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08" w:rsidRPr="00465245" w:rsidRDefault="00796A08" w:rsidP="00AA3DA9">
      <w:pPr>
        <w:jc w:val="center"/>
        <w:rPr>
          <w:b/>
          <w:spacing w:val="-2"/>
          <w:sz w:val="28"/>
          <w:szCs w:val="28"/>
        </w:rPr>
      </w:pPr>
      <w:r w:rsidRPr="00465245">
        <w:rPr>
          <w:b/>
          <w:spacing w:val="-2"/>
          <w:sz w:val="28"/>
          <w:szCs w:val="28"/>
          <w:lang w:val="en-US"/>
        </w:rPr>
        <w:t>II</w:t>
      </w:r>
      <w:r w:rsidRPr="00465245">
        <w:rPr>
          <w:b/>
          <w:spacing w:val="-2"/>
          <w:sz w:val="28"/>
          <w:szCs w:val="28"/>
        </w:rPr>
        <w:t>. Текстовая часть доклада</w:t>
      </w:r>
    </w:p>
    <w:p w:rsidR="00796A08" w:rsidRPr="00465245" w:rsidRDefault="00796A08" w:rsidP="00AA3DA9">
      <w:pPr>
        <w:jc w:val="center"/>
        <w:rPr>
          <w:b/>
          <w:spacing w:val="-2"/>
          <w:sz w:val="28"/>
          <w:szCs w:val="28"/>
        </w:rPr>
      </w:pPr>
      <w:r w:rsidRPr="00465245">
        <w:rPr>
          <w:b/>
          <w:spacing w:val="-2"/>
          <w:sz w:val="28"/>
          <w:szCs w:val="28"/>
        </w:rPr>
        <w:t>за 20</w:t>
      </w:r>
      <w:r w:rsidR="001167CF" w:rsidRPr="00465245">
        <w:rPr>
          <w:b/>
          <w:spacing w:val="-2"/>
          <w:sz w:val="28"/>
          <w:szCs w:val="28"/>
        </w:rPr>
        <w:t>2</w:t>
      </w:r>
      <w:r w:rsidR="000E2D57" w:rsidRPr="00465245">
        <w:rPr>
          <w:b/>
          <w:spacing w:val="-2"/>
          <w:sz w:val="28"/>
          <w:szCs w:val="28"/>
        </w:rPr>
        <w:t>5</w:t>
      </w:r>
      <w:r w:rsidRPr="00465245">
        <w:rPr>
          <w:b/>
          <w:spacing w:val="-2"/>
          <w:sz w:val="28"/>
          <w:szCs w:val="28"/>
        </w:rPr>
        <w:t xml:space="preserve"> год и</w:t>
      </w:r>
      <w:r w:rsidR="00A352F9" w:rsidRPr="00465245">
        <w:rPr>
          <w:b/>
          <w:spacing w:val="-2"/>
          <w:sz w:val="28"/>
          <w:szCs w:val="28"/>
        </w:rPr>
        <w:t xml:space="preserve"> </w:t>
      </w:r>
      <w:r w:rsidRPr="00465245">
        <w:rPr>
          <w:b/>
          <w:spacing w:val="-2"/>
          <w:sz w:val="28"/>
          <w:szCs w:val="28"/>
        </w:rPr>
        <w:t>их планируемых значениях на 3-х летний период</w:t>
      </w:r>
    </w:p>
    <w:p w:rsidR="00796A08" w:rsidRPr="00465245" w:rsidRDefault="00796A08" w:rsidP="00AA3DA9">
      <w:pPr>
        <w:ind w:firstLine="709"/>
        <w:jc w:val="center"/>
        <w:rPr>
          <w:spacing w:val="-2"/>
          <w:sz w:val="28"/>
          <w:szCs w:val="28"/>
        </w:rPr>
      </w:pPr>
    </w:p>
    <w:p w:rsidR="003B60D5" w:rsidRPr="00465245" w:rsidRDefault="003D0F99" w:rsidP="00AA3DA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65245">
        <w:rPr>
          <w:b/>
          <w:sz w:val="28"/>
          <w:szCs w:val="28"/>
          <w:lang w:val="en-US"/>
        </w:rPr>
        <w:t>I</w:t>
      </w:r>
      <w:r w:rsidRPr="00465245">
        <w:rPr>
          <w:b/>
          <w:sz w:val="28"/>
          <w:szCs w:val="28"/>
        </w:rPr>
        <w:t>.</w:t>
      </w:r>
      <w:r w:rsidRPr="00465245">
        <w:rPr>
          <w:sz w:val="28"/>
          <w:szCs w:val="28"/>
        </w:rPr>
        <w:t xml:space="preserve"> </w:t>
      </w:r>
      <w:r w:rsidRPr="00465245">
        <w:rPr>
          <w:b/>
          <w:sz w:val="28"/>
          <w:szCs w:val="28"/>
        </w:rPr>
        <w:t>Экономическое развитие</w:t>
      </w:r>
    </w:p>
    <w:p w:rsidR="003D0F99" w:rsidRPr="00465245" w:rsidRDefault="003D0F99" w:rsidP="00AA3DA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F34C7" w:rsidRPr="00465245" w:rsidRDefault="006F34C7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 xml:space="preserve">1. Число субъектов малого и среднего предпринимательства </w:t>
      </w:r>
      <w:r w:rsidRPr="00465245">
        <w:rPr>
          <w:b/>
          <w:i/>
          <w:sz w:val="28"/>
          <w:szCs w:val="28"/>
        </w:rPr>
        <w:br/>
        <w:t xml:space="preserve">в расчете на 10 000 человек населения </w:t>
      </w:r>
    </w:p>
    <w:p w:rsidR="006F34C7" w:rsidRPr="00465245" w:rsidRDefault="006F34C7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По данным Единого реестра субъектов малого и среднего предпринимательства по состоянию на 10 января 2026 года в городе Зеленогорске осуществляли свою деятельность 1 644 субъекта малого и среднего предпринимательства (далее – с</w:t>
      </w:r>
      <w:r w:rsidR="00427901">
        <w:rPr>
          <w:sz w:val="28"/>
          <w:szCs w:val="28"/>
        </w:rPr>
        <w:t>убъекты МСП) (на 10 января 2025 </w:t>
      </w:r>
      <w:r w:rsidRPr="00465245">
        <w:rPr>
          <w:sz w:val="28"/>
          <w:szCs w:val="28"/>
        </w:rPr>
        <w:t xml:space="preserve">года – 1 508), из них 308 малых предприятий, 6 средних предприятий и 1 330 индивидуальных предпринимателей. </w:t>
      </w:r>
    </w:p>
    <w:p w:rsidR="00630094" w:rsidRDefault="006F34C7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На протяжении последних лет в сфере предпринимательства наблюдается устойчивая положительная динамика прежде всего за счет </w:t>
      </w:r>
      <w:r w:rsidRPr="00465245">
        <w:rPr>
          <w:rFonts w:eastAsia="Calibri"/>
          <w:sz w:val="28"/>
          <w:szCs w:val="28"/>
          <w:lang w:eastAsia="en-US"/>
        </w:rPr>
        <w:t xml:space="preserve">увеличения количества индивидуальных предпринимателей, прошедших государственную регистрацию. По итогам 2025 года </w:t>
      </w:r>
      <w:r w:rsidR="00630094">
        <w:rPr>
          <w:rFonts w:eastAsia="Calibri"/>
          <w:sz w:val="28"/>
          <w:szCs w:val="28"/>
          <w:lang w:eastAsia="en-US"/>
        </w:rPr>
        <w:t>прирост составил</w:t>
      </w:r>
      <w:r w:rsidR="00427901">
        <w:rPr>
          <w:rFonts w:eastAsia="Calibri"/>
          <w:sz w:val="28"/>
          <w:szCs w:val="28"/>
          <w:lang w:eastAsia="en-US"/>
        </w:rPr>
        <w:t xml:space="preserve"> 143 </w:t>
      </w:r>
      <w:r w:rsidRPr="00465245">
        <w:rPr>
          <w:rFonts w:eastAsia="Calibri"/>
          <w:sz w:val="28"/>
          <w:szCs w:val="28"/>
          <w:lang w:eastAsia="en-US"/>
        </w:rPr>
        <w:t>единицы.</w:t>
      </w:r>
      <w:r w:rsidRPr="00465245">
        <w:rPr>
          <w:sz w:val="28"/>
          <w:szCs w:val="28"/>
        </w:rPr>
        <w:t xml:space="preserve"> </w:t>
      </w:r>
    </w:p>
    <w:p w:rsidR="006F34C7" w:rsidRPr="00465245" w:rsidRDefault="006F34C7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С целью поддержки субъектов МСП в городе реализуется муниципальная программа «Развитие малого и среднего предпринимательства в городе Зеленогорске», которая предусматривает имущественную, финансовую, информационную формы поддержки. </w:t>
      </w:r>
    </w:p>
    <w:p w:rsidR="006F34C7" w:rsidRPr="00465245" w:rsidRDefault="006F34C7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В рамках реализации муниципальной программы «Развитие малого и среднего предпринимательства в городе Зеленогорске» в 2025 году:</w:t>
      </w:r>
    </w:p>
    <w:p w:rsidR="006F34C7" w:rsidRPr="00465245" w:rsidRDefault="006F34C7" w:rsidP="00AA3DA9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организовано информирование субъектов МСП и </w:t>
      </w:r>
      <w:proofErr w:type="spellStart"/>
      <w:r w:rsidRPr="00465245">
        <w:rPr>
          <w:sz w:val="28"/>
          <w:szCs w:val="28"/>
        </w:rPr>
        <w:t>самозанятых</w:t>
      </w:r>
      <w:proofErr w:type="spellEnd"/>
      <w:r w:rsidRPr="00465245">
        <w:rPr>
          <w:sz w:val="28"/>
          <w:szCs w:val="28"/>
        </w:rPr>
        <w:t xml:space="preserve"> граждан о формах поддержки бизнеса в средствах массовой информации, на официальном сайте </w:t>
      </w:r>
      <w:proofErr w:type="gramStart"/>
      <w:r w:rsidRPr="00465245">
        <w:rPr>
          <w:sz w:val="28"/>
          <w:szCs w:val="28"/>
        </w:rPr>
        <w:t>Администрации</w:t>
      </w:r>
      <w:proofErr w:type="gramEnd"/>
      <w:r w:rsidRPr="00465245">
        <w:rPr>
          <w:sz w:val="28"/>
          <w:szCs w:val="28"/>
        </w:rPr>
        <w:t xml:space="preserve"> ЗАТО г. Зеленогорск в информационно-телекоммуникационной сети «Интернет», а также в социальных сетях </w:t>
      </w:r>
      <w:proofErr w:type="spellStart"/>
      <w:r w:rsidRPr="00465245">
        <w:rPr>
          <w:sz w:val="28"/>
          <w:szCs w:val="28"/>
        </w:rPr>
        <w:t>ВКонтакте</w:t>
      </w:r>
      <w:proofErr w:type="spellEnd"/>
      <w:r w:rsidRPr="00465245">
        <w:rPr>
          <w:sz w:val="28"/>
          <w:szCs w:val="28"/>
        </w:rPr>
        <w:t xml:space="preserve"> и </w:t>
      </w:r>
      <w:proofErr w:type="spellStart"/>
      <w:r w:rsidRPr="00465245">
        <w:rPr>
          <w:sz w:val="28"/>
          <w:szCs w:val="28"/>
        </w:rPr>
        <w:t>Telegram</w:t>
      </w:r>
      <w:proofErr w:type="spellEnd"/>
      <w:r w:rsidRPr="00465245">
        <w:rPr>
          <w:sz w:val="28"/>
          <w:szCs w:val="28"/>
        </w:rPr>
        <w:t>;</w:t>
      </w:r>
    </w:p>
    <w:p w:rsidR="006F34C7" w:rsidRPr="00465245" w:rsidRDefault="006F34C7" w:rsidP="00AA3DA9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предоставлена субсидия на возмещение части затрат, связанных с оплатой первоначального взноса и очередных лизинговых платежей по заключенным договорам лизинга техники, при реализации инвестиционного проекта «Модернизация (расширение) транспортной инфраструктуры</w:t>
      </w:r>
      <w:r w:rsidR="00630094">
        <w:rPr>
          <w:sz w:val="28"/>
          <w:szCs w:val="28"/>
        </w:rPr>
        <w:t>»</w:t>
      </w:r>
      <w:r w:rsidR="00427901">
        <w:rPr>
          <w:sz w:val="28"/>
          <w:szCs w:val="28"/>
        </w:rPr>
        <w:t xml:space="preserve"> ООО </w:t>
      </w:r>
      <w:r w:rsidRPr="00465245">
        <w:rPr>
          <w:sz w:val="28"/>
          <w:szCs w:val="28"/>
        </w:rPr>
        <w:t>«Холдинг 24» в размере 5 604,8 тыс. рублей;</w:t>
      </w:r>
    </w:p>
    <w:p w:rsidR="006F34C7" w:rsidRPr="00465245" w:rsidRDefault="006F34C7" w:rsidP="00AA3DA9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оказана грантовая поддержка на начало ведения предпринимательской деятельности 3 субъектам МСП на общую сумму 1 143,7 тыс. рублей. Финансирование направлено на реализацию социально значимых проектов: </w:t>
      </w:r>
      <w:r w:rsidRPr="00465245">
        <w:rPr>
          <w:rFonts w:eastAsia="Calibri"/>
          <w:sz w:val="28"/>
          <w:szCs w:val="28"/>
        </w:rPr>
        <w:t>открытие детского игрового центра, развитие семейной пасеки, организация деятельности по укладке резинового покрытия на территории детских комплексов, зон отдыха, спортивных площадок;</w:t>
      </w:r>
    </w:p>
    <w:p w:rsidR="006F34C7" w:rsidRPr="00465245" w:rsidRDefault="006F34C7" w:rsidP="00AA3DA9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оказана имущественная </w:t>
      </w:r>
      <w:r w:rsidRPr="00465245">
        <w:rPr>
          <w:rFonts w:ascii="Times New Roman CYR" w:hAnsi="Times New Roman CYR" w:cs="Times New Roman CYR"/>
          <w:sz w:val="28"/>
          <w:szCs w:val="28"/>
        </w:rPr>
        <w:t xml:space="preserve">поддержка Комитетом по управлению имуществом </w:t>
      </w:r>
      <w:proofErr w:type="gramStart"/>
      <w:r w:rsidRPr="00465245">
        <w:rPr>
          <w:rFonts w:ascii="Times New Roman CYR" w:hAnsi="Times New Roman CYR" w:cs="Times New Roman CYR"/>
          <w:sz w:val="28"/>
          <w:szCs w:val="28"/>
        </w:rPr>
        <w:t>Администрации</w:t>
      </w:r>
      <w:proofErr w:type="gramEnd"/>
      <w:r w:rsidRPr="00465245">
        <w:rPr>
          <w:rFonts w:ascii="Times New Roman CYR" w:hAnsi="Times New Roman CYR" w:cs="Times New Roman CYR"/>
          <w:sz w:val="28"/>
          <w:szCs w:val="28"/>
        </w:rPr>
        <w:t xml:space="preserve"> ЗАТО г. Зеленогорск 2 юридическим лиц</w:t>
      </w:r>
      <w:r w:rsidR="00427901">
        <w:rPr>
          <w:rFonts w:ascii="Times New Roman CYR" w:hAnsi="Times New Roman CYR" w:cs="Times New Roman CYR"/>
          <w:sz w:val="28"/>
          <w:szCs w:val="28"/>
        </w:rPr>
        <w:t>ам и 3 </w:t>
      </w:r>
      <w:r w:rsidRPr="00465245">
        <w:rPr>
          <w:rFonts w:ascii="Times New Roman CYR" w:hAnsi="Times New Roman CYR" w:cs="Times New Roman CYR"/>
          <w:sz w:val="28"/>
          <w:szCs w:val="28"/>
        </w:rPr>
        <w:t xml:space="preserve">индивидуальным предпринимателям в виде предоставления </w:t>
      </w:r>
      <w:r w:rsidRPr="00465245">
        <w:rPr>
          <w:sz w:val="28"/>
          <w:szCs w:val="28"/>
        </w:rPr>
        <w:t xml:space="preserve">на льготных условиях в аренду муниципального имущества общей площадью 731,6 </w:t>
      </w:r>
      <w:proofErr w:type="spellStart"/>
      <w:r w:rsidRPr="00465245">
        <w:rPr>
          <w:sz w:val="28"/>
          <w:szCs w:val="28"/>
        </w:rPr>
        <w:t>к</w:t>
      </w:r>
      <w:r w:rsidR="00630094">
        <w:rPr>
          <w:sz w:val="28"/>
          <w:szCs w:val="28"/>
        </w:rPr>
        <w:t>в</w:t>
      </w:r>
      <w:proofErr w:type="spellEnd"/>
      <w:r w:rsidRPr="00465245">
        <w:rPr>
          <w:sz w:val="28"/>
          <w:szCs w:val="28"/>
        </w:rPr>
        <w:t xml:space="preserve"> м.</w:t>
      </w:r>
    </w:p>
    <w:p w:rsidR="006F34C7" w:rsidRPr="00465245" w:rsidRDefault="006F34C7" w:rsidP="00AA3DA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Получателями всех видов финансовой поддержки в отчетном периоде сохранено 42 рабочих места.</w:t>
      </w:r>
    </w:p>
    <w:p w:rsidR="006F34C7" w:rsidRPr="00465245" w:rsidRDefault="006F34C7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lastRenderedPageBreak/>
        <w:t>Кроме этого, в 2025 году различными институтами развития, поддержки и стимулирования предпринимательской деятельности оказаны следующие виды поддержки:</w:t>
      </w:r>
    </w:p>
    <w:p w:rsidR="006F34C7" w:rsidRPr="00465245" w:rsidRDefault="006F34C7" w:rsidP="00AA3DA9">
      <w:pPr>
        <w:pStyle w:val="ab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245">
        <w:rPr>
          <w:rFonts w:ascii="Times New Roman CYR" w:hAnsi="Times New Roman CYR" w:cs="Times New Roman CYR"/>
          <w:sz w:val="28"/>
          <w:szCs w:val="28"/>
        </w:rPr>
        <w:t xml:space="preserve">предоставлена финансовая поддержка </w:t>
      </w: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>акционерным обществом «Федеральная корпорация по развитию малого и среднего</w:t>
      </w:r>
      <w:r w:rsidRPr="00465245">
        <w:rPr>
          <w:rFonts w:ascii="Times New Roman CYR" w:hAnsi="Times New Roman CYR" w:cs="Times New Roman CYR"/>
          <w:sz w:val="28"/>
          <w:szCs w:val="28"/>
        </w:rPr>
        <w:t xml:space="preserve"> предпринимательства» 8 субъектам МСП</w:t>
      </w: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 xml:space="preserve"> в форме гарантий и поручительств на общую сумму 34 933,0 тыс. рублей;</w:t>
      </w:r>
    </w:p>
    <w:p w:rsidR="006F34C7" w:rsidRPr="00465245" w:rsidRDefault="006F34C7" w:rsidP="00AA3DA9">
      <w:pPr>
        <w:pStyle w:val="ab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выдана единовременная финансовая помощь </w:t>
      </w:r>
      <w:r w:rsidRPr="00465245">
        <w:rPr>
          <w:rFonts w:ascii="Times New Roman CYR" w:hAnsi="Times New Roman CYR" w:cs="Times New Roman CYR"/>
          <w:bCs/>
          <w:sz w:val="28"/>
          <w:szCs w:val="28"/>
        </w:rPr>
        <w:t xml:space="preserve">краевым государственным казенным учреждением «Центр занятости населения закрытого административно-территориального образования города Зеленогорска» </w:t>
      </w: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>15 безработным гражданам на осуществление предпринимательской деятельности на общую сумму 3 349,2 тыс. рублей. Так же были п</w:t>
      </w:r>
      <w:r w:rsidRPr="00465245">
        <w:rPr>
          <w:rFonts w:ascii="Times New Roman CYR" w:hAnsi="Times New Roman CYR" w:cs="Times New Roman CYR"/>
          <w:sz w:val="28"/>
          <w:szCs w:val="28"/>
        </w:rPr>
        <w:t xml:space="preserve">редоставлены субсидии: юридическому лицу для возмещения затрат работодателей на оплату труда инвалидов при организации стажировок для трудоустройства их на постоянные рабочие места и оплату наставников </w:t>
      </w: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>– 114,6</w:t>
      </w:r>
      <w:r w:rsidRPr="00465245">
        <w:rPr>
          <w:rFonts w:ascii="Times New Roman CYR" w:hAnsi="Times New Roman CYR" w:cs="Times New Roman CYR"/>
          <w:sz w:val="28"/>
          <w:szCs w:val="28"/>
        </w:rPr>
        <w:t xml:space="preserve"> тыс. рублей; двум юридическим лицам и индивидуальному предпринимателю на возмещение затрат работодателей на оплату труда выпускников образовательных учреждений, безработных и ищущих работу граждан, принимающих участие в мероприятии по стажировке в целях приобретения опыта работы, и на оплату труда наставников </w:t>
      </w: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27901">
        <w:rPr>
          <w:rFonts w:ascii="Times New Roman CYR" w:hAnsi="Times New Roman CYR" w:cs="Times New Roman CYR"/>
          <w:sz w:val="28"/>
          <w:szCs w:val="28"/>
        </w:rPr>
        <w:t xml:space="preserve"> 427,1 тыс. </w:t>
      </w:r>
      <w:r w:rsidRPr="00465245">
        <w:rPr>
          <w:rFonts w:ascii="Times New Roman CYR" w:hAnsi="Times New Roman CYR" w:cs="Times New Roman CYR"/>
          <w:sz w:val="28"/>
          <w:szCs w:val="28"/>
        </w:rPr>
        <w:t>рублей;</w:t>
      </w:r>
    </w:p>
    <w:p w:rsidR="006F34C7" w:rsidRPr="00465245" w:rsidRDefault="006F34C7" w:rsidP="00AA3DA9">
      <w:pPr>
        <w:pStyle w:val="ab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65245">
        <w:rPr>
          <w:rFonts w:ascii="Times New Roman CYR" w:hAnsi="Times New Roman CYR" w:cs="Times New Roman CYR"/>
          <w:sz w:val="28"/>
          <w:szCs w:val="28"/>
        </w:rPr>
        <w:t xml:space="preserve">оказана социальная помощь территориальным отделением краевого государственного казенного учреждения «Управление социальной защиты населения» </w:t>
      </w:r>
      <w:proofErr w:type="gramStart"/>
      <w:r w:rsidRPr="00465245">
        <w:rPr>
          <w:rFonts w:ascii="Times New Roman CYR" w:hAnsi="Times New Roman CYR" w:cs="Times New Roman CYR"/>
          <w:sz w:val="28"/>
          <w:szCs w:val="28"/>
        </w:rPr>
        <w:t>по</w:t>
      </w:r>
      <w:proofErr w:type="gramEnd"/>
      <w:r w:rsidRPr="00465245">
        <w:rPr>
          <w:rFonts w:ascii="Times New Roman CYR" w:hAnsi="Times New Roman CYR" w:cs="Times New Roman CYR"/>
          <w:sz w:val="28"/>
          <w:szCs w:val="28"/>
        </w:rPr>
        <w:t xml:space="preserve"> ЗАТО г. Зеленогорск Красноярского края путем заключения социальных контрактов на начало осуществления предпринимательской деятельности для 85 человек на общую сумму 29 752,6 тыс. рублей;</w:t>
      </w:r>
    </w:p>
    <w:p w:rsidR="006F34C7" w:rsidRPr="00465245" w:rsidRDefault="006F34C7" w:rsidP="00AA3DA9">
      <w:pPr>
        <w:pStyle w:val="ab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245">
        <w:rPr>
          <w:rFonts w:ascii="Times New Roman CYR" w:hAnsi="Times New Roman CYR" w:cs="Times New Roman CYR"/>
          <w:sz w:val="28"/>
          <w:szCs w:val="28"/>
        </w:rPr>
        <w:t xml:space="preserve">предоставлены субсидии министерством сельского хозяйства Красноярского края индивидуальному предпринимателю на общую сумму </w:t>
      </w:r>
      <w:r w:rsidRPr="00465245">
        <w:rPr>
          <w:rFonts w:ascii="Times New Roman CYR" w:hAnsi="Times New Roman CYR" w:cs="Times New Roman CYR"/>
          <w:sz w:val="28"/>
          <w:szCs w:val="28"/>
        </w:rPr>
        <w:br/>
        <w:t xml:space="preserve">613,7 тыс. рублей, в том числе на возмещение части затрат на проведение агротехнологических работ в растениеводстве; на приобретение техники и оборудования, специализированного транспорта, печей (крематоров, </w:t>
      </w:r>
      <w:proofErr w:type="spellStart"/>
      <w:r w:rsidRPr="00465245">
        <w:rPr>
          <w:rFonts w:ascii="Times New Roman CYR" w:hAnsi="Times New Roman CYR" w:cs="Times New Roman CYR"/>
          <w:sz w:val="28"/>
          <w:szCs w:val="28"/>
        </w:rPr>
        <w:t>инсинераторов</w:t>
      </w:r>
      <w:proofErr w:type="spellEnd"/>
      <w:r w:rsidRPr="00465245">
        <w:rPr>
          <w:rFonts w:ascii="Times New Roman CYR" w:hAnsi="Times New Roman CYR" w:cs="Times New Roman CYR"/>
          <w:sz w:val="28"/>
          <w:szCs w:val="28"/>
        </w:rPr>
        <w:t>) для утилизации биологических отходов, модульных объектов и (или) оборудования, предназначенного для убоя сельскохозяйственных животных.</w:t>
      </w:r>
    </w:p>
    <w:p w:rsidR="006F34C7" w:rsidRPr="00465245" w:rsidRDefault="006F34C7" w:rsidP="00AA3DA9">
      <w:pPr>
        <w:ind w:firstLine="709"/>
        <w:contextualSpacing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В рамках реализации федерального проекта «Малое и среднее предпринимательство и поддержка индивидуальной предпринимательской инициативы» в 2025 году АНО «Красноярский краевой центр развития бизнеса и </w:t>
      </w:r>
      <w:proofErr w:type="spellStart"/>
      <w:r w:rsidRPr="00465245">
        <w:rPr>
          <w:sz w:val="28"/>
          <w:szCs w:val="28"/>
        </w:rPr>
        <w:t>микрокредитная</w:t>
      </w:r>
      <w:proofErr w:type="spellEnd"/>
      <w:r w:rsidRPr="00465245">
        <w:rPr>
          <w:sz w:val="28"/>
          <w:szCs w:val="28"/>
        </w:rPr>
        <w:t xml:space="preserve"> компания» (далее – Центр «Мой бизнес») оказаны следующие виды поддержки:</w:t>
      </w:r>
    </w:p>
    <w:p w:rsidR="006F34C7" w:rsidRPr="00465245" w:rsidRDefault="006F34C7" w:rsidP="00AA3DA9">
      <w:pPr>
        <w:ind w:firstLine="709"/>
        <w:contextualSpacing/>
        <w:jc w:val="both"/>
        <w:rPr>
          <w:sz w:val="28"/>
          <w:szCs w:val="28"/>
        </w:rPr>
      </w:pPr>
      <w:r w:rsidRPr="00465245">
        <w:rPr>
          <w:sz w:val="28"/>
          <w:szCs w:val="28"/>
        </w:rPr>
        <w:t>‒</w:t>
      </w:r>
      <w:r w:rsidR="00510540">
        <w:rPr>
          <w:sz w:val="28"/>
          <w:szCs w:val="28"/>
        </w:rPr>
        <w:t> </w:t>
      </w:r>
      <w:r w:rsidRPr="00465245">
        <w:rPr>
          <w:sz w:val="28"/>
          <w:szCs w:val="28"/>
        </w:rPr>
        <w:t xml:space="preserve">финансовая поддержка в виде предоставления </w:t>
      </w:r>
      <w:proofErr w:type="spellStart"/>
      <w:r w:rsidRPr="00465245">
        <w:rPr>
          <w:sz w:val="28"/>
          <w:szCs w:val="28"/>
        </w:rPr>
        <w:t>микрозаймов</w:t>
      </w:r>
      <w:proofErr w:type="spellEnd"/>
      <w:r w:rsidRPr="00465245">
        <w:rPr>
          <w:sz w:val="28"/>
          <w:szCs w:val="28"/>
        </w:rPr>
        <w:t xml:space="preserve"> на условиях льготного финансирования по</w:t>
      </w:r>
      <w:r w:rsidR="00427901">
        <w:rPr>
          <w:sz w:val="28"/>
          <w:szCs w:val="28"/>
        </w:rPr>
        <w:t xml:space="preserve"> сниженной процентной ставке 12 </w:t>
      </w:r>
      <w:r w:rsidRPr="00465245">
        <w:rPr>
          <w:sz w:val="28"/>
          <w:szCs w:val="28"/>
        </w:rPr>
        <w:t xml:space="preserve">субъектам МСП и одному </w:t>
      </w:r>
      <w:proofErr w:type="spellStart"/>
      <w:r w:rsidRPr="00465245">
        <w:rPr>
          <w:sz w:val="28"/>
          <w:szCs w:val="28"/>
        </w:rPr>
        <w:t>самозанятому</w:t>
      </w:r>
      <w:proofErr w:type="spellEnd"/>
      <w:r w:rsidRPr="00465245">
        <w:rPr>
          <w:sz w:val="28"/>
          <w:szCs w:val="28"/>
        </w:rPr>
        <w:t xml:space="preserve"> гражданину на общую сумму </w:t>
      </w:r>
      <w:r w:rsidR="00630094">
        <w:rPr>
          <w:sz w:val="28"/>
          <w:szCs w:val="28"/>
        </w:rPr>
        <w:br/>
      </w:r>
      <w:r w:rsidRPr="00465245">
        <w:rPr>
          <w:sz w:val="28"/>
          <w:szCs w:val="28"/>
        </w:rPr>
        <w:t>26</w:t>
      </w:r>
      <w:r w:rsidR="00630094">
        <w:rPr>
          <w:sz w:val="28"/>
          <w:szCs w:val="28"/>
        </w:rPr>
        <w:t> </w:t>
      </w:r>
      <w:r w:rsidRPr="00465245">
        <w:rPr>
          <w:sz w:val="28"/>
          <w:szCs w:val="28"/>
        </w:rPr>
        <w:t>9</w:t>
      </w:r>
      <w:r w:rsidR="00630094">
        <w:rPr>
          <w:sz w:val="28"/>
          <w:szCs w:val="28"/>
        </w:rPr>
        <w:t>10,0</w:t>
      </w:r>
      <w:r w:rsidRPr="00465245">
        <w:rPr>
          <w:sz w:val="28"/>
          <w:szCs w:val="28"/>
        </w:rPr>
        <w:t xml:space="preserve"> </w:t>
      </w:r>
      <w:r w:rsidR="00630094">
        <w:rPr>
          <w:sz w:val="28"/>
          <w:szCs w:val="28"/>
        </w:rPr>
        <w:t>тыс.</w:t>
      </w:r>
      <w:r w:rsidRPr="00465245">
        <w:rPr>
          <w:sz w:val="28"/>
          <w:szCs w:val="28"/>
        </w:rPr>
        <w:t xml:space="preserve"> рублей; </w:t>
      </w:r>
    </w:p>
    <w:p w:rsidR="006F34C7" w:rsidRPr="00465245" w:rsidRDefault="00510540" w:rsidP="00AA3D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‒ </w:t>
      </w:r>
      <w:r w:rsidR="006F34C7" w:rsidRPr="00465245">
        <w:rPr>
          <w:sz w:val="28"/>
          <w:szCs w:val="28"/>
        </w:rPr>
        <w:t>образовательная поддержка в форме тренингов и образовательных модулей, участниками которых стали 11 человек;</w:t>
      </w:r>
    </w:p>
    <w:p w:rsidR="006F34C7" w:rsidRPr="00465245" w:rsidRDefault="006F34C7" w:rsidP="00AA3DA9">
      <w:pPr>
        <w:ind w:firstLine="709"/>
        <w:contextualSpacing/>
        <w:jc w:val="both"/>
        <w:rPr>
          <w:sz w:val="28"/>
          <w:szCs w:val="28"/>
        </w:rPr>
      </w:pPr>
      <w:r w:rsidRPr="00465245">
        <w:rPr>
          <w:sz w:val="28"/>
          <w:szCs w:val="28"/>
        </w:rPr>
        <w:lastRenderedPageBreak/>
        <w:t>‒</w:t>
      </w:r>
      <w:r w:rsidR="0002333F">
        <w:rPr>
          <w:sz w:val="28"/>
          <w:szCs w:val="28"/>
        </w:rPr>
        <w:t> </w:t>
      </w:r>
      <w:r w:rsidRPr="00465245">
        <w:rPr>
          <w:sz w:val="28"/>
          <w:szCs w:val="28"/>
        </w:rPr>
        <w:t xml:space="preserve">консультационная поддержка 100 субъектам МСП и </w:t>
      </w:r>
      <w:proofErr w:type="spellStart"/>
      <w:r w:rsidRPr="00465245">
        <w:rPr>
          <w:sz w:val="28"/>
          <w:szCs w:val="28"/>
        </w:rPr>
        <w:t>самозанятым</w:t>
      </w:r>
      <w:proofErr w:type="spellEnd"/>
      <w:r w:rsidRPr="00465245">
        <w:rPr>
          <w:sz w:val="28"/>
          <w:szCs w:val="28"/>
        </w:rPr>
        <w:t xml:space="preserve"> гражданам.</w:t>
      </w:r>
    </w:p>
    <w:p w:rsidR="006F34C7" w:rsidRPr="00465245" w:rsidRDefault="006F34C7" w:rsidP="00AA3DA9">
      <w:pPr>
        <w:ind w:firstLine="709"/>
        <w:contextualSpacing/>
        <w:jc w:val="both"/>
        <w:rPr>
          <w:sz w:val="28"/>
          <w:szCs w:val="28"/>
        </w:rPr>
      </w:pPr>
      <w:r w:rsidRPr="00465245">
        <w:rPr>
          <w:rFonts w:ascii="Times New Roman CYR" w:hAnsi="Times New Roman CYR" w:cs="Times New Roman CYR"/>
          <w:sz w:val="28"/>
          <w:szCs w:val="28"/>
        </w:rPr>
        <w:t>Некоммерческой организацией «Фонд развития предпринимательства города Зеленогорска» (далее по тексту – НКО «ФРП города Зеленогорска»)</w:t>
      </w:r>
      <w:r w:rsidRPr="00465245">
        <w:rPr>
          <w:sz w:val="28"/>
          <w:szCs w:val="28"/>
        </w:rPr>
        <w:t xml:space="preserve"> оказаны следующие виды услуг:</w:t>
      </w:r>
    </w:p>
    <w:p w:rsidR="006F34C7" w:rsidRPr="00465245" w:rsidRDefault="006F34C7" w:rsidP="00AA3DA9">
      <w:pPr>
        <w:pStyle w:val="ab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65245">
        <w:rPr>
          <w:rFonts w:ascii="Times New Roman CYR" w:hAnsi="Times New Roman CYR" w:cs="Times New Roman CYR"/>
          <w:sz w:val="28"/>
          <w:szCs w:val="28"/>
        </w:rPr>
        <w:t xml:space="preserve">консультационные, информационные и методические услуги для 54 субъектов МСП и </w:t>
      </w:r>
      <w:proofErr w:type="spellStart"/>
      <w:r w:rsidRPr="00465245">
        <w:rPr>
          <w:rFonts w:ascii="Times New Roman CYR" w:hAnsi="Times New Roman CYR" w:cs="Times New Roman CYR"/>
          <w:sz w:val="28"/>
          <w:szCs w:val="28"/>
        </w:rPr>
        <w:t>самозанятых</w:t>
      </w:r>
      <w:proofErr w:type="spellEnd"/>
      <w:r w:rsidRPr="00465245">
        <w:rPr>
          <w:rFonts w:ascii="Times New Roman CYR" w:hAnsi="Times New Roman CYR" w:cs="Times New Roman CYR"/>
          <w:sz w:val="28"/>
          <w:szCs w:val="28"/>
        </w:rPr>
        <w:t xml:space="preserve"> граждан;</w:t>
      </w:r>
    </w:p>
    <w:p w:rsidR="006F34C7" w:rsidRPr="00465245" w:rsidRDefault="006F34C7" w:rsidP="00AA3DA9">
      <w:pPr>
        <w:pStyle w:val="ab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 xml:space="preserve">имущественная поддержка по предоставлению оборудованных рабочих мест в </w:t>
      </w:r>
      <w:proofErr w:type="spellStart"/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>коворинге</w:t>
      </w:r>
      <w:proofErr w:type="spellEnd"/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 xml:space="preserve"> и конференц-зале 15 субъектам МСП.</w:t>
      </w:r>
    </w:p>
    <w:p w:rsidR="006F34C7" w:rsidRPr="00465245" w:rsidRDefault="006F34C7" w:rsidP="00AA3DA9">
      <w:pPr>
        <w:ind w:firstLine="709"/>
        <w:contextualSpacing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В 2025 году НКО «ФРП города Зеленогорска» совместно с Союзом организаций атомной отрасли «Атомные города» продолжена реализация проекта «Азбука МСП».  По результатам защиты 18 бизнес-проектов двум победителям предоставлено целевое финансирование на приобретение оборудования на общую сумму 1 372,7 тыс. рублей.</w:t>
      </w:r>
    </w:p>
    <w:p w:rsidR="006F34C7" w:rsidRPr="00465245" w:rsidRDefault="006F34C7" w:rsidP="00AA3DA9">
      <w:pPr>
        <w:pStyle w:val="aa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65245">
        <w:rPr>
          <w:rFonts w:ascii="Times New Roman CYR" w:hAnsi="Times New Roman CYR" w:cs="Times New Roman CYR"/>
          <w:sz w:val="28"/>
          <w:szCs w:val="28"/>
        </w:rPr>
        <w:t>В 202</w:t>
      </w:r>
      <w:r w:rsidR="00630094">
        <w:rPr>
          <w:rFonts w:ascii="Times New Roman CYR" w:hAnsi="Times New Roman CYR" w:cs="Times New Roman CYR"/>
          <w:sz w:val="28"/>
          <w:szCs w:val="28"/>
        </w:rPr>
        <w:t>6</w:t>
      </w:r>
      <w:r w:rsidRPr="0046524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65245">
        <w:rPr>
          <w:rFonts w:ascii="Times New Roman CYR" w:hAnsi="Times New Roman CYR" w:cs="Times New Roman CYR"/>
          <w:spacing w:val="-2"/>
          <w:sz w:val="28"/>
          <w:szCs w:val="28"/>
        </w:rPr>
        <w:t xml:space="preserve">году в рамках муниципальной программы «Развитие малого и среднего предпринимательства в городе Зеленогорске» запланировано </w:t>
      </w:r>
      <w:r w:rsidRPr="00465245">
        <w:rPr>
          <w:rFonts w:ascii="Times New Roman" w:hAnsi="Times New Roman"/>
          <w:sz w:val="28"/>
          <w:szCs w:val="28"/>
        </w:rPr>
        <w:t xml:space="preserve">выделение субсидии в целях возмещения части затрат субъектов МСП при реализации инвестиционных проектов в приоритетных отраслях в размере 10 802,4 тыс. рублей и </w:t>
      </w:r>
      <w:proofErr w:type="spellStart"/>
      <w:r w:rsidRPr="00465245">
        <w:rPr>
          <w:rFonts w:ascii="Times New Roman" w:hAnsi="Times New Roman"/>
          <w:sz w:val="28"/>
          <w:szCs w:val="28"/>
        </w:rPr>
        <w:t>грантовой</w:t>
      </w:r>
      <w:proofErr w:type="spellEnd"/>
      <w:r w:rsidRPr="00465245">
        <w:rPr>
          <w:rFonts w:ascii="Times New Roman" w:hAnsi="Times New Roman"/>
          <w:sz w:val="28"/>
          <w:szCs w:val="28"/>
        </w:rPr>
        <w:t xml:space="preserve"> поддержки на начало ведения предпринимательской деятельности - 857,5 тыс. рублей. </w:t>
      </w:r>
    </w:p>
    <w:p w:rsidR="006F34C7" w:rsidRPr="00465245" w:rsidRDefault="006F34C7" w:rsidP="00AA3DA9">
      <w:pPr>
        <w:pStyle w:val="aa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65245">
        <w:rPr>
          <w:rFonts w:ascii="Times New Roman" w:hAnsi="Times New Roman"/>
          <w:sz w:val="28"/>
          <w:szCs w:val="28"/>
        </w:rPr>
        <w:t>В целях развития и поддержки деятельности субъектов МСП в прогнозном периоде будет продолжена реализация всех мер поддержки в рамках муниципальной программы «Развитие малого и среднего предпринимательства в городе Зеленогорске».</w:t>
      </w:r>
    </w:p>
    <w:p w:rsidR="00DF5A7C" w:rsidRPr="00465245" w:rsidRDefault="00DF5A7C" w:rsidP="00AA3DA9">
      <w:pPr>
        <w:tabs>
          <w:tab w:val="left" w:pos="4077"/>
        </w:tabs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ab/>
      </w:r>
    </w:p>
    <w:p w:rsidR="00DF5A7C" w:rsidRPr="00465245" w:rsidRDefault="00DF5A7C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 xml:space="preserve">2. Доля среднесписочной численности работников (без внешних совместителей) малых и средних предприятий в среднесписочной </w:t>
      </w:r>
      <w:r w:rsidRPr="00465245">
        <w:rPr>
          <w:b/>
          <w:i/>
          <w:spacing w:val="-2"/>
          <w:sz w:val="28"/>
          <w:szCs w:val="28"/>
        </w:rPr>
        <w:t>численности работников (без внешних совместителей) всех предприятий</w:t>
      </w:r>
      <w:r w:rsidRPr="00465245">
        <w:rPr>
          <w:b/>
          <w:i/>
          <w:sz w:val="28"/>
          <w:szCs w:val="28"/>
        </w:rPr>
        <w:t xml:space="preserve"> и организаций </w:t>
      </w:r>
    </w:p>
    <w:p w:rsidR="00DF5A7C" w:rsidRPr="00465245" w:rsidRDefault="00DF5A7C" w:rsidP="00AA3DA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>Доля среднесписочной численности работников малых и средних предприятий в среднесписочной численности работников всех предприятий и организаций в 202</w:t>
      </w:r>
      <w:r w:rsidR="000E2D57" w:rsidRPr="00465245">
        <w:rPr>
          <w:rFonts w:eastAsia="Calibri"/>
          <w:sz w:val="28"/>
          <w:szCs w:val="28"/>
          <w:lang w:eastAsia="en-US"/>
        </w:rPr>
        <w:t>5</w:t>
      </w:r>
      <w:r w:rsidRPr="00465245">
        <w:rPr>
          <w:rFonts w:eastAsia="Calibri"/>
          <w:sz w:val="28"/>
          <w:szCs w:val="28"/>
          <w:lang w:eastAsia="en-US"/>
        </w:rPr>
        <w:t xml:space="preserve"> году составила </w:t>
      </w:r>
      <w:r w:rsidR="000E2D57" w:rsidRPr="00465245">
        <w:rPr>
          <w:rFonts w:eastAsia="Calibri"/>
          <w:sz w:val="28"/>
          <w:szCs w:val="28"/>
          <w:lang w:eastAsia="en-US"/>
        </w:rPr>
        <w:t>27,85</w:t>
      </w:r>
      <w:r w:rsidRPr="00465245">
        <w:rPr>
          <w:rFonts w:eastAsia="Calibri"/>
          <w:sz w:val="28"/>
          <w:szCs w:val="28"/>
          <w:lang w:eastAsia="en-US"/>
        </w:rPr>
        <w:t>%, что выше уровня 202</w:t>
      </w:r>
      <w:r w:rsidR="000E2D57" w:rsidRPr="00465245">
        <w:rPr>
          <w:rFonts w:eastAsia="Calibri"/>
          <w:sz w:val="28"/>
          <w:szCs w:val="28"/>
          <w:lang w:eastAsia="en-US"/>
        </w:rPr>
        <w:t>4</w:t>
      </w:r>
      <w:r w:rsidRPr="00465245">
        <w:rPr>
          <w:rFonts w:eastAsia="Calibri"/>
          <w:sz w:val="28"/>
          <w:szCs w:val="28"/>
          <w:lang w:eastAsia="en-US"/>
        </w:rPr>
        <w:t xml:space="preserve"> года на </w:t>
      </w:r>
      <w:r w:rsidR="000E2D57" w:rsidRPr="00465245">
        <w:rPr>
          <w:rFonts w:eastAsia="Calibri"/>
          <w:sz w:val="28"/>
          <w:szCs w:val="28"/>
          <w:lang w:eastAsia="en-US"/>
        </w:rPr>
        <w:t>2,09</w:t>
      </w:r>
      <w:r w:rsidR="00427901">
        <w:rPr>
          <w:rFonts w:eastAsia="Calibri"/>
          <w:sz w:val="28"/>
          <w:szCs w:val="28"/>
          <w:lang w:eastAsia="en-US"/>
        </w:rPr>
        <w:t> </w:t>
      </w:r>
      <w:r w:rsidRPr="00465245">
        <w:rPr>
          <w:rFonts w:eastAsia="Calibri"/>
          <w:sz w:val="28"/>
          <w:szCs w:val="28"/>
          <w:lang w:eastAsia="en-US"/>
        </w:rPr>
        <w:t>процентных пункта. Изменение показателя в 202</w:t>
      </w:r>
      <w:r w:rsidR="000E2D57" w:rsidRPr="00465245">
        <w:rPr>
          <w:rFonts w:eastAsia="Calibri"/>
          <w:sz w:val="28"/>
          <w:szCs w:val="28"/>
          <w:lang w:eastAsia="en-US"/>
        </w:rPr>
        <w:t>5</w:t>
      </w:r>
      <w:r w:rsidRPr="00465245">
        <w:rPr>
          <w:rFonts w:eastAsia="Calibri"/>
          <w:sz w:val="28"/>
          <w:szCs w:val="28"/>
          <w:lang w:eastAsia="en-US"/>
        </w:rPr>
        <w:t xml:space="preserve"> году относительно 202</w:t>
      </w:r>
      <w:r w:rsidR="000E2D57" w:rsidRPr="00465245">
        <w:rPr>
          <w:rFonts w:eastAsia="Calibri"/>
          <w:sz w:val="28"/>
          <w:szCs w:val="28"/>
          <w:lang w:eastAsia="en-US"/>
        </w:rPr>
        <w:t>4</w:t>
      </w:r>
      <w:r w:rsidR="00427901">
        <w:rPr>
          <w:rFonts w:eastAsia="Calibri"/>
          <w:sz w:val="28"/>
          <w:szCs w:val="28"/>
          <w:lang w:eastAsia="en-US"/>
        </w:rPr>
        <w:t> </w:t>
      </w:r>
      <w:r w:rsidRPr="00465245">
        <w:rPr>
          <w:rFonts w:eastAsia="Calibri"/>
          <w:sz w:val="28"/>
          <w:szCs w:val="28"/>
          <w:lang w:eastAsia="en-US"/>
        </w:rPr>
        <w:t xml:space="preserve">года произошло за счет </w:t>
      </w:r>
      <w:r w:rsidR="000E2D57" w:rsidRPr="00465245">
        <w:rPr>
          <w:rFonts w:eastAsia="Calibri"/>
          <w:sz w:val="28"/>
          <w:szCs w:val="28"/>
          <w:lang w:eastAsia="en-US"/>
        </w:rPr>
        <w:t>увеличе</w:t>
      </w:r>
      <w:r w:rsidRPr="00465245">
        <w:rPr>
          <w:rFonts w:eastAsia="Calibri"/>
          <w:sz w:val="28"/>
          <w:szCs w:val="28"/>
          <w:lang w:eastAsia="en-US"/>
        </w:rPr>
        <w:t>ния среднесписочной численности работников средних предприятиях города</w:t>
      </w:r>
      <w:r w:rsidR="000E2D57" w:rsidRPr="00465245">
        <w:rPr>
          <w:rFonts w:eastAsia="Calibri"/>
          <w:sz w:val="28"/>
          <w:szCs w:val="28"/>
          <w:lang w:eastAsia="en-US"/>
        </w:rPr>
        <w:t xml:space="preserve"> и количества индивидуальных предпринимателей, прошедших государственную регистрацию</w:t>
      </w:r>
      <w:r w:rsidRPr="00465245">
        <w:rPr>
          <w:rFonts w:eastAsia="Calibri"/>
          <w:sz w:val="28"/>
          <w:szCs w:val="28"/>
          <w:lang w:eastAsia="en-US"/>
        </w:rPr>
        <w:t xml:space="preserve">. </w:t>
      </w:r>
    </w:p>
    <w:p w:rsidR="00613897" w:rsidRPr="00465245" w:rsidRDefault="0094085A" w:rsidP="00AA3DA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 xml:space="preserve">В </w:t>
      </w:r>
      <w:r w:rsidR="000F2F50" w:rsidRPr="00465245">
        <w:rPr>
          <w:rFonts w:eastAsia="Calibri"/>
          <w:sz w:val="28"/>
          <w:szCs w:val="28"/>
          <w:lang w:eastAsia="en-US"/>
        </w:rPr>
        <w:t>отчетном</w:t>
      </w:r>
      <w:r w:rsidRPr="00465245">
        <w:rPr>
          <w:rFonts w:eastAsia="Calibri"/>
          <w:sz w:val="28"/>
          <w:szCs w:val="28"/>
          <w:lang w:eastAsia="en-US"/>
        </w:rPr>
        <w:t xml:space="preserve"> году </w:t>
      </w:r>
      <w:r w:rsidR="000E5222" w:rsidRPr="00465245">
        <w:rPr>
          <w:rFonts w:eastAsia="Calibri"/>
          <w:sz w:val="28"/>
          <w:szCs w:val="28"/>
          <w:lang w:eastAsia="en-US"/>
        </w:rPr>
        <w:t xml:space="preserve">в категорию «средние» предприятия </w:t>
      </w:r>
      <w:r w:rsidR="00A97E76" w:rsidRPr="00465245">
        <w:rPr>
          <w:rFonts w:eastAsia="Calibri"/>
          <w:sz w:val="28"/>
          <w:szCs w:val="28"/>
          <w:lang w:eastAsia="en-US"/>
        </w:rPr>
        <w:t xml:space="preserve">из категории «крупные» предприятия </w:t>
      </w:r>
      <w:r w:rsidR="000E5222" w:rsidRPr="00465245">
        <w:rPr>
          <w:rFonts w:eastAsia="Calibri"/>
          <w:sz w:val="28"/>
          <w:szCs w:val="28"/>
          <w:lang w:eastAsia="en-US"/>
        </w:rPr>
        <w:t>перешл</w:t>
      </w:r>
      <w:r w:rsidR="00A97E76" w:rsidRPr="00465245">
        <w:rPr>
          <w:rFonts w:eastAsia="Calibri"/>
          <w:sz w:val="28"/>
          <w:szCs w:val="28"/>
          <w:lang w:eastAsia="en-US"/>
        </w:rPr>
        <w:t>о</w:t>
      </w:r>
      <w:r w:rsidR="000E5222" w:rsidRPr="00465245">
        <w:rPr>
          <w:rFonts w:eastAsia="Calibri"/>
          <w:sz w:val="28"/>
          <w:szCs w:val="28"/>
          <w:lang w:eastAsia="en-US"/>
        </w:rPr>
        <w:t xml:space="preserve"> ООО «ЕСЦ»</w:t>
      </w:r>
      <w:r w:rsidR="00A97E76" w:rsidRPr="00465245">
        <w:rPr>
          <w:rFonts w:eastAsia="Calibri"/>
          <w:sz w:val="28"/>
          <w:szCs w:val="28"/>
          <w:lang w:eastAsia="en-US"/>
        </w:rPr>
        <w:t xml:space="preserve"> со среднесписочной численность работников 229 человек</w:t>
      </w:r>
      <w:r w:rsidR="00630094">
        <w:rPr>
          <w:rFonts w:eastAsia="Calibri"/>
          <w:sz w:val="28"/>
          <w:szCs w:val="28"/>
          <w:lang w:eastAsia="en-US"/>
        </w:rPr>
        <w:t>,</w:t>
      </w:r>
      <w:r w:rsidR="007B2A45" w:rsidRPr="00465245">
        <w:rPr>
          <w:rFonts w:eastAsia="Calibri"/>
          <w:sz w:val="28"/>
          <w:szCs w:val="28"/>
          <w:lang w:eastAsia="en-US"/>
        </w:rPr>
        <w:t xml:space="preserve"> </w:t>
      </w:r>
      <w:r w:rsidR="00630094">
        <w:rPr>
          <w:rFonts w:eastAsia="Calibri"/>
          <w:sz w:val="28"/>
          <w:szCs w:val="28"/>
          <w:lang w:eastAsia="en-US"/>
        </w:rPr>
        <w:t>а</w:t>
      </w:r>
      <w:r w:rsidR="007B2A45" w:rsidRPr="00465245">
        <w:rPr>
          <w:rFonts w:eastAsia="Calibri"/>
          <w:sz w:val="28"/>
          <w:szCs w:val="28"/>
          <w:lang w:eastAsia="en-US"/>
        </w:rPr>
        <w:t xml:space="preserve"> </w:t>
      </w:r>
      <w:r w:rsidR="00A97E76" w:rsidRPr="00465245">
        <w:rPr>
          <w:rFonts w:eastAsia="Calibri"/>
          <w:sz w:val="28"/>
          <w:szCs w:val="28"/>
          <w:lang w:eastAsia="en-US"/>
        </w:rPr>
        <w:t>из категории «малые»</w:t>
      </w:r>
      <w:r w:rsidR="00630094">
        <w:rPr>
          <w:rFonts w:eastAsia="Calibri"/>
          <w:sz w:val="28"/>
          <w:szCs w:val="28"/>
          <w:lang w:eastAsia="en-US"/>
        </w:rPr>
        <w:t xml:space="preserve"> предприятия перешло</w:t>
      </w:r>
      <w:r w:rsidR="00A97E76" w:rsidRPr="00465245">
        <w:rPr>
          <w:rFonts w:eastAsia="Calibri"/>
          <w:sz w:val="28"/>
          <w:szCs w:val="28"/>
          <w:lang w:eastAsia="en-US"/>
        </w:rPr>
        <w:t xml:space="preserve"> </w:t>
      </w:r>
      <w:r w:rsidR="007B2A45" w:rsidRPr="00465245">
        <w:rPr>
          <w:rFonts w:eastAsia="Calibri"/>
          <w:sz w:val="28"/>
          <w:szCs w:val="28"/>
          <w:lang w:eastAsia="en-US"/>
        </w:rPr>
        <w:t>ООО «Байкал»</w:t>
      </w:r>
      <w:r w:rsidR="00A97E76" w:rsidRPr="00465245">
        <w:rPr>
          <w:rFonts w:eastAsia="Calibri"/>
          <w:sz w:val="28"/>
          <w:szCs w:val="28"/>
          <w:lang w:eastAsia="en-US"/>
        </w:rPr>
        <w:t xml:space="preserve"> со среднесписо</w:t>
      </w:r>
      <w:r w:rsidR="00427901">
        <w:rPr>
          <w:rFonts w:eastAsia="Calibri"/>
          <w:sz w:val="28"/>
          <w:szCs w:val="28"/>
          <w:lang w:eastAsia="en-US"/>
        </w:rPr>
        <w:t>чной численность работников 200 </w:t>
      </w:r>
      <w:r w:rsidR="00A97E76" w:rsidRPr="00465245">
        <w:rPr>
          <w:rFonts w:eastAsia="Calibri"/>
          <w:sz w:val="28"/>
          <w:szCs w:val="28"/>
          <w:lang w:eastAsia="en-US"/>
        </w:rPr>
        <w:t>человек.  При этом ООО «ТЭК-45» из категории «средние» предприятия перешло в категорию «малые» предпри</w:t>
      </w:r>
      <w:r w:rsidR="00427901">
        <w:rPr>
          <w:rFonts w:eastAsia="Calibri"/>
          <w:sz w:val="28"/>
          <w:szCs w:val="28"/>
          <w:lang w:eastAsia="en-US"/>
        </w:rPr>
        <w:t>ятия, а среднее предприятие ООО </w:t>
      </w:r>
      <w:r w:rsidR="00A97E76" w:rsidRPr="00465245">
        <w:rPr>
          <w:rFonts w:eastAsia="Calibri"/>
          <w:sz w:val="28"/>
          <w:szCs w:val="28"/>
          <w:lang w:eastAsia="en-US"/>
        </w:rPr>
        <w:t>«Автохозяйство» ликвидировалось.</w:t>
      </w:r>
    </w:p>
    <w:p w:rsidR="00F378F3" w:rsidRPr="00465245" w:rsidRDefault="00F378F3" w:rsidP="00AA3DA9">
      <w:pPr>
        <w:ind w:firstLine="708"/>
        <w:jc w:val="both"/>
        <w:rPr>
          <w:sz w:val="22"/>
          <w:szCs w:val="22"/>
        </w:rPr>
      </w:pPr>
    </w:p>
    <w:p w:rsidR="00630094" w:rsidRDefault="00630094" w:rsidP="00AA3DA9">
      <w:pPr>
        <w:jc w:val="center"/>
        <w:rPr>
          <w:sz w:val="22"/>
          <w:szCs w:val="22"/>
        </w:rPr>
      </w:pPr>
    </w:p>
    <w:p w:rsidR="00630094" w:rsidRDefault="00630094" w:rsidP="00AA3DA9">
      <w:pPr>
        <w:jc w:val="center"/>
        <w:rPr>
          <w:sz w:val="22"/>
          <w:szCs w:val="22"/>
        </w:rPr>
      </w:pPr>
    </w:p>
    <w:p w:rsidR="00DF5A7C" w:rsidRPr="00465245" w:rsidRDefault="00DF5A7C" w:rsidP="00AA3DA9">
      <w:pPr>
        <w:jc w:val="center"/>
        <w:rPr>
          <w:sz w:val="22"/>
          <w:szCs w:val="22"/>
        </w:rPr>
      </w:pPr>
      <w:r w:rsidRPr="00465245">
        <w:rPr>
          <w:sz w:val="22"/>
          <w:szCs w:val="22"/>
        </w:rPr>
        <w:lastRenderedPageBreak/>
        <w:t>Показатели развития субъектов малого и среднего предпринимательства</w:t>
      </w:r>
    </w:p>
    <w:p w:rsidR="00DF5A7C" w:rsidRPr="00465245" w:rsidRDefault="00DF5A7C" w:rsidP="00AA3DA9">
      <w:pPr>
        <w:jc w:val="center"/>
        <w:rPr>
          <w:b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07"/>
        <w:gridCol w:w="1118"/>
        <w:gridCol w:w="979"/>
        <w:gridCol w:w="979"/>
        <w:gridCol w:w="981"/>
        <w:gridCol w:w="1080"/>
      </w:tblGrid>
      <w:tr w:rsidR="00465245" w:rsidRPr="00A62C07" w:rsidTr="002C40B3">
        <w:trPr>
          <w:cantSplit/>
          <w:trHeight w:val="485"/>
          <w:tblHeader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7C" w:rsidRPr="00A62C07" w:rsidRDefault="00DF5A7C" w:rsidP="0002333F">
            <w:pPr>
              <w:jc w:val="center"/>
              <w:rPr>
                <w:sz w:val="21"/>
                <w:szCs w:val="21"/>
                <w:lang w:eastAsia="en-US"/>
              </w:rPr>
            </w:pPr>
            <w:r w:rsidRPr="00A62C07">
              <w:rPr>
                <w:sz w:val="21"/>
                <w:szCs w:val="21"/>
                <w:lang w:eastAsia="en-US"/>
              </w:rPr>
              <w:t>Наименование показателя</w:t>
            </w:r>
          </w:p>
          <w:p w:rsidR="00DF5A7C" w:rsidRPr="00A62C07" w:rsidRDefault="00DF5A7C" w:rsidP="0002333F">
            <w:pPr>
              <w:jc w:val="center"/>
              <w:rPr>
                <w:sz w:val="21"/>
                <w:szCs w:val="21"/>
                <w:lang w:eastAsia="en-US"/>
              </w:rPr>
            </w:pPr>
            <w:r w:rsidRPr="00A62C07">
              <w:rPr>
                <w:sz w:val="21"/>
                <w:szCs w:val="21"/>
                <w:lang w:eastAsia="en-US"/>
              </w:rPr>
              <w:t>и единицы измерения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A7C" w:rsidRPr="00A62C07" w:rsidRDefault="00DF5A7C" w:rsidP="0002333F">
            <w:pPr>
              <w:ind w:left="-86" w:right="-89"/>
              <w:jc w:val="center"/>
              <w:rPr>
                <w:sz w:val="21"/>
                <w:szCs w:val="21"/>
                <w:lang w:eastAsia="en-US"/>
              </w:rPr>
            </w:pPr>
            <w:r w:rsidRPr="00A62C07">
              <w:rPr>
                <w:sz w:val="21"/>
                <w:szCs w:val="21"/>
                <w:lang w:eastAsia="en-US"/>
              </w:rPr>
              <w:t>202</w:t>
            </w:r>
            <w:r w:rsidR="00C2138E" w:rsidRPr="00A62C07">
              <w:rPr>
                <w:sz w:val="21"/>
                <w:szCs w:val="21"/>
                <w:lang w:eastAsia="en-US"/>
              </w:rPr>
              <w:t>4</w:t>
            </w:r>
            <w:r w:rsidRPr="00A62C07">
              <w:rPr>
                <w:sz w:val="21"/>
                <w:szCs w:val="21"/>
                <w:lang w:eastAsia="en-US"/>
              </w:rPr>
              <w:t xml:space="preserve"> год факт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A7C" w:rsidRPr="00A62C07" w:rsidRDefault="00DF5A7C" w:rsidP="0002333F">
            <w:pPr>
              <w:ind w:left="-86" w:right="-89"/>
              <w:jc w:val="center"/>
              <w:rPr>
                <w:sz w:val="21"/>
                <w:szCs w:val="21"/>
                <w:lang w:eastAsia="en-US"/>
              </w:rPr>
            </w:pPr>
            <w:r w:rsidRPr="00A62C07">
              <w:rPr>
                <w:sz w:val="21"/>
                <w:szCs w:val="21"/>
                <w:lang w:eastAsia="en-US"/>
              </w:rPr>
              <w:t>202</w:t>
            </w:r>
            <w:r w:rsidR="00C2138E" w:rsidRPr="00A62C07">
              <w:rPr>
                <w:sz w:val="21"/>
                <w:szCs w:val="21"/>
                <w:lang w:eastAsia="en-US"/>
              </w:rPr>
              <w:t>5</w:t>
            </w:r>
            <w:r w:rsidRPr="00A62C07">
              <w:rPr>
                <w:sz w:val="21"/>
                <w:szCs w:val="21"/>
                <w:lang w:eastAsia="en-US"/>
              </w:rPr>
              <w:t xml:space="preserve"> год факт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A7C" w:rsidRPr="00A62C07" w:rsidRDefault="00DF5A7C" w:rsidP="0002333F">
            <w:pPr>
              <w:ind w:left="-86" w:right="-89"/>
              <w:jc w:val="center"/>
              <w:rPr>
                <w:sz w:val="21"/>
                <w:szCs w:val="21"/>
                <w:lang w:eastAsia="en-US"/>
              </w:rPr>
            </w:pPr>
            <w:r w:rsidRPr="00A62C07">
              <w:rPr>
                <w:sz w:val="21"/>
                <w:szCs w:val="21"/>
                <w:lang w:eastAsia="en-US"/>
              </w:rPr>
              <w:t>202</w:t>
            </w:r>
            <w:r w:rsidR="00C2138E" w:rsidRPr="00A62C07">
              <w:rPr>
                <w:sz w:val="21"/>
                <w:szCs w:val="21"/>
                <w:lang w:eastAsia="en-US"/>
              </w:rPr>
              <w:t>6</w:t>
            </w:r>
            <w:r w:rsidRPr="00A62C07">
              <w:rPr>
                <w:sz w:val="21"/>
                <w:szCs w:val="21"/>
                <w:lang w:eastAsia="en-US"/>
              </w:rPr>
              <w:t xml:space="preserve"> год оценка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A7C" w:rsidRPr="00A62C07" w:rsidRDefault="00DF5A7C" w:rsidP="0002333F">
            <w:pPr>
              <w:ind w:left="-86" w:right="-89"/>
              <w:jc w:val="center"/>
              <w:rPr>
                <w:sz w:val="21"/>
                <w:szCs w:val="21"/>
                <w:lang w:eastAsia="en-US"/>
              </w:rPr>
            </w:pPr>
            <w:r w:rsidRPr="00A62C07">
              <w:rPr>
                <w:sz w:val="21"/>
                <w:szCs w:val="21"/>
                <w:lang w:eastAsia="en-US"/>
              </w:rPr>
              <w:t>202</w:t>
            </w:r>
            <w:r w:rsidR="00C2138E" w:rsidRPr="00A62C07">
              <w:rPr>
                <w:sz w:val="21"/>
                <w:szCs w:val="21"/>
                <w:lang w:eastAsia="en-US"/>
              </w:rPr>
              <w:t>7</w:t>
            </w:r>
            <w:r w:rsidRPr="00A62C07">
              <w:rPr>
                <w:sz w:val="21"/>
                <w:szCs w:val="21"/>
                <w:lang w:eastAsia="en-US"/>
              </w:rPr>
              <w:t xml:space="preserve"> год прогноз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A7C" w:rsidRPr="00A62C07" w:rsidRDefault="00DF5A7C" w:rsidP="0002333F">
            <w:pPr>
              <w:ind w:left="-86" w:right="-89"/>
              <w:jc w:val="center"/>
              <w:rPr>
                <w:sz w:val="21"/>
                <w:szCs w:val="21"/>
                <w:lang w:eastAsia="en-US"/>
              </w:rPr>
            </w:pPr>
            <w:r w:rsidRPr="00A62C07">
              <w:rPr>
                <w:sz w:val="21"/>
                <w:szCs w:val="21"/>
                <w:lang w:eastAsia="en-US"/>
              </w:rPr>
              <w:t>202</w:t>
            </w:r>
            <w:r w:rsidR="00C2138E" w:rsidRPr="00A62C07">
              <w:rPr>
                <w:sz w:val="21"/>
                <w:szCs w:val="21"/>
                <w:lang w:eastAsia="en-US"/>
              </w:rPr>
              <w:t>8</w:t>
            </w:r>
            <w:r w:rsidRPr="00A62C07">
              <w:rPr>
                <w:sz w:val="21"/>
                <w:szCs w:val="21"/>
                <w:lang w:eastAsia="en-US"/>
              </w:rPr>
              <w:t xml:space="preserve"> год прогноз</w:t>
            </w:r>
          </w:p>
        </w:tc>
      </w:tr>
      <w:tr w:rsidR="00465245" w:rsidRPr="00A62C07" w:rsidTr="00A62C07">
        <w:trPr>
          <w:cantSplit/>
          <w:trHeight w:val="30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7" w:rsidRPr="00A62C07" w:rsidRDefault="000E2D57" w:rsidP="0002333F">
            <w:pPr>
              <w:rPr>
                <w:sz w:val="21"/>
                <w:szCs w:val="21"/>
                <w:lang w:eastAsia="en-US"/>
              </w:rPr>
            </w:pPr>
            <w:r w:rsidRPr="00A62C07">
              <w:rPr>
                <w:sz w:val="21"/>
                <w:szCs w:val="21"/>
                <w:lang w:eastAsia="en-US"/>
              </w:rPr>
              <w:t xml:space="preserve">1. Количество малых и </w:t>
            </w:r>
            <w:proofErr w:type="spellStart"/>
            <w:r w:rsidRPr="00A62C07">
              <w:rPr>
                <w:sz w:val="21"/>
                <w:szCs w:val="21"/>
                <w:lang w:eastAsia="en-US"/>
              </w:rPr>
              <w:t>микропредприятий</w:t>
            </w:r>
            <w:proofErr w:type="spellEnd"/>
            <w:r w:rsidRPr="00A62C07">
              <w:rPr>
                <w:sz w:val="21"/>
                <w:szCs w:val="21"/>
                <w:lang w:eastAsia="en-US"/>
              </w:rPr>
              <w:t>, ед.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0E2D5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315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C2138E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308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C2138E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312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C2138E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316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57" w:rsidRPr="00A62C07" w:rsidRDefault="00C2138E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320</w:t>
            </w:r>
          </w:p>
        </w:tc>
      </w:tr>
      <w:tr w:rsidR="00465245" w:rsidRPr="00A62C07" w:rsidTr="00A62C07">
        <w:trPr>
          <w:cantSplit/>
          <w:trHeight w:val="30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7" w:rsidRPr="00A62C07" w:rsidRDefault="000E2D57" w:rsidP="0002333F">
            <w:pPr>
              <w:rPr>
                <w:sz w:val="21"/>
                <w:szCs w:val="21"/>
                <w:lang w:eastAsia="en-US"/>
              </w:rPr>
            </w:pPr>
            <w:r w:rsidRPr="00A62C07">
              <w:rPr>
                <w:sz w:val="21"/>
                <w:szCs w:val="21"/>
                <w:lang w:eastAsia="en-US"/>
              </w:rPr>
              <w:t>2. Количество средних предприятий, ед.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0E2D5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C2138E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C2138E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C2138E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57" w:rsidRPr="00A62C07" w:rsidRDefault="00C2138E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5</w:t>
            </w:r>
          </w:p>
        </w:tc>
      </w:tr>
      <w:tr w:rsidR="00465245" w:rsidRPr="00A62C07" w:rsidTr="00A62C07">
        <w:trPr>
          <w:cantSplit/>
          <w:trHeight w:val="60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7" w:rsidRPr="00A62C07" w:rsidRDefault="000E2D57" w:rsidP="0002333F">
            <w:pPr>
              <w:rPr>
                <w:sz w:val="21"/>
                <w:szCs w:val="21"/>
                <w:lang w:eastAsia="en-US"/>
              </w:rPr>
            </w:pPr>
            <w:r w:rsidRPr="00A62C07">
              <w:rPr>
                <w:sz w:val="21"/>
                <w:szCs w:val="21"/>
                <w:lang w:eastAsia="en-US"/>
              </w:rPr>
              <w:t>3. Количество индивидуальных предпринимателей, ед.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0E2D5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1 187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C2138E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1 330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C2138E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1 410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C2138E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1 490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D57" w:rsidRPr="00A62C07" w:rsidRDefault="00C2138E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1 570</w:t>
            </w:r>
          </w:p>
        </w:tc>
      </w:tr>
      <w:tr w:rsidR="00465245" w:rsidRPr="00A62C07" w:rsidTr="00A62C07">
        <w:trPr>
          <w:cantSplit/>
          <w:trHeight w:val="60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7" w:rsidRPr="00A62C07" w:rsidRDefault="000E2D57" w:rsidP="0002333F">
            <w:pPr>
              <w:rPr>
                <w:sz w:val="21"/>
                <w:szCs w:val="21"/>
                <w:lang w:eastAsia="en-US"/>
              </w:rPr>
            </w:pPr>
            <w:r w:rsidRPr="00A62C07">
              <w:rPr>
                <w:sz w:val="21"/>
                <w:szCs w:val="21"/>
                <w:lang w:eastAsia="en-US"/>
              </w:rPr>
              <w:t>3.1. в том числе количество крестьянско-фермерских хозяйств, ед.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0E2D5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C2138E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C2138E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C2138E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C2138E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5</w:t>
            </w:r>
          </w:p>
        </w:tc>
      </w:tr>
      <w:tr w:rsidR="00E1676D" w:rsidRPr="00A62C07" w:rsidTr="00B875B0">
        <w:trPr>
          <w:cantSplit/>
          <w:trHeight w:val="90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6D" w:rsidRPr="00A62C07" w:rsidRDefault="00E1676D" w:rsidP="00E1676D">
            <w:pPr>
              <w:rPr>
                <w:sz w:val="21"/>
                <w:szCs w:val="21"/>
                <w:lang w:eastAsia="en-US"/>
              </w:rPr>
            </w:pPr>
            <w:r w:rsidRPr="00A62C07">
              <w:rPr>
                <w:sz w:val="21"/>
                <w:szCs w:val="21"/>
                <w:lang w:eastAsia="en-US"/>
              </w:rPr>
              <w:t xml:space="preserve">4. Численность постоянного населения муниципального, городского округа (муниципального района) </w:t>
            </w:r>
            <w:r w:rsidRPr="00A62C07">
              <w:rPr>
                <w:bCs/>
                <w:sz w:val="21"/>
                <w:szCs w:val="21"/>
                <w:lang w:eastAsia="en-US"/>
              </w:rPr>
              <w:t>на</w:t>
            </w:r>
            <w:r w:rsidRPr="00A62C07">
              <w:rPr>
                <w:sz w:val="21"/>
                <w:szCs w:val="21"/>
                <w:lang w:eastAsia="en-US"/>
              </w:rPr>
              <w:t xml:space="preserve"> </w:t>
            </w:r>
            <w:r w:rsidRPr="00A62C07">
              <w:rPr>
                <w:bCs/>
                <w:sz w:val="21"/>
                <w:szCs w:val="21"/>
                <w:lang w:eastAsia="en-US"/>
              </w:rPr>
              <w:t>конец отчетного года</w:t>
            </w:r>
            <w:r w:rsidRPr="00A62C07">
              <w:rPr>
                <w:sz w:val="21"/>
                <w:szCs w:val="21"/>
                <w:lang w:eastAsia="en-US"/>
              </w:rPr>
              <w:t>, чел.</w:t>
            </w:r>
          </w:p>
        </w:tc>
        <w:tc>
          <w:tcPr>
            <w:tcW w:w="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6D" w:rsidRPr="00E1676D" w:rsidRDefault="00E1676D" w:rsidP="00E1676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 CYR" w:hAnsi="Times New Roman CYR" w:cs="Times New Roman CYR"/>
                <w:spacing w:val="-4"/>
                <w:sz w:val="20"/>
                <w:szCs w:val="20"/>
              </w:rPr>
            </w:pPr>
            <w:r w:rsidRPr="00E1676D">
              <w:rPr>
                <w:rFonts w:ascii="Times New Roman CYR" w:hAnsi="Times New Roman CYR" w:cs="Times New Roman CYR"/>
                <w:spacing w:val="-4"/>
                <w:sz w:val="20"/>
                <w:szCs w:val="20"/>
              </w:rPr>
              <w:t>Информация для служебного пользования.</w:t>
            </w:r>
          </w:p>
          <w:p w:rsidR="00E1676D" w:rsidRPr="00A62C07" w:rsidRDefault="00E1676D" w:rsidP="0002333F">
            <w:pPr>
              <w:jc w:val="right"/>
              <w:rPr>
                <w:sz w:val="21"/>
                <w:szCs w:val="21"/>
              </w:rPr>
            </w:pPr>
          </w:p>
        </w:tc>
      </w:tr>
      <w:tr w:rsidR="00465245" w:rsidRPr="00A62C07" w:rsidTr="00A62C07">
        <w:trPr>
          <w:cantSplit/>
          <w:trHeight w:val="855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7" w:rsidRPr="00A62C07" w:rsidRDefault="000E2D57" w:rsidP="0002333F">
            <w:pPr>
              <w:rPr>
                <w:bCs/>
                <w:sz w:val="21"/>
                <w:szCs w:val="21"/>
                <w:lang w:eastAsia="en-US"/>
              </w:rPr>
            </w:pPr>
            <w:r w:rsidRPr="00A62C07">
              <w:rPr>
                <w:bCs/>
                <w:sz w:val="21"/>
                <w:szCs w:val="21"/>
                <w:lang w:eastAsia="en-US"/>
              </w:rPr>
              <w:t>5. Число субъектов малого и среднего предпринимательства, ед. на 10 000 чел. ((стр.1+стр.2+стр.3)/стр.4</w:t>
            </w:r>
            <w:r w:rsidR="00197025" w:rsidRPr="00A62C07">
              <w:rPr>
                <w:bCs/>
                <w:sz w:val="21"/>
                <w:szCs w:val="21"/>
                <w:lang w:val="en-US" w:eastAsia="en-US"/>
              </w:rPr>
              <w:t>x</w:t>
            </w:r>
            <w:r w:rsidRPr="00A62C07">
              <w:rPr>
                <w:bCs/>
                <w:sz w:val="21"/>
                <w:szCs w:val="21"/>
                <w:lang w:eastAsia="en-US"/>
              </w:rPr>
              <w:t>10 000)</w:t>
            </w:r>
            <w:r w:rsidR="007B2A45" w:rsidRPr="00A62C07">
              <w:rPr>
                <w:bCs/>
                <w:sz w:val="21"/>
                <w:szCs w:val="21"/>
                <w:lang w:eastAsia="en-US"/>
              </w:rPr>
              <w:t>*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197025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287,85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197025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197025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-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197025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-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197025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-</w:t>
            </w:r>
          </w:p>
        </w:tc>
      </w:tr>
      <w:tr w:rsidR="00465245" w:rsidRPr="00A62C07" w:rsidTr="00A62C07">
        <w:trPr>
          <w:cantSplit/>
          <w:trHeight w:val="60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7" w:rsidRPr="00A62C07" w:rsidRDefault="000E2D57" w:rsidP="0002333F">
            <w:pPr>
              <w:rPr>
                <w:sz w:val="21"/>
                <w:szCs w:val="21"/>
                <w:lang w:eastAsia="en-US"/>
              </w:rPr>
            </w:pPr>
            <w:r w:rsidRPr="00A62C07">
              <w:rPr>
                <w:sz w:val="21"/>
                <w:szCs w:val="21"/>
                <w:lang w:eastAsia="en-US"/>
              </w:rPr>
              <w:t xml:space="preserve">6. Среднесписочная численность работников малых и </w:t>
            </w:r>
            <w:proofErr w:type="spellStart"/>
            <w:r w:rsidRPr="00A62C07">
              <w:rPr>
                <w:sz w:val="21"/>
                <w:szCs w:val="21"/>
                <w:lang w:eastAsia="en-US"/>
              </w:rPr>
              <w:t>микропредприятий</w:t>
            </w:r>
            <w:proofErr w:type="spellEnd"/>
            <w:r w:rsidRPr="00A62C07">
              <w:rPr>
                <w:sz w:val="21"/>
                <w:szCs w:val="21"/>
                <w:lang w:eastAsia="en-US"/>
              </w:rPr>
              <w:t>, чел.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0E2D5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1 552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BE3E1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1 445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BE3E1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1 465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BE3E1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1 479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BE3E1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1 494</w:t>
            </w:r>
          </w:p>
        </w:tc>
      </w:tr>
      <w:tr w:rsidR="00465245" w:rsidRPr="00A62C07" w:rsidTr="00A62C07">
        <w:trPr>
          <w:cantSplit/>
          <w:trHeight w:val="90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7" w:rsidRPr="00A62C07" w:rsidRDefault="000E2D57" w:rsidP="0002333F">
            <w:pPr>
              <w:rPr>
                <w:sz w:val="21"/>
                <w:szCs w:val="21"/>
                <w:lang w:eastAsia="en-US"/>
              </w:rPr>
            </w:pPr>
            <w:r w:rsidRPr="00A62C07">
              <w:rPr>
                <w:sz w:val="21"/>
                <w:szCs w:val="21"/>
                <w:lang w:eastAsia="en-US"/>
              </w:rPr>
              <w:t>7. Среднесписочная численность работников у индивидуальных предпринимателей (наемных работников), чел.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0E2D5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995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C2138E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969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C2138E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1 027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C2138E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 xml:space="preserve"> 1 085 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C2138E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1 143</w:t>
            </w:r>
          </w:p>
        </w:tc>
      </w:tr>
      <w:tr w:rsidR="00465245" w:rsidRPr="00A62C07" w:rsidTr="00A62C07">
        <w:trPr>
          <w:cantSplit/>
          <w:trHeight w:val="60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7" w:rsidRPr="00A62C07" w:rsidRDefault="000E2D57" w:rsidP="0002333F">
            <w:pPr>
              <w:rPr>
                <w:sz w:val="21"/>
                <w:szCs w:val="21"/>
                <w:lang w:eastAsia="en-US"/>
              </w:rPr>
            </w:pPr>
            <w:r w:rsidRPr="00A62C07">
              <w:rPr>
                <w:sz w:val="21"/>
                <w:szCs w:val="21"/>
                <w:lang w:eastAsia="en-US"/>
              </w:rPr>
              <w:t>7.1. в том числе в крестьянско-фермерских хозяйствах, чел.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0E2D5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BE3E1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BE3E1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BE3E1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BE3E1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7</w:t>
            </w:r>
          </w:p>
        </w:tc>
      </w:tr>
      <w:tr w:rsidR="00465245" w:rsidRPr="00A62C07" w:rsidTr="00A62C07">
        <w:trPr>
          <w:cantSplit/>
          <w:trHeight w:val="60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7" w:rsidRPr="00A62C07" w:rsidRDefault="000E2D57" w:rsidP="0002333F">
            <w:pPr>
              <w:rPr>
                <w:sz w:val="21"/>
                <w:szCs w:val="21"/>
                <w:lang w:eastAsia="en-US"/>
              </w:rPr>
            </w:pPr>
            <w:r w:rsidRPr="00A62C07">
              <w:rPr>
                <w:sz w:val="21"/>
                <w:szCs w:val="21"/>
                <w:lang w:eastAsia="en-US"/>
              </w:rPr>
              <w:t>8. Среднесписочная численность работников средних предприятий, чел.*</w:t>
            </w:r>
            <w:r w:rsidR="00630094" w:rsidRPr="00A62C07">
              <w:rPr>
                <w:sz w:val="21"/>
                <w:szCs w:val="21"/>
                <w:lang w:eastAsia="en-US"/>
              </w:rPr>
              <w:t>*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0E2D5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608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BE3E1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957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BE3E1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952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BE3E1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952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BE3E1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952</w:t>
            </w:r>
          </w:p>
        </w:tc>
      </w:tr>
      <w:tr w:rsidR="00465245" w:rsidRPr="00A62C07" w:rsidTr="00A62C07">
        <w:trPr>
          <w:cantSplit/>
          <w:trHeight w:val="120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7" w:rsidRPr="00A62C07" w:rsidRDefault="000E2D57" w:rsidP="0002333F">
            <w:pPr>
              <w:rPr>
                <w:sz w:val="21"/>
                <w:szCs w:val="21"/>
                <w:lang w:eastAsia="en-US"/>
              </w:rPr>
            </w:pPr>
            <w:r w:rsidRPr="00A62C07">
              <w:rPr>
                <w:sz w:val="21"/>
                <w:szCs w:val="21"/>
                <w:lang w:eastAsia="en-US"/>
              </w:rPr>
              <w:t>9. Среднесписочная численность работников (без внешних совместителей) крупных и средних предприятий и некоммерческих организаций (без субъектов малого предпринимательства), чел.*</w:t>
            </w:r>
            <w:r w:rsidR="00630094" w:rsidRPr="00A62C07">
              <w:rPr>
                <w:sz w:val="21"/>
                <w:szCs w:val="21"/>
                <w:lang w:eastAsia="en-US"/>
              </w:rPr>
              <w:t>*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0E2D5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13 124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BE3E1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13 136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BE3E1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13 186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BE3E1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13 231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BE3E1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13 271</w:t>
            </w:r>
          </w:p>
        </w:tc>
      </w:tr>
      <w:tr w:rsidR="00465245" w:rsidRPr="00A62C07" w:rsidTr="00A62C07">
        <w:trPr>
          <w:cantSplit/>
          <w:trHeight w:val="1995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7" w:rsidRPr="00A62C07" w:rsidRDefault="000E2D57" w:rsidP="0002333F">
            <w:pPr>
              <w:rPr>
                <w:bCs/>
                <w:sz w:val="21"/>
                <w:szCs w:val="21"/>
                <w:lang w:eastAsia="en-US"/>
              </w:rPr>
            </w:pPr>
            <w:r w:rsidRPr="00A62C07">
              <w:rPr>
                <w:bCs/>
                <w:sz w:val="21"/>
                <w:szCs w:val="21"/>
                <w:lang w:eastAsia="en-US"/>
              </w:rPr>
              <w:t>10.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% ((стр.3+стр.6+стр.7+стр.8) / (стр.3+стр.6+стр.7+стр.9)</w:t>
            </w:r>
            <w:r w:rsidR="00D705B8" w:rsidRPr="00A62C07">
              <w:rPr>
                <w:bCs/>
                <w:sz w:val="21"/>
                <w:szCs w:val="21"/>
                <w:lang w:val="en-US" w:eastAsia="en-US"/>
              </w:rPr>
              <w:t>x</w:t>
            </w:r>
            <w:r w:rsidRPr="00A62C07">
              <w:rPr>
                <w:bCs/>
                <w:sz w:val="21"/>
                <w:szCs w:val="21"/>
                <w:lang w:eastAsia="en-US"/>
              </w:rPr>
              <w:t>100)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0E2D5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25,76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BE3E1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27,85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BE3E1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28,41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BE3E1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28,96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57" w:rsidRPr="00A62C07" w:rsidRDefault="00BE3E17" w:rsidP="0002333F">
            <w:pPr>
              <w:jc w:val="right"/>
              <w:rPr>
                <w:sz w:val="21"/>
                <w:szCs w:val="21"/>
              </w:rPr>
            </w:pPr>
            <w:r w:rsidRPr="00A62C07">
              <w:rPr>
                <w:sz w:val="21"/>
                <w:szCs w:val="21"/>
              </w:rPr>
              <w:t>29,52</w:t>
            </w:r>
          </w:p>
        </w:tc>
      </w:tr>
    </w:tbl>
    <w:p w:rsidR="00D530AE" w:rsidRPr="00465245" w:rsidRDefault="00630094" w:rsidP="002C40B3">
      <w:pPr>
        <w:ind w:firstLine="142"/>
        <w:jc w:val="both"/>
        <w:rPr>
          <w:sz w:val="16"/>
          <w:szCs w:val="16"/>
        </w:rPr>
      </w:pPr>
      <w:r w:rsidRPr="00465245">
        <w:rPr>
          <w:sz w:val="16"/>
          <w:szCs w:val="16"/>
        </w:rPr>
        <w:t xml:space="preserve">* </w:t>
      </w:r>
      <w:r w:rsidR="00D530AE">
        <w:rPr>
          <w:sz w:val="16"/>
          <w:szCs w:val="16"/>
        </w:rPr>
        <w:t>з</w:t>
      </w:r>
      <w:r w:rsidR="00D530AE" w:rsidRPr="006725AA">
        <w:rPr>
          <w:sz w:val="16"/>
          <w:szCs w:val="16"/>
        </w:rPr>
        <w:t>начение показателя не представлено ввиду временного приостановления Правительством Российской Федерации предоставление статистической информации по демографическим показателям в соответствии с частью 10 статьи 5 Федерального закона от 29.11.2007 № 282-ФЗ «Об официальном статистическом учете и системе государственной статистики в Российской Федерации»</w:t>
      </w:r>
    </w:p>
    <w:p w:rsidR="00DF5A7C" w:rsidRPr="00465245" w:rsidRDefault="00630094" w:rsidP="002C40B3">
      <w:pPr>
        <w:ind w:firstLine="142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>*</w:t>
      </w:r>
      <w:r w:rsidR="00DF5A7C" w:rsidRPr="00465245">
        <w:rPr>
          <w:rFonts w:ascii="Times New Roman CYR" w:hAnsi="Times New Roman CYR" w:cs="Times New Roman CYR"/>
          <w:sz w:val="16"/>
          <w:szCs w:val="16"/>
        </w:rPr>
        <w:t xml:space="preserve">* </w:t>
      </w:r>
      <w:r w:rsidR="008E4089" w:rsidRPr="00465245">
        <w:rPr>
          <w:rFonts w:ascii="Times New Roman CYR" w:hAnsi="Times New Roman CYR" w:cs="Times New Roman CYR"/>
          <w:sz w:val="16"/>
          <w:szCs w:val="16"/>
        </w:rPr>
        <w:t>информация</w:t>
      </w:r>
      <w:r w:rsidR="00DF5A7C" w:rsidRPr="00465245">
        <w:rPr>
          <w:rFonts w:ascii="Times New Roman CYR" w:hAnsi="Times New Roman CYR" w:cs="Times New Roman CYR"/>
          <w:sz w:val="16"/>
          <w:szCs w:val="16"/>
        </w:rPr>
        <w:t xml:space="preserve"> отдела статистики МКУ «Центр закупок, предпринимательства и обеспечения деятельности ОМС»</w:t>
      </w:r>
      <w:r w:rsidR="008E4089" w:rsidRPr="00465245">
        <w:rPr>
          <w:rFonts w:ascii="Times New Roman CYR" w:hAnsi="Times New Roman CYR" w:cs="Times New Roman CYR"/>
          <w:sz w:val="16"/>
          <w:szCs w:val="16"/>
        </w:rPr>
        <w:t>, сформированная</w:t>
      </w:r>
      <w:r w:rsidR="00DF5A7C" w:rsidRPr="00465245">
        <w:rPr>
          <w:rFonts w:ascii="Times New Roman CYR" w:hAnsi="Times New Roman CYR" w:cs="Times New Roman CYR"/>
          <w:sz w:val="16"/>
          <w:szCs w:val="16"/>
        </w:rPr>
        <w:t xml:space="preserve"> на основании данных организаций города согласно стат</w:t>
      </w:r>
      <w:r w:rsidR="008E4089" w:rsidRPr="00465245">
        <w:rPr>
          <w:rFonts w:ascii="Times New Roman CYR" w:hAnsi="Times New Roman CYR" w:cs="Times New Roman CYR"/>
          <w:sz w:val="16"/>
          <w:szCs w:val="16"/>
        </w:rPr>
        <w:t>истической форме</w:t>
      </w:r>
      <w:r w:rsidR="00DF5A7C" w:rsidRPr="00465245">
        <w:rPr>
          <w:rFonts w:ascii="Times New Roman CYR" w:hAnsi="Times New Roman CYR" w:cs="Times New Roman CYR"/>
          <w:sz w:val="16"/>
          <w:szCs w:val="16"/>
        </w:rPr>
        <w:t xml:space="preserve"> N П-4 «Сведения о численности и заработной плате работников»</w:t>
      </w:r>
    </w:p>
    <w:p w:rsidR="00630094" w:rsidRPr="00465245" w:rsidRDefault="00630094" w:rsidP="00AA3DA9">
      <w:pPr>
        <w:ind w:firstLine="709"/>
        <w:jc w:val="both"/>
        <w:rPr>
          <w:b/>
          <w:i/>
          <w:sz w:val="28"/>
          <w:szCs w:val="28"/>
        </w:rPr>
      </w:pPr>
    </w:p>
    <w:p w:rsidR="00613897" w:rsidRPr="00465245" w:rsidRDefault="00613897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>3.</w:t>
      </w:r>
      <w:r w:rsidR="0002333F">
        <w:rPr>
          <w:b/>
          <w:i/>
          <w:sz w:val="28"/>
          <w:szCs w:val="28"/>
        </w:rPr>
        <w:t> </w:t>
      </w:r>
      <w:r w:rsidRPr="00465245">
        <w:rPr>
          <w:b/>
          <w:i/>
          <w:sz w:val="28"/>
          <w:szCs w:val="28"/>
        </w:rPr>
        <w:t xml:space="preserve">Объём инвестиций в основной капитал (за исключением бюджетных средств) в расчете на 1 жителя </w:t>
      </w:r>
    </w:p>
    <w:p w:rsidR="00545911" w:rsidRDefault="00E1676D" w:rsidP="00AA3DA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>Информация для служебного пользования.</w:t>
      </w:r>
    </w:p>
    <w:p w:rsidR="00E1676D" w:rsidRPr="00465245" w:rsidRDefault="00E1676D" w:rsidP="00AA3DA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</w:p>
    <w:p w:rsidR="00DF5A7C" w:rsidRPr="00465245" w:rsidRDefault="00DF5A7C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lastRenderedPageBreak/>
        <w:t>4. 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</w:r>
    </w:p>
    <w:p w:rsidR="00DF5A7C" w:rsidRPr="00465245" w:rsidRDefault="00DF5A7C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Доля площади земельных участков, являющихся объектами налогообложения земельным налогом, в общей площади территории </w:t>
      </w:r>
      <w:r w:rsidRPr="00465245">
        <w:rPr>
          <w:sz w:val="28"/>
          <w:szCs w:val="28"/>
        </w:rPr>
        <w:br/>
        <w:t>ЗАТО г</w:t>
      </w:r>
      <w:r w:rsidR="004D0212" w:rsidRPr="00465245">
        <w:rPr>
          <w:sz w:val="28"/>
          <w:szCs w:val="28"/>
        </w:rPr>
        <w:t>ород</w:t>
      </w:r>
      <w:r w:rsidRPr="00465245">
        <w:rPr>
          <w:sz w:val="28"/>
          <w:szCs w:val="28"/>
        </w:rPr>
        <w:t xml:space="preserve"> Зеленогорск в 202</w:t>
      </w:r>
      <w:r w:rsidR="004D0212" w:rsidRPr="00465245">
        <w:rPr>
          <w:sz w:val="28"/>
          <w:szCs w:val="28"/>
        </w:rPr>
        <w:t>5</w:t>
      </w:r>
      <w:r w:rsidRPr="00465245">
        <w:rPr>
          <w:sz w:val="28"/>
          <w:szCs w:val="28"/>
        </w:rPr>
        <w:t xml:space="preserve"> году осталась на уровне 202</w:t>
      </w:r>
      <w:r w:rsidR="004D0212" w:rsidRPr="00465245">
        <w:rPr>
          <w:sz w:val="28"/>
          <w:szCs w:val="28"/>
        </w:rPr>
        <w:t>4</w:t>
      </w:r>
      <w:r w:rsidRPr="00465245">
        <w:rPr>
          <w:sz w:val="28"/>
          <w:szCs w:val="28"/>
        </w:rPr>
        <w:t xml:space="preserve"> года и составила 48,33%. </w:t>
      </w:r>
    </w:p>
    <w:p w:rsidR="00DF5A7C" w:rsidRPr="00465245" w:rsidRDefault="00DF5A7C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В оценочном и прогнозном периодах не планируется увеличение площади земельных участков, являющихся объектами налогообложения, </w:t>
      </w:r>
      <w:r w:rsidR="004D0212" w:rsidRPr="00465245">
        <w:rPr>
          <w:sz w:val="28"/>
          <w:szCs w:val="28"/>
        </w:rPr>
        <w:t>ввиду</w:t>
      </w:r>
      <w:r w:rsidRPr="00465245">
        <w:rPr>
          <w:sz w:val="28"/>
          <w:szCs w:val="28"/>
        </w:rPr>
        <w:t xml:space="preserve"> ограничений, </w:t>
      </w:r>
      <w:r w:rsidR="004D0212" w:rsidRPr="00465245">
        <w:rPr>
          <w:sz w:val="28"/>
          <w:szCs w:val="28"/>
        </w:rPr>
        <w:t>установленных</w:t>
      </w:r>
      <w:r w:rsidRPr="00465245">
        <w:rPr>
          <w:sz w:val="28"/>
          <w:szCs w:val="28"/>
        </w:rPr>
        <w:t xml:space="preserve"> статьей 27 Земельного кодекса Российской Федерации.</w:t>
      </w:r>
    </w:p>
    <w:p w:rsidR="00BC11C6" w:rsidRPr="00465245" w:rsidRDefault="00BC11C6" w:rsidP="00AA3DA9">
      <w:pPr>
        <w:ind w:firstLine="709"/>
        <w:jc w:val="both"/>
        <w:rPr>
          <w:b/>
          <w:i/>
          <w:sz w:val="28"/>
          <w:szCs w:val="28"/>
        </w:rPr>
      </w:pPr>
    </w:p>
    <w:p w:rsidR="003D0F99" w:rsidRPr="00465245" w:rsidRDefault="003D0F99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>5. Доля прибыльных сельскохозяйственных организаций в общем их числе</w:t>
      </w:r>
    </w:p>
    <w:p w:rsidR="003D0F99" w:rsidRPr="00465245" w:rsidRDefault="003D0F99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В городе Зеленогорске одно сельско</w:t>
      </w:r>
      <w:r w:rsidR="008814AA">
        <w:rPr>
          <w:sz w:val="28"/>
          <w:szCs w:val="28"/>
        </w:rPr>
        <w:t>хозяйственное предприятие – ООО </w:t>
      </w:r>
      <w:r w:rsidRPr="00465245">
        <w:rPr>
          <w:sz w:val="28"/>
          <w:szCs w:val="28"/>
        </w:rPr>
        <w:t>«Искра»</w:t>
      </w:r>
      <w:r w:rsidR="006B3245" w:rsidRPr="00465245">
        <w:rPr>
          <w:sz w:val="28"/>
          <w:szCs w:val="28"/>
        </w:rPr>
        <w:t>,</w:t>
      </w:r>
      <w:r w:rsidRPr="00465245">
        <w:rPr>
          <w:sz w:val="28"/>
          <w:szCs w:val="28"/>
        </w:rPr>
        <w:t xml:space="preserve"> владел</w:t>
      </w:r>
      <w:r w:rsidR="00171E71" w:rsidRPr="00465245">
        <w:rPr>
          <w:sz w:val="28"/>
          <w:szCs w:val="28"/>
        </w:rPr>
        <w:t>ьцем</w:t>
      </w:r>
      <w:r w:rsidRPr="00465245">
        <w:rPr>
          <w:sz w:val="28"/>
          <w:szCs w:val="28"/>
        </w:rPr>
        <w:t xml:space="preserve"> которого является </w:t>
      </w:r>
      <w:proofErr w:type="spellStart"/>
      <w:r w:rsidRPr="00465245">
        <w:rPr>
          <w:sz w:val="28"/>
          <w:szCs w:val="28"/>
        </w:rPr>
        <w:t>племзавод</w:t>
      </w:r>
      <w:proofErr w:type="spellEnd"/>
      <w:r w:rsidRPr="00465245">
        <w:rPr>
          <w:sz w:val="28"/>
          <w:szCs w:val="28"/>
        </w:rPr>
        <w:t xml:space="preserve"> «Таежный»</w:t>
      </w:r>
      <w:r w:rsidR="00F80562" w:rsidRPr="00465245">
        <w:rPr>
          <w:sz w:val="28"/>
          <w:szCs w:val="28"/>
        </w:rPr>
        <w:t>,</w:t>
      </w:r>
      <w:r w:rsidRPr="00465245">
        <w:rPr>
          <w:sz w:val="28"/>
          <w:szCs w:val="28"/>
        </w:rPr>
        <w:t xml:space="preserve"> входящий в холдинг </w:t>
      </w:r>
      <w:r w:rsidRPr="00465245">
        <w:rPr>
          <w:sz w:val="28"/>
          <w:szCs w:val="28"/>
          <w:lang w:val="en-US"/>
        </w:rPr>
        <w:t>Goldman</w:t>
      </w:r>
      <w:r w:rsidRPr="00465245">
        <w:rPr>
          <w:sz w:val="28"/>
          <w:szCs w:val="28"/>
        </w:rPr>
        <w:t xml:space="preserve"> </w:t>
      </w:r>
      <w:r w:rsidRPr="00465245">
        <w:rPr>
          <w:sz w:val="28"/>
          <w:szCs w:val="28"/>
          <w:lang w:val="en-US"/>
        </w:rPr>
        <w:t>Group</w:t>
      </w:r>
      <w:r w:rsidRPr="00465245">
        <w:rPr>
          <w:sz w:val="28"/>
          <w:szCs w:val="28"/>
        </w:rPr>
        <w:t xml:space="preserve">. </w:t>
      </w:r>
    </w:p>
    <w:p w:rsidR="00763411" w:rsidRPr="00465245" w:rsidRDefault="00DF285E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ООО «Искра» находится в процессе банкротства, в отношении </w:t>
      </w:r>
      <w:r w:rsidR="00763411" w:rsidRPr="00465245">
        <w:rPr>
          <w:sz w:val="28"/>
          <w:szCs w:val="28"/>
        </w:rPr>
        <w:t>него</w:t>
      </w:r>
      <w:r w:rsidRPr="00465245">
        <w:rPr>
          <w:sz w:val="28"/>
          <w:szCs w:val="28"/>
        </w:rPr>
        <w:t xml:space="preserve"> возбуждено </w:t>
      </w:r>
      <w:r w:rsidR="00763411" w:rsidRPr="00465245">
        <w:rPr>
          <w:sz w:val="28"/>
          <w:szCs w:val="28"/>
        </w:rPr>
        <w:t xml:space="preserve">производство по делу о несостоятельности (банкротстве).  </w:t>
      </w:r>
      <w:r w:rsidR="00763411" w:rsidRPr="00465245">
        <w:rPr>
          <w:sz w:val="28"/>
          <w:szCs w:val="28"/>
        </w:rPr>
        <w:br/>
        <w:t>22 сентября 2025 года</w:t>
      </w:r>
      <w:r w:rsidR="00630094" w:rsidRPr="00630094">
        <w:rPr>
          <w:sz w:val="28"/>
          <w:szCs w:val="28"/>
        </w:rPr>
        <w:t xml:space="preserve"> </w:t>
      </w:r>
      <w:r w:rsidR="00630094">
        <w:rPr>
          <w:sz w:val="28"/>
          <w:szCs w:val="28"/>
        </w:rPr>
        <w:t xml:space="preserve">в отношении </w:t>
      </w:r>
      <w:r w:rsidR="00630094" w:rsidRPr="00465245">
        <w:rPr>
          <w:sz w:val="28"/>
          <w:szCs w:val="28"/>
        </w:rPr>
        <w:t xml:space="preserve">ООО «Искра» </w:t>
      </w:r>
      <w:r w:rsidR="00763411" w:rsidRPr="00465245">
        <w:rPr>
          <w:sz w:val="28"/>
          <w:szCs w:val="28"/>
        </w:rPr>
        <w:t xml:space="preserve"> введена процедура наблюдения по делу о несостоятельности (банкротстве). </w:t>
      </w:r>
    </w:p>
    <w:p w:rsidR="00763411" w:rsidRPr="00465245" w:rsidRDefault="00763411" w:rsidP="00AA3DA9">
      <w:pPr>
        <w:ind w:firstLine="709"/>
        <w:jc w:val="both"/>
        <w:rPr>
          <w:b/>
          <w:i/>
          <w:sz w:val="28"/>
          <w:szCs w:val="28"/>
        </w:rPr>
      </w:pPr>
    </w:p>
    <w:p w:rsidR="003D0F99" w:rsidRPr="00465245" w:rsidRDefault="003D0F99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>6.  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</w:p>
    <w:p w:rsidR="001449F2" w:rsidRPr="00465245" w:rsidRDefault="003D0F99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По состоянию на 31 декабря 202</w:t>
      </w:r>
      <w:r w:rsidR="000F3025" w:rsidRPr="00465245">
        <w:rPr>
          <w:sz w:val="28"/>
          <w:szCs w:val="28"/>
        </w:rPr>
        <w:t>5</w:t>
      </w:r>
      <w:r w:rsidR="00171E71" w:rsidRPr="00465245">
        <w:rPr>
          <w:sz w:val="28"/>
          <w:szCs w:val="28"/>
        </w:rPr>
        <w:t xml:space="preserve"> года общая протяже</w:t>
      </w:r>
      <w:r w:rsidRPr="00465245">
        <w:rPr>
          <w:sz w:val="28"/>
          <w:szCs w:val="28"/>
        </w:rPr>
        <w:t xml:space="preserve">нность автомобильных дорог общего пользования местного значения составила </w:t>
      </w:r>
      <w:r w:rsidR="008B7C16" w:rsidRPr="00465245">
        <w:rPr>
          <w:sz w:val="28"/>
          <w:szCs w:val="28"/>
        </w:rPr>
        <w:t>176,339 км</w:t>
      </w:r>
      <w:r w:rsidRPr="00465245">
        <w:rPr>
          <w:sz w:val="28"/>
          <w:szCs w:val="28"/>
        </w:rPr>
        <w:t>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в 202</w:t>
      </w:r>
      <w:r w:rsidR="000F3025" w:rsidRPr="00465245">
        <w:rPr>
          <w:sz w:val="28"/>
          <w:szCs w:val="28"/>
        </w:rPr>
        <w:t>5</w:t>
      </w:r>
      <w:r w:rsidRPr="00465245">
        <w:rPr>
          <w:sz w:val="28"/>
          <w:szCs w:val="28"/>
        </w:rPr>
        <w:t xml:space="preserve"> году составила </w:t>
      </w:r>
      <w:r w:rsidR="00742E8D" w:rsidRPr="00465245">
        <w:rPr>
          <w:sz w:val="28"/>
          <w:szCs w:val="28"/>
        </w:rPr>
        <w:t>88,41</w:t>
      </w:r>
      <w:r w:rsidRPr="00465245">
        <w:rPr>
          <w:sz w:val="28"/>
          <w:szCs w:val="28"/>
        </w:rPr>
        <w:t xml:space="preserve">%. </w:t>
      </w:r>
    </w:p>
    <w:p w:rsidR="003D0F99" w:rsidRPr="00465245" w:rsidRDefault="000F3025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Изменени</w:t>
      </w:r>
      <w:r w:rsidR="001449F2" w:rsidRPr="00465245">
        <w:rPr>
          <w:sz w:val="28"/>
          <w:szCs w:val="28"/>
        </w:rPr>
        <w:t>е</w:t>
      </w:r>
      <w:r w:rsidRPr="00465245">
        <w:rPr>
          <w:sz w:val="28"/>
          <w:szCs w:val="28"/>
        </w:rPr>
        <w:t xml:space="preserve"> значения показателя связано с </w:t>
      </w:r>
      <w:r w:rsidR="00782991" w:rsidRPr="00465245">
        <w:rPr>
          <w:sz w:val="28"/>
          <w:szCs w:val="28"/>
        </w:rPr>
        <w:t>выполнением работ по</w:t>
      </w:r>
      <w:r w:rsidR="00D530AE">
        <w:rPr>
          <w:sz w:val="28"/>
          <w:szCs w:val="28"/>
        </w:rPr>
        <w:t xml:space="preserve"> </w:t>
      </w:r>
      <w:r w:rsidRPr="00465245">
        <w:rPr>
          <w:sz w:val="28"/>
          <w:szCs w:val="28"/>
        </w:rPr>
        <w:t>технической</w:t>
      </w:r>
      <w:r w:rsidR="007C79D1" w:rsidRPr="00465245">
        <w:rPr>
          <w:sz w:val="28"/>
          <w:szCs w:val="28"/>
        </w:rPr>
        <w:t xml:space="preserve"> </w:t>
      </w:r>
      <w:r w:rsidRPr="00465245">
        <w:rPr>
          <w:sz w:val="28"/>
          <w:szCs w:val="28"/>
        </w:rPr>
        <w:t>диагностик</w:t>
      </w:r>
      <w:r w:rsidR="00D530AE">
        <w:rPr>
          <w:sz w:val="28"/>
          <w:szCs w:val="28"/>
        </w:rPr>
        <w:t>е</w:t>
      </w:r>
      <w:r w:rsidR="00782991" w:rsidRPr="00465245">
        <w:rPr>
          <w:sz w:val="28"/>
          <w:szCs w:val="28"/>
        </w:rPr>
        <w:t xml:space="preserve"> </w:t>
      </w:r>
      <w:r w:rsidRPr="00465245">
        <w:rPr>
          <w:sz w:val="28"/>
          <w:szCs w:val="28"/>
        </w:rPr>
        <w:t xml:space="preserve">состояния автомобильных дорог общего пользования местного </w:t>
      </w:r>
      <w:r w:rsidR="00782991" w:rsidRPr="00465245">
        <w:rPr>
          <w:sz w:val="28"/>
          <w:szCs w:val="28"/>
        </w:rPr>
        <w:t>значения, проведенной согласно заключенному муниципальному контракту</w:t>
      </w:r>
      <w:r w:rsidR="001449F2" w:rsidRPr="00465245">
        <w:rPr>
          <w:sz w:val="28"/>
          <w:szCs w:val="28"/>
        </w:rPr>
        <w:t>, на общую</w:t>
      </w:r>
      <w:r w:rsidR="00782991" w:rsidRPr="00465245">
        <w:rPr>
          <w:sz w:val="28"/>
          <w:szCs w:val="28"/>
        </w:rPr>
        <w:t xml:space="preserve"> сумму 2 829,3 тыс. рублей.</w:t>
      </w:r>
      <w:r w:rsidR="001449F2" w:rsidRPr="00465245">
        <w:rPr>
          <w:sz w:val="28"/>
          <w:szCs w:val="28"/>
        </w:rPr>
        <w:t xml:space="preserve"> Результаты диагностики позволили актуализировать сведения о фактическом состоянии автомобильных дорог. </w:t>
      </w:r>
    </w:p>
    <w:p w:rsidR="00630094" w:rsidRPr="00465245" w:rsidRDefault="00630094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По состоянию на 31.12.2025 протяженность автомобильных дорог общего пользования местного значения, не отвечающих нормативным требованиям, составила 155,9 км (в 2024 году ‒ 30,97 км). </w:t>
      </w:r>
    </w:p>
    <w:p w:rsidR="00B05A57" w:rsidRPr="00465245" w:rsidRDefault="0000206B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В рамках государственной программы Красноярского края «Развитие транспортной системы» в отчетном году отремонтированы участки автомобильных дорог</w:t>
      </w:r>
      <w:r w:rsidR="00B05A57" w:rsidRPr="00465245">
        <w:rPr>
          <w:sz w:val="28"/>
          <w:szCs w:val="28"/>
        </w:rPr>
        <w:t xml:space="preserve"> общего пользования местного значения</w:t>
      </w:r>
      <w:r w:rsidR="00C24C01">
        <w:rPr>
          <w:sz w:val="28"/>
          <w:szCs w:val="28"/>
        </w:rPr>
        <w:t xml:space="preserve"> по ул. </w:t>
      </w:r>
      <w:r w:rsidRPr="00465245">
        <w:rPr>
          <w:sz w:val="28"/>
          <w:szCs w:val="28"/>
        </w:rPr>
        <w:t xml:space="preserve">Строителей, ул. </w:t>
      </w:r>
      <w:r w:rsidR="00B05A57" w:rsidRPr="00465245">
        <w:rPr>
          <w:sz w:val="28"/>
          <w:szCs w:val="28"/>
        </w:rPr>
        <w:t>Манежная</w:t>
      </w:r>
      <w:r w:rsidRPr="00465245">
        <w:rPr>
          <w:sz w:val="28"/>
          <w:szCs w:val="28"/>
        </w:rPr>
        <w:t xml:space="preserve">, ул. </w:t>
      </w:r>
      <w:r w:rsidR="00B05A57" w:rsidRPr="00465245">
        <w:rPr>
          <w:sz w:val="28"/>
          <w:szCs w:val="28"/>
        </w:rPr>
        <w:t>Заводская, ул. Мира</w:t>
      </w:r>
      <w:r w:rsidRPr="00465245">
        <w:rPr>
          <w:sz w:val="28"/>
          <w:szCs w:val="28"/>
        </w:rPr>
        <w:t xml:space="preserve"> </w:t>
      </w:r>
      <w:r w:rsidR="006B3245" w:rsidRPr="00465245">
        <w:rPr>
          <w:sz w:val="28"/>
          <w:szCs w:val="28"/>
        </w:rPr>
        <w:t xml:space="preserve">общей </w:t>
      </w:r>
      <w:r w:rsidRPr="00465245">
        <w:rPr>
          <w:sz w:val="28"/>
          <w:szCs w:val="28"/>
        </w:rPr>
        <w:t xml:space="preserve">протяженностью </w:t>
      </w:r>
      <w:r w:rsidR="00B05A57" w:rsidRPr="00465245">
        <w:rPr>
          <w:sz w:val="28"/>
          <w:szCs w:val="28"/>
        </w:rPr>
        <w:t>1,638</w:t>
      </w:r>
      <w:r w:rsidRPr="00465245">
        <w:rPr>
          <w:sz w:val="28"/>
          <w:szCs w:val="28"/>
        </w:rPr>
        <w:t xml:space="preserve"> км</w:t>
      </w:r>
      <w:r w:rsidR="00BF4925" w:rsidRPr="00465245">
        <w:rPr>
          <w:sz w:val="28"/>
          <w:szCs w:val="28"/>
        </w:rPr>
        <w:t xml:space="preserve"> и выполнены работы по замене 64 устаревших </w:t>
      </w:r>
      <w:r w:rsidR="00D60178" w:rsidRPr="00465245">
        <w:rPr>
          <w:sz w:val="28"/>
          <w:szCs w:val="28"/>
        </w:rPr>
        <w:lastRenderedPageBreak/>
        <w:t xml:space="preserve">натриевых </w:t>
      </w:r>
      <w:r w:rsidR="00BF4925" w:rsidRPr="00465245">
        <w:rPr>
          <w:sz w:val="28"/>
          <w:szCs w:val="28"/>
        </w:rPr>
        <w:t>уличных светильников на современные светодиодные</w:t>
      </w:r>
      <w:r w:rsidR="00D60178" w:rsidRPr="00465245">
        <w:rPr>
          <w:sz w:val="28"/>
          <w:szCs w:val="28"/>
        </w:rPr>
        <w:t xml:space="preserve"> на автомобильных дорогах города</w:t>
      </w:r>
      <w:r w:rsidRPr="00465245">
        <w:rPr>
          <w:sz w:val="28"/>
          <w:szCs w:val="28"/>
        </w:rPr>
        <w:t xml:space="preserve">. </w:t>
      </w:r>
    </w:p>
    <w:p w:rsidR="00B05A57" w:rsidRPr="00465245" w:rsidRDefault="005450CA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Благодаря финансовой поддержки АО «ПО ЭХЗ»</w:t>
      </w:r>
      <w:r w:rsidR="00630094">
        <w:rPr>
          <w:sz w:val="28"/>
          <w:szCs w:val="28"/>
        </w:rPr>
        <w:t>, выделенной</w:t>
      </w:r>
      <w:r w:rsidRPr="00465245">
        <w:rPr>
          <w:sz w:val="28"/>
          <w:szCs w:val="28"/>
        </w:rPr>
        <w:t xml:space="preserve"> в рамках программы «Люди и города»</w:t>
      </w:r>
      <w:r w:rsidR="00630094">
        <w:rPr>
          <w:sz w:val="28"/>
          <w:szCs w:val="28"/>
        </w:rPr>
        <w:t>,</w:t>
      </w:r>
      <w:r w:rsidRPr="00465245">
        <w:rPr>
          <w:sz w:val="28"/>
          <w:szCs w:val="28"/>
        </w:rPr>
        <w:t xml:space="preserve"> выполнен ремонт участка автомобильн</w:t>
      </w:r>
      <w:r w:rsidR="00630094">
        <w:rPr>
          <w:sz w:val="28"/>
          <w:szCs w:val="28"/>
        </w:rPr>
        <w:t>ой</w:t>
      </w:r>
      <w:r w:rsidRPr="00465245">
        <w:rPr>
          <w:sz w:val="28"/>
          <w:szCs w:val="28"/>
        </w:rPr>
        <w:t xml:space="preserve"> дорог</w:t>
      </w:r>
      <w:r w:rsidR="00630094">
        <w:rPr>
          <w:sz w:val="28"/>
          <w:szCs w:val="28"/>
        </w:rPr>
        <w:t>и</w:t>
      </w:r>
      <w:r w:rsidRPr="00465245">
        <w:rPr>
          <w:sz w:val="28"/>
          <w:szCs w:val="28"/>
        </w:rPr>
        <w:t xml:space="preserve"> общего пользования местного значения по ул. Первая Промышленная </w:t>
      </w:r>
      <w:r w:rsidR="00630094">
        <w:rPr>
          <w:sz w:val="28"/>
          <w:szCs w:val="28"/>
        </w:rPr>
        <w:t xml:space="preserve">общей </w:t>
      </w:r>
      <w:r w:rsidRPr="00465245">
        <w:rPr>
          <w:sz w:val="28"/>
          <w:szCs w:val="28"/>
        </w:rPr>
        <w:t>протяженностью 1,940 км</w:t>
      </w:r>
      <w:r w:rsidR="00D60178" w:rsidRPr="00465245">
        <w:rPr>
          <w:sz w:val="28"/>
          <w:szCs w:val="28"/>
        </w:rPr>
        <w:t xml:space="preserve"> и проведена замена 719 устаревших натриевых светильников на </w:t>
      </w:r>
      <w:proofErr w:type="spellStart"/>
      <w:r w:rsidR="00D60178" w:rsidRPr="00465245">
        <w:rPr>
          <w:sz w:val="28"/>
          <w:szCs w:val="28"/>
        </w:rPr>
        <w:t>энергоэффективные</w:t>
      </w:r>
      <w:proofErr w:type="spellEnd"/>
      <w:r w:rsidR="00D60178" w:rsidRPr="00465245">
        <w:rPr>
          <w:sz w:val="28"/>
          <w:szCs w:val="28"/>
        </w:rPr>
        <w:t xml:space="preserve"> светодиодные на автомобильных дорогах города</w:t>
      </w:r>
      <w:r w:rsidRPr="00465245">
        <w:rPr>
          <w:sz w:val="28"/>
          <w:szCs w:val="28"/>
        </w:rPr>
        <w:t>.</w:t>
      </w:r>
      <w:r w:rsidR="00BF4925" w:rsidRPr="00465245">
        <w:rPr>
          <w:sz w:val="28"/>
          <w:szCs w:val="28"/>
        </w:rPr>
        <w:t xml:space="preserve"> Общий объем </w:t>
      </w:r>
      <w:r w:rsidR="00AE2829" w:rsidRPr="00465245">
        <w:rPr>
          <w:sz w:val="28"/>
          <w:szCs w:val="28"/>
        </w:rPr>
        <w:t xml:space="preserve">привлеченного </w:t>
      </w:r>
      <w:r w:rsidR="00BF4925" w:rsidRPr="00465245">
        <w:rPr>
          <w:sz w:val="28"/>
          <w:szCs w:val="28"/>
        </w:rPr>
        <w:t xml:space="preserve">финансирования составил </w:t>
      </w:r>
      <w:r w:rsidR="007C79D1" w:rsidRPr="00465245">
        <w:rPr>
          <w:sz w:val="28"/>
          <w:szCs w:val="28"/>
        </w:rPr>
        <w:t>59 735,9</w:t>
      </w:r>
      <w:r w:rsidR="00BF4925" w:rsidRPr="00465245">
        <w:rPr>
          <w:sz w:val="28"/>
          <w:szCs w:val="28"/>
        </w:rPr>
        <w:t xml:space="preserve"> тыс. рублей.</w:t>
      </w:r>
    </w:p>
    <w:p w:rsidR="00210CDB" w:rsidRPr="00465245" w:rsidRDefault="00210CDB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В целях повышения безопасности дорожного движения за счет средств </w:t>
      </w:r>
      <w:r w:rsidR="002A0084" w:rsidRPr="00465245">
        <w:rPr>
          <w:sz w:val="28"/>
          <w:szCs w:val="28"/>
        </w:rPr>
        <w:t xml:space="preserve">краевого и </w:t>
      </w:r>
      <w:r w:rsidRPr="00465245">
        <w:rPr>
          <w:sz w:val="28"/>
          <w:szCs w:val="28"/>
        </w:rPr>
        <w:t>местного бюджет</w:t>
      </w:r>
      <w:r w:rsidR="002A0084" w:rsidRPr="00465245">
        <w:rPr>
          <w:sz w:val="28"/>
          <w:szCs w:val="28"/>
        </w:rPr>
        <w:t>ов</w:t>
      </w:r>
      <w:r w:rsidRPr="00465245">
        <w:rPr>
          <w:sz w:val="28"/>
          <w:szCs w:val="28"/>
        </w:rPr>
        <w:t xml:space="preserve"> проведены следующие работы:</w:t>
      </w:r>
    </w:p>
    <w:p w:rsidR="00210CDB" w:rsidRDefault="00210CDB" w:rsidP="00AA3DA9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выполнено устройство искусственного освещения на </w:t>
      </w:r>
      <w:r w:rsidR="006B7A43" w:rsidRPr="00465245">
        <w:rPr>
          <w:sz w:val="28"/>
          <w:szCs w:val="28"/>
        </w:rPr>
        <w:t xml:space="preserve">2 </w:t>
      </w:r>
      <w:r w:rsidRPr="00465245">
        <w:rPr>
          <w:sz w:val="28"/>
          <w:szCs w:val="28"/>
        </w:rPr>
        <w:t>пешеходных переходах</w:t>
      </w:r>
      <w:r w:rsidR="00D078DE" w:rsidRPr="00465245">
        <w:rPr>
          <w:sz w:val="28"/>
          <w:szCs w:val="28"/>
        </w:rPr>
        <w:t xml:space="preserve"> в районе многоквартирного дома № 54А по ул. Парковая и здания № 106 по ул. Комсомольская;</w:t>
      </w:r>
    </w:p>
    <w:p w:rsidR="00210CDB" w:rsidRPr="00465245" w:rsidRDefault="00210CDB" w:rsidP="00AA3DA9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выполнено обустройство пешеходн</w:t>
      </w:r>
      <w:r w:rsidR="00D44F4D">
        <w:rPr>
          <w:sz w:val="28"/>
          <w:szCs w:val="28"/>
        </w:rPr>
        <w:t>ых</w:t>
      </w:r>
      <w:r w:rsidRPr="00465245">
        <w:rPr>
          <w:sz w:val="28"/>
          <w:szCs w:val="28"/>
        </w:rPr>
        <w:t xml:space="preserve"> переход</w:t>
      </w:r>
      <w:r w:rsidR="00D44F4D">
        <w:rPr>
          <w:sz w:val="28"/>
          <w:szCs w:val="28"/>
        </w:rPr>
        <w:t>ов</w:t>
      </w:r>
      <w:r w:rsidRPr="00465245">
        <w:rPr>
          <w:sz w:val="28"/>
          <w:szCs w:val="28"/>
        </w:rPr>
        <w:t xml:space="preserve"> на</w:t>
      </w:r>
      <w:r w:rsidR="00D60178" w:rsidRPr="00465245">
        <w:rPr>
          <w:sz w:val="28"/>
          <w:szCs w:val="28"/>
        </w:rPr>
        <w:t xml:space="preserve"> участк</w:t>
      </w:r>
      <w:r w:rsidR="00D44F4D">
        <w:rPr>
          <w:sz w:val="28"/>
          <w:szCs w:val="28"/>
        </w:rPr>
        <w:t>е</w:t>
      </w:r>
      <w:r w:rsidRPr="00465245">
        <w:rPr>
          <w:sz w:val="28"/>
          <w:szCs w:val="28"/>
        </w:rPr>
        <w:t xml:space="preserve"> автомобильн</w:t>
      </w:r>
      <w:r w:rsidR="00D44F4D">
        <w:rPr>
          <w:sz w:val="28"/>
          <w:szCs w:val="28"/>
        </w:rPr>
        <w:t>ой</w:t>
      </w:r>
      <w:r w:rsidRPr="00465245">
        <w:rPr>
          <w:sz w:val="28"/>
          <w:szCs w:val="28"/>
        </w:rPr>
        <w:t xml:space="preserve"> дорог</w:t>
      </w:r>
      <w:r w:rsidR="00D60178" w:rsidRPr="00465245">
        <w:rPr>
          <w:sz w:val="28"/>
          <w:szCs w:val="28"/>
        </w:rPr>
        <w:t>и</w:t>
      </w:r>
      <w:r w:rsidRPr="00465245">
        <w:rPr>
          <w:sz w:val="28"/>
          <w:szCs w:val="28"/>
        </w:rPr>
        <w:t xml:space="preserve"> в районе </w:t>
      </w:r>
      <w:r w:rsidR="00802991" w:rsidRPr="00465245">
        <w:rPr>
          <w:sz w:val="28"/>
          <w:szCs w:val="28"/>
        </w:rPr>
        <w:t>многоквартирн</w:t>
      </w:r>
      <w:r w:rsidR="00630094">
        <w:rPr>
          <w:sz w:val="28"/>
          <w:szCs w:val="28"/>
        </w:rPr>
        <w:t>ого</w:t>
      </w:r>
      <w:r w:rsidR="00802991" w:rsidRPr="00465245">
        <w:rPr>
          <w:sz w:val="28"/>
          <w:szCs w:val="28"/>
        </w:rPr>
        <w:t xml:space="preserve"> </w:t>
      </w:r>
      <w:r w:rsidRPr="00465245">
        <w:rPr>
          <w:sz w:val="28"/>
          <w:szCs w:val="28"/>
        </w:rPr>
        <w:t>дом</w:t>
      </w:r>
      <w:r w:rsidR="00630094">
        <w:rPr>
          <w:sz w:val="28"/>
          <w:szCs w:val="28"/>
        </w:rPr>
        <w:t>а</w:t>
      </w:r>
      <w:r w:rsidRPr="00465245">
        <w:rPr>
          <w:sz w:val="28"/>
          <w:szCs w:val="28"/>
        </w:rPr>
        <w:t xml:space="preserve"> № 1</w:t>
      </w:r>
      <w:r w:rsidR="00D60178" w:rsidRPr="00465245">
        <w:rPr>
          <w:sz w:val="28"/>
          <w:szCs w:val="28"/>
        </w:rPr>
        <w:t>2</w:t>
      </w:r>
      <w:r w:rsidRPr="00465245">
        <w:rPr>
          <w:sz w:val="28"/>
          <w:szCs w:val="28"/>
        </w:rPr>
        <w:t xml:space="preserve"> по </w:t>
      </w:r>
      <w:r w:rsidR="00630094">
        <w:rPr>
          <w:sz w:val="28"/>
          <w:szCs w:val="28"/>
        </w:rPr>
        <w:br/>
      </w:r>
      <w:r w:rsidRPr="00465245">
        <w:rPr>
          <w:sz w:val="28"/>
          <w:szCs w:val="28"/>
        </w:rPr>
        <w:t>ул. Первостроителей</w:t>
      </w:r>
      <w:r w:rsidR="00D44F4D">
        <w:rPr>
          <w:sz w:val="28"/>
          <w:szCs w:val="28"/>
        </w:rPr>
        <w:t xml:space="preserve"> и в районе пляжа «Лебединое» по ул. </w:t>
      </w:r>
      <w:proofErr w:type="spellStart"/>
      <w:r w:rsidR="00D44F4D">
        <w:rPr>
          <w:sz w:val="28"/>
          <w:szCs w:val="28"/>
        </w:rPr>
        <w:t>Полоскова</w:t>
      </w:r>
      <w:proofErr w:type="spellEnd"/>
      <w:r w:rsidRPr="00465245">
        <w:rPr>
          <w:sz w:val="28"/>
          <w:szCs w:val="28"/>
        </w:rPr>
        <w:t>;</w:t>
      </w:r>
    </w:p>
    <w:p w:rsidR="00210CDB" w:rsidRPr="00465245" w:rsidRDefault="00210CDB" w:rsidP="00AA3DA9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выполнена модернизация </w:t>
      </w:r>
      <w:r w:rsidR="001971BD" w:rsidRPr="00465245">
        <w:rPr>
          <w:sz w:val="28"/>
          <w:szCs w:val="28"/>
        </w:rPr>
        <w:t>одного</w:t>
      </w:r>
      <w:r w:rsidRPr="00465245">
        <w:rPr>
          <w:sz w:val="28"/>
          <w:szCs w:val="28"/>
        </w:rPr>
        <w:t xml:space="preserve"> светофорн</w:t>
      </w:r>
      <w:r w:rsidR="001971BD" w:rsidRPr="00465245">
        <w:rPr>
          <w:sz w:val="28"/>
          <w:szCs w:val="28"/>
        </w:rPr>
        <w:t>ого</w:t>
      </w:r>
      <w:r w:rsidRPr="00465245">
        <w:rPr>
          <w:sz w:val="28"/>
          <w:szCs w:val="28"/>
        </w:rPr>
        <w:t xml:space="preserve"> объект</w:t>
      </w:r>
      <w:r w:rsidR="001971BD" w:rsidRPr="00465245">
        <w:rPr>
          <w:sz w:val="28"/>
          <w:szCs w:val="28"/>
        </w:rPr>
        <w:t>а</w:t>
      </w:r>
      <w:r w:rsidRPr="00465245">
        <w:rPr>
          <w:sz w:val="28"/>
          <w:szCs w:val="28"/>
        </w:rPr>
        <w:t>;</w:t>
      </w:r>
    </w:p>
    <w:p w:rsidR="00210CDB" w:rsidRPr="00465245" w:rsidRDefault="00D60178" w:rsidP="00AA3DA9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выполнена замена 12 Г-образных стоек дорожных знаков</w:t>
      </w:r>
      <w:r w:rsidR="0059631C">
        <w:rPr>
          <w:sz w:val="28"/>
          <w:szCs w:val="28"/>
        </w:rPr>
        <w:t>;</w:t>
      </w:r>
    </w:p>
    <w:p w:rsidR="00D60178" w:rsidRPr="00465245" w:rsidRDefault="001971BD" w:rsidP="00AA3DA9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выполнен ремонт 19</w:t>
      </w:r>
      <w:r w:rsidR="00210CDB" w:rsidRPr="00465245">
        <w:rPr>
          <w:sz w:val="28"/>
          <w:szCs w:val="28"/>
        </w:rPr>
        <w:t xml:space="preserve"> автопавильон</w:t>
      </w:r>
      <w:r w:rsidRPr="00465245">
        <w:rPr>
          <w:sz w:val="28"/>
          <w:szCs w:val="28"/>
        </w:rPr>
        <w:t>ов</w:t>
      </w:r>
      <w:r w:rsidR="00210CDB" w:rsidRPr="00465245">
        <w:rPr>
          <w:sz w:val="28"/>
          <w:szCs w:val="28"/>
        </w:rPr>
        <w:t xml:space="preserve"> на остановках общественного транспорта </w:t>
      </w:r>
      <w:r w:rsidRPr="00465245">
        <w:rPr>
          <w:sz w:val="28"/>
          <w:szCs w:val="28"/>
        </w:rPr>
        <w:t xml:space="preserve">и установлен 1 автопавильон </w:t>
      </w:r>
      <w:r w:rsidR="00D078DE" w:rsidRPr="00465245">
        <w:rPr>
          <w:sz w:val="28"/>
          <w:szCs w:val="28"/>
        </w:rPr>
        <w:t xml:space="preserve">на остановке общественного транспорта «ГПТУ» </w:t>
      </w:r>
      <w:r w:rsidR="00210CDB" w:rsidRPr="00465245">
        <w:rPr>
          <w:sz w:val="28"/>
          <w:szCs w:val="28"/>
        </w:rPr>
        <w:t>по ул. </w:t>
      </w:r>
      <w:r w:rsidR="00D078DE" w:rsidRPr="00465245">
        <w:rPr>
          <w:sz w:val="28"/>
          <w:szCs w:val="28"/>
        </w:rPr>
        <w:t>Бортникова</w:t>
      </w:r>
      <w:r w:rsidR="00D60178" w:rsidRPr="00465245">
        <w:rPr>
          <w:sz w:val="28"/>
          <w:szCs w:val="28"/>
        </w:rPr>
        <w:t>;</w:t>
      </w:r>
    </w:p>
    <w:p w:rsidR="00D078DE" w:rsidRPr="00465245" w:rsidRDefault="00FC648B" w:rsidP="00AA3DA9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разработа</w:t>
      </w:r>
      <w:r w:rsidR="00E12BD1" w:rsidRPr="00465245">
        <w:rPr>
          <w:sz w:val="28"/>
          <w:szCs w:val="28"/>
        </w:rPr>
        <w:t>н</w:t>
      </w:r>
      <w:r w:rsidRPr="00465245">
        <w:rPr>
          <w:sz w:val="28"/>
          <w:szCs w:val="28"/>
        </w:rPr>
        <w:t xml:space="preserve"> проект организации дорожного движения на автомобильны</w:t>
      </w:r>
      <w:r w:rsidR="0059631C">
        <w:rPr>
          <w:sz w:val="28"/>
          <w:szCs w:val="28"/>
        </w:rPr>
        <w:t>х</w:t>
      </w:r>
      <w:r w:rsidRPr="00465245">
        <w:rPr>
          <w:sz w:val="28"/>
          <w:szCs w:val="28"/>
        </w:rPr>
        <w:t xml:space="preserve"> дорог</w:t>
      </w:r>
      <w:r w:rsidR="0059631C">
        <w:rPr>
          <w:sz w:val="28"/>
          <w:szCs w:val="28"/>
        </w:rPr>
        <w:t>ах</w:t>
      </w:r>
      <w:r w:rsidRPr="00465245">
        <w:rPr>
          <w:sz w:val="28"/>
          <w:szCs w:val="28"/>
        </w:rPr>
        <w:t xml:space="preserve"> общего пользования местного значения</w:t>
      </w:r>
      <w:r w:rsidR="00D078DE" w:rsidRPr="00465245">
        <w:rPr>
          <w:sz w:val="28"/>
          <w:szCs w:val="28"/>
        </w:rPr>
        <w:t xml:space="preserve">. </w:t>
      </w:r>
    </w:p>
    <w:p w:rsidR="0000206B" w:rsidRPr="00465245" w:rsidRDefault="0000206B" w:rsidP="00AA3DA9">
      <w:pPr>
        <w:ind w:firstLine="709"/>
        <w:jc w:val="both"/>
        <w:rPr>
          <w:sz w:val="28"/>
          <w:szCs w:val="28"/>
        </w:rPr>
      </w:pPr>
      <w:r w:rsidRPr="00D44F4D">
        <w:rPr>
          <w:sz w:val="28"/>
          <w:szCs w:val="28"/>
        </w:rPr>
        <w:t xml:space="preserve">Общий объем финансирования мероприятий составил </w:t>
      </w:r>
      <w:r w:rsidR="008814AA">
        <w:rPr>
          <w:sz w:val="28"/>
          <w:szCs w:val="28"/>
        </w:rPr>
        <w:t>7 662,6 </w:t>
      </w:r>
      <w:r w:rsidR="00D44F4D" w:rsidRPr="00D44F4D">
        <w:rPr>
          <w:sz w:val="28"/>
          <w:szCs w:val="28"/>
        </w:rPr>
        <w:t>тыс.</w:t>
      </w:r>
      <w:r w:rsidR="008814AA">
        <w:rPr>
          <w:sz w:val="28"/>
          <w:szCs w:val="28"/>
        </w:rPr>
        <w:t> </w:t>
      </w:r>
      <w:r w:rsidRPr="00D44F4D">
        <w:rPr>
          <w:sz w:val="28"/>
          <w:szCs w:val="28"/>
        </w:rPr>
        <w:t xml:space="preserve">рублей, в том числе: за счет средств краевого бюджета ‒ </w:t>
      </w:r>
      <w:r w:rsidR="00D44F4D" w:rsidRPr="00D44F4D">
        <w:rPr>
          <w:sz w:val="28"/>
          <w:szCs w:val="28"/>
        </w:rPr>
        <w:t>775,0</w:t>
      </w:r>
      <w:r w:rsidR="008814AA">
        <w:rPr>
          <w:sz w:val="28"/>
          <w:szCs w:val="28"/>
        </w:rPr>
        <w:t> млн </w:t>
      </w:r>
      <w:r w:rsidRPr="00D44F4D">
        <w:rPr>
          <w:sz w:val="28"/>
          <w:szCs w:val="28"/>
        </w:rPr>
        <w:t xml:space="preserve">рублей, средств местного бюджета ‒ </w:t>
      </w:r>
      <w:r w:rsidR="00D44F4D" w:rsidRPr="00D44F4D">
        <w:rPr>
          <w:sz w:val="28"/>
          <w:szCs w:val="28"/>
        </w:rPr>
        <w:t>6 887,6 тыс.</w:t>
      </w:r>
      <w:r w:rsidRPr="00D44F4D">
        <w:rPr>
          <w:sz w:val="28"/>
          <w:szCs w:val="28"/>
        </w:rPr>
        <w:t xml:space="preserve"> рублей.</w:t>
      </w:r>
    </w:p>
    <w:p w:rsidR="003D0F99" w:rsidRPr="00465245" w:rsidRDefault="003D0F99" w:rsidP="00AA3DA9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5245">
        <w:rPr>
          <w:rFonts w:ascii="Times New Roman" w:hAnsi="Times New Roman"/>
          <w:sz w:val="28"/>
          <w:szCs w:val="28"/>
        </w:rPr>
        <w:t>В 202</w:t>
      </w:r>
      <w:r w:rsidR="00D60178" w:rsidRPr="00465245">
        <w:rPr>
          <w:rFonts w:ascii="Times New Roman" w:hAnsi="Times New Roman"/>
          <w:sz w:val="28"/>
          <w:szCs w:val="28"/>
        </w:rPr>
        <w:t>6</w:t>
      </w:r>
      <w:r w:rsidRPr="00465245">
        <w:rPr>
          <w:rFonts w:ascii="Times New Roman" w:hAnsi="Times New Roman"/>
          <w:sz w:val="28"/>
          <w:szCs w:val="28"/>
        </w:rPr>
        <w:t>-202</w:t>
      </w:r>
      <w:r w:rsidR="00D60178" w:rsidRPr="00465245">
        <w:rPr>
          <w:rFonts w:ascii="Times New Roman" w:hAnsi="Times New Roman"/>
          <w:sz w:val="28"/>
          <w:szCs w:val="28"/>
        </w:rPr>
        <w:t>8</w:t>
      </w:r>
      <w:r w:rsidRPr="00465245">
        <w:rPr>
          <w:rFonts w:ascii="Times New Roman" w:hAnsi="Times New Roman"/>
          <w:sz w:val="28"/>
          <w:szCs w:val="28"/>
        </w:rPr>
        <w:t xml:space="preserve"> годах будет продолжена работа по привлечению дополнительных средств на выполнение мероприятий по содержанию и ремонту автомобильных дорог.</w:t>
      </w:r>
    </w:p>
    <w:p w:rsidR="00E31A46" w:rsidRPr="00E93C5C" w:rsidRDefault="00E31A46" w:rsidP="00AA3DA9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2"/>
        </w:rPr>
      </w:pPr>
    </w:p>
    <w:p w:rsidR="003D0F99" w:rsidRPr="00465245" w:rsidRDefault="003D0F99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>7. 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</w:r>
    </w:p>
    <w:p w:rsidR="003D0F99" w:rsidRPr="00465245" w:rsidRDefault="003D0F99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В г</w:t>
      </w:r>
      <w:r w:rsidR="00A9319D" w:rsidRPr="00465245">
        <w:rPr>
          <w:sz w:val="28"/>
          <w:szCs w:val="28"/>
        </w:rPr>
        <w:t>ороде</w:t>
      </w:r>
      <w:r w:rsidR="00DA02D9" w:rsidRPr="00465245">
        <w:rPr>
          <w:sz w:val="28"/>
          <w:szCs w:val="28"/>
        </w:rPr>
        <w:t> </w:t>
      </w:r>
      <w:r w:rsidRPr="00465245">
        <w:rPr>
          <w:sz w:val="28"/>
          <w:szCs w:val="28"/>
        </w:rPr>
        <w:t>Зеленогорске организовано регулярное транспортное обслуживание населения автомобильным транспортом по муниципальным маршрутам.</w:t>
      </w:r>
    </w:p>
    <w:p w:rsidR="00C06D35" w:rsidRPr="00E93C5C" w:rsidRDefault="00C06D35" w:rsidP="00AA3DA9">
      <w:pPr>
        <w:ind w:firstLine="709"/>
        <w:jc w:val="both"/>
        <w:rPr>
          <w:sz w:val="28"/>
          <w:szCs w:val="32"/>
        </w:rPr>
      </w:pPr>
    </w:p>
    <w:p w:rsidR="00657B41" w:rsidRPr="00465245" w:rsidRDefault="00657B41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 xml:space="preserve">8. Среднемесячная номинальная начисленная заработная плата работников </w:t>
      </w:r>
    </w:p>
    <w:p w:rsidR="00E1676D" w:rsidRDefault="00E1676D" w:rsidP="00E1676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>Информация для служебного пользования.</w:t>
      </w:r>
    </w:p>
    <w:p w:rsidR="00E1676D" w:rsidRDefault="00E1676D" w:rsidP="00AA3DA9">
      <w:pPr>
        <w:jc w:val="center"/>
        <w:rPr>
          <w:b/>
          <w:sz w:val="28"/>
          <w:szCs w:val="28"/>
        </w:rPr>
      </w:pPr>
    </w:p>
    <w:p w:rsidR="00E1676D" w:rsidRPr="00E1676D" w:rsidRDefault="00E1676D" w:rsidP="00AA3DA9">
      <w:pPr>
        <w:jc w:val="center"/>
        <w:rPr>
          <w:b/>
          <w:sz w:val="28"/>
          <w:szCs w:val="28"/>
        </w:rPr>
      </w:pPr>
    </w:p>
    <w:p w:rsidR="00DF5A7C" w:rsidRPr="00465245" w:rsidRDefault="00DF5A7C" w:rsidP="00AA3DA9">
      <w:pPr>
        <w:jc w:val="center"/>
        <w:rPr>
          <w:b/>
          <w:sz w:val="28"/>
          <w:szCs w:val="28"/>
        </w:rPr>
      </w:pPr>
      <w:r w:rsidRPr="00465245">
        <w:rPr>
          <w:b/>
          <w:sz w:val="28"/>
          <w:szCs w:val="28"/>
          <w:lang w:val="en-US"/>
        </w:rPr>
        <w:lastRenderedPageBreak/>
        <w:t>II</w:t>
      </w:r>
      <w:r w:rsidRPr="00465245">
        <w:rPr>
          <w:b/>
          <w:sz w:val="28"/>
          <w:szCs w:val="28"/>
        </w:rPr>
        <w:t>. Дошкольное образование</w:t>
      </w:r>
    </w:p>
    <w:p w:rsidR="00DF5A7C" w:rsidRPr="00465245" w:rsidRDefault="00DF5A7C" w:rsidP="00AA3DA9">
      <w:pPr>
        <w:jc w:val="center"/>
        <w:rPr>
          <w:b/>
          <w:sz w:val="28"/>
          <w:szCs w:val="28"/>
          <w:highlight w:val="yellow"/>
        </w:rPr>
      </w:pPr>
    </w:p>
    <w:p w:rsidR="00DF5A7C" w:rsidRPr="00465245" w:rsidRDefault="00DF5A7C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 xml:space="preserve">9. 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 </w:t>
      </w:r>
    </w:p>
    <w:p w:rsidR="00E1676D" w:rsidRDefault="00E1676D" w:rsidP="00E1676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>Информация для служебного пользования.</w:t>
      </w:r>
    </w:p>
    <w:p w:rsidR="00DF5A7C" w:rsidRPr="00465245" w:rsidRDefault="00DF5A7C" w:rsidP="00AA3DA9">
      <w:pPr>
        <w:ind w:firstLine="709"/>
        <w:jc w:val="both"/>
        <w:rPr>
          <w:b/>
          <w:i/>
          <w:sz w:val="28"/>
          <w:szCs w:val="28"/>
        </w:rPr>
      </w:pPr>
    </w:p>
    <w:p w:rsidR="00DF5A7C" w:rsidRPr="00465245" w:rsidRDefault="00DF5A7C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>10. Доля детей в возрасте 1-6 лет, состоящих на учете для определения в муниципальные дошкольные образовательные учреждения, в общей численности детей в возрасте 1-6 лет</w:t>
      </w:r>
    </w:p>
    <w:p w:rsidR="00AE54BE" w:rsidRPr="00465245" w:rsidRDefault="00AE54BE" w:rsidP="00AA3DA9">
      <w:pPr>
        <w:ind w:firstLine="708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По состоянию на 31.12.2025 число детей в возрасте 1-6 лет, состоящих на учете для определения в МБДОУ, составило</w:t>
      </w:r>
      <w:r w:rsidR="008814AA">
        <w:rPr>
          <w:sz w:val="28"/>
          <w:szCs w:val="28"/>
        </w:rPr>
        <w:t xml:space="preserve"> 111 человек, из них от 1 до 2 </w:t>
      </w:r>
      <w:r w:rsidRPr="00465245">
        <w:rPr>
          <w:sz w:val="28"/>
          <w:szCs w:val="28"/>
        </w:rPr>
        <w:t xml:space="preserve">лет – 106 человек, от 2 до 3 лет – 5 человек. </w:t>
      </w:r>
    </w:p>
    <w:p w:rsidR="00AE54BE" w:rsidRPr="00465245" w:rsidRDefault="00AE54BE" w:rsidP="00AA3DA9">
      <w:pPr>
        <w:ind w:firstLine="708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Дети, состоящие на учете для определения в МБДОУ входят в категорию очередников с отложенной очередностью, актуальная очередь для всех возрастных категорий детей отсутствует. </w:t>
      </w:r>
    </w:p>
    <w:p w:rsidR="00AE54BE" w:rsidRPr="00465245" w:rsidRDefault="00AE54BE" w:rsidP="00AA3DA9">
      <w:pPr>
        <w:ind w:firstLine="709"/>
        <w:jc w:val="both"/>
        <w:rPr>
          <w:b/>
          <w:i/>
          <w:sz w:val="28"/>
          <w:szCs w:val="28"/>
        </w:rPr>
      </w:pPr>
    </w:p>
    <w:p w:rsidR="00DF5A7C" w:rsidRPr="00465245" w:rsidRDefault="00DF5A7C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>11. 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</w:r>
    </w:p>
    <w:p w:rsidR="00E1676D" w:rsidRDefault="00E1676D" w:rsidP="00E1676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>Информация для служебного пользования.</w:t>
      </w:r>
    </w:p>
    <w:p w:rsidR="00DF5A7C" w:rsidRPr="00FA5E3A" w:rsidRDefault="00DF5A7C" w:rsidP="00AA3DA9">
      <w:pPr>
        <w:jc w:val="center"/>
        <w:rPr>
          <w:b/>
          <w:spacing w:val="2"/>
          <w:sz w:val="28"/>
          <w:szCs w:val="8"/>
        </w:rPr>
      </w:pPr>
    </w:p>
    <w:p w:rsidR="00DF5A7C" w:rsidRPr="00465245" w:rsidRDefault="00DF5A7C" w:rsidP="00AA3DA9">
      <w:pPr>
        <w:jc w:val="center"/>
        <w:rPr>
          <w:b/>
          <w:spacing w:val="2"/>
          <w:sz w:val="28"/>
          <w:szCs w:val="28"/>
        </w:rPr>
      </w:pPr>
      <w:r w:rsidRPr="00465245">
        <w:rPr>
          <w:b/>
          <w:spacing w:val="2"/>
          <w:sz w:val="28"/>
          <w:szCs w:val="28"/>
          <w:lang w:val="en-US"/>
        </w:rPr>
        <w:t>III</w:t>
      </w:r>
      <w:r w:rsidRPr="00465245">
        <w:rPr>
          <w:b/>
          <w:spacing w:val="2"/>
          <w:sz w:val="28"/>
          <w:szCs w:val="28"/>
        </w:rPr>
        <w:t>. Общее и дополнительное образование</w:t>
      </w:r>
    </w:p>
    <w:p w:rsidR="00DF5A7C" w:rsidRPr="00465245" w:rsidRDefault="00DF5A7C" w:rsidP="00AA3DA9">
      <w:pPr>
        <w:ind w:firstLine="709"/>
        <w:jc w:val="both"/>
        <w:rPr>
          <w:spacing w:val="2"/>
          <w:sz w:val="28"/>
          <w:szCs w:val="28"/>
        </w:rPr>
      </w:pPr>
    </w:p>
    <w:p w:rsidR="00DF5A7C" w:rsidRPr="00465245" w:rsidRDefault="00DF5A7C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 xml:space="preserve">13. 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</w:t>
      </w:r>
    </w:p>
    <w:p w:rsidR="00AE54BE" w:rsidRPr="00465245" w:rsidRDefault="00AE54BE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В 2025 году доля выпускников, не получивших аттестат о среднем (полном) образовании, в общей численности выпускников муниципальных общеобразовательных учр</w:t>
      </w:r>
      <w:r w:rsidR="004239C5">
        <w:rPr>
          <w:sz w:val="28"/>
          <w:szCs w:val="28"/>
        </w:rPr>
        <w:t xml:space="preserve">еждений </w:t>
      </w:r>
      <w:r w:rsidRPr="00465245">
        <w:rPr>
          <w:sz w:val="28"/>
          <w:szCs w:val="28"/>
        </w:rPr>
        <w:t>составила 0,36%. Один выпускник не смог получить минимальный балл на едином государственном экзамене по математике.</w:t>
      </w:r>
    </w:p>
    <w:p w:rsidR="00AE54BE" w:rsidRPr="0009571E" w:rsidRDefault="00AE54BE" w:rsidP="00AA3DA9">
      <w:pPr>
        <w:jc w:val="center"/>
        <w:rPr>
          <w:sz w:val="16"/>
          <w:szCs w:val="22"/>
        </w:rPr>
      </w:pPr>
    </w:p>
    <w:p w:rsidR="00AE54BE" w:rsidRPr="00465245" w:rsidRDefault="00AE54BE" w:rsidP="00AA3DA9">
      <w:pPr>
        <w:jc w:val="center"/>
        <w:rPr>
          <w:rFonts w:ascii="Calibri" w:hAnsi="Calibri"/>
          <w:sz w:val="22"/>
          <w:szCs w:val="22"/>
        </w:rPr>
      </w:pPr>
      <w:r w:rsidRPr="00465245">
        <w:rPr>
          <w:sz w:val="22"/>
          <w:szCs w:val="22"/>
        </w:rPr>
        <w:t>Результаты государственной итоговой аттестации на уровне среднего общего образования</w:t>
      </w:r>
    </w:p>
    <w:p w:rsidR="00AE54BE" w:rsidRPr="00465245" w:rsidRDefault="00AE54BE" w:rsidP="00AA3DA9">
      <w:pPr>
        <w:jc w:val="center"/>
        <w:rPr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990"/>
        <w:gridCol w:w="990"/>
        <w:gridCol w:w="992"/>
        <w:gridCol w:w="990"/>
        <w:gridCol w:w="989"/>
      </w:tblGrid>
      <w:tr w:rsidR="00465245" w:rsidRPr="00465245" w:rsidTr="00E1676D">
        <w:trPr>
          <w:cantSplit/>
          <w:trHeight w:val="605"/>
        </w:trPr>
        <w:tc>
          <w:tcPr>
            <w:tcW w:w="2350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465245">
              <w:rPr>
                <w:rFonts w:ascii="Times New Roman CYR" w:hAnsi="Times New Roman CYR" w:cs="Times New Roman CYR"/>
                <w:sz w:val="21"/>
                <w:szCs w:val="21"/>
              </w:rPr>
              <w:t>Наименование показателя</w:t>
            </w:r>
          </w:p>
          <w:p w:rsidR="00AE54BE" w:rsidRPr="00465245" w:rsidRDefault="00AE54BE" w:rsidP="00AA3DA9">
            <w:pPr>
              <w:jc w:val="center"/>
              <w:rPr>
                <w:sz w:val="21"/>
                <w:szCs w:val="21"/>
              </w:rPr>
            </w:pPr>
            <w:r w:rsidRPr="00465245">
              <w:rPr>
                <w:rFonts w:ascii="Times New Roman CYR" w:hAnsi="Times New Roman CYR" w:cs="Times New Roman CYR"/>
                <w:sz w:val="21"/>
                <w:szCs w:val="21"/>
              </w:rPr>
              <w:t>и единицы измерения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AE54BE" w:rsidRPr="00465245" w:rsidRDefault="00AE54BE" w:rsidP="00AA3DA9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2024 год факт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AE54BE" w:rsidRPr="00465245" w:rsidRDefault="00AE54BE" w:rsidP="00AA3DA9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2025 год факт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AE54BE" w:rsidRPr="00465245" w:rsidRDefault="00AE54BE" w:rsidP="00AA3DA9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2026 год оценка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AE54BE" w:rsidRPr="00465245" w:rsidRDefault="00AE54BE" w:rsidP="00AA3DA9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2027 год прогноз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AE54BE" w:rsidRPr="00465245" w:rsidRDefault="00AE54BE" w:rsidP="00AA3DA9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2028 год прогноз</w:t>
            </w:r>
          </w:p>
        </w:tc>
      </w:tr>
      <w:tr w:rsidR="00465245" w:rsidRPr="00465245" w:rsidTr="00E1676D">
        <w:trPr>
          <w:cantSplit/>
          <w:trHeight w:val="1012"/>
        </w:trPr>
        <w:tc>
          <w:tcPr>
            <w:tcW w:w="2350" w:type="pct"/>
            <w:shd w:val="clear" w:color="auto" w:fill="auto"/>
          </w:tcPr>
          <w:p w:rsidR="00AE54BE" w:rsidRPr="00465245" w:rsidRDefault="00AE54BE" w:rsidP="00AA3DA9">
            <w:pPr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1. Численность выпускников муниципальных общеобразовательных учреждений, не получивших аттестат о среднем (полном) образовании, чел.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1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1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0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0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0</w:t>
            </w:r>
          </w:p>
        </w:tc>
      </w:tr>
      <w:tr w:rsidR="00465245" w:rsidRPr="00465245" w:rsidTr="00E1676D">
        <w:trPr>
          <w:cantSplit/>
          <w:trHeight w:val="790"/>
        </w:trPr>
        <w:tc>
          <w:tcPr>
            <w:tcW w:w="2350" w:type="pct"/>
            <w:shd w:val="clear" w:color="auto" w:fill="auto"/>
          </w:tcPr>
          <w:p w:rsidR="00AE54BE" w:rsidRPr="00465245" w:rsidRDefault="00AE54BE" w:rsidP="00AA3DA9">
            <w:pPr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2. Численность выпускников муниципальных общеобразовательных учреждений, чел.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310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281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308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360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360</w:t>
            </w:r>
          </w:p>
        </w:tc>
      </w:tr>
      <w:tr w:rsidR="00E1676D" w:rsidRPr="00465245" w:rsidTr="00E1676D">
        <w:trPr>
          <w:cantSplit/>
          <w:trHeight w:val="605"/>
        </w:trPr>
        <w:tc>
          <w:tcPr>
            <w:tcW w:w="2350" w:type="pct"/>
            <w:shd w:val="clear" w:color="auto" w:fill="auto"/>
            <w:vAlign w:val="center"/>
          </w:tcPr>
          <w:p w:rsidR="00E1676D" w:rsidRPr="00465245" w:rsidRDefault="00E1676D" w:rsidP="00B875B0">
            <w:pPr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465245">
              <w:rPr>
                <w:rFonts w:ascii="Times New Roman CYR" w:hAnsi="Times New Roman CYR" w:cs="Times New Roman CYR"/>
                <w:sz w:val="21"/>
                <w:szCs w:val="21"/>
              </w:rPr>
              <w:lastRenderedPageBreak/>
              <w:t>Наименование показателя</w:t>
            </w:r>
          </w:p>
          <w:p w:rsidR="00E1676D" w:rsidRPr="00465245" w:rsidRDefault="00E1676D" w:rsidP="00B875B0">
            <w:pPr>
              <w:jc w:val="center"/>
              <w:rPr>
                <w:sz w:val="21"/>
                <w:szCs w:val="21"/>
              </w:rPr>
            </w:pPr>
            <w:r w:rsidRPr="00465245">
              <w:rPr>
                <w:rFonts w:ascii="Times New Roman CYR" w:hAnsi="Times New Roman CYR" w:cs="Times New Roman CYR"/>
                <w:sz w:val="21"/>
                <w:szCs w:val="21"/>
              </w:rPr>
              <w:t>и единицы измерения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E1676D" w:rsidRPr="00465245" w:rsidRDefault="00E1676D" w:rsidP="00B875B0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2024 год факт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E1676D" w:rsidRPr="00465245" w:rsidRDefault="00E1676D" w:rsidP="00B875B0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2025 год факт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E1676D" w:rsidRPr="00465245" w:rsidRDefault="00E1676D" w:rsidP="00B875B0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2026 год оценка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E1676D" w:rsidRPr="00465245" w:rsidRDefault="00E1676D" w:rsidP="00B875B0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2027 год прогноз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E1676D" w:rsidRPr="00465245" w:rsidRDefault="00E1676D" w:rsidP="00B875B0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2028 год прогноз</w:t>
            </w:r>
          </w:p>
        </w:tc>
      </w:tr>
      <w:tr w:rsidR="00AE54BE" w:rsidRPr="00465245" w:rsidTr="00E1676D">
        <w:trPr>
          <w:cantSplit/>
          <w:trHeight w:val="1411"/>
        </w:trPr>
        <w:tc>
          <w:tcPr>
            <w:tcW w:w="2350" w:type="pct"/>
            <w:shd w:val="clear" w:color="auto" w:fill="auto"/>
          </w:tcPr>
          <w:p w:rsidR="00AE54BE" w:rsidRPr="00465245" w:rsidRDefault="00AE54BE" w:rsidP="00AA3DA9">
            <w:pPr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3. 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учреждений, %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0,32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0,36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</w:pPr>
            <w:r w:rsidRPr="00465245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</w:pPr>
            <w:r w:rsidRPr="00465245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</w:pPr>
            <w:r w:rsidRPr="00465245">
              <w:rPr>
                <w:bCs/>
                <w:sz w:val="21"/>
                <w:szCs w:val="21"/>
              </w:rPr>
              <w:t>0,0</w:t>
            </w:r>
          </w:p>
        </w:tc>
      </w:tr>
    </w:tbl>
    <w:p w:rsidR="0059631C" w:rsidRDefault="0059631C" w:rsidP="00AA3DA9">
      <w:pPr>
        <w:ind w:firstLine="709"/>
        <w:jc w:val="both"/>
        <w:rPr>
          <w:b/>
          <w:i/>
          <w:sz w:val="28"/>
          <w:szCs w:val="28"/>
        </w:rPr>
      </w:pPr>
    </w:p>
    <w:p w:rsidR="00672171" w:rsidRPr="00D669F7" w:rsidRDefault="00672171" w:rsidP="00AA3DA9">
      <w:pPr>
        <w:ind w:firstLine="709"/>
        <w:jc w:val="both"/>
        <w:rPr>
          <w:b/>
          <w:i/>
          <w:sz w:val="28"/>
          <w:szCs w:val="28"/>
        </w:rPr>
      </w:pPr>
      <w:r w:rsidRPr="00D669F7">
        <w:rPr>
          <w:b/>
          <w:i/>
          <w:sz w:val="28"/>
          <w:szCs w:val="28"/>
        </w:rPr>
        <w:t>14. 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</w:r>
    </w:p>
    <w:p w:rsidR="00672171" w:rsidRDefault="00672171" w:rsidP="00AA3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0B1">
        <w:rPr>
          <w:sz w:val="28"/>
          <w:szCs w:val="28"/>
        </w:rPr>
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в 202</w:t>
      </w:r>
      <w:r>
        <w:rPr>
          <w:sz w:val="28"/>
          <w:szCs w:val="28"/>
        </w:rPr>
        <w:t>5</w:t>
      </w:r>
      <w:r w:rsidRPr="00E260B1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осталась на уровне 2024 года и составила </w:t>
      </w:r>
      <w:r w:rsidRPr="00E260B1">
        <w:rPr>
          <w:sz w:val="28"/>
          <w:szCs w:val="28"/>
        </w:rPr>
        <w:t>97,</w:t>
      </w:r>
      <w:r>
        <w:rPr>
          <w:sz w:val="28"/>
          <w:szCs w:val="28"/>
        </w:rPr>
        <w:t>22</w:t>
      </w:r>
      <w:r w:rsidRPr="00E260B1">
        <w:rPr>
          <w:sz w:val="28"/>
          <w:szCs w:val="28"/>
        </w:rPr>
        <w:t xml:space="preserve">%. </w:t>
      </w:r>
    </w:p>
    <w:p w:rsidR="00672171" w:rsidRPr="00041436" w:rsidRDefault="00672171" w:rsidP="00AA3DA9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2415F9">
        <w:rPr>
          <w:sz w:val="28"/>
          <w:szCs w:val="28"/>
        </w:rPr>
        <w:t>В МБОУ</w:t>
      </w:r>
      <w:r w:rsidRPr="00E260B1">
        <w:rPr>
          <w:sz w:val="28"/>
          <w:szCs w:val="28"/>
        </w:rPr>
        <w:t xml:space="preserve"> «СОШ № 172» </w:t>
      </w:r>
      <w:r>
        <w:rPr>
          <w:sz w:val="28"/>
          <w:szCs w:val="28"/>
        </w:rPr>
        <w:t xml:space="preserve">и МБОУ «СОШ № 176» </w:t>
      </w:r>
      <w:r w:rsidRPr="00E260B1">
        <w:rPr>
          <w:sz w:val="28"/>
          <w:szCs w:val="28"/>
        </w:rPr>
        <w:t>проект</w:t>
      </w:r>
      <w:r>
        <w:rPr>
          <w:sz w:val="28"/>
          <w:szCs w:val="28"/>
        </w:rPr>
        <w:t>ами</w:t>
      </w:r>
      <w:r w:rsidRPr="00E260B1">
        <w:rPr>
          <w:sz w:val="28"/>
          <w:szCs w:val="28"/>
        </w:rPr>
        <w:t xml:space="preserve"> здания не предусмотрены пожарные краны и рукава</w:t>
      </w:r>
      <w:r>
        <w:rPr>
          <w:sz w:val="28"/>
          <w:szCs w:val="28"/>
        </w:rPr>
        <w:t xml:space="preserve">, </w:t>
      </w:r>
      <w:r w:rsidRPr="0009079E">
        <w:rPr>
          <w:sz w:val="28"/>
          <w:szCs w:val="28"/>
        </w:rPr>
        <w:t>а также существует потребность в проведени</w:t>
      </w:r>
      <w:r>
        <w:rPr>
          <w:sz w:val="28"/>
          <w:szCs w:val="28"/>
        </w:rPr>
        <w:t>и</w:t>
      </w:r>
      <w:r w:rsidRPr="0009079E">
        <w:rPr>
          <w:sz w:val="28"/>
          <w:szCs w:val="28"/>
        </w:rPr>
        <w:t xml:space="preserve"> капитальных ремонтов муниципальных</w:t>
      </w:r>
      <w:r>
        <w:rPr>
          <w:sz w:val="28"/>
          <w:szCs w:val="28"/>
        </w:rPr>
        <w:t xml:space="preserve"> общеобразовательных учреждений.</w:t>
      </w:r>
      <w:r w:rsidRPr="0009079E">
        <w:rPr>
          <w:sz w:val="28"/>
          <w:szCs w:val="28"/>
        </w:rPr>
        <w:t xml:space="preserve"> </w:t>
      </w:r>
    </w:p>
    <w:p w:rsidR="00672171" w:rsidRDefault="00672171" w:rsidP="00AA3D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 в</w:t>
      </w:r>
      <w:r w:rsidRPr="0009079E">
        <w:rPr>
          <w:sz w:val="28"/>
          <w:szCs w:val="28"/>
        </w:rPr>
        <w:t>се</w:t>
      </w:r>
      <w:r>
        <w:rPr>
          <w:sz w:val="28"/>
          <w:szCs w:val="28"/>
        </w:rPr>
        <w:t xml:space="preserve"> общеобразовательные учреждения</w:t>
      </w:r>
      <w:r w:rsidRPr="0009079E">
        <w:rPr>
          <w:sz w:val="28"/>
          <w:szCs w:val="28"/>
        </w:rPr>
        <w:t xml:space="preserve"> оснащены спортивными залами, оборудованными библиотеками, централизованными системами отопления, водоснабжения и канализации, пожарной и охранной сигнализацией, высокоскоростным доступом в Интернет, веб-сайтами и технологиями дистанционного обучения.</w:t>
      </w:r>
    </w:p>
    <w:p w:rsidR="00672171" w:rsidRDefault="00672171" w:rsidP="00AA3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2026 году после окончания капитального ремонта МБОУ «СОШ </w:t>
      </w:r>
      <w:r w:rsidR="00942AA5">
        <w:rPr>
          <w:sz w:val="28"/>
          <w:szCs w:val="28"/>
        </w:rPr>
        <w:br/>
      </w:r>
      <w:r w:rsidR="002A773E">
        <w:rPr>
          <w:sz w:val="28"/>
          <w:szCs w:val="28"/>
        </w:rPr>
        <w:t>№ </w:t>
      </w:r>
      <w:r>
        <w:rPr>
          <w:sz w:val="28"/>
          <w:szCs w:val="28"/>
        </w:rPr>
        <w:t xml:space="preserve">163» доля </w:t>
      </w:r>
      <w:r w:rsidRPr="00E260B1">
        <w:rPr>
          <w:sz w:val="28"/>
          <w:szCs w:val="28"/>
        </w:rPr>
        <w:t>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</w:r>
      <w:r>
        <w:rPr>
          <w:sz w:val="28"/>
          <w:szCs w:val="28"/>
        </w:rPr>
        <w:t xml:space="preserve"> увеличится до 97,92%.</w:t>
      </w:r>
    </w:p>
    <w:p w:rsidR="00597E24" w:rsidRDefault="00597E24" w:rsidP="00AA3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A7C" w:rsidRPr="00465245" w:rsidRDefault="00672171" w:rsidP="00AA3DA9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 w:rsidR="00DF5A7C" w:rsidRPr="00465245">
        <w:rPr>
          <w:b/>
          <w:i/>
          <w:sz w:val="28"/>
          <w:szCs w:val="28"/>
        </w:rPr>
        <w:t>5. 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</w:r>
    </w:p>
    <w:p w:rsidR="00AE54BE" w:rsidRPr="00465245" w:rsidRDefault="00AE54BE" w:rsidP="00AA3DA9">
      <w:pPr>
        <w:tabs>
          <w:tab w:val="left" w:pos="300"/>
        </w:tabs>
        <w:ind w:firstLine="709"/>
        <w:jc w:val="both"/>
        <w:outlineLvl w:val="0"/>
        <w:rPr>
          <w:sz w:val="28"/>
          <w:szCs w:val="28"/>
        </w:rPr>
      </w:pPr>
      <w:r w:rsidRPr="00465245">
        <w:rPr>
          <w:sz w:val="28"/>
          <w:szCs w:val="28"/>
        </w:rPr>
        <w:t>Приоритетной задачей социально-экономического развития города является создание безопасных и комфортных условий функционирования социальных объектов и развитие социальной инфраструктуры.</w:t>
      </w:r>
    </w:p>
    <w:p w:rsidR="00AE54BE" w:rsidRPr="00465245" w:rsidRDefault="00AE54BE" w:rsidP="00AA3DA9">
      <w:pPr>
        <w:tabs>
          <w:tab w:val="left" w:pos="300"/>
        </w:tabs>
        <w:ind w:firstLine="709"/>
        <w:jc w:val="both"/>
        <w:outlineLvl w:val="0"/>
        <w:rPr>
          <w:sz w:val="28"/>
          <w:szCs w:val="28"/>
        </w:rPr>
      </w:pPr>
      <w:r w:rsidRPr="00465245">
        <w:rPr>
          <w:sz w:val="28"/>
          <w:szCs w:val="28"/>
        </w:rPr>
        <w:t xml:space="preserve"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 в 2025 году осталась на уровне 2024 года и составила 22,22%. </w:t>
      </w:r>
    </w:p>
    <w:p w:rsidR="00AE54BE" w:rsidRPr="00597E24" w:rsidRDefault="00AE54BE" w:rsidP="00AA3DA9">
      <w:pPr>
        <w:tabs>
          <w:tab w:val="left" w:pos="300"/>
        </w:tabs>
        <w:ind w:firstLine="709"/>
        <w:jc w:val="center"/>
        <w:outlineLvl w:val="0"/>
        <w:rPr>
          <w:sz w:val="16"/>
          <w:szCs w:val="8"/>
        </w:rPr>
      </w:pPr>
    </w:p>
    <w:p w:rsidR="00AE54BE" w:rsidRPr="00465245" w:rsidRDefault="00AE54BE" w:rsidP="00AA3DA9">
      <w:pPr>
        <w:tabs>
          <w:tab w:val="left" w:pos="300"/>
        </w:tabs>
        <w:ind w:firstLine="709"/>
        <w:jc w:val="center"/>
        <w:outlineLvl w:val="0"/>
        <w:rPr>
          <w:sz w:val="22"/>
          <w:szCs w:val="22"/>
        </w:rPr>
      </w:pPr>
      <w:r w:rsidRPr="00465245">
        <w:rPr>
          <w:sz w:val="22"/>
          <w:szCs w:val="22"/>
        </w:rPr>
        <w:t>Техническое состояние муниципальных общеобразовательных учреждений</w:t>
      </w:r>
    </w:p>
    <w:p w:rsidR="00AE54BE" w:rsidRPr="00465245" w:rsidRDefault="00AE54BE" w:rsidP="00AA3DA9">
      <w:pPr>
        <w:widowControl w:val="0"/>
        <w:suppressAutoHyphens/>
        <w:ind w:firstLine="709"/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875"/>
        <w:gridCol w:w="873"/>
        <w:gridCol w:w="875"/>
        <w:gridCol w:w="1018"/>
        <w:gridCol w:w="1017"/>
      </w:tblGrid>
      <w:tr w:rsidR="00465245" w:rsidRPr="00465245" w:rsidTr="00E1676D">
        <w:trPr>
          <w:cantSplit/>
          <w:trHeight w:val="431"/>
        </w:trPr>
        <w:tc>
          <w:tcPr>
            <w:tcW w:w="2507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465245">
              <w:rPr>
                <w:rFonts w:ascii="Times New Roman CYR" w:hAnsi="Times New Roman CYR" w:cs="Times New Roman CYR"/>
                <w:sz w:val="21"/>
                <w:szCs w:val="21"/>
              </w:rPr>
              <w:t>Наименование показателя</w:t>
            </w:r>
          </w:p>
          <w:p w:rsidR="00AE54BE" w:rsidRPr="00465245" w:rsidRDefault="00AE54BE" w:rsidP="00AA3DA9">
            <w:pPr>
              <w:jc w:val="center"/>
              <w:rPr>
                <w:sz w:val="21"/>
                <w:szCs w:val="21"/>
              </w:rPr>
            </w:pPr>
            <w:r w:rsidRPr="00465245">
              <w:rPr>
                <w:rFonts w:ascii="Times New Roman CYR" w:hAnsi="Times New Roman CYR" w:cs="Times New Roman CYR"/>
                <w:sz w:val="21"/>
                <w:szCs w:val="21"/>
              </w:rPr>
              <w:t>и единицы измерения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E54BE" w:rsidRPr="00465245" w:rsidRDefault="00AE54BE" w:rsidP="00AA3DA9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2024 год факт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AE54BE" w:rsidRPr="00465245" w:rsidRDefault="00AE54BE" w:rsidP="00AA3DA9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2025 год факт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E54BE" w:rsidRPr="00465245" w:rsidRDefault="00AE54BE" w:rsidP="00AA3DA9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2026 год оценка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AE54BE" w:rsidRPr="00465245" w:rsidRDefault="00AE54BE" w:rsidP="00AA3DA9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2027 год прогноз</w:t>
            </w:r>
          </w:p>
        </w:tc>
        <w:tc>
          <w:tcPr>
            <w:tcW w:w="544" w:type="pct"/>
            <w:vAlign w:val="center"/>
          </w:tcPr>
          <w:p w:rsidR="00AE54BE" w:rsidRPr="00465245" w:rsidRDefault="00AE54BE" w:rsidP="00AA3DA9">
            <w:pPr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2028 год прогноз</w:t>
            </w:r>
          </w:p>
        </w:tc>
      </w:tr>
      <w:tr w:rsidR="00465245" w:rsidRPr="00465245" w:rsidTr="00E1676D">
        <w:trPr>
          <w:cantSplit/>
          <w:trHeight w:val="607"/>
        </w:trPr>
        <w:tc>
          <w:tcPr>
            <w:tcW w:w="2507" w:type="pct"/>
            <w:shd w:val="clear" w:color="auto" w:fill="auto"/>
          </w:tcPr>
          <w:p w:rsidR="00AE54BE" w:rsidRPr="00465245" w:rsidRDefault="00AE54BE" w:rsidP="00AA3DA9">
            <w:pPr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1. Количество муниципальных общеобразовательных учреждений, здания которых находятся в аварийном состоянии, ед.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0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0</w:t>
            </w:r>
          </w:p>
        </w:tc>
        <w:tc>
          <w:tcPr>
            <w:tcW w:w="544" w:type="pct"/>
            <w:vAlign w:val="center"/>
          </w:tcPr>
          <w:p w:rsidR="00AE54BE" w:rsidRPr="00465245" w:rsidRDefault="00AE54BE" w:rsidP="00AA3DA9">
            <w:pPr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0</w:t>
            </w:r>
          </w:p>
        </w:tc>
      </w:tr>
      <w:tr w:rsidR="00E1676D" w:rsidRPr="00465245" w:rsidTr="00E1676D">
        <w:trPr>
          <w:cantSplit/>
          <w:trHeight w:val="431"/>
        </w:trPr>
        <w:tc>
          <w:tcPr>
            <w:tcW w:w="2507" w:type="pct"/>
            <w:shd w:val="clear" w:color="auto" w:fill="auto"/>
            <w:vAlign w:val="center"/>
          </w:tcPr>
          <w:p w:rsidR="00E1676D" w:rsidRPr="00465245" w:rsidRDefault="00E1676D" w:rsidP="00B875B0">
            <w:pPr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465245">
              <w:rPr>
                <w:rFonts w:ascii="Times New Roman CYR" w:hAnsi="Times New Roman CYR" w:cs="Times New Roman CYR"/>
                <w:sz w:val="21"/>
                <w:szCs w:val="21"/>
              </w:rPr>
              <w:lastRenderedPageBreak/>
              <w:t>Наименование показателя</w:t>
            </w:r>
          </w:p>
          <w:p w:rsidR="00E1676D" w:rsidRPr="00465245" w:rsidRDefault="00E1676D" w:rsidP="00B875B0">
            <w:pPr>
              <w:jc w:val="center"/>
              <w:rPr>
                <w:sz w:val="21"/>
                <w:szCs w:val="21"/>
              </w:rPr>
            </w:pPr>
            <w:r w:rsidRPr="00465245">
              <w:rPr>
                <w:rFonts w:ascii="Times New Roman CYR" w:hAnsi="Times New Roman CYR" w:cs="Times New Roman CYR"/>
                <w:sz w:val="21"/>
                <w:szCs w:val="21"/>
              </w:rPr>
              <w:t>и единицы измерения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E1676D" w:rsidRPr="00465245" w:rsidRDefault="00E1676D" w:rsidP="00B875B0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2024 год факт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E1676D" w:rsidRPr="00465245" w:rsidRDefault="00E1676D" w:rsidP="00B875B0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2025 год факт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E1676D" w:rsidRPr="00465245" w:rsidRDefault="00E1676D" w:rsidP="00B875B0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2026 год оценка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E1676D" w:rsidRPr="00465245" w:rsidRDefault="00E1676D" w:rsidP="00B875B0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2027 год прогноз</w:t>
            </w:r>
          </w:p>
        </w:tc>
        <w:tc>
          <w:tcPr>
            <w:tcW w:w="544" w:type="pct"/>
            <w:vAlign w:val="center"/>
          </w:tcPr>
          <w:p w:rsidR="00E1676D" w:rsidRPr="00465245" w:rsidRDefault="00E1676D" w:rsidP="00B875B0">
            <w:pPr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2028 год прогноз</w:t>
            </w:r>
          </w:p>
        </w:tc>
      </w:tr>
      <w:tr w:rsidR="00465245" w:rsidRPr="00465245" w:rsidTr="00E1676D">
        <w:trPr>
          <w:cantSplit/>
          <w:trHeight w:hRule="exact" w:val="774"/>
        </w:trPr>
        <w:tc>
          <w:tcPr>
            <w:tcW w:w="2507" w:type="pct"/>
            <w:shd w:val="clear" w:color="auto" w:fill="auto"/>
          </w:tcPr>
          <w:p w:rsidR="00AE54BE" w:rsidRPr="00465245" w:rsidRDefault="00AE54BE" w:rsidP="00AA3DA9">
            <w:pPr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2. Количество муниципальных общеобразовательных учреждений, здания которых требуют капитального ремонта, ед.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2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1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0</w:t>
            </w:r>
          </w:p>
        </w:tc>
        <w:tc>
          <w:tcPr>
            <w:tcW w:w="544" w:type="pct"/>
            <w:vAlign w:val="center"/>
          </w:tcPr>
          <w:p w:rsidR="00AE54BE" w:rsidRPr="00465245" w:rsidRDefault="00AE54BE" w:rsidP="00AA3DA9">
            <w:pPr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0</w:t>
            </w:r>
          </w:p>
        </w:tc>
      </w:tr>
      <w:tr w:rsidR="00465245" w:rsidRPr="00465245" w:rsidTr="00E1676D">
        <w:trPr>
          <w:cantSplit/>
          <w:trHeight w:val="559"/>
        </w:trPr>
        <w:tc>
          <w:tcPr>
            <w:tcW w:w="2507" w:type="pct"/>
            <w:shd w:val="clear" w:color="auto" w:fill="auto"/>
          </w:tcPr>
          <w:p w:rsidR="00AE54BE" w:rsidRPr="00465245" w:rsidRDefault="00AE54BE" w:rsidP="00AA3DA9">
            <w:pPr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3. Количество муниципальных общеобразовательных учреждений, ед.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9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9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9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7</w:t>
            </w:r>
          </w:p>
        </w:tc>
        <w:tc>
          <w:tcPr>
            <w:tcW w:w="544" w:type="pct"/>
            <w:vAlign w:val="center"/>
          </w:tcPr>
          <w:p w:rsidR="00AE54BE" w:rsidRPr="00465245" w:rsidRDefault="00AE54BE" w:rsidP="00AA3DA9">
            <w:pPr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7</w:t>
            </w:r>
          </w:p>
        </w:tc>
      </w:tr>
      <w:tr w:rsidR="00465245" w:rsidRPr="00465245" w:rsidTr="00E1676D">
        <w:trPr>
          <w:cantSplit/>
          <w:trHeight w:val="768"/>
        </w:trPr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4BE" w:rsidRPr="00465245" w:rsidRDefault="00AE54BE" w:rsidP="00AA3DA9">
            <w:pPr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4. 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учреждений, %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22,22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22,22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11,11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0,00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4BE" w:rsidRPr="00465245" w:rsidRDefault="00AE54BE" w:rsidP="00AA3DA9">
            <w:pPr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0,00</w:t>
            </w:r>
          </w:p>
        </w:tc>
      </w:tr>
    </w:tbl>
    <w:p w:rsidR="00597E24" w:rsidRPr="00597E24" w:rsidRDefault="00597E24" w:rsidP="00AA3DA9">
      <w:pPr>
        <w:widowControl w:val="0"/>
        <w:suppressAutoHyphens/>
        <w:ind w:firstLine="709"/>
        <w:jc w:val="both"/>
        <w:rPr>
          <w:sz w:val="16"/>
          <w:szCs w:val="28"/>
        </w:rPr>
      </w:pPr>
    </w:p>
    <w:p w:rsidR="00AE54BE" w:rsidRPr="00465245" w:rsidRDefault="00AE54BE" w:rsidP="00AA3DA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В рамках муниципальных программ «Развитие образования в городе Зеленогорске», «Капитальное строительство и капитальный ремонт в городе Зеленогорске», «Обеспечение безопасности населения города Зеленогорска» и «Защита населения территории города Зеленогорска от чрезвычайных ситуаций природного и техногенного характера» обеспечивается содержание учреждений, проводятся мероприятия по исполнению и предупреждению предписаний надзорных органов. Ежегодно проводятся капитальные ремонты отдельных конструктивных элементов, внутренних инженерных сетей и другие виды работ. Однако объемы финансирования недостаточны для обеспечения необходимой потребности в проведении ремонтных работ. </w:t>
      </w:r>
    </w:p>
    <w:p w:rsidR="00AE54BE" w:rsidRPr="00465245" w:rsidRDefault="00AE54BE" w:rsidP="00AA3DA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В 2025 году выполнены следующие работы:</w:t>
      </w:r>
    </w:p>
    <w:p w:rsidR="00AE54BE" w:rsidRPr="00465245" w:rsidRDefault="00AE54BE" w:rsidP="00AA3DA9">
      <w:pPr>
        <w:widowControl w:val="0"/>
        <w:numPr>
          <w:ilvl w:val="0"/>
          <w:numId w:val="17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465245">
        <w:rPr>
          <w:sz w:val="28"/>
          <w:szCs w:val="28"/>
        </w:rPr>
        <w:t>устройство противопожарных дверей, расширение дверных проемов</w:t>
      </w:r>
      <w:r w:rsidR="0059631C">
        <w:rPr>
          <w:sz w:val="28"/>
          <w:szCs w:val="28"/>
        </w:rPr>
        <w:t xml:space="preserve"> с</w:t>
      </w:r>
      <w:r w:rsidRPr="00465245">
        <w:rPr>
          <w:sz w:val="28"/>
          <w:szCs w:val="28"/>
        </w:rPr>
        <w:t xml:space="preserve"> замен</w:t>
      </w:r>
      <w:r w:rsidR="0059631C">
        <w:rPr>
          <w:sz w:val="28"/>
          <w:szCs w:val="28"/>
        </w:rPr>
        <w:t>ой</w:t>
      </w:r>
      <w:r w:rsidRPr="00465245">
        <w:rPr>
          <w:sz w:val="28"/>
          <w:szCs w:val="28"/>
        </w:rPr>
        <w:t xml:space="preserve"> дверных блоков на противопожарные, устройство ограждения лестничных пролетов, ремонт учебных кабинетов в зданиях МБОУ СОШ </w:t>
      </w:r>
      <w:r w:rsidR="0059631C">
        <w:rPr>
          <w:sz w:val="28"/>
          <w:szCs w:val="28"/>
        </w:rPr>
        <w:br/>
      </w:r>
      <w:r w:rsidRPr="00465245">
        <w:rPr>
          <w:sz w:val="28"/>
          <w:szCs w:val="28"/>
        </w:rPr>
        <w:t>№ 174, 175;</w:t>
      </w:r>
    </w:p>
    <w:p w:rsidR="00AE54BE" w:rsidRPr="00465245" w:rsidRDefault="00AE54BE" w:rsidP="00AA3DA9">
      <w:pPr>
        <w:widowControl w:val="0"/>
        <w:numPr>
          <w:ilvl w:val="0"/>
          <w:numId w:val="17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замена оконных блоков, расширение дверных проемов </w:t>
      </w:r>
      <w:proofErr w:type="gramStart"/>
      <w:r w:rsidRPr="00465245">
        <w:rPr>
          <w:sz w:val="28"/>
          <w:szCs w:val="28"/>
        </w:rPr>
        <w:t>с заменой дверных блоков</w:t>
      </w:r>
      <w:proofErr w:type="gramEnd"/>
      <w:r w:rsidRPr="00465245">
        <w:rPr>
          <w:sz w:val="28"/>
          <w:szCs w:val="28"/>
        </w:rPr>
        <w:t xml:space="preserve"> на противопожарные в здании МБОУ «СОШ № 161»;</w:t>
      </w:r>
    </w:p>
    <w:p w:rsidR="00AE54BE" w:rsidRPr="00465245" w:rsidRDefault="00AE54BE" w:rsidP="00AA3DA9">
      <w:pPr>
        <w:widowControl w:val="0"/>
        <w:numPr>
          <w:ilvl w:val="0"/>
          <w:numId w:val="17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замена стеклопакетов, установка дополнительных камер системы видеонаблюдения в здании МБОУ «Лицей №174»;</w:t>
      </w:r>
    </w:p>
    <w:p w:rsidR="00AE54BE" w:rsidRPr="00465245" w:rsidRDefault="00AE54BE" w:rsidP="00AA3DA9">
      <w:pPr>
        <w:widowControl w:val="0"/>
        <w:numPr>
          <w:ilvl w:val="0"/>
          <w:numId w:val="17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замена оборудования пищеблоков МБОУ СОШ № 174, 176.</w:t>
      </w:r>
    </w:p>
    <w:p w:rsidR="00AE54BE" w:rsidRPr="00597E24" w:rsidRDefault="00AE54BE" w:rsidP="00AA3DA9">
      <w:pPr>
        <w:widowControl w:val="0"/>
        <w:suppressAutoHyphens/>
        <w:jc w:val="center"/>
        <w:rPr>
          <w:sz w:val="16"/>
          <w:szCs w:val="22"/>
        </w:rPr>
      </w:pPr>
    </w:p>
    <w:p w:rsidR="00AE54BE" w:rsidRPr="00465245" w:rsidRDefault="00AE54BE" w:rsidP="00AA3DA9">
      <w:pPr>
        <w:widowControl w:val="0"/>
        <w:suppressAutoHyphens/>
        <w:jc w:val="center"/>
        <w:rPr>
          <w:sz w:val="22"/>
          <w:szCs w:val="22"/>
        </w:rPr>
      </w:pPr>
      <w:r w:rsidRPr="00465245">
        <w:rPr>
          <w:sz w:val="22"/>
          <w:szCs w:val="22"/>
        </w:rPr>
        <w:t>Перечень МБОУ, в которых требуется проведение капитального ремонта:</w:t>
      </w:r>
    </w:p>
    <w:p w:rsidR="00AE54BE" w:rsidRPr="00465245" w:rsidRDefault="00AE54BE" w:rsidP="00AA3DA9">
      <w:pPr>
        <w:widowControl w:val="0"/>
        <w:suppressAutoHyphens/>
        <w:ind w:firstLine="709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2818"/>
        <w:gridCol w:w="6012"/>
      </w:tblGrid>
      <w:tr w:rsidR="00465245" w:rsidRPr="00465245" w:rsidTr="002130F5">
        <w:trPr>
          <w:trHeight w:val="359"/>
        </w:trPr>
        <w:tc>
          <w:tcPr>
            <w:tcW w:w="275" w:type="pct"/>
            <w:shd w:val="clear" w:color="auto" w:fill="auto"/>
            <w:vAlign w:val="center"/>
          </w:tcPr>
          <w:p w:rsidR="00AE54BE" w:rsidRPr="00465245" w:rsidRDefault="00AE54BE" w:rsidP="00AA3DA9">
            <w:pPr>
              <w:widowControl w:val="0"/>
              <w:suppressAutoHyphens/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 xml:space="preserve">№ </w:t>
            </w:r>
          </w:p>
          <w:p w:rsidR="00AE54BE" w:rsidRPr="00465245" w:rsidRDefault="00AE54BE" w:rsidP="00AA3DA9">
            <w:pPr>
              <w:widowControl w:val="0"/>
              <w:suppressAutoHyphens/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п/п</w:t>
            </w:r>
          </w:p>
        </w:tc>
        <w:tc>
          <w:tcPr>
            <w:tcW w:w="1508" w:type="pct"/>
            <w:shd w:val="clear" w:color="auto" w:fill="auto"/>
            <w:vAlign w:val="center"/>
          </w:tcPr>
          <w:p w:rsidR="00AE54BE" w:rsidRPr="00465245" w:rsidRDefault="00AE54BE" w:rsidP="00AA3DA9">
            <w:pPr>
              <w:widowControl w:val="0"/>
              <w:suppressAutoHyphens/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Наименование МБОУ</w:t>
            </w:r>
          </w:p>
        </w:tc>
        <w:tc>
          <w:tcPr>
            <w:tcW w:w="3217" w:type="pct"/>
            <w:shd w:val="clear" w:color="auto" w:fill="auto"/>
            <w:vAlign w:val="center"/>
          </w:tcPr>
          <w:p w:rsidR="00AE54BE" w:rsidRPr="00465245" w:rsidRDefault="00AE54BE" w:rsidP="00AA3DA9">
            <w:pPr>
              <w:widowControl w:val="0"/>
              <w:suppressAutoHyphens/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Состав работ</w:t>
            </w:r>
          </w:p>
        </w:tc>
      </w:tr>
      <w:tr w:rsidR="00465245" w:rsidRPr="00465245" w:rsidTr="00690437">
        <w:tc>
          <w:tcPr>
            <w:tcW w:w="275" w:type="pct"/>
            <w:shd w:val="clear" w:color="auto" w:fill="auto"/>
          </w:tcPr>
          <w:p w:rsidR="00AE54BE" w:rsidRPr="00465245" w:rsidRDefault="00AE54BE" w:rsidP="00690437">
            <w:pPr>
              <w:widowControl w:val="0"/>
              <w:suppressAutoHyphens/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1.</w:t>
            </w:r>
          </w:p>
        </w:tc>
        <w:tc>
          <w:tcPr>
            <w:tcW w:w="1508" w:type="pct"/>
            <w:shd w:val="clear" w:color="auto" w:fill="auto"/>
          </w:tcPr>
          <w:p w:rsidR="00AE54BE" w:rsidRPr="00465245" w:rsidRDefault="00AE54BE" w:rsidP="00690437">
            <w:pPr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МБОУ «СОШ № 163»</w:t>
            </w:r>
          </w:p>
        </w:tc>
        <w:tc>
          <w:tcPr>
            <w:tcW w:w="3217" w:type="pct"/>
            <w:shd w:val="clear" w:color="auto" w:fill="auto"/>
          </w:tcPr>
          <w:p w:rsidR="00AE54BE" w:rsidRPr="00465245" w:rsidRDefault="00AE54BE" w:rsidP="00690437">
            <w:pPr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комплексный ремонт здания по адресу ул. Диктатуры Пролетариата, д. 20</w:t>
            </w:r>
          </w:p>
        </w:tc>
      </w:tr>
      <w:tr w:rsidR="00AE54BE" w:rsidRPr="00465245" w:rsidTr="00690437">
        <w:tc>
          <w:tcPr>
            <w:tcW w:w="275" w:type="pct"/>
            <w:shd w:val="clear" w:color="auto" w:fill="auto"/>
          </w:tcPr>
          <w:p w:rsidR="00AE54BE" w:rsidRPr="00465245" w:rsidRDefault="00AE54BE" w:rsidP="00690437">
            <w:pPr>
              <w:widowControl w:val="0"/>
              <w:suppressAutoHyphens/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2.</w:t>
            </w:r>
          </w:p>
        </w:tc>
        <w:tc>
          <w:tcPr>
            <w:tcW w:w="1508" w:type="pct"/>
            <w:shd w:val="clear" w:color="auto" w:fill="auto"/>
          </w:tcPr>
          <w:p w:rsidR="00AE54BE" w:rsidRPr="00465245" w:rsidRDefault="00AE54BE" w:rsidP="00690437">
            <w:pPr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МБОУ «СОШ № 167»</w:t>
            </w:r>
          </w:p>
        </w:tc>
        <w:tc>
          <w:tcPr>
            <w:tcW w:w="3217" w:type="pct"/>
            <w:shd w:val="clear" w:color="auto" w:fill="auto"/>
          </w:tcPr>
          <w:p w:rsidR="00AE54BE" w:rsidRPr="00465245" w:rsidRDefault="00AE54BE" w:rsidP="00690437">
            <w:pPr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комплексный ремонт здания по адресу ул. Набережная, д. 14</w:t>
            </w:r>
          </w:p>
        </w:tc>
      </w:tr>
    </w:tbl>
    <w:p w:rsidR="00AE54BE" w:rsidRPr="00465245" w:rsidRDefault="00AE54BE" w:rsidP="00AA3DA9">
      <w:pPr>
        <w:widowControl w:val="0"/>
        <w:suppressAutoHyphens/>
        <w:ind w:firstLine="709"/>
        <w:jc w:val="both"/>
        <w:rPr>
          <w:sz w:val="16"/>
          <w:szCs w:val="16"/>
          <w:highlight w:val="yellow"/>
        </w:rPr>
      </w:pPr>
    </w:p>
    <w:p w:rsidR="00AE54BE" w:rsidRPr="00465245" w:rsidRDefault="00AE54BE" w:rsidP="00AA3DA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  <w:shd w:val="clear" w:color="auto" w:fill="FFFFFF"/>
        </w:rPr>
        <w:t>В рамках национального проекта «Молодежь и дети» в 2025 году начаты работы по капитальному ремонту МБОУ «СОШ № 163», включенного в перечень объектов, подлежащих проведению капитального ремонта и оснащению зданий муниципальных общеобразовательных организаций в 2026 году.</w:t>
      </w:r>
      <w:r w:rsidRPr="00465245">
        <w:rPr>
          <w:sz w:val="28"/>
          <w:szCs w:val="28"/>
        </w:rPr>
        <w:t xml:space="preserve"> За счет выделенных средств в </w:t>
      </w:r>
      <w:r w:rsidR="0059631C">
        <w:rPr>
          <w:sz w:val="28"/>
          <w:szCs w:val="28"/>
        </w:rPr>
        <w:t>размер</w:t>
      </w:r>
      <w:r w:rsidRPr="00465245">
        <w:rPr>
          <w:sz w:val="28"/>
          <w:szCs w:val="28"/>
        </w:rPr>
        <w:t xml:space="preserve"> 155 768,0 тыс. рублей планируется выполнение работ по ремонту систем водоснабжения и водоотведения, электроснабжения, вентиляции, внутренних помещений, центрального входа, крылец и </w:t>
      </w:r>
      <w:proofErr w:type="spellStart"/>
      <w:r w:rsidRPr="00465245">
        <w:rPr>
          <w:sz w:val="28"/>
          <w:szCs w:val="28"/>
        </w:rPr>
        <w:t>отмостки</w:t>
      </w:r>
      <w:proofErr w:type="spellEnd"/>
      <w:r w:rsidRPr="00465245">
        <w:rPr>
          <w:sz w:val="28"/>
          <w:szCs w:val="28"/>
        </w:rPr>
        <w:t>, замене кровли, дверных и оконных блоков.</w:t>
      </w:r>
    </w:p>
    <w:p w:rsidR="00DF5A7C" w:rsidRPr="00465245" w:rsidRDefault="00AE54BE" w:rsidP="00AA3DA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В 2027 году в рамках реализации мероприятий «дорожной карты» </w:t>
      </w:r>
      <w:r w:rsidRPr="00465245">
        <w:rPr>
          <w:sz w:val="28"/>
          <w:szCs w:val="28"/>
        </w:rPr>
        <w:lastRenderedPageBreak/>
        <w:t xml:space="preserve">регионального проекта «Производительность труда» планируется реорганизация сети муниципальных общеобразовательных </w:t>
      </w:r>
      <w:r w:rsidR="00A212C5">
        <w:rPr>
          <w:sz w:val="28"/>
          <w:szCs w:val="28"/>
        </w:rPr>
        <w:t>учреждений</w:t>
      </w:r>
      <w:r w:rsidRPr="00465245">
        <w:rPr>
          <w:sz w:val="28"/>
          <w:szCs w:val="28"/>
        </w:rPr>
        <w:t xml:space="preserve"> путем объединения четырех </w:t>
      </w:r>
      <w:r w:rsidR="00A212C5" w:rsidRPr="00465245">
        <w:rPr>
          <w:sz w:val="28"/>
          <w:szCs w:val="28"/>
        </w:rPr>
        <w:t xml:space="preserve">муниципальных общеобразовательных </w:t>
      </w:r>
      <w:r w:rsidR="00A212C5">
        <w:rPr>
          <w:sz w:val="28"/>
          <w:szCs w:val="28"/>
        </w:rPr>
        <w:t>учреждений</w:t>
      </w:r>
      <w:r w:rsidRPr="00465245">
        <w:rPr>
          <w:sz w:val="28"/>
          <w:szCs w:val="28"/>
        </w:rPr>
        <w:t xml:space="preserve"> в два юридических лица.</w:t>
      </w:r>
    </w:p>
    <w:p w:rsidR="00AE54BE" w:rsidRPr="00465245" w:rsidRDefault="00AE54BE" w:rsidP="00AA3DA9">
      <w:pPr>
        <w:widowControl w:val="0"/>
        <w:suppressAutoHyphens/>
        <w:ind w:firstLine="709"/>
        <w:jc w:val="both"/>
        <w:rPr>
          <w:sz w:val="28"/>
          <w:szCs w:val="28"/>
          <w:highlight w:val="yellow"/>
        </w:rPr>
      </w:pPr>
    </w:p>
    <w:p w:rsidR="00DF5A7C" w:rsidRPr="00465245" w:rsidRDefault="00DF5A7C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>16. Доля детей первой и второй групп здоровья в общей численности обучающихся в муниципальных общеобразовательных учреждениях</w:t>
      </w:r>
    </w:p>
    <w:p w:rsidR="00AE54BE" w:rsidRPr="00465245" w:rsidRDefault="00AE54BE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Доля детей первой и второй групп здоровья в общей численности обучающихся в муниципальных общеобр</w:t>
      </w:r>
      <w:r w:rsidR="002A773E">
        <w:rPr>
          <w:sz w:val="28"/>
          <w:szCs w:val="28"/>
        </w:rPr>
        <w:t>азовательных учреждениях в 2025 </w:t>
      </w:r>
      <w:r w:rsidRPr="00465245">
        <w:rPr>
          <w:sz w:val="28"/>
          <w:szCs w:val="28"/>
        </w:rPr>
        <w:t>году составила 49,51%</w:t>
      </w:r>
      <w:r w:rsidR="00847B79" w:rsidRPr="00465245">
        <w:rPr>
          <w:sz w:val="28"/>
          <w:szCs w:val="28"/>
        </w:rPr>
        <w:t xml:space="preserve"> </w:t>
      </w:r>
      <w:r w:rsidRPr="00465245">
        <w:rPr>
          <w:sz w:val="28"/>
          <w:szCs w:val="28"/>
        </w:rPr>
        <w:t xml:space="preserve">(в 2024 году – 55,14%). Снижение связано с результатами углубленного профилактического осмотра состояния здоровья школьников. Увеличилось количество детей, имеющих нарушение зрения, осанки, работы желудочно-кишечного тракта и сердечно-сосудистой системы, плоскостопие, что является следствием малоподвижного образа жизни, неправильного питания и чрезмерного использования в повседневной жизни гаджетов. </w:t>
      </w:r>
    </w:p>
    <w:p w:rsidR="00AE54BE" w:rsidRPr="002130F5" w:rsidRDefault="00AE54BE" w:rsidP="00AA3DA9">
      <w:pPr>
        <w:jc w:val="center"/>
        <w:rPr>
          <w:sz w:val="16"/>
          <w:szCs w:val="22"/>
        </w:rPr>
      </w:pPr>
    </w:p>
    <w:p w:rsidR="00AE54BE" w:rsidRPr="00465245" w:rsidRDefault="00AE54BE" w:rsidP="00AA3DA9">
      <w:pPr>
        <w:jc w:val="center"/>
        <w:rPr>
          <w:sz w:val="22"/>
          <w:szCs w:val="22"/>
        </w:rPr>
      </w:pPr>
      <w:r w:rsidRPr="00465245">
        <w:rPr>
          <w:sz w:val="22"/>
          <w:szCs w:val="22"/>
        </w:rPr>
        <w:t>Уровень здоровья обучающихся в муниципальных общеобразовательных учреждениях</w:t>
      </w:r>
    </w:p>
    <w:p w:rsidR="00AE54BE" w:rsidRPr="00465245" w:rsidRDefault="00AE54BE" w:rsidP="00AA3DA9">
      <w:pPr>
        <w:ind w:firstLine="709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991"/>
        <w:gridCol w:w="992"/>
        <w:gridCol w:w="1132"/>
        <w:gridCol w:w="990"/>
        <w:gridCol w:w="990"/>
      </w:tblGrid>
      <w:tr w:rsidR="00465245" w:rsidRPr="00465245" w:rsidTr="002130F5">
        <w:trPr>
          <w:cantSplit/>
          <w:trHeight w:val="575"/>
          <w:tblHeader/>
        </w:trPr>
        <w:tc>
          <w:tcPr>
            <w:tcW w:w="2273" w:type="pct"/>
            <w:shd w:val="clear" w:color="auto" w:fill="auto"/>
          </w:tcPr>
          <w:p w:rsidR="00AE54BE" w:rsidRPr="00465245" w:rsidRDefault="00AE54BE" w:rsidP="00AA3DA9">
            <w:pPr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Наименование показателя</w:t>
            </w:r>
          </w:p>
          <w:p w:rsidR="00AE54BE" w:rsidRPr="00465245" w:rsidRDefault="00AE54BE" w:rsidP="00AA3DA9">
            <w:pPr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и единицы измерения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AE54BE" w:rsidRPr="00465245" w:rsidRDefault="00AE54BE" w:rsidP="00AA3DA9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2024 год факт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AE54BE" w:rsidRPr="00465245" w:rsidRDefault="00AE54BE" w:rsidP="00AA3DA9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2025 год факт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AE54BE" w:rsidRPr="00465245" w:rsidRDefault="00AE54BE" w:rsidP="00AA3DA9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2026 год оценка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AE54BE" w:rsidRPr="00465245" w:rsidRDefault="00AE54BE" w:rsidP="00AA3DA9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2027 год прогноз</w:t>
            </w:r>
          </w:p>
        </w:tc>
        <w:tc>
          <w:tcPr>
            <w:tcW w:w="530" w:type="pct"/>
            <w:vAlign w:val="center"/>
          </w:tcPr>
          <w:p w:rsidR="00AE54BE" w:rsidRPr="00465245" w:rsidRDefault="00AE54BE" w:rsidP="00AA3DA9">
            <w:pPr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2028 год прогноз</w:t>
            </w:r>
          </w:p>
        </w:tc>
      </w:tr>
      <w:tr w:rsidR="00465245" w:rsidRPr="00465245" w:rsidTr="002130F5">
        <w:trPr>
          <w:cantSplit/>
          <w:trHeight w:val="687"/>
        </w:trPr>
        <w:tc>
          <w:tcPr>
            <w:tcW w:w="2273" w:type="pct"/>
            <w:shd w:val="clear" w:color="auto" w:fill="auto"/>
          </w:tcPr>
          <w:p w:rsidR="00AE54BE" w:rsidRPr="00465245" w:rsidRDefault="00AE54BE" w:rsidP="00AA3DA9">
            <w:pPr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1. Число детей первой и второй групп здоровья, обучающихся в муниципальных общеобразовательных учреждениях, чел.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3 250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2 816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sz w:val="22"/>
                <w:szCs w:val="22"/>
              </w:rPr>
            </w:pPr>
            <w:r w:rsidRPr="00465245">
              <w:rPr>
                <w:sz w:val="22"/>
                <w:szCs w:val="22"/>
              </w:rPr>
              <w:t>2 773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sz w:val="22"/>
                <w:szCs w:val="22"/>
              </w:rPr>
            </w:pPr>
            <w:r w:rsidRPr="00465245">
              <w:rPr>
                <w:sz w:val="22"/>
                <w:szCs w:val="22"/>
              </w:rPr>
              <w:t>2 690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sz w:val="22"/>
                <w:szCs w:val="22"/>
              </w:rPr>
            </w:pPr>
            <w:r w:rsidRPr="00465245">
              <w:rPr>
                <w:sz w:val="22"/>
                <w:szCs w:val="22"/>
              </w:rPr>
              <w:t>2 575</w:t>
            </w:r>
          </w:p>
        </w:tc>
      </w:tr>
      <w:tr w:rsidR="00465245" w:rsidRPr="00465245" w:rsidTr="002130F5">
        <w:trPr>
          <w:cantSplit/>
          <w:trHeight w:val="669"/>
        </w:trPr>
        <w:tc>
          <w:tcPr>
            <w:tcW w:w="2273" w:type="pct"/>
            <w:shd w:val="clear" w:color="auto" w:fill="auto"/>
          </w:tcPr>
          <w:p w:rsidR="00AE54BE" w:rsidRPr="00465245" w:rsidRDefault="00AE54BE" w:rsidP="00AA3DA9">
            <w:pPr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2. Общее число осмотренных детей, обучающихся в муниципальных общеобразовательных учреждениях, чел.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5 894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5 688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sz w:val="22"/>
                <w:szCs w:val="22"/>
              </w:rPr>
            </w:pPr>
            <w:r w:rsidRPr="00465245">
              <w:rPr>
                <w:sz w:val="22"/>
                <w:szCs w:val="22"/>
              </w:rPr>
              <w:t>5 545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sz w:val="22"/>
                <w:szCs w:val="22"/>
              </w:rPr>
            </w:pPr>
            <w:r w:rsidRPr="00465245">
              <w:rPr>
                <w:sz w:val="22"/>
                <w:szCs w:val="22"/>
              </w:rPr>
              <w:t>5 360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sz w:val="22"/>
                <w:szCs w:val="22"/>
              </w:rPr>
            </w:pPr>
            <w:r w:rsidRPr="00465245">
              <w:rPr>
                <w:sz w:val="22"/>
                <w:szCs w:val="22"/>
              </w:rPr>
              <w:t>5 117</w:t>
            </w:r>
          </w:p>
        </w:tc>
      </w:tr>
      <w:tr w:rsidR="00AE54BE" w:rsidRPr="00465245" w:rsidTr="002130F5">
        <w:trPr>
          <w:cantSplit/>
          <w:trHeight w:val="918"/>
        </w:trPr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4BE" w:rsidRPr="00465245" w:rsidRDefault="00AE54BE" w:rsidP="00AA3DA9">
            <w:pPr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3. Доля детей первой и второй групп здоровья в общей численности обучающихся в муниципальных общеобразовательных учреждениях, %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55,14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49,51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50,01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50,19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BE" w:rsidRPr="00465245" w:rsidRDefault="00AE54BE" w:rsidP="00AA3DA9">
            <w:pPr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50,32</w:t>
            </w:r>
          </w:p>
        </w:tc>
      </w:tr>
    </w:tbl>
    <w:p w:rsidR="00AE54BE" w:rsidRPr="00465245" w:rsidRDefault="00AE54BE" w:rsidP="00AA3DA9">
      <w:pPr>
        <w:ind w:firstLine="709"/>
        <w:jc w:val="both"/>
        <w:rPr>
          <w:sz w:val="16"/>
          <w:szCs w:val="16"/>
          <w:highlight w:val="yellow"/>
        </w:rPr>
      </w:pPr>
    </w:p>
    <w:p w:rsidR="00AE54BE" w:rsidRPr="00465245" w:rsidRDefault="00AE54BE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Приоритетными направлениями деятельности общеобразовательных учреждений являются сохранение и укрепление здоровья подрастающего поколения.</w:t>
      </w:r>
    </w:p>
    <w:p w:rsidR="00AE54BE" w:rsidRPr="00465245" w:rsidRDefault="00AE54BE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Организованным горячим питанием в школьных столовых охвачено 68,0% обучающихся 1-11 классов, из них бесплатным горячим питанием охвачено 100,0% учащихся 1- 4 классов и 100,0% отдельных категорий детей (дети участников специальной военной операции, дети из малообеспеченных и многодетных семей, дети из семей, находящихся в социально опасном положении, дети с ограниченными возможностями здоровья). </w:t>
      </w:r>
    </w:p>
    <w:p w:rsidR="00AE54BE" w:rsidRPr="00465245" w:rsidRDefault="00AE54BE" w:rsidP="00AA3DA9">
      <w:pPr>
        <w:ind w:firstLine="709"/>
        <w:jc w:val="both"/>
        <w:rPr>
          <w:sz w:val="28"/>
          <w:szCs w:val="28"/>
        </w:rPr>
      </w:pPr>
      <w:r w:rsidRPr="00465245">
        <w:rPr>
          <w:snapToGrid w:val="0"/>
          <w:sz w:val="28"/>
          <w:szCs w:val="28"/>
          <w:lang w:eastAsia="en-US"/>
        </w:rPr>
        <w:t>С 2026-2027 учебного года планируется реализация совместного проекта МБОУ «СОШ № 176» с торговой сетью «Пятерочка» - образовательной программы «Школа питания», направленной на формирование у детей и подростков осознанного подхода к питанию и здоровому образу жизни.</w:t>
      </w:r>
    </w:p>
    <w:p w:rsidR="00AE54BE" w:rsidRPr="00465245" w:rsidRDefault="00AE54BE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Важным направлением сферы образования является организация летнего отдыха, оздоровления и занятости школьников. </w:t>
      </w:r>
    </w:p>
    <w:p w:rsidR="00AE54BE" w:rsidRPr="00465245" w:rsidRDefault="00AE54BE" w:rsidP="00AA3DA9">
      <w:pPr>
        <w:ind w:firstLine="709"/>
        <w:jc w:val="both"/>
        <w:rPr>
          <w:snapToGrid w:val="0"/>
          <w:sz w:val="28"/>
          <w:szCs w:val="28"/>
          <w:lang w:eastAsia="en-US"/>
        </w:rPr>
      </w:pPr>
      <w:r w:rsidRPr="00465245">
        <w:rPr>
          <w:snapToGrid w:val="0"/>
          <w:sz w:val="28"/>
          <w:szCs w:val="28"/>
          <w:lang w:eastAsia="en-US"/>
        </w:rPr>
        <w:t>В 2025 году различными формами летнего отдыха, оздоровления и занятости было охвачено 4 400 детей, что составило 7</w:t>
      </w:r>
      <w:r w:rsidR="004239C5">
        <w:rPr>
          <w:snapToGrid w:val="0"/>
          <w:sz w:val="28"/>
          <w:szCs w:val="28"/>
          <w:lang w:eastAsia="en-US"/>
        </w:rPr>
        <w:t>8</w:t>
      </w:r>
      <w:r w:rsidRPr="00465245">
        <w:rPr>
          <w:snapToGrid w:val="0"/>
          <w:sz w:val="28"/>
          <w:szCs w:val="28"/>
          <w:lang w:eastAsia="en-US"/>
        </w:rPr>
        <w:t>,</w:t>
      </w:r>
      <w:r w:rsidR="004239C5">
        <w:rPr>
          <w:snapToGrid w:val="0"/>
          <w:sz w:val="28"/>
          <w:szCs w:val="28"/>
          <w:lang w:eastAsia="en-US"/>
        </w:rPr>
        <w:t>7</w:t>
      </w:r>
      <w:r w:rsidRPr="00465245">
        <w:rPr>
          <w:snapToGrid w:val="0"/>
          <w:sz w:val="28"/>
          <w:szCs w:val="28"/>
          <w:lang w:eastAsia="en-US"/>
        </w:rPr>
        <w:t xml:space="preserve">% от общего количества обучающихся в возрасте от 7 до 18 лет. </w:t>
      </w:r>
    </w:p>
    <w:p w:rsidR="00AE54BE" w:rsidRPr="00465245" w:rsidRDefault="00AE54BE" w:rsidP="00AA3DA9">
      <w:pPr>
        <w:ind w:firstLine="709"/>
        <w:jc w:val="both"/>
        <w:rPr>
          <w:snapToGrid w:val="0"/>
          <w:sz w:val="28"/>
          <w:szCs w:val="28"/>
          <w:lang w:eastAsia="en-US"/>
        </w:rPr>
      </w:pPr>
      <w:r w:rsidRPr="00465245">
        <w:rPr>
          <w:snapToGrid w:val="0"/>
          <w:sz w:val="28"/>
          <w:szCs w:val="28"/>
          <w:lang w:eastAsia="en-US"/>
        </w:rPr>
        <w:lastRenderedPageBreak/>
        <w:t xml:space="preserve">В течение летнего периода за 4 смены в </w:t>
      </w:r>
      <w:r w:rsidRPr="00465245">
        <w:rPr>
          <w:sz w:val="28"/>
          <w:szCs w:val="28"/>
        </w:rPr>
        <w:t xml:space="preserve">Оздоровительно-образовательной базе отдыха «Зеленогорская» МБУ ДО </w:t>
      </w:r>
      <w:proofErr w:type="spellStart"/>
      <w:r w:rsidRPr="00465245">
        <w:rPr>
          <w:sz w:val="28"/>
          <w:szCs w:val="28"/>
        </w:rPr>
        <w:t>ЦЭКиТ</w:t>
      </w:r>
      <w:proofErr w:type="spellEnd"/>
      <w:r w:rsidRPr="00465245">
        <w:rPr>
          <w:sz w:val="28"/>
          <w:szCs w:val="28"/>
        </w:rPr>
        <w:t xml:space="preserve"> отдохнуло</w:t>
      </w:r>
      <w:r w:rsidRPr="00465245">
        <w:rPr>
          <w:snapToGrid w:val="0"/>
          <w:sz w:val="28"/>
          <w:szCs w:val="28"/>
          <w:lang w:eastAsia="en-US"/>
        </w:rPr>
        <w:t xml:space="preserve"> 278 детей, в лагерях с дневным пребыванием – 1 717 детей, в отрядах труда и отдыха – 535 детей. </w:t>
      </w:r>
    </w:p>
    <w:p w:rsidR="00AE54BE" w:rsidRPr="00465245" w:rsidRDefault="00AE54BE" w:rsidP="00AA3DA9">
      <w:pPr>
        <w:ind w:firstLine="709"/>
        <w:jc w:val="both"/>
        <w:rPr>
          <w:b/>
          <w:i/>
          <w:snapToGrid w:val="0"/>
          <w:sz w:val="28"/>
          <w:szCs w:val="28"/>
          <w:lang w:eastAsia="en-US"/>
        </w:rPr>
      </w:pPr>
      <w:r w:rsidRPr="00465245">
        <w:rPr>
          <w:snapToGrid w:val="0"/>
          <w:sz w:val="28"/>
          <w:szCs w:val="28"/>
          <w:lang w:eastAsia="en-US"/>
        </w:rPr>
        <w:t xml:space="preserve">Другими формами организованного отдыха (учебно-тренировочные сборы, туристические поездки, санаторно-курортное лечение, поощрительные путевки для одаренных детей во Всероссийские лагеря «Орленок», «Океан», «Смена», «Артек», малые формы отдыха) охвачено 1 870 детей. </w:t>
      </w:r>
    </w:p>
    <w:p w:rsidR="00DF5A7C" w:rsidRPr="00465245" w:rsidRDefault="00DF5A7C" w:rsidP="00AA3DA9">
      <w:pPr>
        <w:ind w:firstLine="709"/>
        <w:jc w:val="both"/>
        <w:rPr>
          <w:snapToGrid w:val="0"/>
          <w:sz w:val="28"/>
          <w:szCs w:val="28"/>
          <w:lang w:eastAsia="en-US"/>
        </w:rPr>
      </w:pPr>
    </w:p>
    <w:p w:rsidR="00DF5A7C" w:rsidRPr="00465245" w:rsidRDefault="00DF5A7C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>17. 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</w:r>
    </w:p>
    <w:p w:rsidR="00DF5A7C" w:rsidRPr="00465245" w:rsidRDefault="00DF5A7C" w:rsidP="00AA3D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>Все обучающиеся в муниципальных общеобразовательных учреждениях города занимаются только в первую смену, что создает наиболее удобные условия для занятий в учреждениях дополнительного образования, школьных кружках и секциях. Существующая сеть общеобразовательных учреждений позволит сохранить достигнутый показатель и в будущем.</w:t>
      </w:r>
    </w:p>
    <w:p w:rsidR="00DF5A7C" w:rsidRPr="00465245" w:rsidRDefault="00DF5A7C" w:rsidP="00AA3D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F5A7C" w:rsidRPr="00465245" w:rsidRDefault="00DF5A7C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>18. Расходы бюджета муниципального образования на общее образование в расчете на 1 обучающегося в муниципальных общеобразовательных учреждениях</w:t>
      </w:r>
    </w:p>
    <w:p w:rsidR="00AE54BE" w:rsidRPr="00465245" w:rsidRDefault="00AE54BE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В 2025 году расходы местного бюджета города Зеленогорска на общее образование в расчете на 1 обучающегося в муниципальных общеобразовательных учреждениях составили 38,96 тыс. рублей (в 2024 году – 34,13 тыс. рублей). Изменение показателя относительно 2024 года произошло за счет:</w:t>
      </w:r>
    </w:p>
    <w:p w:rsidR="00AE54BE" w:rsidRPr="00465245" w:rsidRDefault="00AE54BE" w:rsidP="00AA3DA9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увеличения с 01.01.2025 региональных выплат и выплат, обеспечивающих уровень заработной платы работников бюджетной сферы не ниже минимального размера оплаты труда; </w:t>
      </w:r>
    </w:p>
    <w:p w:rsidR="00AE54BE" w:rsidRPr="00465245" w:rsidRDefault="00AE54BE" w:rsidP="00AA3DA9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увеличения специальной краевой выплаты на 5 120 рублей ежемесячно с учетом районной надбавки и северного коэффициента;</w:t>
      </w:r>
    </w:p>
    <w:p w:rsidR="00AE54BE" w:rsidRPr="00465245" w:rsidRDefault="00AE54BE" w:rsidP="00AA3DA9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повышения размеров оплаты труда отдельным категориям работников бюджетной сферы Красноярского края, в том числе для которых Указами Президента Российской Федерации предусмотрено повышение оплаты труда (выполнение индикативных значений заработной платы педагогических работников общеобразовательных учреждений);</w:t>
      </w:r>
    </w:p>
    <w:p w:rsidR="00AE54BE" w:rsidRPr="00465245" w:rsidRDefault="00AE54BE" w:rsidP="00AA3DA9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индексации коммунальных услуг на 7,4%.</w:t>
      </w:r>
    </w:p>
    <w:p w:rsidR="00DF5A7C" w:rsidRPr="00465245" w:rsidRDefault="00DF5A7C" w:rsidP="00AA3DA9">
      <w:pPr>
        <w:ind w:firstLine="709"/>
        <w:jc w:val="both"/>
        <w:rPr>
          <w:b/>
          <w:i/>
          <w:sz w:val="28"/>
          <w:szCs w:val="28"/>
          <w:highlight w:val="yellow"/>
        </w:rPr>
      </w:pPr>
    </w:p>
    <w:p w:rsidR="00DF5A7C" w:rsidRPr="00465245" w:rsidRDefault="00DF5A7C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 xml:space="preserve">19. Доля детей в возрасте 5-18 лет, получающих услуги </w:t>
      </w:r>
      <w:r w:rsidRPr="00465245">
        <w:rPr>
          <w:b/>
          <w:i/>
          <w:sz w:val="28"/>
          <w:szCs w:val="28"/>
        </w:rPr>
        <w:br/>
        <w:t xml:space="preserve"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</w:r>
    </w:p>
    <w:p w:rsidR="00AE54BE" w:rsidRPr="00465245" w:rsidRDefault="00AE54BE" w:rsidP="00AA3DA9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65245">
        <w:rPr>
          <w:sz w:val="28"/>
          <w:szCs w:val="28"/>
        </w:rPr>
        <w:t>Услуги по дополнительному образованию на территории города Зеленогорска предоставляют муниципальные учреждения образования, культуры и спорта</w:t>
      </w:r>
      <w:r w:rsidRPr="00465245">
        <w:rPr>
          <w:rFonts w:ascii="Times New Roman CYR" w:hAnsi="Times New Roman CYR" w:cs="Times New Roman CYR"/>
          <w:sz w:val="28"/>
          <w:szCs w:val="28"/>
        </w:rPr>
        <w:t>.</w:t>
      </w:r>
    </w:p>
    <w:p w:rsidR="00AE54BE" w:rsidRPr="00465245" w:rsidRDefault="00AE54BE" w:rsidP="00AA3DA9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65245">
        <w:rPr>
          <w:rFonts w:ascii="Times New Roman CYR" w:hAnsi="Times New Roman CYR" w:cs="Times New Roman CYR"/>
          <w:sz w:val="28"/>
          <w:szCs w:val="28"/>
        </w:rPr>
        <w:lastRenderedPageBreak/>
        <w:t xml:space="preserve">Формирование программ дополнительного образования на базе общеобразовательных учреждений осуществляется на основании приоритетных федеральных и муниципальных проектов, таких как: социальное проектирование, шахматное образование, школьный театр и </w:t>
      </w:r>
      <w:proofErr w:type="spellStart"/>
      <w:r w:rsidRPr="00465245">
        <w:rPr>
          <w:rFonts w:ascii="Times New Roman CYR" w:hAnsi="Times New Roman CYR" w:cs="Times New Roman CYR"/>
          <w:sz w:val="28"/>
          <w:szCs w:val="28"/>
        </w:rPr>
        <w:t>медиацентр</w:t>
      </w:r>
      <w:proofErr w:type="spellEnd"/>
      <w:r w:rsidRPr="00465245">
        <w:rPr>
          <w:rFonts w:ascii="Times New Roman CYR" w:hAnsi="Times New Roman CYR" w:cs="Times New Roman CYR"/>
          <w:sz w:val="28"/>
          <w:szCs w:val="28"/>
        </w:rPr>
        <w:t xml:space="preserve">, а также программ, направленных на подготовку к различным чемпионатам и Всероссийской олимпиаде школьников. Реализация программ дополнительного образования осуществляется с применением дистанционных технологий и электронных форм обучения, модульного принципа, сетевых и очно-заочных форм. </w:t>
      </w:r>
    </w:p>
    <w:p w:rsidR="00AE54BE" w:rsidRPr="00465245" w:rsidRDefault="00AE54BE" w:rsidP="00AA3DA9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65245">
        <w:rPr>
          <w:rFonts w:ascii="Times New Roman CYR" w:hAnsi="Times New Roman CYR" w:cs="Times New Roman CYR"/>
          <w:sz w:val="28"/>
          <w:szCs w:val="28"/>
        </w:rPr>
        <w:t>В 2025 году продолжена работа по совершенствованию механизмов системы персонифицированного финансирования через внедрение муниципального социального заказа.</w:t>
      </w:r>
    </w:p>
    <w:p w:rsidR="00AE54BE" w:rsidRPr="00465245" w:rsidRDefault="00AE54BE" w:rsidP="00AA3DA9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65245">
        <w:rPr>
          <w:rFonts w:ascii="Times New Roman CYR" w:hAnsi="Times New Roman CYR" w:cs="Times New Roman CYR"/>
          <w:sz w:val="28"/>
          <w:szCs w:val="28"/>
        </w:rPr>
        <w:t xml:space="preserve">Численность детей в возрасте от 5 до 18 лет, получающих услуги по дополнительному образованию, в 2025 году составила 6 775 человек, что выше уровня 2024 года на 4,3%. </w:t>
      </w:r>
    </w:p>
    <w:p w:rsidR="00AE54BE" w:rsidRPr="00465245" w:rsidRDefault="00AE54BE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В краевую базу «Одаренные дети Красноярья» в 2024-2025 учебном году внесена информация о 251 обучающемся с 553 достижениями всероссийского, регионального, муниципального и школьного уровней.</w:t>
      </w:r>
    </w:p>
    <w:p w:rsidR="00AE54BE" w:rsidRPr="00465245" w:rsidRDefault="00AE54BE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В федеральную информационную базу данных образовательного фонда «Талант и успех» включена информация о 103 достижениях зеленогорских учащихся, ставших победителями и призерами заключительных этапов конкурсов, входящих в федеральные перечни.</w:t>
      </w:r>
    </w:p>
    <w:p w:rsidR="00AE54BE" w:rsidRPr="00465245" w:rsidRDefault="00AE54BE" w:rsidP="00AA3DA9">
      <w:pPr>
        <w:ind w:firstLine="709"/>
        <w:jc w:val="both"/>
      </w:pPr>
      <w:r w:rsidRPr="00465245">
        <w:rPr>
          <w:sz w:val="28"/>
          <w:szCs w:val="28"/>
        </w:rPr>
        <w:t>В течение 2025 года в школах и учреждениях дополнительного образования реализовано 343 дополните</w:t>
      </w:r>
      <w:r w:rsidR="002A773E">
        <w:rPr>
          <w:sz w:val="28"/>
          <w:szCs w:val="28"/>
        </w:rPr>
        <w:t>льных программы (в том числе 53 </w:t>
      </w:r>
      <w:r w:rsidRPr="00465245">
        <w:rPr>
          <w:sz w:val="28"/>
          <w:szCs w:val="28"/>
        </w:rPr>
        <w:t xml:space="preserve">программы технической направленности, 49 программ естественно-научной направленности), с общим </w:t>
      </w:r>
      <w:r w:rsidRPr="00465245">
        <w:rPr>
          <w:spacing w:val="-4"/>
          <w:sz w:val="28"/>
          <w:szCs w:val="28"/>
        </w:rPr>
        <w:t>количеством мест – 9 186 (в 2024 году – 9 101 место).</w:t>
      </w:r>
      <w:r w:rsidRPr="00465245">
        <w:rPr>
          <w:sz w:val="28"/>
          <w:szCs w:val="28"/>
        </w:rPr>
        <w:t xml:space="preserve"> Продолжено персонифицированное финансирование обучения через внедрение муниципального социального заказа, в отчетном году им воспользовались 2 115 человек или 25,66% (в 2024 году – 2 038 человек или 24,73%).</w:t>
      </w:r>
      <w:r w:rsidRPr="00465245">
        <w:t xml:space="preserve"> </w:t>
      </w:r>
    </w:p>
    <w:p w:rsidR="00AE54BE" w:rsidRPr="00465245" w:rsidRDefault="00AE54BE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По итогам 2024-2025 учебного года 4 зеленогорских школьника стали лауреатами краевой именной стипендии; 6 школьников – лауреатами стипендии генерального директора АО «ПО ЭХЗ»; 75 школьников – лауреатами премии Главы ЗАТО г. Зеленогорск, из них 40 медалистов.</w:t>
      </w:r>
    </w:p>
    <w:p w:rsidR="00AE54BE" w:rsidRPr="00465245" w:rsidRDefault="00AE54BE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Педагоги образовательных учреждений города так же достигли высоких результатов в профессиональных конкурсах:</w:t>
      </w:r>
    </w:p>
    <w:p w:rsidR="00AE54BE" w:rsidRPr="00465245" w:rsidRDefault="00AE54BE" w:rsidP="00AA3DA9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9 педагогов из МБУ ДО «</w:t>
      </w:r>
      <w:proofErr w:type="spellStart"/>
      <w:r w:rsidRPr="00465245">
        <w:rPr>
          <w:sz w:val="28"/>
          <w:szCs w:val="28"/>
        </w:rPr>
        <w:t>ЦЭКиТ</w:t>
      </w:r>
      <w:proofErr w:type="spellEnd"/>
      <w:r w:rsidRPr="00465245">
        <w:rPr>
          <w:sz w:val="28"/>
          <w:szCs w:val="28"/>
        </w:rPr>
        <w:t xml:space="preserve">» и МБУ ДО «ЦО «Перспектива» награждены государственными премиями Красноярского края в сфере общего и дополнительного образования за успешную работу с одаренными детьми; </w:t>
      </w:r>
    </w:p>
    <w:p w:rsidR="00AE54BE" w:rsidRPr="00465245" w:rsidRDefault="00AE54BE" w:rsidP="00AA3DA9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17 педагогов учреждений образования и культуры стали победителями городского конкурса педагогов, осуществляющих работу с одаренными детьми, и получили денежные премии.</w:t>
      </w:r>
    </w:p>
    <w:p w:rsidR="00AE54BE" w:rsidRPr="00465245" w:rsidRDefault="00AE54BE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Продолжается реализация отраслевых, региональных и муниципальных проектов: «Школа Росатома», «</w:t>
      </w:r>
      <w:proofErr w:type="spellStart"/>
      <w:r w:rsidRPr="00465245">
        <w:rPr>
          <w:sz w:val="28"/>
          <w:szCs w:val="28"/>
        </w:rPr>
        <w:t>МетаШкола</w:t>
      </w:r>
      <w:proofErr w:type="spellEnd"/>
      <w:r w:rsidRPr="00465245">
        <w:rPr>
          <w:sz w:val="28"/>
          <w:szCs w:val="28"/>
        </w:rPr>
        <w:t xml:space="preserve">», «Сетевой технопарк», «Школа социального проектирования», «Школьные новости». В 2025 году образовательные учреждения города Зеленогорска приступили к реализации </w:t>
      </w:r>
      <w:r w:rsidRPr="00465245">
        <w:rPr>
          <w:sz w:val="28"/>
          <w:szCs w:val="28"/>
        </w:rPr>
        <w:lastRenderedPageBreak/>
        <w:t>регионального проекта «Пилоты», направленного на совершенствование системы работы по выявлению, развитию и поддержке талантов и способностей обучающихся.</w:t>
      </w:r>
    </w:p>
    <w:p w:rsidR="002707F4" w:rsidRPr="00465245" w:rsidRDefault="002707F4" w:rsidP="00AA3DA9">
      <w:pPr>
        <w:jc w:val="center"/>
        <w:rPr>
          <w:rFonts w:eastAsia="Calibri"/>
          <w:b/>
          <w:iCs/>
          <w:sz w:val="28"/>
          <w:szCs w:val="28"/>
        </w:rPr>
      </w:pPr>
    </w:p>
    <w:p w:rsidR="000029C7" w:rsidRPr="00465245" w:rsidRDefault="002707F4" w:rsidP="00AA3DA9">
      <w:pPr>
        <w:jc w:val="center"/>
        <w:rPr>
          <w:rFonts w:eastAsia="Calibri"/>
          <w:b/>
          <w:iCs/>
          <w:sz w:val="28"/>
          <w:szCs w:val="28"/>
        </w:rPr>
      </w:pPr>
      <w:r w:rsidRPr="00465245">
        <w:rPr>
          <w:rFonts w:eastAsia="Calibri"/>
          <w:b/>
          <w:iCs/>
          <w:sz w:val="28"/>
          <w:szCs w:val="28"/>
          <w:lang w:val="en-US"/>
        </w:rPr>
        <w:t>IV</w:t>
      </w:r>
      <w:r w:rsidRPr="00465245">
        <w:rPr>
          <w:rFonts w:eastAsia="Calibri"/>
          <w:b/>
          <w:iCs/>
          <w:sz w:val="28"/>
          <w:szCs w:val="28"/>
        </w:rPr>
        <w:t>. Культура</w:t>
      </w:r>
    </w:p>
    <w:p w:rsidR="000029C7" w:rsidRPr="00465245" w:rsidRDefault="000029C7" w:rsidP="00AA3DA9">
      <w:pPr>
        <w:jc w:val="center"/>
        <w:rPr>
          <w:rFonts w:eastAsia="Calibri"/>
          <w:b/>
          <w:iCs/>
          <w:sz w:val="28"/>
          <w:szCs w:val="28"/>
        </w:rPr>
      </w:pPr>
    </w:p>
    <w:p w:rsidR="00242B81" w:rsidRPr="00465245" w:rsidRDefault="00242B81" w:rsidP="00AA3DA9">
      <w:pPr>
        <w:ind w:firstLine="709"/>
        <w:jc w:val="both"/>
        <w:rPr>
          <w:iCs/>
          <w:sz w:val="28"/>
          <w:szCs w:val="28"/>
        </w:rPr>
      </w:pPr>
      <w:r w:rsidRPr="00465245">
        <w:rPr>
          <w:iCs/>
          <w:sz w:val="28"/>
          <w:szCs w:val="28"/>
        </w:rPr>
        <w:t>В сфере культуры и искусства на территории г</w:t>
      </w:r>
      <w:r w:rsidR="00A212C5">
        <w:rPr>
          <w:iCs/>
          <w:sz w:val="28"/>
          <w:szCs w:val="28"/>
        </w:rPr>
        <w:t>орода</w:t>
      </w:r>
      <w:r w:rsidR="002A773E">
        <w:rPr>
          <w:iCs/>
          <w:sz w:val="28"/>
          <w:szCs w:val="28"/>
        </w:rPr>
        <w:t xml:space="preserve"> Зеленогорска в 2025 </w:t>
      </w:r>
      <w:r w:rsidRPr="00465245">
        <w:rPr>
          <w:iCs/>
          <w:sz w:val="28"/>
          <w:szCs w:val="28"/>
        </w:rPr>
        <w:t>году осуществляли деятельность 4 муниципальных учреждения культуры (МБУК «ЗГДК», МБУ «ЗМВЦ», МБУ «Зоопа</w:t>
      </w:r>
      <w:r w:rsidR="002A773E">
        <w:rPr>
          <w:iCs/>
          <w:sz w:val="28"/>
          <w:szCs w:val="28"/>
        </w:rPr>
        <w:t>рк», МБУ </w:t>
      </w:r>
      <w:r w:rsidRPr="00465245">
        <w:rPr>
          <w:iCs/>
          <w:sz w:val="28"/>
          <w:szCs w:val="28"/>
        </w:rPr>
        <w:t xml:space="preserve">«Библиотека») и 2 муниципальных бюджетных учреждения дополнительного образования детей (МБУ ДО ДМШ и МБУ ДО ДХШ).  </w:t>
      </w:r>
    </w:p>
    <w:p w:rsidR="00242B81" w:rsidRPr="00465245" w:rsidRDefault="00242B81" w:rsidP="00AA3DA9">
      <w:pPr>
        <w:ind w:firstLine="709"/>
        <w:jc w:val="both"/>
        <w:rPr>
          <w:rFonts w:eastAsia="Calibri"/>
          <w:b/>
          <w:i/>
          <w:iCs/>
          <w:sz w:val="28"/>
          <w:szCs w:val="28"/>
        </w:rPr>
      </w:pPr>
    </w:p>
    <w:p w:rsidR="00242B81" w:rsidRPr="00465245" w:rsidRDefault="00242B81" w:rsidP="00AA3DA9">
      <w:pPr>
        <w:ind w:firstLine="709"/>
        <w:jc w:val="both"/>
        <w:rPr>
          <w:rFonts w:eastAsia="Calibri"/>
          <w:b/>
          <w:i/>
          <w:iCs/>
          <w:sz w:val="28"/>
          <w:szCs w:val="28"/>
        </w:rPr>
      </w:pPr>
      <w:r w:rsidRPr="00465245">
        <w:rPr>
          <w:rFonts w:eastAsia="Calibri"/>
          <w:b/>
          <w:i/>
          <w:iCs/>
          <w:sz w:val="28"/>
          <w:szCs w:val="28"/>
        </w:rPr>
        <w:t>20.  Уровень фактической обеспеченности учреждениями культуры от нормативной потребности:</w:t>
      </w:r>
    </w:p>
    <w:p w:rsidR="00242B81" w:rsidRPr="00465245" w:rsidRDefault="00242B81" w:rsidP="00AA3DA9">
      <w:pPr>
        <w:ind w:firstLine="709"/>
        <w:jc w:val="both"/>
        <w:rPr>
          <w:rFonts w:eastAsia="Calibri"/>
          <w:b/>
          <w:i/>
          <w:iCs/>
          <w:sz w:val="28"/>
          <w:szCs w:val="28"/>
        </w:rPr>
      </w:pPr>
      <w:r w:rsidRPr="00465245">
        <w:rPr>
          <w:rFonts w:eastAsia="Calibri"/>
          <w:b/>
          <w:i/>
          <w:iCs/>
          <w:sz w:val="28"/>
          <w:szCs w:val="28"/>
        </w:rPr>
        <w:t>20.1 клубами и учреждениями клубного типа</w:t>
      </w:r>
    </w:p>
    <w:p w:rsidR="00242B81" w:rsidRPr="00465245" w:rsidRDefault="00242B81" w:rsidP="00AA3DA9">
      <w:pPr>
        <w:ind w:firstLine="709"/>
        <w:jc w:val="both"/>
        <w:rPr>
          <w:iCs/>
          <w:sz w:val="28"/>
          <w:szCs w:val="28"/>
        </w:rPr>
      </w:pPr>
      <w:r w:rsidRPr="00465245">
        <w:rPr>
          <w:iCs/>
          <w:sz w:val="28"/>
          <w:szCs w:val="28"/>
        </w:rPr>
        <w:t>В сеть учреждений культуры клубного типа г</w:t>
      </w:r>
      <w:r w:rsidR="00A212C5">
        <w:rPr>
          <w:iCs/>
          <w:sz w:val="28"/>
          <w:szCs w:val="28"/>
        </w:rPr>
        <w:t>орода</w:t>
      </w:r>
      <w:r w:rsidR="002A773E">
        <w:rPr>
          <w:iCs/>
          <w:sz w:val="28"/>
          <w:szCs w:val="28"/>
        </w:rPr>
        <w:t xml:space="preserve"> Зеленогорска входят МБУК </w:t>
      </w:r>
      <w:r w:rsidRPr="00465245">
        <w:rPr>
          <w:iCs/>
          <w:sz w:val="28"/>
          <w:szCs w:val="28"/>
        </w:rPr>
        <w:t>«ЗГДК» и 2 обособленных структурных подразделения: «Октябрьский» и «Орловка».</w:t>
      </w:r>
    </w:p>
    <w:p w:rsidR="00242B81" w:rsidRPr="00465245" w:rsidRDefault="00242B81" w:rsidP="00AA3DA9">
      <w:pPr>
        <w:ind w:firstLine="709"/>
        <w:jc w:val="both"/>
        <w:rPr>
          <w:iCs/>
          <w:sz w:val="28"/>
          <w:szCs w:val="28"/>
        </w:rPr>
      </w:pPr>
      <w:r w:rsidRPr="00465245">
        <w:rPr>
          <w:iCs/>
          <w:sz w:val="28"/>
          <w:szCs w:val="28"/>
        </w:rPr>
        <w:t>Значение показателя «уровень фактической обеспеченности клубами и учреждениями клубного типа» по городу Зеленогорску составляет 100,0%.</w:t>
      </w:r>
    </w:p>
    <w:p w:rsidR="00242B81" w:rsidRPr="00465245" w:rsidRDefault="00242B81" w:rsidP="00AA3DA9">
      <w:pPr>
        <w:ind w:firstLine="709"/>
        <w:jc w:val="both"/>
        <w:rPr>
          <w:iCs/>
          <w:sz w:val="28"/>
          <w:szCs w:val="28"/>
        </w:rPr>
      </w:pPr>
      <w:r w:rsidRPr="00465245">
        <w:rPr>
          <w:iCs/>
          <w:sz w:val="28"/>
          <w:szCs w:val="28"/>
        </w:rPr>
        <w:t>Расчет показателя выполнен исходя из общего количества клубов и учреждений клубного типа. Согласно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утвержденным распоряжением Министерства культуры Российской Федерации от 18.11.2025 № Р-494 (далее – Методические рекомендации), норматив количества учреждений клубного типа для г</w:t>
      </w:r>
      <w:r w:rsidR="00A212C5">
        <w:rPr>
          <w:iCs/>
          <w:sz w:val="28"/>
          <w:szCs w:val="28"/>
        </w:rPr>
        <w:t>орода</w:t>
      </w:r>
      <w:r w:rsidRPr="00465245">
        <w:rPr>
          <w:iCs/>
          <w:sz w:val="28"/>
          <w:szCs w:val="28"/>
        </w:rPr>
        <w:t xml:space="preserve"> Зеленогорска составляет 3 сетевые единицы.</w:t>
      </w:r>
    </w:p>
    <w:p w:rsidR="00242B81" w:rsidRPr="00465245" w:rsidRDefault="00242B81" w:rsidP="00AA3DA9">
      <w:pPr>
        <w:ind w:firstLine="709"/>
        <w:jc w:val="both"/>
        <w:rPr>
          <w:iCs/>
          <w:sz w:val="28"/>
          <w:szCs w:val="28"/>
        </w:rPr>
      </w:pPr>
    </w:p>
    <w:p w:rsidR="00242B81" w:rsidRPr="00465245" w:rsidRDefault="00242B81" w:rsidP="00AA3DA9">
      <w:pPr>
        <w:ind w:firstLine="709"/>
        <w:jc w:val="both"/>
        <w:rPr>
          <w:rFonts w:eastAsia="Calibri"/>
          <w:b/>
          <w:i/>
          <w:iCs/>
          <w:sz w:val="28"/>
          <w:szCs w:val="28"/>
        </w:rPr>
      </w:pPr>
      <w:r w:rsidRPr="00465245">
        <w:rPr>
          <w:rFonts w:eastAsia="Calibri"/>
          <w:b/>
          <w:i/>
          <w:iCs/>
          <w:sz w:val="28"/>
          <w:szCs w:val="28"/>
        </w:rPr>
        <w:t>20.2 библиотеками</w:t>
      </w:r>
    </w:p>
    <w:p w:rsidR="00242B81" w:rsidRPr="00465245" w:rsidRDefault="00242B81" w:rsidP="00AA3DA9">
      <w:pPr>
        <w:ind w:firstLine="709"/>
        <w:jc w:val="both"/>
        <w:rPr>
          <w:rFonts w:eastAsia="Calibri"/>
          <w:iCs/>
          <w:sz w:val="28"/>
          <w:szCs w:val="28"/>
        </w:rPr>
      </w:pPr>
      <w:r w:rsidRPr="00465245">
        <w:rPr>
          <w:rFonts w:eastAsia="Calibri"/>
          <w:iCs/>
          <w:sz w:val="28"/>
          <w:szCs w:val="28"/>
        </w:rPr>
        <w:t xml:space="preserve">Услуги по библиотечному обслуживанию населения города предоставляет Муниципальное бюджетное учреждение «Библиотека имени В.В. Маяковского» и 4 филиала учреждения. </w:t>
      </w:r>
    </w:p>
    <w:p w:rsidR="00242B81" w:rsidRPr="00465245" w:rsidRDefault="00242B81" w:rsidP="00AA3DA9">
      <w:pPr>
        <w:ind w:firstLine="709"/>
        <w:jc w:val="both"/>
        <w:rPr>
          <w:rFonts w:eastAsia="Calibri"/>
          <w:iCs/>
          <w:sz w:val="28"/>
          <w:szCs w:val="28"/>
        </w:rPr>
      </w:pPr>
      <w:r w:rsidRPr="00465245">
        <w:rPr>
          <w:rFonts w:eastAsia="Calibri"/>
          <w:iCs/>
          <w:sz w:val="28"/>
          <w:szCs w:val="28"/>
        </w:rPr>
        <w:t xml:space="preserve">Уровень фактической обеспеченности библиотеками в г. Зеленогорске в 2025 году составил 83,33%. Изменение значения показателя связано с новой методикой расчета норматива обеспеченности библиотеками, утвержденного </w:t>
      </w:r>
      <w:r w:rsidRPr="00465245">
        <w:rPr>
          <w:iCs/>
          <w:sz w:val="28"/>
          <w:szCs w:val="28"/>
        </w:rPr>
        <w:t>распоряжением Министерства культуры Российской Федерации от 18.11.2025 № Р-494.</w:t>
      </w:r>
      <w:r w:rsidRPr="00465245">
        <w:rPr>
          <w:rFonts w:eastAsia="Calibri"/>
          <w:iCs/>
          <w:sz w:val="28"/>
          <w:szCs w:val="28"/>
        </w:rPr>
        <w:t xml:space="preserve"> Согласно Методическим рекомендациям норматив обеспеченности библиотеками для г. Зеленогорска составляе</w:t>
      </w:r>
      <w:r w:rsidR="002A773E">
        <w:rPr>
          <w:rFonts w:eastAsia="Calibri"/>
          <w:iCs/>
          <w:sz w:val="28"/>
          <w:szCs w:val="28"/>
        </w:rPr>
        <w:t>т 5 общедоступных библиотек и 1 </w:t>
      </w:r>
      <w:r w:rsidRPr="00465245">
        <w:rPr>
          <w:rFonts w:eastAsia="Calibri"/>
          <w:iCs/>
          <w:sz w:val="28"/>
          <w:szCs w:val="28"/>
        </w:rPr>
        <w:t>детская библиотека.</w:t>
      </w:r>
    </w:p>
    <w:p w:rsidR="00242B81" w:rsidRPr="00465245" w:rsidRDefault="00242B81" w:rsidP="00AA3DA9">
      <w:pPr>
        <w:ind w:firstLine="709"/>
        <w:jc w:val="both"/>
        <w:rPr>
          <w:rFonts w:eastAsia="Calibri"/>
          <w:iCs/>
          <w:sz w:val="28"/>
          <w:szCs w:val="28"/>
        </w:rPr>
      </w:pPr>
    </w:p>
    <w:p w:rsidR="00242B81" w:rsidRPr="00465245" w:rsidRDefault="00242B81" w:rsidP="00AA3DA9">
      <w:pPr>
        <w:ind w:firstLine="708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>20.3 парками культуры и отдыха</w:t>
      </w:r>
    </w:p>
    <w:p w:rsidR="00242B81" w:rsidRPr="00465245" w:rsidRDefault="00242B81" w:rsidP="00AA3DA9">
      <w:pPr>
        <w:ind w:firstLine="708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Парки культуры и отдыха в г. Зеленогорске отсутствуют, в связи с чем уровень фактической обеспеченности парками культуры и отдыха в 2025 году в г</w:t>
      </w:r>
      <w:r w:rsidR="00A212C5">
        <w:rPr>
          <w:sz w:val="28"/>
          <w:szCs w:val="28"/>
        </w:rPr>
        <w:t>ороде</w:t>
      </w:r>
      <w:r w:rsidRPr="00465245">
        <w:rPr>
          <w:sz w:val="28"/>
          <w:szCs w:val="28"/>
        </w:rPr>
        <w:t xml:space="preserve"> Зеленогорске – 0%.</w:t>
      </w:r>
    </w:p>
    <w:p w:rsidR="00242B81" w:rsidRPr="00465245" w:rsidRDefault="00242B81" w:rsidP="00AA3DA9">
      <w:pPr>
        <w:ind w:firstLine="708"/>
        <w:jc w:val="both"/>
        <w:rPr>
          <w:sz w:val="28"/>
          <w:szCs w:val="28"/>
        </w:rPr>
      </w:pPr>
      <w:r w:rsidRPr="00465245">
        <w:rPr>
          <w:sz w:val="28"/>
          <w:szCs w:val="28"/>
        </w:rPr>
        <w:lastRenderedPageBreak/>
        <w:t>Новые Методические рекомендации не предусматривают обязательного наличия парков культуры и отдыха для городов с численностью населения до 100 тыс. человек.</w:t>
      </w:r>
    </w:p>
    <w:p w:rsidR="00242B81" w:rsidRPr="00465245" w:rsidRDefault="00242B81" w:rsidP="00AA3DA9">
      <w:pPr>
        <w:ind w:firstLine="709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242B81" w:rsidRPr="00465245" w:rsidRDefault="00242B81" w:rsidP="00AA3DA9">
      <w:pPr>
        <w:ind w:firstLine="709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465245">
        <w:rPr>
          <w:rFonts w:eastAsia="Calibri"/>
          <w:b/>
          <w:i/>
          <w:sz w:val="28"/>
          <w:szCs w:val="28"/>
          <w:lang w:eastAsia="en-US"/>
        </w:rPr>
        <w:t>21. 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</w:r>
    </w:p>
    <w:p w:rsidR="00242B81" w:rsidRPr="00465245" w:rsidRDefault="00242B81" w:rsidP="00AA3DA9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>Доля муниципальных учреждений культуры, здания которых требуют капитального ремонта, в общем количестве муниципальных учреждений культуры в г</w:t>
      </w:r>
      <w:r w:rsidR="00A212C5">
        <w:rPr>
          <w:rFonts w:eastAsia="Calibri"/>
          <w:sz w:val="28"/>
          <w:szCs w:val="28"/>
          <w:lang w:eastAsia="en-US"/>
        </w:rPr>
        <w:t>ороде</w:t>
      </w:r>
      <w:r w:rsidRPr="00465245">
        <w:rPr>
          <w:rFonts w:eastAsia="Calibri"/>
          <w:sz w:val="28"/>
          <w:szCs w:val="28"/>
          <w:lang w:eastAsia="en-US"/>
        </w:rPr>
        <w:t xml:space="preserve"> Зеленогорске в 2025 году составила 12,5%.</w:t>
      </w:r>
    </w:p>
    <w:p w:rsidR="00242B81" w:rsidRPr="00A0603D" w:rsidRDefault="00242B81" w:rsidP="00AA3DA9">
      <w:pPr>
        <w:ind w:firstLine="709"/>
        <w:contextualSpacing/>
        <w:jc w:val="both"/>
        <w:rPr>
          <w:rFonts w:eastAsia="Calibri"/>
          <w:sz w:val="16"/>
          <w:szCs w:val="20"/>
          <w:lang w:eastAsia="en-US"/>
        </w:rPr>
      </w:pPr>
    </w:p>
    <w:p w:rsidR="00242B81" w:rsidRPr="007364DC" w:rsidRDefault="00242B81" w:rsidP="00AA3DA9">
      <w:pPr>
        <w:tabs>
          <w:tab w:val="left" w:pos="300"/>
        </w:tabs>
        <w:jc w:val="center"/>
        <w:outlineLvl w:val="0"/>
        <w:rPr>
          <w:sz w:val="22"/>
        </w:rPr>
      </w:pPr>
      <w:r w:rsidRPr="007364DC">
        <w:rPr>
          <w:sz w:val="22"/>
        </w:rPr>
        <w:t>Техническое состояние муниципальных учреждений культуры</w:t>
      </w:r>
    </w:p>
    <w:p w:rsidR="00EF5B4D" w:rsidRPr="00A0603D" w:rsidRDefault="00EF5B4D" w:rsidP="00AA3DA9">
      <w:pPr>
        <w:tabs>
          <w:tab w:val="left" w:pos="300"/>
        </w:tabs>
        <w:jc w:val="center"/>
        <w:outlineLvl w:val="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875"/>
        <w:gridCol w:w="873"/>
        <w:gridCol w:w="875"/>
        <w:gridCol w:w="1018"/>
        <w:gridCol w:w="1017"/>
      </w:tblGrid>
      <w:tr w:rsidR="00465245" w:rsidRPr="00465245" w:rsidTr="00A0603D">
        <w:trPr>
          <w:cantSplit/>
          <w:trHeight w:val="581"/>
        </w:trPr>
        <w:tc>
          <w:tcPr>
            <w:tcW w:w="2508" w:type="pct"/>
            <w:shd w:val="clear" w:color="auto" w:fill="auto"/>
            <w:vAlign w:val="center"/>
          </w:tcPr>
          <w:p w:rsidR="00242B81" w:rsidRPr="00465245" w:rsidRDefault="00242B81" w:rsidP="002A773E">
            <w:pPr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Наименование показателя</w:t>
            </w:r>
          </w:p>
          <w:p w:rsidR="00242B81" w:rsidRPr="00465245" w:rsidRDefault="00242B81" w:rsidP="002A773E">
            <w:pPr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и единицы измерения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242B81" w:rsidRPr="00465245" w:rsidRDefault="00242B81" w:rsidP="002A773E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2024 год факт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242B81" w:rsidRPr="00465245" w:rsidRDefault="00242B81" w:rsidP="002A773E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2025 год факт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242B81" w:rsidRPr="00465245" w:rsidRDefault="00242B81" w:rsidP="002A773E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2026 год оценка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242B81" w:rsidRPr="00465245" w:rsidRDefault="00242B81" w:rsidP="002A773E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465245">
              <w:rPr>
                <w:bCs/>
                <w:sz w:val="21"/>
                <w:szCs w:val="21"/>
              </w:rPr>
              <w:t>2027 год прогноз</w:t>
            </w:r>
          </w:p>
        </w:tc>
        <w:tc>
          <w:tcPr>
            <w:tcW w:w="545" w:type="pct"/>
            <w:vAlign w:val="center"/>
          </w:tcPr>
          <w:p w:rsidR="00242B81" w:rsidRPr="00465245" w:rsidRDefault="00242B81" w:rsidP="002A773E">
            <w:pPr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2028 год прогноз</w:t>
            </w:r>
          </w:p>
        </w:tc>
      </w:tr>
      <w:tr w:rsidR="00465245" w:rsidRPr="00465245" w:rsidTr="00A0603D">
        <w:trPr>
          <w:cantSplit/>
          <w:trHeight w:val="607"/>
        </w:trPr>
        <w:tc>
          <w:tcPr>
            <w:tcW w:w="2508" w:type="pct"/>
            <w:shd w:val="clear" w:color="auto" w:fill="auto"/>
          </w:tcPr>
          <w:p w:rsidR="00242B81" w:rsidRPr="00465245" w:rsidRDefault="00242B81" w:rsidP="002A773E">
            <w:pPr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1. Количество муниципальных учреждений культуры, здания которых находятся в аварийном состоянии, ед.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242B81" w:rsidRPr="00465245" w:rsidRDefault="00242B81" w:rsidP="002A773E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242B81" w:rsidRPr="00465245" w:rsidRDefault="00242B81" w:rsidP="002A773E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242B81" w:rsidRPr="00465245" w:rsidRDefault="00242B81" w:rsidP="002A773E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0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242B81" w:rsidRPr="00465245" w:rsidRDefault="00242B81" w:rsidP="002A773E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0</w:t>
            </w:r>
          </w:p>
        </w:tc>
        <w:tc>
          <w:tcPr>
            <w:tcW w:w="545" w:type="pct"/>
            <w:vAlign w:val="center"/>
          </w:tcPr>
          <w:p w:rsidR="00242B81" w:rsidRPr="00465245" w:rsidRDefault="00242B81" w:rsidP="002A773E">
            <w:pPr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0</w:t>
            </w:r>
          </w:p>
        </w:tc>
      </w:tr>
      <w:tr w:rsidR="00465245" w:rsidRPr="00465245" w:rsidTr="00A0603D">
        <w:trPr>
          <w:cantSplit/>
          <w:trHeight w:hRule="exact" w:val="767"/>
        </w:trPr>
        <w:tc>
          <w:tcPr>
            <w:tcW w:w="2508" w:type="pct"/>
            <w:shd w:val="clear" w:color="auto" w:fill="auto"/>
          </w:tcPr>
          <w:p w:rsidR="00242B81" w:rsidRPr="00465245" w:rsidRDefault="00242B81" w:rsidP="002A773E">
            <w:pPr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2. Количество муниципальных учреждений культуры, здания которых требуют капитального ремонта, ед.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242B81" w:rsidRPr="00465245" w:rsidRDefault="00242B81" w:rsidP="002A773E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3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242B81" w:rsidRPr="00465245" w:rsidRDefault="00242B81" w:rsidP="002A773E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242B81" w:rsidRPr="00465245" w:rsidRDefault="00242B81" w:rsidP="002A773E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4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242B81" w:rsidRPr="00465245" w:rsidRDefault="00242B81" w:rsidP="002A773E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5</w:t>
            </w:r>
          </w:p>
        </w:tc>
        <w:tc>
          <w:tcPr>
            <w:tcW w:w="545" w:type="pct"/>
            <w:vAlign w:val="center"/>
          </w:tcPr>
          <w:p w:rsidR="00242B81" w:rsidRPr="00465245" w:rsidRDefault="00242B81" w:rsidP="002A773E">
            <w:pPr>
              <w:jc w:val="center"/>
              <w:rPr>
                <w:sz w:val="21"/>
                <w:szCs w:val="21"/>
                <w:highlight w:val="magenta"/>
              </w:rPr>
            </w:pPr>
            <w:r w:rsidRPr="00465245">
              <w:rPr>
                <w:sz w:val="21"/>
                <w:szCs w:val="21"/>
              </w:rPr>
              <w:t>5</w:t>
            </w:r>
          </w:p>
        </w:tc>
      </w:tr>
      <w:tr w:rsidR="00465245" w:rsidRPr="00465245" w:rsidTr="00A0603D">
        <w:trPr>
          <w:cantSplit/>
          <w:trHeight w:val="559"/>
        </w:trPr>
        <w:tc>
          <w:tcPr>
            <w:tcW w:w="2508" w:type="pct"/>
            <w:shd w:val="clear" w:color="auto" w:fill="auto"/>
          </w:tcPr>
          <w:p w:rsidR="00242B81" w:rsidRPr="00465245" w:rsidRDefault="00242B81" w:rsidP="002A773E">
            <w:pPr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3. Количество муниципальных учреждений культуры, ед.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242B81" w:rsidRPr="00465245" w:rsidRDefault="00242B81" w:rsidP="002A773E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19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242B81" w:rsidRPr="00465245" w:rsidRDefault="00242B81" w:rsidP="002A773E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16</w:t>
            </w:r>
            <w:r w:rsidR="00A212C5">
              <w:rPr>
                <w:iCs/>
                <w:sz w:val="21"/>
                <w:szCs w:val="21"/>
              </w:rPr>
              <w:t>*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242B81" w:rsidRPr="00465245" w:rsidRDefault="00242B81" w:rsidP="002A773E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16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242B81" w:rsidRPr="00465245" w:rsidRDefault="00242B81" w:rsidP="002A773E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16</w:t>
            </w:r>
          </w:p>
        </w:tc>
        <w:tc>
          <w:tcPr>
            <w:tcW w:w="545" w:type="pct"/>
            <w:vAlign w:val="center"/>
          </w:tcPr>
          <w:p w:rsidR="00242B81" w:rsidRPr="00465245" w:rsidRDefault="00242B81" w:rsidP="002A773E">
            <w:pPr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16</w:t>
            </w:r>
          </w:p>
        </w:tc>
      </w:tr>
      <w:tr w:rsidR="001D6384" w:rsidRPr="00465245" w:rsidTr="00A0603D">
        <w:trPr>
          <w:cantSplit/>
          <w:trHeight w:val="768"/>
        </w:trPr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B81" w:rsidRPr="00465245" w:rsidRDefault="00242B81" w:rsidP="002A773E">
            <w:pPr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4. 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культуры, %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81" w:rsidRPr="00465245" w:rsidRDefault="00242B81" w:rsidP="002A773E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15,79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81" w:rsidRPr="00465245" w:rsidRDefault="00242B81" w:rsidP="002A773E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12,5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81" w:rsidRPr="00465245" w:rsidRDefault="00242B81" w:rsidP="002A773E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25,00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81" w:rsidRPr="00465245" w:rsidRDefault="00242B81" w:rsidP="002A773E">
            <w:pPr>
              <w:jc w:val="center"/>
              <w:rPr>
                <w:iCs/>
                <w:sz w:val="21"/>
                <w:szCs w:val="21"/>
              </w:rPr>
            </w:pPr>
            <w:r w:rsidRPr="00465245">
              <w:rPr>
                <w:iCs/>
                <w:sz w:val="21"/>
                <w:szCs w:val="21"/>
              </w:rPr>
              <w:t>31,25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1" w:rsidRPr="00465245" w:rsidRDefault="00242B81" w:rsidP="002A773E">
            <w:pPr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31,25</w:t>
            </w:r>
          </w:p>
        </w:tc>
      </w:tr>
    </w:tbl>
    <w:p w:rsidR="00242B81" w:rsidRPr="00FB2DBF" w:rsidRDefault="00A212C5" w:rsidP="00FB2DBF">
      <w:pPr>
        <w:jc w:val="both"/>
        <w:rPr>
          <w:sz w:val="16"/>
          <w:szCs w:val="20"/>
        </w:rPr>
      </w:pPr>
      <w:r w:rsidRPr="00FB2DBF">
        <w:rPr>
          <w:sz w:val="16"/>
          <w:szCs w:val="20"/>
        </w:rPr>
        <w:t>* исключены здания МКУ «Комитет по делам культуры» и МБУ «МЦ», не относящиеся к типам зданий и помещений муниципальных учреждений культуры (театры, музеи, библиотеки, культурно-досуговые учреждения, образовательные учреждения в области культуры, зоопарки и др.)</w:t>
      </w:r>
    </w:p>
    <w:p w:rsidR="00A212C5" w:rsidRPr="00A0603D" w:rsidRDefault="00A212C5" w:rsidP="00AA3DA9">
      <w:pPr>
        <w:jc w:val="both"/>
        <w:rPr>
          <w:rFonts w:eastAsia="Calibri"/>
          <w:sz w:val="16"/>
          <w:szCs w:val="20"/>
          <w:lang w:eastAsia="en-US"/>
        </w:rPr>
      </w:pPr>
    </w:p>
    <w:p w:rsidR="00242B81" w:rsidRPr="00465245" w:rsidRDefault="00242B81" w:rsidP="00AA3DA9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>В 2025 году в учреждения культуры выполнены следующие работы:</w:t>
      </w:r>
    </w:p>
    <w:p w:rsidR="00242B81" w:rsidRPr="004239C5" w:rsidRDefault="00242B81" w:rsidP="00AA3DA9">
      <w:pPr>
        <w:pStyle w:val="ab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39C5">
        <w:rPr>
          <w:rFonts w:ascii="Times New Roman" w:hAnsi="Times New Roman"/>
          <w:sz w:val="28"/>
          <w:szCs w:val="28"/>
        </w:rPr>
        <w:t>замена дверных блоков на противопожарные, установка а</w:t>
      </w:r>
      <w:r w:rsidR="004239C5">
        <w:rPr>
          <w:rFonts w:ascii="Times New Roman" w:hAnsi="Times New Roman"/>
          <w:sz w:val="28"/>
          <w:szCs w:val="28"/>
        </w:rPr>
        <w:t>варийного освещения в здании МБУ</w:t>
      </w:r>
      <w:r w:rsidR="00545C60">
        <w:rPr>
          <w:rFonts w:ascii="Times New Roman" w:hAnsi="Times New Roman"/>
          <w:sz w:val="28"/>
          <w:szCs w:val="28"/>
        </w:rPr>
        <w:t xml:space="preserve"> ДО </w:t>
      </w:r>
      <w:r w:rsidRPr="004239C5">
        <w:rPr>
          <w:rFonts w:ascii="Times New Roman" w:hAnsi="Times New Roman"/>
          <w:sz w:val="28"/>
          <w:szCs w:val="28"/>
        </w:rPr>
        <w:t>ДМШ;</w:t>
      </w:r>
    </w:p>
    <w:p w:rsidR="00242B81" w:rsidRPr="004239C5" w:rsidRDefault="00242B81" w:rsidP="00AA3DA9">
      <w:pPr>
        <w:pStyle w:val="ab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39C5">
        <w:rPr>
          <w:rFonts w:ascii="Times New Roman" w:hAnsi="Times New Roman"/>
          <w:sz w:val="28"/>
          <w:szCs w:val="28"/>
        </w:rPr>
        <w:t>разработка проектной документации на капитальный ремонт автоматической пожарной сигнализации и системы оповещения и управления эвакуацией людей при пожаре в здании МБУ «ЗМВЦ»;</w:t>
      </w:r>
    </w:p>
    <w:p w:rsidR="00242B81" w:rsidRPr="004239C5" w:rsidRDefault="00242B81" w:rsidP="00AA3DA9">
      <w:pPr>
        <w:pStyle w:val="ab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39C5">
        <w:rPr>
          <w:rFonts w:ascii="Times New Roman" w:hAnsi="Times New Roman"/>
          <w:sz w:val="28"/>
          <w:szCs w:val="28"/>
        </w:rPr>
        <w:t>разработка проектной документации и ее экспертиза на капитальный ремонт двух комнат и обустройство туалетной комнаты для маломобильных граждан в здании МБУК «ЗГДК».</w:t>
      </w:r>
    </w:p>
    <w:p w:rsidR="00242B81" w:rsidRPr="00465245" w:rsidRDefault="00242B81" w:rsidP="00AA3DA9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>В оценочном периоде в рамках программы Госкорпорации «Росатом» «Люди и города» планируется выполнить капитальный ремонт малого зала, крыльца и парадного входа в здании МБУК «ЗГДК». Общий объем привлеченного финансирования составит 27 997,83 тыс. рублей.</w:t>
      </w:r>
    </w:p>
    <w:p w:rsidR="00242B81" w:rsidRPr="00465245" w:rsidRDefault="00242B81" w:rsidP="00AA3DA9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65245">
        <w:rPr>
          <w:rFonts w:ascii="Times New Roman" w:hAnsi="Times New Roman"/>
          <w:sz w:val="28"/>
          <w:szCs w:val="28"/>
        </w:rPr>
        <w:t>В 2026 году за счет средств АО «ТВЭЛ» будет разработан дизайн-проект и проектно-сметная докумен</w:t>
      </w:r>
      <w:r w:rsidR="00856721">
        <w:rPr>
          <w:rFonts w:ascii="Times New Roman" w:hAnsi="Times New Roman"/>
          <w:sz w:val="28"/>
          <w:szCs w:val="28"/>
        </w:rPr>
        <w:t>тация на модернизацию филиала № </w:t>
      </w:r>
      <w:r w:rsidRPr="00465245">
        <w:rPr>
          <w:rFonts w:ascii="Times New Roman" w:hAnsi="Times New Roman"/>
          <w:sz w:val="28"/>
          <w:szCs w:val="28"/>
        </w:rPr>
        <w:t xml:space="preserve">2 </w:t>
      </w:r>
      <w:r w:rsidR="002A773E">
        <w:rPr>
          <w:rFonts w:ascii="Times New Roman" w:hAnsi="Times New Roman"/>
          <w:iCs/>
          <w:sz w:val="28"/>
          <w:szCs w:val="28"/>
        </w:rPr>
        <w:t>МБУ </w:t>
      </w:r>
      <w:r w:rsidRPr="00465245">
        <w:rPr>
          <w:rFonts w:ascii="Times New Roman" w:hAnsi="Times New Roman"/>
          <w:iCs/>
          <w:sz w:val="28"/>
          <w:szCs w:val="28"/>
        </w:rPr>
        <w:t>«Библиотека».</w:t>
      </w:r>
    </w:p>
    <w:p w:rsidR="00242B81" w:rsidRPr="00465245" w:rsidRDefault="00242B81" w:rsidP="00AA3DA9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65245">
        <w:rPr>
          <w:rFonts w:ascii="Times New Roman" w:hAnsi="Times New Roman"/>
          <w:sz w:val="28"/>
          <w:szCs w:val="28"/>
        </w:rPr>
        <w:t>В прогнозном периоде ожидается увеличение количества зданий муниципальных учреждений культуры, требующих капитального ремонта, до 5 единиц.</w:t>
      </w:r>
    </w:p>
    <w:p w:rsidR="00942AA5" w:rsidRPr="00A0603D" w:rsidRDefault="00942AA5" w:rsidP="00AA3DA9">
      <w:pPr>
        <w:jc w:val="center"/>
        <w:rPr>
          <w:sz w:val="16"/>
        </w:rPr>
      </w:pPr>
    </w:p>
    <w:p w:rsidR="00242B81" w:rsidRPr="007364DC" w:rsidRDefault="00242B81" w:rsidP="00AA3DA9">
      <w:pPr>
        <w:jc w:val="center"/>
        <w:rPr>
          <w:sz w:val="22"/>
        </w:rPr>
      </w:pPr>
      <w:r w:rsidRPr="007364DC">
        <w:rPr>
          <w:sz w:val="22"/>
        </w:rPr>
        <w:lastRenderedPageBreak/>
        <w:t>Перечень муниципальных учреждений культуры,</w:t>
      </w:r>
    </w:p>
    <w:p w:rsidR="00242B81" w:rsidRPr="007364DC" w:rsidRDefault="00242B81" w:rsidP="00AA3DA9">
      <w:pPr>
        <w:widowControl w:val="0"/>
        <w:suppressAutoHyphens/>
        <w:jc w:val="center"/>
        <w:rPr>
          <w:sz w:val="22"/>
        </w:rPr>
      </w:pPr>
      <w:r w:rsidRPr="007364DC">
        <w:rPr>
          <w:sz w:val="22"/>
        </w:rPr>
        <w:t>в которых требуется проведение капитального ремонта:</w:t>
      </w:r>
    </w:p>
    <w:p w:rsidR="00242B81" w:rsidRPr="00A0603D" w:rsidRDefault="00242B81" w:rsidP="00AA3DA9">
      <w:pPr>
        <w:widowControl w:val="0"/>
        <w:suppressAutoHyphens/>
        <w:jc w:val="center"/>
        <w:rPr>
          <w:sz w:val="16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248"/>
        <w:gridCol w:w="5530"/>
      </w:tblGrid>
      <w:tr w:rsidR="00465245" w:rsidRPr="008E4320" w:rsidTr="00A0603D">
        <w:trPr>
          <w:trHeight w:val="359"/>
        </w:trPr>
        <w:tc>
          <w:tcPr>
            <w:tcW w:w="303" w:type="pct"/>
            <w:shd w:val="clear" w:color="auto" w:fill="auto"/>
            <w:vAlign w:val="center"/>
          </w:tcPr>
          <w:p w:rsidR="00242B81" w:rsidRPr="008E4320" w:rsidRDefault="00242B81" w:rsidP="00AA3DA9">
            <w:pPr>
              <w:widowControl w:val="0"/>
              <w:suppressAutoHyphens/>
              <w:jc w:val="center"/>
              <w:rPr>
                <w:sz w:val="21"/>
                <w:szCs w:val="21"/>
              </w:rPr>
            </w:pPr>
            <w:r w:rsidRPr="008E4320">
              <w:rPr>
                <w:sz w:val="21"/>
                <w:szCs w:val="21"/>
              </w:rPr>
              <w:t xml:space="preserve">№ </w:t>
            </w:r>
          </w:p>
          <w:p w:rsidR="00242B81" w:rsidRPr="008E4320" w:rsidRDefault="00242B81" w:rsidP="00AA3DA9">
            <w:pPr>
              <w:widowControl w:val="0"/>
              <w:suppressAutoHyphens/>
              <w:jc w:val="center"/>
              <w:rPr>
                <w:sz w:val="21"/>
                <w:szCs w:val="21"/>
              </w:rPr>
            </w:pPr>
            <w:r w:rsidRPr="008E4320">
              <w:rPr>
                <w:sz w:val="21"/>
                <w:szCs w:val="21"/>
              </w:rPr>
              <w:t>п/п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242B81" w:rsidRPr="008E4320" w:rsidRDefault="00242B81" w:rsidP="00AA3DA9">
            <w:pPr>
              <w:widowControl w:val="0"/>
              <w:suppressAutoHyphens/>
              <w:jc w:val="center"/>
              <w:rPr>
                <w:sz w:val="21"/>
                <w:szCs w:val="21"/>
              </w:rPr>
            </w:pPr>
            <w:r w:rsidRPr="008E4320">
              <w:rPr>
                <w:sz w:val="21"/>
                <w:szCs w:val="21"/>
              </w:rPr>
              <w:t xml:space="preserve">Наименование учреждения </w:t>
            </w:r>
          </w:p>
        </w:tc>
        <w:tc>
          <w:tcPr>
            <w:tcW w:w="2959" w:type="pct"/>
            <w:shd w:val="clear" w:color="auto" w:fill="auto"/>
            <w:vAlign w:val="center"/>
          </w:tcPr>
          <w:p w:rsidR="00242B81" w:rsidRPr="008E4320" w:rsidRDefault="00242B81" w:rsidP="00AA3DA9">
            <w:pPr>
              <w:widowControl w:val="0"/>
              <w:suppressAutoHyphens/>
              <w:jc w:val="center"/>
              <w:rPr>
                <w:sz w:val="21"/>
                <w:szCs w:val="21"/>
              </w:rPr>
            </w:pPr>
            <w:r w:rsidRPr="008E4320">
              <w:rPr>
                <w:sz w:val="21"/>
                <w:szCs w:val="21"/>
              </w:rPr>
              <w:t>Состав работ</w:t>
            </w:r>
          </w:p>
        </w:tc>
      </w:tr>
      <w:tr w:rsidR="00465245" w:rsidRPr="008E4320" w:rsidTr="00A0603D">
        <w:tc>
          <w:tcPr>
            <w:tcW w:w="303" w:type="pct"/>
            <w:shd w:val="clear" w:color="auto" w:fill="auto"/>
          </w:tcPr>
          <w:p w:rsidR="00242B81" w:rsidRPr="008E4320" w:rsidRDefault="00242B81" w:rsidP="00AA3DA9">
            <w:pPr>
              <w:widowControl w:val="0"/>
              <w:suppressAutoHyphens/>
              <w:jc w:val="center"/>
              <w:rPr>
                <w:sz w:val="21"/>
                <w:szCs w:val="21"/>
              </w:rPr>
            </w:pPr>
            <w:r w:rsidRPr="008E4320">
              <w:rPr>
                <w:sz w:val="21"/>
                <w:szCs w:val="21"/>
              </w:rPr>
              <w:t>1</w:t>
            </w:r>
            <w:r w:rsidR="00A0603D" w:rsidRPr="008E4320">
              <w:rPr>
                <w:sz w:val="21"/>
                <w:szCs w:val="21"/>
              </w:rPr>
              <w:t>.</w:t>
            </w:r>
          </w:p>
        </w:tc>
        <w:tc>
          <w:tcPr>
            <w:tcW w:w="1738" w:type="pct"/>
            <w:shd w:val="clear" w:color="auto" w:fill="auto"/>
          </w:tcPr>
          <w:p w:rsidR="00242B81" w:rsidRPr="008E4320" w:rsidRDefault="00242B81" w:rsidP="00AA3DA9">
            <w:pPr>
              <w:rPr>
                <w:sz w:val="21"/>
                <w:szCs w:val="21"/>
              </w:rPr>
            </w:pPr>
            <w:r w:rsidRPr="008E4320">
              <w:rPr>
                <w:sz w:val="21"/>
                <w:szCs w:val="21"/>
              </w:rPr>
              <w:t>МБУ ДО ДХШ</w:t>
            </w:r>
          </w:p>
        </w:tc>
        <w:tc>
          <w:tcPr>
            <w:tcW w:w="2959" w:type="pct"/>
            <w:shd w:val="clear" w:color="auto" w:fill="auto"/>
          </w:tcPr>
          <w:p w:rsidR="00242B81" w:rsidRPr="008E4320" w:rsidRDefault="00242B81" w:rsidP="00AA3DA9">
            <w:pPr>
              <w:tabs>
                <w:tab w:val="left" w:pos="300"/>
              </w:tabs>
              <w:outlineLvl w:val="0"/>
              <w:rPr>
                <w:sz w:val="21"/>
                <w:szCs w:val="21"/>
              </w:rPr>
            </w:pPr>
            <w:r w:rsidRPr="008E4320">
              <w:rPr>
                <w:sz w:val="21"/>
                <w:szCs w:val="21"/>
              </w:rPr>
              <w:t>капитальный ремонт кровли основного здания</w:t>
            </w:r>
          </w:p>
        </w:tc>
      </w:tr>
      <w:tr w:rsidR="00465245" w:rsidRPr="008E4320" w:rsidTr="00A0603D">
        <w:tc>
          <w:tcPr>
            <w:tcW w:w="303" w:type="pct"/>
            <w:shd w:val="clear" w:color="auto" w:fill="auto"/>
          </w:tcPr>
          <w:p w:rsidR="00242B81" w:rsidRPr="008E4320" w:rsidRDefault="00242B81" w:rsidP="00AA3DA9">
            <w:pPr>
              <w:widowControl w:val="0"/>
              <w:suppressAutoHyphens/>
              <w:jc w:val="center"/>
              <w:rPr>
                <w:sz w:val="21"/>
                <w:szCs w:val="21"/>
              </w:rPr>
            </w:pPr>
            <w:r w:rsidRPr="008E4320">
              <w:rPr>
                <w:sz w:val="21"/>
                <w:szCs w:val="21"/>
              </w:rPr>
              <w:t>2</w:t>
            </w:r>
            <w:r w:rsidR="00A0603D" w:rsidRPr="008E4320">
              <w:rPr>
                <w:sz w:val="21"/>
                <w:szCs w:val="21"/>
              </w:rPr>
              <w:t>.</w:t>
            </w:r>
          </w:p>
        </w:tc>
        <w:tc>
          <w:tcPr>
            <w:tcW w:w="1738" w:type="pct"/>
            <w:shd w:val="clear" w:color="auto" w:fill="auto"/>
          </w:tcPr>
          <w:p w:rsidR="00242B81" w:rsidRPr="008E4320" w:rsidRDefault="00242B81" w:rsidP="00AA3DA9">
            <w:pPr>
              <w:rPr>
                <w:sz w:val="21"/>
                <w:szCs w:val="21"/>
              </w:rPr>
            </w:pPr>
            <w:r w:rsidRPr="008E4320">
              <w:rPr>
                <w:sz w:val="21"/>
                <w:szCs w:val="21"/>
              </w:rPr>
              <w:t>МБУК «ЗГДК»</w:t>
            </w:r>
          </w:p>
        </w:tc>
        <w:tc>
          <w:tcPr>
            <w:tcW w:w="2959" w:type="pct"/>
            <w:shd w:val="clear" w:color="auto" w:fill="auto"/>
          </w:tcPr>
          <w:p w:rsidR="00242B81" w:rsidRPr="008E4320" w:rsidRDefault="00242B81" w:rsidP="00AA3DA9">
            <w:pPr>
              <w:tabs>
                <w:tab w:val="left" w:pos="300"/>
              </w:tabs>
              <w:outlineLvl w:val="0"/>
              <w:rPr>
                <w:sz w:val="21"/>
                <w:szCs w:val="21"/>
              </w:rPr>
            </w:pPr>
            <w:r w:rsidRPr="008E4320">
              <w:rPr>
                <w:sz w:val="21"/>
                <w:szCs w:val="21"/>
              </w:rPr>
              <w:t>капитальный ремонт кровли здания и фасада здания по адресу: г. Зеленогорск, ул. Бортникова, д.1</w:t>
            </w:r>
          </w:p>
        </w:tc>
      </w:tr>
      <w:tr w:rsidR="00465245" w:rsidRPr="008E4320" w:rsidTr="00A0603D">
        <w:tc>
          <w:tcPr>
            <w:tcW w:w="303" w:type="pct"/>
            <w:shd w:val="clear" w:color="auto" w:fill="auto"/>
          </w:tcPr>
          <w:p w:rsidR="00242B81" w:rsidRPr="008E4320" w:rsidRDefault="00242B81" w:rsidP="00AA3DA9">
            <w:pPr>
              <w:widowControl w:val="0"/>
              <w:suppressAutoHyphens/>
              <w:jc w:val="center"/>
              <w:rPr>
                <w:sz w:val="21"/>
                <w:szCs w:val="21"/>
              </w:rPr>
            </w:pPr>
            <w:r w:rsidRPr="008E4320">
              <w:rPr>
                <w:sz w:val="21"/>
                <w:szCs w:val="21"/>
              </w:rPr>
              <w:t>3</w:t>
            </w:r>
            <w:r w:rsidR="00A0603D" w:rsidRPr="008E4320">
              <w:rPr>
                <w:sz w:val="21"/>
                <w:szCs w:val="21"/>
              </w:rPr>
              <w:t>.</w:t>
            </w:r>
          </w:p>
        </w:tc>
        <w:tc>
          <w:tcPr>
            <w:tcW w:w="1738" w:type="pct"/>
            <w:shd w:val="clear" w:color="auto" w:fill="auto"/>
          </w:tcPr>
          <w:p w:rsidR="00242B81" w:rsidRPr="008E4320" w:rsidRDefault="00242B81" w:rsidP="00AA3DA9">
            <w:pPr>
              <w:rPr>
                <w:sz w:val="21"/>
                <w:szCs w:val="21"/>
              </w:rPr>
            </w:pPr>
            <w:r w:rsidRPr="008E4320">
              <w:rPr>
                <w:sz w:val="21"/>
                <w:szCs w:val="21"/>
              </w:rPr>
              <w:t>МБУ «ЗМВЦ»</w:t>
            </w:r>
          </w:p>
        </w:tc>
        <w:tc>
          <w:tcPr>
            <w:tcW w:w="2959" w:type="pct"/>
            <w:shd w:val="clear" w:color="auto" w:fill="auto"/>
          </w:tcPr>
          <w:p w:rsidR="00242B81" w:rsidRPr="008E4320" w:rsidRDefault="00242B81" w:rsidP="00AA3DA9">
            <w:pPr>
              <w:tabs>
                <w:tab w:val="left" w:pos="300"/>
              </w:tabs>
              <w:outlineLvl w:val="0"/>
              <w:rPr>
                <w:sz w:val="21"/>
                <w:szCs w:val="21"/>
              </w:rPr>
            </w:pPr>
            <w:r w:rsidRPr="008E4320">
              <w:rPr>
                <w:sz w:val="21"/>
                <w:szCs w:val="21"/>
              </w:rPr>
              <w:t xml:space="preserve">капитальный ремонт кровли здания </w:t>
            </w:r>
          </w:p>
        </w:tc>
      </w:tr>
      <w:tr w:rsidR="00465245" w:rsidRPr="008E4320" w:rsidTr="00A0603D">
        <w:tc>
          <w:tcPr>
            <w:tcW w:w="303" w:type="pct"/>
            <w:shd w:val="clear" w:color="auto" w:fill="auto"/>
          </w:tcPr>
          <w:p w:rsidR="00242B81" w:rsidRPr="008E4320" w:rsidRDefault="00242B81" w:rsidP="00AA3DA9">
            <w:pPr>
              <w:widowControl w:val="0"/>
              <w:suppressAutoHyphens/>
              <w:jc w:val="center"/>
              <w:rPr>
                <w:sz w:val="21"/>
                <w:szCs w:val="21"/>
              </w:rPr>
            </w:pPr>
            <w:r w:rsidRPr="008E4320">
              <w:rPr>
                <w:sz w:val="21"/>
                <w:szCs w:val="21"/>
              </w:rPr>
              <w:t>4</w:t>
            </w:r>
            <w:r w:rsidR="00A0603D" w:rsidRPr="008E4320">
              <w:rPr>
                <w:sz w:val="21"/>
                <w:szCs w:val="21"/>
              </w:rPr>
              <w:t>.</w:t>
            </w:r>
          </w:p>
        </w:tc>
        <w:tc>
          <w:tcPr>
            <w:tcW w:w="1738" w:type="pct"/>
            <w:shd w:val="clear" w:color="auto" w:fill="auto"/>
          </w:tcPr>
          <w:p w:rsidR="00242B81" w:rsidRPr="008E4320" w:rsidRDefault="00242B81" w:rsidP="00AA3DA9">
            <w:pPr>
              <w:rPr>
                <w:sz w:val="21"/>
                <w:szCs w:val="21"/>
              </w:rPr>
            </w:pPr>
            <w:r w:rsidRPr="008E4320">
              <w:rPr>
                <w:sz w:val="21"/>
                <w:szCs w:val="21"/>
              </w:rPr>
              <w:t>МБУ «Зоопарк»</w:t>
            </w:r>
          </w:p>
        </w:tc>
        <w:tc>
          <w:tcPr>
            <w:tcW w:w="2959" w:type="pct"/>
            <w:shd w:val="clear" w:color="auto" w:fill="auto"/>
          </w:tcPr>
          <w:p w:rsidR="00242B81" w:rsidRPr="008E4320" w:rsidRDefault="00242B81" w:rsidP="00AA3DA9">
            <w:pPr>
              <w:tabs>
                <w:tab w:val="left" w:pos="300"/>
              </w:tabs>
              <w:outlineLvl w:val="0"/>
              <w:rPr>
                <w:sz w:val="21"/>
                <w:szCs w:val="21"/>
              </w:rPr>
            </w:pPr>
            <w:r w:rsidRPr="008E4320">
              <w:rPr>
                <w:sz w:val="21"/>
                <w:szCs w:val="21"/>
              </w:rPr>
              <w:t>капитальный ремонт здания хозяйственного блока</w:t>
            </w:r>
          </w:p>
        </w:tc>
      </w:tr>
      <w:tr w:rsidR="001D6384" w:rsidRPr="008E4320" w:rsidTr="00A0603D">
        <w:tc>
          <w:tcPr>
            <w:tcW w:w="303" w:type="pct"/>
            <w:shd w:val="clear" w:color="auto" w:fill="auto"/>
          </w:tcPr>
          <w:p w:rsidR="00242B81" w:rsidRPr="008E4320" w:rsidRDefault="00242B81" w:rsidP="00AA3DA9">
            <w:pPr>
              <w:widowControl w:val="0"/>
              <w:suppressAutoHyphens/>
              <w:jc w:val="center"/>
              <w:rPr>
                <w:sz w:val="21"/>
                <w:szCs w:val="21"/>
              </w:rPr>
            </w:pPr>
            <w:r w:rsidRPr="008E4320">
              <w:rPr>
                <w:sz w:val="21"/>
                <w:szCs w:val="21"/>
              </w:rPr>
              <w:t>5</w:t>
            </w:r>
            <w:r w:rsidR="00A0603D" w:rsidRPr="008E4320">
              <w:rPr>
                <w:sz w:val="21"/>
                <w:szCs w:val="21"/>
              </w:rPr>
              <w:t>.</w:t>
            </w:r>
          </w:p>
        </w:tc>
        <w:tc>
          <w:tcPr>
            <w:tcW w:w="1738" w:type="pct"/>
            <w:shd w:val="clear" w:color="auto" w:fill="auto"/>
          </w:tcPr>
          <w:p w:rsidR="00242B81" w:rsidRPr="008E4320" w:rsidRDefault="00242B81" w:rsidP="00AA3DA9">
            <w:pPr>
              <w:rPr>
                <w:sz w:val="21"/>
                <w:szCs w:val="21"/>
              </w:rPr>
            </w:pPr>
            <w:r w:rsidRPr="008E4320">
              <w:rPr>
                <w:sz w:val="21"/>
                <w:szCs w:val="21"/>
              </w:rPr>
              <w:t>МБУ «Библиотека»</w:t>
            </w:r>
          </w:p>
        </w:tc>
        <w:tc>
          <w:tcPr>
            <w:tcW w:w="2959" w:type="pct"/>
            <w:shd w:val="clear" w:color="auto" w:fill="auto"/>
          </w:tcPr>
          <w:p w:rsidR="008E4320" w:rsidRDefault="00242B81" w:rsidP="00AA3DA9">
            <w:pPr>
              <w:tabs>
                <w:tab w:val="left" w:pos="300"/>
              </w:tabs>
              <w:outlineLvl w:val="0"/>
              <w:rPr>
                <w:sz w:val="21"/>
                <w:szCs w:val="21"/>
              </w:rPr>
            </w:pPr>
            <w:r w:rsidRPr="008E4320">
              <w:rPr>
                <w:sz w:val="21"/>
                <w:szCs w:val="21"/>
              </w:rPr>
              <w:t xml:space="preserve">капитальный ремонт фасада и кровли здания по адресу: </w:t>
            </w:r>
          </w:p>
          <w:p w:rsidR="00242B81" w:rsidRPr="008E4320" w:rsidRDefault="00242B81" w:rsidP="00AA3DA9">
            <w:pPr>
              <w:tabs>
                <w:tab w:val="left" w:pos="300"/>
              </w:tabs>
              <w:outlineLvl w:val="0"/>
              <w:rPr>
                <w:sz w:val="21"/>
                <w:szCs w:val="21"/>
              </w:rPr>
            </w:pPr>
            <w:r w:rsidRPr="008E4320">
              <w:rPr>
                <w:sz w:val="21"/>
                <w:szCs w:val="21"/>
              </w:rPr>
              <w:t>г. Зеленогорск, ул. Бортникова, д.3</w:t>
            </w:r>
          </w:p>
        </w:tc>
      </w:tr>
    </w:tbl>
    <w:p w:rsidR="00942AA5" w:rsidRDefault="00942AA5" w:rsidP="00AA3DA9">
      <w:pPr>
        <w:ind w:firstLine="709"/>
        <w:jc w:val="both"/>
        <w:rPr>
          <w:b/>
          <w:i/>
          <w:sz w:val="28"/>
          <w:szCs w:val="28"/>
        </w:rPr>
      </w:pPr>
    </w:p>
    <w:p w:rsidR="00242B81" w:rsidRPr="00465245" w:rsidRDefault="00242B81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>22. 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</w:r>
    </w:p>
    <w:p w:rsidR="00242B81" w:rsidRPr="00465245" w:rsidRDefault="00A212C5" w:rsidP="00AA3D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</w:t>
      </w:r>
      <w:r w:rsidR="00242B81" w:rsidRPr="00465245">
        <w:rPr>
          <w:sz w:val="28"/>
          <w:szCs w:val="28"/>
        </w:rPr>
        <w:t> Зеленогорска находятся 3 объекта культурного наследия – памятники истории Красноярского края и 7 объектов археологического наследия.</w:t>
      </w:r>
    </w:p>
    <w:p w:rsidR="00942AA5" w:rsidRPr="007364DC" w:rsidRDefault="00942AA5" w:rsidP="00AA3DA9">
      <w:pPr>
        <w:ind w:firstLine="426"/>
        <w:jc w:val="center"/>
        <w:rPr>
          <w:sz w:val="16"/>
        </w:rPr>
      </w:pPr>
    </w:p>
    <w:p w:rsidR="00A212C5" w:rsidRPr="00A259F2" w:rsidRDefault="00242B81" w:rsidP="007364DC">
      <w:pPr>
        <w:ind w:firstLine="426"/>
        <w:jc w:val="center"/>
        <w:rPr>
          <w:sz w:val="22"/>
        </w:rPr>
      </w:pPr>
      <w:r w:rsidRPr="00A259F2">
        <w:rPr>
          <w:sz w:val="22"/>
        </w:rPr>
        <w:t xml:space="preserve">Перечень объектов культурного наследия Красноярского края, </w:t>
      </w:r>
    </w:p>
    <w:p w:rsidR="00242B81" w:rsidRPr="00A259F2" w:rsidRDefault="00242B81" w:rsidP="007364DC">
      <w:pPr>
        <w:ind w:firstLine="426"/>
        <w:jc w:val="center"/>
        <w:rPr>
          <w:sz w:val="22"/>
        </w:rPr>
      </w:pPr>
      <w:r w:rsidRPr="00A259F2">
        <w:rPr>
          <w:sz w:val="22"/>
        </w:rPr>
        <w:t>находящихся в муниципальной собственности г</w:t>
      </w:r>
      <w:r w:rsidR="00A212C5" w:rsidRPr="00A259F2">
        <w:rPr>
          <w:sz w:val="22"/>
        </w:rPr>
        <w:t>орода</w:t>
      </w:r>
      <w:r w:rsidRPr="00A259F2">
        <w:rPr>
          <w:sz w:val="22"/>
        </w:rPr>
        <w:t xml:space="preserve"> Зеленогорска</w:t>
      </w:r>
    </w:p>
    <w:p w:rsidR="00D816E3" w:rsidRPr="007364DC" w:rsidRDefault="00D816E3" w:rsidP="007364DC">
      <w:pPr>
        <w:ind w:firstLine="426"/>
        <w:jc w:val="center"/>
        <w:rPr>
          <w:sz w:val="16"/>
          <w:szCs w:val="20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471"/>
        <w:gridCol w:w="1838"/>
        <w:gridCol w:w="1838"/>
        <w:gridCol w:w="1662"/>
        <w:gridCol w:w="2002"/>
        <w:gridCol w:w="1533"/>
      </w:tblGrid>
      <w:tr w:rsidR="00465245" w:rsidRPr="00465245" w:rsidTr="00A259F2">
        <w:trPr>
          <w:tblHeader/>
          <w:jc w:val="center"/>
        </w:trPr>
        <w:tc>
          <w:tcPr>
            <w:tcW w:w="295" w:type="pct"/>
          </w:tcPr>
          <w:p w:rsidR="00242B81" w:rsidRPr="00465245" w:rsidRDefault="00242B81" w:rsidP="00FF6262">
            <w:pPr>
              <w:ind w:left="-113" w:right="-58"/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№</w:t>
            </w:r>
            <w:r w:rsidRPr="00465245">
              <w:rPr>
                <w:sz w:val="21"/>
                <w:szCs w:val="21"/>
              </w:rPr>
              <w:br/>
              <w:t>п/п</w:t>
            </w:r>
          </w:p>
          <w:p w:rsidR="00242B81" w:rsidRPr="00465245" w:rsidRDefault="00242B81" w:rsidP="00FF6262">
            <w:pPr>
              <w:ind w:left="-113" w:right="-58"/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024" w:type="pct"/>
          </w:tcPr>
          <w:p w:rsidR="00242B81" w:rsidRPr="00465245" w:rsidRDefault="00242B81" w:rsidP="00FF6262">
            <w:pPr>
              <w:ind w:left="-113" w:right="-58"/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Адрес (местонахождение) объекта в соответствии с документом о принятии на государственную охрану</w:t>
            </w:r>
          </w:p>
        </w:tc>
        <w:tc>
          <w:tcPr>
            <w:tcW w:w="836" w:type="pct"/>
          </w:tcPr>
          <w:p w:rsidR="00242B81" w:rsidRPr="00465245" w:rsidRDefault="00242B81" w:rsidP="00FF6262">
            <w:pPr>
              <w:ind w:left="-113" w:right="-58"/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Уточненный адрес (местонахождение)</w:t>
            </w:r>
          </w:p>
          <w:p w:rsidR="00242B81" w:rsidRPr="00465245" w:rsidRDefault="00242B81" w:rsidP="00FF6262">
            <w:pPr>
              <w:ind w:left="-113" w:right="-58"/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объекта</w:t>
            </w:r>
          </w:p>
        </w:tc>
        <w:tc>
          <w:tcPr>
            <w:tcW w:w="931" w:type="pct"/>
          </w:tcPr>
          <w:p w:rsidR="00242B81" w:rsidRPr="00465245" w:rsidRDefault="00242B81" w:rsidP="00FF6262">
            <w:pPr>
              <w:ind w:left="-113" w:right="-58"/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Наименование объекта, датировка в соответствии с документом о принятии на государственную охрану</w:t>
            </w:r>
          </w:p>
        </w:tc>
        <w:tc>
          <w:tcPr>
            <w:tcW w:w="1110" w:type="pct"/>
          </w:tcPr>
          <w:p w:rsidR="00FF6262" w:rsidRDefault="00242B81" w:rsidP="00FF6262">
            <w:pPr>
              <w:ind w:left="-113" w:right="-58"/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 xml:space="preserve">Документ о </w:t>
            </w:r>
          </w:p>
          <w:p w:rsidR="00242B81" w:rsidRPr="00465245" w:rsidRDefault="00242B81" w:rsidP="00FF6262">
            <w:pPr>
              <w:ind w:left="-113" w:right="-58"/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 xml:space="preserve">принятии на государственную охрану. Регистрационный номер объекта, зарегистрированного в едином государственном реестре объектов культурного наследия (памятников истории и культуры) народов </w:t>
            </w:r>
            <w:r w:rsidR="004239C5">
              <w:rPr>
                <w:sz w:val="21"/>
                <w:szCs w:val="21"/>
              </w:rPr>
              <w:t>РФ</w:t>
            </w:r>
          </w:p>
        </w:tc>
        <w:tc>
          <w:tcPr>
            <w:tcW w:w="804" w:type="pct"/>
          </w:tcPr>
          <w:p w:rsidR="00FF6262" w:rsidRDefault="00242B81" w:rsidP="00FF6262">
            <w:pPr>
              <w:ind w:left="-113" w:right="-58"/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 xml:space="preserve">Категория историко- культурного значения </w:t>
            </w:r>
          </w:p>
          <w:p w:rsidR="00242B81" w:rsidRPr="00465245" w:rsidRDefault="00242B81" w:rsidP="00FF6262">
            <w:pPr>
              <w:ind w:left="-113" w:right="-58"/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объект</w:t>
            </w:r>
          </w:p>
        </w:tc>
      </w:tr>
      <w:tr w:rsidR="00465245" w:rsidRPr="00465245" w:rsidTr="00A259F2">
        <w:trPr>
          <w:jc w:val="center"/>
        </w:trPr>
        <w:tc>
          <w:tcPr>
            <w:tcW w:w="295" w:type="pct"/>
          </w:tcPr>
          <w:p w:rsidR="00242B81" w:rsidRPr="00465245" w:rsidRDefault="00242B81" w:rsidP="00AA3DA9">
            <w:pPr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1</w:t>
            </w:r>
            <w:r w:rsidR="002816E2">
              <w:rPr>
                <w:sz w:val="21"/>
                <w:szCs w:val="21"/>
              </w:rPr>
              <w:t>.</w:t>
            </w:r>
          </w:p>
        </w:tc>
        <w:tc>
          <w:tcPr>
            <w:tcW w:w="1024" w:type="pct"/>
          </w:tcPr>
          <w:p w:rsidR="00242B81" w:rsidRPr="00465245" w:rsidRDefault="00242B81" w:rsidP="00FF6262">
            <w:pPr>
              <w:ind w:right="-176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г. Красноярск-45 городское кладбище, центральная аллея</w:t>
            </w:r>
          </w:p>
        </w:tc>
        <w:tc>
          <w:tcPr>
            <w:tcW w:w="836" w:type="pct"/>
          </w:tcPr>
          <w:p w:rsidR="00242B81" w:rsidRPr="00465245" w:rsidRDefault="00242B81" w:rsidP="00FF6262">
            <w:pPr>
              <w:ind w:right="-176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 xml:space="preserve">ЗАТО </w:t>
            </w:r>
          </w:p>
          <w:p w:rsidR="00242B81" w:rsidRPr="00465245" w:rsidRDefault="00242B81" w:rsidP="00FF6262">
            <w:pPr>
              <w:ind w:right="-176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г. Зеленогорск городское кладбище, центральная аллея</w:t>
            </w:r>
          </w:p>
        </w:tc>
        <w:tc>
          <w:tcPr>
            <w:tcW w:w="931" w:type="pct"/>
          </w:tcPr>
          <w:p w:rsidR="00FF6262" w:rsidRDefault="00242B81" w:rsidP="00FF6262">
            <w:pPr>
              <w:ind w:right="-176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 xml:space="preserve">Могила Алдошина </w:t>
            </w:r>
          </w:p>
          <w:p w:rsidR="00FF6262" w:rsidRDefault="00242B81" w:rsidP="00FF6262">
            <w:pPr>
              <w:ind w:right="-176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 xml:space="preserve">Павла </w:t>
            </w:r>
          </w:p>
          <w:p w:rsidR="00FF6262" w:rsidRDefault="00242B81" w:rsidP="00FF6262">
            <w:pPr>
              <w:ind w:right="-176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 xml:space="preserve">Петровича </w:t>
            </w:r>
          </w:p>
          <w:p w:rsidR="002816E2" w:rsidRDefault="00242B81" w:rsidP="00FF6262">
            <w:pPr>
              <w:ind w:right="-176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(1920</w:t>
            </w:r>
            <w:r w:rsidR="00FF6262">
              <w:rPr>
                <w:sz w:val="21"/>
                <w:szCs w:val="21"/>
              </w:rPr>
              <w:t>-</w:t>
            </w:r>
            <w:r w:rsidRPr="00465245">
              <w:rPr>
                <w:sz w:val="21"/>
                <w:szCs w:val="21"/>
              </w:rPr>
              <w:t xml:space="preserve">1992), полного </w:t>
            </w:r>
          </w:p>
          <w:p w:rsidR="00242B81" w:rsidRPr="00465245" w:rsidRDefault="00242B81" w:rsidP="00FF6262">
            <w:pPr>
              <w:ind w:right="-176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кавалера ордена Славы</w:t>
            </w:r>
          </w:p>
        </w:tc>
        <w:tc>
          <w:tcPr>
            <w:tcW w:w="1110" w:type="pct"/>
          </w:tcPr>
          <w:p w:rsidR="00242B81" w:rsidRPr="00465245" w:rsidRDefault="00242B81" w:rsidP="00FF6262">
            <w:pPr>
              <w:ind w:right="-176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постановление Законодательного Собрания Красноярского края от 29.03.1995</w:t>
            </w:r>
          </w:p>
          <w:p w:rsidR="00242B81" w:rsidRPr="00465245" w:rsidRDefault="00242B81" w:rsidP="002816E2">
            <w:pPr>
              <w:ind w:right="-176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 xml:space="preserve">№ 5-122П </w:t>
            </w:r>
          </w:p>
        </w:tc>
        <w:tc>
          <w:tcPr>
            <w:tcW w:w="804" w:type="pct"/>
          </w:tcPr>
          <w:p w:rsidR="00242B81" w:rsidRPr="00465245" w:rsidRDefault="00242B81" w:rsidP="00FF6262">
            <w:pPr>
              <w:ind w:right="-176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 xml:space="preserve">объекты культурного наследия регионального значения </w:t>
            </w:r>
          </w:p>
        </w:tc>
      </w:tr>
      <w:tr w:rsidR="00465245" w:rsidRPr="00465245" w:rsidTr="00A259F2">
        <w:trPr>
          <w:jc w:val="center"/>
        </w:trPr>
        <w:tc>
          <w:tcPr>
            <w:tcW w:w="295" w:type="pct"/>
          </w:tcPr>
          <w:p w:rsidR="00242B81" w:rsidRPr="00465245" w:rsidRDefault="00242B81" w:rsidP="00AA3DA9">
            <w:pPr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2</w:t>
            </w:r>
            <w:r w:rsidR="002816E2">
              <w:rPr>
                <w:sz w:val="21"/>
                <w:szCs w:val="21"/>
              </w:rPr>
              <w:t>.</w:t>
            </w:r>
          </w:p>
        </w:tc>
        <w:tc>
          <w:tcPr>
            <w:tcW w:w="1024" w:type="pct"/>
          </w:tcPr>
          <w:p w:rsidR="00242B81" w:rsidRPr="00465245" w:rsidRDefault="00242B81" w:rsidP="00FF6262">
            <w:pPr>
              <w:ind w:right="-176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г. Красноярск-45 городское кладбище, центральная аллея</w:t>
            </w:r>
          </w:p>
        </w:tc>
        <w:tc>
          <w:tcPr>
            <w:tcW w:w="836" w:type="pct"/>
          </w:tcPr>
          <w:p w:rsidR="00242B81" w:rsidRPr="00465245" w:rsidRDefault="00242B81" w:rsidP="00FF6262">
            <w:pPr>
              <w:ind w:right="-176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 xml:space="preserve">ЗАТО </w:t>
            </w:r>
          </w:p>
          <w:p w:rsidR="00242B81" w:rsidRPr="00465245" w:rsidRDefault="00242B81" w:rsidP="00FF6262">
            <w:pPr>
              <w:ind w:right="-176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г. Зеленогорск городское кладбище, центральная аллея</w:t>
            </w:r>
          </w:p>
        </w:tc>
        <w:tc>
          <w:tcPr>
            <w:tcW w:w="931" w:type="pct"/>
          </w:tcPr>
          <w:p w:rsidR="00FF6262" w:rsidRDefault="00242B81" w:rsidP="00FF6262">
            <w:pPr>
              <w:ind w:right="-176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 xml:space="preserve">Могила Арсеньева </w:t>
            </w:r>
          </w:p>
          <w:p w:rsidR="00FF6262" w:rsidRDefault="00242B81" w:rsidP="00FF6262">
            <w:pPr>
              <w:ind w:right="-176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 xml:space="preserve">Ивана Николаевича (1918–1984), Героя </w:t>
            </w:r>
          </w:p>
          <w:p w:rsidR="00242B81" w:rsidRPr="00465245" w:rsidRDefault="00242B81" w:rsidP="00FF6262">
            <w:pPr>
              <w:ind w:right="-176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Советского Союза</w:t>
            </w:r>
          </w:p>
        </w:tc>
        <w:tc>
          <w:tcPr>
            <w:tcW w:w="1110" w:type="pct"/>
          </w:tcPr>
          <w:p w:rsidR="00242B81" w:rsidRPr="00465245" w:rsidRDefault="00242B81" w:rsidP="00FF6262">
            <w:pPr>
              <w:ind w:right="-176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постановление Законодательного Собрания Красноярского края от 29.03.1995</w:t>
            </w:r>
          </w:p>
          <w:p w:rsidR="00242B81" w:rsidRPr="00465245" w:rsidRDefault="00242B81" w:rsidP="00FF6262">
            <w:pPr>
              <w:ind w:right="-176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№ 5-122П</w:t>
            </w:r>
          </w:p>
        </w:tc>
        <w:tc>
          <w:tcPr>
            <w:tcW w:w="804" w:type="pct"/>
          </w:tcPr>
          <w:p w:rsidR="00242B81" w:rsidRPr="00465245" w:rsidRDefault="00242B81" w:rsidP="00FF6262">
            <w:pPr>
              <w:ind w:right="-176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объекты культурного наследия регионального значения</w:t>
            </w:r>
          </w:p>
          <w:p w:rsidR="00242B81" w:rsidRPr="00465245" w:rsidRDefault="00242B81" w:rsidP="00FF6262">
            <w:pPr>
              <w:ind w:right="-176"/>
              <w:rPr>
                <w:sz w:val="21"/>
                <w:szCs w:val="21"/>
              </w:rPr>
            </w:pPr>
          </w:p>
        </w:tc>
      </w:tr>
      <w:tr w:rsidR="001D6384" w:rsidRPr="00465245" w:rsidTr="00A259F2">
        <w:trPr>
          <w:jc w:val="center"/>
        </w:trPr>
        <w:tc>
          <w:tcPr>
            <w:tcW w:w="295" w:type="pct"/>
          </w:tcPr>
          <w:p w:rsidR="00242B81" w:rsidRPr="00465245" w:rsidRDefault="00242B81" w:rsidP="00AA3DA9">
            <w:pPr>
              <w:jc w:val="center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3</w:t>
            </w:r>
            <w:r w:rsidR="002816E2">
              <w:rPr>
                <w:sz w:val="21"/>
                <w:szCs w:val="21"/>
              </w:rPr>
              <w:t>.</w:t>
            </w:r>
          </w:p>
        </w:tc>
        <w:tc>
          <w:tcPr>
            <w:tcW w:w="1024" w:type="pct"/>
          </w:tcPr>
          <w:p w:rsidR="00242B81" w:rsidRPr="00465245" w:rsidRDefault="00242B81" w:rsidP="00FF6262">
            <w:pPr>
              <w:ind w:right="-176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 xml:space="preserve">г. Красноярск-45 городское </w:t>
            </w:r>
            <w:r w:rsidRPr="00465245">
              <w:rPr>
                <w:sz w:val="21"/>
                <w:szCs w:val="21"/>
              </w:rPr>
              <w:lastRenderedPageBreak/>
              <w:t>кладбище, центральная аллея</w:t>
            </w:r>
          </w:p>
        </w:tc>
        <w:tc>
          <w:tcPr>
            <w:tcW w:w="836" w:type="pct"/>
          </w:tcPr>
          <w:p w:rsidR="00242B81" w:rsidRPr="00465245" w:rsidRDefault="00242B81" w:rsidP="00FF6262">
            <w:pPr>
              <w:ind w:right="-176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lastRenderedPageBreak/>
              <w:t xml:space="preserve">ЗАТО </w:t>
            </w:r>
          </w:p>
          <w:p w:rsidR="00242B81" w:rsidRPr="00465245" w:rsidRDefault="00242B81" w:rsidP="00FF6262">
            <w:pPr>
              <w:ind w:right="-176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 xml:space="preserve">г. Зеленогорск городское </w:t>
            </w:r>
            <w:r w:rsidRPr="00465245">
              <w:rPr>
                <w:sz w:val="21"/>
                <w:szCs w:val="21"/>
              </w:rPr>
              <w:lastRenderedPageBreak/>
              <w:t>кладбище, центральная аллея</w:t>
            </w:r>
          </w:p>
        </w:tc>
        <w:tc>
          <w:tcPr>
            <w:tcW w:w="931" w:type="pct"/>
          </w:tcPr>
          <w:p w:rsidR="002816E2" w:rsidRDefault="00242B81" w:rsidP="00FF6262">
            <w:pPr>
              <w:ind w:right="-176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lastRenderedPageBreak/>
              <w:t xml:space="preserve">Могила Кудрина Дмитрия </w:t>
            </w:r>
            <w:proofErr w:type="spellStart"/>
            <w:r w:rsidRPr="00465245">
              <w:rPr>
                <w:sz w:val="21"/>
                <w:szCs w:val="21"/>
              </w:rPr>
              <w:t>Феопентовича</w:t>
            </w:r>
            <w:proofErr w:type="spellEnd"/>
            <w:r w:rsidRPr="00465245">
              <w:rPr>
                <w:sz w:val="21"/>
                <w:szCs w:val="21"/>
              </w:rPr>
              <w:t xml:space="preserve"> </w:t>
            </w:r>
            <w:r w:rsidRPr="00465245">
              <w:rPr>
                <w:sz w:val="21"/>
                <w:szCs w:val="21"/>
              </w:rPr>
              <w:lastRenderedPageBreak/>
              <w:t xml:space="preserve">(1908–1991), Героя </w:t>
            </w:r>
          </w:p>
          <w:p w:rsidR="00242B81" w:rsidRPr="00465245" w:rsidRDefault="00242B81" w:rsidP="00FF6262">
            <w:pPr>
              <w:ind w:right="-176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t>Советского Союза</w:t>
            </w:r>
          </w:p>
        </w:tc>
        <w:tc>
          <w:tcPr>
            <w:tcW w:w="1110" w:type="pct"/>
          </w:tcPr>
          <w:p w:rsidR="00242B81" w:rsidRPr="00465245" w:rsidRDefault="00A212C5" w:rsidP="002816E2">
            <w:pPr>
              <w:ind w:right="-17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</w:t>
            </w:r>
            <w:r w:rsidR="00242B81" w:rsidRPr="00465245">
              <w:rPr>
                <w:sz w:val="21"/>
                <w:szCs w:val="21"/>
              </w:rPr>
              <w:t xml:space="preserve">остановление Законодательного Собрания </w:t>
            </w:r>
            <w:r w:rsidR="00242B81" w:rsidRPr="00465245">
              <w:rPr>
                <w:sz w:val="21"/>
                <w:szCs w:val="21"/>
              </w:rPr>
              <w:lastRenderedPageBreak/>
              <w:t>Красноярского края от 29.03.1995                 № 5-122П</w:t>
            </w:r>
          </w:p>
        </w:tc>
        <w:tc>
          <w:tcPr>
            <w:tcW w:w="804" w:type="pct"/>
          </w:tcPr>
          <w:p w:rsidR="00242B81" w:rsidRPr="00465245" w:rsidRDefault="00242B81" w:rsidP="00FF6262">
            <w:pPr>
              <w:ind w:right="-176"/>
              <w:rPr>
                <w:sz w:val="21"/>
                <w:szCs w:val="21"/>
              </w:rPr>
            </w:pPr>
            <w:r w:rsidRPr="00465245">
              <w:rPr>
                <w:sz w:val="21"/>
                <w:szCs w:val="21"/>
              </w:rPr>
              <w:lastRenderedPageBreak/>
              <w:t xml:space="preserve">объекты культурного наследия </w:t>
            </w:r>
            <w:r w:rsidRPr="00465245">
              <w:rPr>
                <w:sz w:val="21"/>
                <w:szCs w:val="21"/>
              </w:rPr>
              <w:lastRenderedPageBreak/>
              <w:t>регионального значения</w:t>
            </w:r>
          </w:p>
        </w:tc>
      </w:tr>
    </w:tbl>
    <w:p w:rsidR="00242B81" w:rsidRPr="0005279D" w:rsidRDefault="00242B81" w:rsidP="00AA3DA9">
      <w:pPr>
        <w:ind w:firstLine="426"/>
        <w:jc w:val="center"/>
        <w:rPr>
          <w:sz w:val="16"/>
          <w:szCs w:val="20"/>
        </w:rPr>
      </w:pPr>
    </w:p>
    <w:p w:rsidR="00242B81" w:rsidRPr="00465245" w:rsidRDefault="00242B81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Объекты культурного наследия, находящиеся в муниципальной собственности, требующие консервации или реставрации, в г</w:t>
      </w:r>
      <w:r w:rsidR="00A212C5">
        <w:rPr>
          <w:sz w:val="28"/>
          <w:szCs w:val="28"/>
        </w:rPr>
        <w:t>ороде</w:t>
      </w:r>
      <w:r w:rsidRPr="00465245">
        <w:rPr>
          <w:sz w:val="28"/>
          <w:szCs w:val="28"/>
        </w:rPr>
        <w:t xml:space="preserve"> Зеленогорске отсутствуют.</w:t>
      </w:r>
    </w:p>
    <w:p w:rsidR="002707F4" w:rsidRPr="0005279D" w:rsidRDefault="002707F4" w:rsidP="00AA3DA9">
      <w:pPr>
        <w:jc w:val="center"/>
        <w:rPr>
          <w:b/>
          <w:sz w:val="28"/>
          <w:highlight w:val="yellow"/>
        </w:rPr>
      </w:pPr>
    </w:p>
    <w:p w:rsidR="00C06D35" w:rsidRPr="00465245" w:rsidRDefault="00C06D35" w:rsidP="00AA3DA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65245">
        <w:rPr>
          <w:b/>
          <w:sz w:val="28"/>
          <w:szCs w:val="28"/>
          <w:lang w:val="en-US"/>
        </w:rPr>
        <w:t>V</w:t>
      </w:r>
      <w:r w:rsidRPr="00465245">
        <w:rPr>
          <w:b/>
          <w:sz w:val="28"/>
          <w:szCs w:val="28"/>
        </w:rPr>
        <w:t>. Физическая культура и спорт</w:t>
      </w:r>
    </w:p>
    <w:p w:rsidR="003D0F99" w:rsidRPr="00465245" w:rsidRDefault="003D0F99" w:rsidP="00AA3DA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06D35" w:rsidRPr="00465245" w:rsidRDefault="00C06D35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>23. Доля населения, систематически занимающегося физической культурой и спортом</w:t>
      </w:r>
    </w:p>
    <w:p w:rsidR="00242B81" w:rsidRPr="00465245" w:rsidRDefault="00242B81" w:rsidP="00AA3DA9">
      <w:pPr>
        <w:ind w:firstLine="709"/>
        <w:jc w:val="both"/>
        <w:rPr>
          <w:bCs/>
          <w:spacing w:val="-4"/>
          <w:sz w:val="28"/>
          <w:szCs w:val="28"/>
        </w:rPr>
      </w:pPr>
      <w:r w:rsidRPr="00465245">
        <w:rPr>
          <w:bCs/>
          <w:spacing w:val="-4"/>
          <w:sz w:val="28"/>
          <w:szCs w:val="28"/>
        </w:rPr>
        <w:t xml:space="preserve">Главный количественный показатель, характеризующий развитие массовой физической культуры и спорта, – численность лиц, систематически занимающихся физической культурой и спортом, </w:t>
      </w:r>
      <w:r w:rsidRPr="00465245">
        <w:rPr>
          <w:spacing w:val="-4"/>
          <w:sz w:val="28"/>
          <w:szCs w:val="28"/>
        </w:rPr>
        <w:t>демонстрирует ежегодный рост.</w:t>
      </w:r>
      <w:r w:rsidRPr="00465245">
        <w:rPr>
          <w:bCs/>
          <w:spacing w:val="-4"/>
          <w:sz w:val="28"/>
          <w:szCs w:val="28"/>
        </w:rPr>
        <w:t xml:space="preserve"> </w:t>
      </w:r>
      <w:r w:rsidRPr="00465245">
        <w:rPr>
          <w:spacing w:val="-4"/>
          <w:sz w:val="28"/>
          <w:szCs w:val="28"/>
        </w:rPr>
        <w:t>В 2025 году численность населения, систематически занимающегося физической культурой и спортом в возрасте о</w:t>
      </w:r>
      <w:r w:rsidR="00856721">
        <w:rPr>
          <w:spacing w:val="-4"/>
          <w:sz w:val="28"/>
          <w:szCs w:val="28"/>
        </w:rPr>
        <w:t>т 3 до 79 лет, составила 32 533 </w:t>
      </w:r>
      <w:r w:rsidRPr="00465245">
        <w:rPr>
          <w:spacing w:val="-4"/>
          <w:sz w:val="28"/>
          <w:szCs w:val="28"/>
        </w:rPr>
        <w:t xml:space="preserve">человека и увеличилась относительно предыдущего отчетного периода на 3 017 человек </w:t>
      </w:r>
      <w:r w:rsidRPr="00465245">
        <w:rPr>
          <w:bCs/>
          <w:spacing w:val="-4"/>
          <w:sz w:val="28"/>
          <w:szCs w:val="28"/>
        </w:rPr>
        <w:t xml:space="preserve">(в 2024 году – 29 516). Изменение показателя произошло за счет </w:t>
      </w:r>
      <w:r w:rsidRPr="00465245">
        <w:rPr>
          <w:bCs/>
          <w:sz w:val="28"/>
          <w:szCs w:val="28"/>
        </w:rPr>
        <w:t>увеличения числа занимающихся в физкультурно-спортивных клубах и участников корпоративных спортивных программ организаций города.</w:t>
      </w:r>
    </w:p>
    <w:p w:rsidR="00242B81" w:rsidRPr="00465245" w:rsidRDefault="00242B81" w:rsidP="00AA3DA9">
      <w:pPr>
        <w:suppressAutoHyphens/>
        <w:ind w:firstLine="709"/>
        <w:jc w:val="both"/>
        <w:rPr>
          <w:sz w:val="28"/>
          <w:szCs w:val="28"/>
        </w:rPr>
      </w:pPr>
      <w:r w:rsidRPr="00465245">
        <w:rPr>
          <w:bCs/>
          <w:spacing w:val="-2"/>
          <w:sz w:val="28"/>
          <w:szCs w:val="28"/>
        </w:rPr>
        <w:t xml:space="preserve">В отчетном году в городе </w:t>
      </w:r>
      <w:r w:rsidRPr="00465245">
        <w:rPr>
          <w:spacing w:val="-2"/>
          <w:sz w:val="28"/>
          <w:szCs w:val="28"/>
        </w:rPr>
        <w:t xml:space="preserve">организовано и проведено 492 физкультурных и спортивных мероприятия (в 2024 году – 388), в которых приняли участие </w:t>
      </w:r>
      <w:r w:rsidR="00A212C5">
        <w:rPr>
          <w:spacing w:val="-2"/>
          <w:sz w:val="28"/>
          <w:szCs w:val="28"/>
        </w:rPr>
        <w:br/>
      </w:r>
      <w:r w:rsidRPr="00465245">
        <w:rPr>
          <w:spacing w:val="-2"/>
          <w:sz w:val="28"/>
          <w:szCs w:val="28"/>
        </w:rPr>
        <w:t xml:space="preserve">33 500 человек (в 2024 году – 31 613 человек). </w:t>
      </w:r>
      <w:r w:rsidRPr="00465245">
        <w:rPr>
          <w:sz w:val="28"/>
          <w:szCs w:val="28"/>
        </w:rPr>
        <w:t xml:space="preserve">Наиболее популярными среди населения являются: Всероссийская массовая лыжная гонка «Лыжня России», Всероссийский день бега «Кросс Нации», «Спартакиада трудящихся», спартакиада «Семейная лига», «Спартакиада молодёжи», </w:t>
      </w:r>
      <w:r w:rsidR="00DC14A2">
        <w:rPr>
          <w:sz w:val="28"/>
          <w:szCs w:val="28"/>
        </w:rPr>
        <w:t>ф</w:t>
      </w:r>
      <w:r w:rsidR="00DC14A2" w:rsidRPr="00DC14A2">
        <w:rPr>
          <w:sz w:val="28"/>
          <w:szCs w:val="28"/>
        </w:rPr>
        <w:t>естивали Всероссийского физкультурно-спортивного комплекса «Готов к труду и обороне»</w:t>
      </w:r>
      <w:r w:rsidRPr="00465245">
        <w:rPr>
          <w:sz w:val="28"/>
          <w:szCs w:val="28"/>
        </w:rPr>
        <w:t>.</w:t>
      </w:r>
    </w:p>
    <w:p w:rsidR="00242B81" w:rsidRPr="00465245" w:rsidRDefault="00242B81" w:rsidP="00AA3DA9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465245">
        <w:rPr>
          <w:sz w:val="28"/>
          <w:szCs w:val="28"/>
          <w:shd w:val="clear" w:color="auto" w:fill="FFFFFF"/>
        </w:rPr>
        <w:t xml:space="preserve">Положительный отклик у горожан получил краевой проект «Дворовый инструктор». </w:t>
      </w:r>
      <w:r w:rsidR="00F83580">
        <w:rPr>
          <w:sz w:val="28"/>
          <w:szCs w:val="28"/>
          <w:shd w:val="clear" w:color="auto" w:fill="FFFFFF"/>
        </w:rPr>
        <w:t>В</w:t>
      </w:r>
      <w:r w:rsidR="00F83580" w:rsidRPr="00465245">
        <w:rPr>
          <w:sz w:val="28"/>
          <w:szCs w:val="28"/>
          <w:shd w:val="clear" w:color="auto" w:fill="FFFFFF"/>
        </w:rPr>
        <w:t xml:space="preserve"> течение</w:t>
      </w:r>
      <w:r w:rsidR="00F83580">
        <w:rPr>
          <w:sz w:val="28"/>
          <w:szCs w:val="28"/>
          <w:shd w:val="clear" w:color="auto" w:fill="FFFFFF"/>
        </w:rPr>
        <w:t xml:space="preserve"> 2025</w:t>
      </w:r>
      <w:r w:rsidR="00F83580" w:rsidRPr="00465245">
        <w:rPr>
          <w:sz w:val="28"/>
          <w:szCs w:val="28"/>
          <w:shd w:val="clear" w:color="auto" w:fill="FFFFFF"/>
        </w:rPr>
        <w:t xml:space="preserve"> года </w:t>
      </w:r>
      <w:r w:rsidR="00F83580" w:rsidRPr="00465245">
        <w:rPr>
          <w:rFonts w:eastAsia="Calibri"/>
          <w:sz w:val="28"/>
          <w:szCs w:val="28"/>
        </w:rPr>
        <w:t>проведено 484 дворовых физкультурных мероприятия, в которых приняли участие более 10,0 тыс. человек.</w:t>
      </w:r>
      <w:r w:rsidR="00F83580">
        <w:rPr>
          <w:rFonts w:eastAsia="Calibri"/>
          <w:sz w:val="28"/>
          <w:szCs w:val="28"/>
        </w:rPr>
        <w:t xml:space="preserve"> </w:t>
      </w:r>
      <w:r w:rsidRPr="00465245">
        <w:rPr>
          <w:sz w:val="28"/>
          <w:szCs w:val="28"/>
          <w:shd w:val="clear" w:color="auto" w:fill="FFFFFF"/>
        </w:rPr>
        <w:t xml:space="preserve">Внедрение нового формата вовлекающих тренировок с использованием игровых механик способствовало плавному приобщению жителей всех возрастов к здоровому </w:t>
      </w:r>
      <w:r w:rsidRPr="00465245">
        <w:rPr>
          <w:sz w:val="28"/>
          <w:szCs w:val="28"/>
          <w:shd w:val="clear" w:color="auto" w:fill="FFFFFF"/>
        </w:rPr>
        <w:lastRenderedPageBreak/>
        <w:t xml:space="preserve">образу жизни и систематическим занятиям на открытом воздухе, знакомству с различными видами физической активности, представленными в городе Зеленогорске. </w:t>
      </w:r>
    </w:p>
    <w:p w:rsidR="00242B81" w:rsidRPr="00465245" w:rsidRDefault="00242B81" w:rsidP="000527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Впервые на территории города были проведены </w:t>
      </w:r>
      <w:r w:rsidRPr="00465245">
        <w:rPr>
          <w:sz w:val="28"/>
          <w:szCs w:val="28"/>
          <w:lang w:val="en-US"/>
        </w:rPr>
        <w:t>XV</w:t>
      </w:r>
      <w:r w:rsidRPr="00465245">
        <w:rPr>
          <w:sz w:val="28"/>
          <w:szCs w:val="28"/>
        </w:rPr>
        <w:t xml:space="preserve"> Зимние спортивные игры среди городских округов Красноярского края, участниками которых стали более 400 спортсменов из 13 округов Красноярского края. В программу вошли 8 видов спорта: лыжные гонки, </w:t>
      </w:r>
      <w:proofErr w:type="spellStart"/>
      <w:r w:rsidRPr="00465245">
        <w:rPr>
          <w:sz w:val="28"/>
          <w:szCs w:val="28"/>
        </w:rPr>
        <w:t>полиатлон</w:t>
      </w:r>
      <w:proofErr w:type="spellEnd"/>
      <w:r w:rsidRPr="00465245">
        <w:rPr>
          <w:sz w:val="28"/>
          <w:szCs w:val="28"/>
        </w:rPr>
        <w:t>, хоккей, спортивное ориентирование, мини-футбол</w:t>
      </w:r>
      <w:r w:rsidR="00F83580">
        <w:rPr>
          <w:sz w:val="28"/>
          <w:szCs w:val="28"/>
        </w:rPr>
        <w:t>,</w:t>
      </w:r>
      <w:r w:rsidRPr="00465245">
        <w:rPr>
          <w:sz w:val="28"/>
          <w:szCs w:val="28"/>
        </w:rPr>
        <w:t xml:space="preserve"> волейбол на снегу, биатлон и семейные старты. Город Зеленогорск представили 70 спортсменов, охватив все дисциплины. По итогам </w:t>
      </w:r>
      <w:r w:rsidRPr="00465245">
        <w:rPr>
          <w:sz w:val="28"/>
          <w:szCs w:val="28"/>
          <w:lang w:val="en-US"/>
        </w:rPr>
        <w:t>XV</w:t>
      </w:r>
      <w:r w:rsidRPr="00465245">
        <w:rPr>
          <w:sz w:val="28"/>
          <w:szCs w:val="28"/>
        </w:rPr>
        <w:t xml:space="preserve"> Зимних спортивных игр </w:t>
      </w:r>
      <w:r w:rsidR="00F83580">
        <w:rPr>
          <w:sz w:val="28"/>
          <w:szCs w:val="28"/>
        </w:rPr>
        <w:t xml:space="preserve">город </w:t>
      </w:r>
      <w:r w:rsidRPr="00465245">
        <w:rPr>
          <w:sz w:val="28"/>
          <w:szCs w:val="28"/>
        </w:rPr>
        <w:t>Зеленогорск завоевал третье место.</w:t>
      </w:r>
    </w:p>
    <w:p w:rsidR="00242B81" w:rsidRPr="00465245" w:rsidRDefault="00242B81" w:rsidP="000527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По итогам 2025 года г</w:t>
      </w:r>
      <w:r w:rsidR="00F83580">
        <w:rPr>
          <w:sz w:val="28"/>
          <w:szCs w:val="28"/>
        </w:rPr>
        <w:t>ород</w:t>
      </w:r>
      <w:r w:rsidRPr="00465245">
        <w:rPr>
          <w:sz w:val="28"/>
          <w:szCs w:val="28"/>
        </w:rPr>
        <w:t xml:space="preserve"> Зеленогорск сохранил лидирующие позиции в краевом спорте:</w:t>
      </w:r>
    </w:p>
    <w:p w:rsidR="00242B81" w:rsidRPr="00F83580" w:rsidRDefault="00242B81" w:rsidP="0005279D">
      <w:pPr>
        <w:pStyle w:val="ab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3580">
        <w:rPr>
          <w:rFonts w:ascii="Times New Roman" w:hAnsi="Times New Roman"/>
          <w:sz w:val="28"/>
          <w:szCs w:val="28"/>
        </w:rPr>
        <w:t>I место в конкурсе «Здоровые города России» в номинации «Лучшая муниципальная программа/проект укрепления общественного здоровья»;</w:t>
      </w:r>
    </w:p>
    <w:p w:rsidR="00242B81" w:rsidRPr="00F83580" w:rsidRDefault="00242B81" w:rsidP="0005279D">
      <w:pPr>
        <w:pStyle w:val="ab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3580">
        <w:rPr>
          <w:rFonts w:ascii="Times New Roman" w:hAnsi="Times New Roman"/>
          <w:sz w:val="28"/>
          <w:szCs w:val="28"/>
          <w:lang w:val="en-US"/>
        </w:rPr>
        <w:t>I</w:t>
      </w:r>
      <w:r w:rsidRPr="00F83580">
        <w:rPr>
          <w:rFonts w:ascii="Times New Roman" w:hAnsi="Times New Roman"/>
          <w:sz w:val="28"/>
          <w:szCs w:val="28"/>
        </w:rPr>
        <w:t xml:space="preserve"> место в краевом конкурсе на лучшую организацию работы с ветеранами спорта Красноярского края среди городских округов;</w:t>
      </w:r>
    </w:p>
    <w:p w:rsidR="00242B81" w:rsidRPr="00F83580" w:rsidRDefault="00242B81" w:rsidP="0005279D">
      <w:pPr>
        <w:pStyle w:val="ab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3580">
        <w:rPr>
          <w:rFonts w:ascii="Times New Roman" w:hAnsi="Times New Roman"/>
          <w:sz w:val="28"/>
          <w:szCs w:val="28"/>
          <w:lang w:val="en-US"/>
        </w:rPr>
        <w:t>I</w:t>
      </w:r>
      <w:r w:rsidRPr="00F83580">
        <w:rPr>
          <w:rFonts w:ascii="Times New Roman" w:hAnsi="Times New Roman"/>
          <w:sz w:val="28"/>
          <w:szCs w:val="28"/>
        </w:rPr>
        <w:t xml:space="preserve"> место в номинации «Лучший центр тестирования ГТО» среди городских центров тестирования Красноярского края;</w:t>
      </w:r>
    </w:p>
    <w:p w:rsidR="00F83580" w:rsidRPr="00F83580" w:rsidRDefault="00242B81" w:rsidP="0005279D">
      <w:pPr>
        <w:pStyle w:val="ab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3580">
        <w:rPr>
          <w:rFonts w:ascii="Times New Roman" w:hAnsi="Times New Roman"/>
          <w:sz w:val="28"/>
          <w:szCs w:val="28"/>
          <w:lang w:val="en-US"/>
        </w:rPr>
        <w:t>III</w:t>
      </w:r>
      <w:r w:rsidRPr="00F83580">
        <w:rPr>
          <w:rFonts w:ascii="Times New Roman" w:hAnsi="Times New Roman"/>
          <w:sz w:val="28"/>
          <w:szCs w:val="28"/>
        </w:rPr>
        <w:t xml:space="preserve"> место в </w:t>
      </w:r>
      <w:r w:rsidRPr="00F83580">
        <w:rPr>
          <w:rFonts w:ascii="Times New Roman" w:hAnsi="Times New Roman"/>
          <w:sz w:val="28"/>
          <w:szCs w:val="28"/>
          <w:lang w:val="en-US"/>
        </w:rPr>
        <w:t>IX</w:t>
      </w:r>
      <w:r w:rsidRPr="00F83580">
        <w:rPr>
          <w:rFonts w:ascii="Times New Roman" w:hAnsi="Times New Roman"/>
          <w:sz w:val="28"/>
          <w:szCs w:val="28"/>
        </w:rPr>
        <w:t xml:space="preserve"> летней Спартакиаде ветеранов спорта </w:t>
      </w:r>
      <w:r w:rsidR="00F83580" w:rsidRPr="00F83580">
        <w:rPr>
          <w:rFonts w:ascii="Times New Roman" w:hAnsi="Times New Roman"/>
          <w:sz w:val="28"/>
          <w:szCs w:val="28"/>
        </w:rPr>
        <w:t>Красноярского края.</w:t>
      </w:r>
    </w:p>
    <w:p w:rsidR="00242B81" w:rsidRPr="00465245" w:rsidRDefault="00242B81" w:rsidP="000527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Спорт становится все более значимой площадкой для поддержки участников специальной военной операции</w:t>
      </w:r>
      <w:r w:rsidR="00F83580">
        <w:rPr>
          <w:sz w:val="28"/>
          <w:szCs w:val="28"/>
        </w:rPr>
        <w:t xml:space="preserve"> (далее – СВО)</w:t>
      </w:r>
      <w:r w:rsidRPr="00465245">
        <w:rPr>
          <w:sz w:val="28"/>
          <w:szCs w:val="28"/>
        </w:rPr>
        <w:t xml:space="preserve"> и их семей. Активное вовлечение в спортивные мероприятия помогает военнослужащим в реабилитации, восстановлении и адаптации к мирной жизни. Участники СВО и члены их семей систематически принимают участие в физкультурных мероприятиях, организованных на территории города, а также в составе сборных команд по различным видам спорта. В 2025 году сборная команда в составе 11 участников СВО, приняла участие в Комплексном физкультурном мероприятии «Кубок защитников отечества» Красноярского края. В индивидуальном зачете участник нашей команды Калашников Андрей занял 1 место в соревнованиях по метанию ножа. Семья </w:t>
      </w:r>
      <w:proofErr w:type="spellStart"/>
      <w:r w:rsidRPr="00465245">
        <w:rPr>
          <w:sz w:val="28"/>
          <w:szCs w:val="28"/>
        </w:rPr>
        <w:t>Кадочаговых</w:t>
      </w:r>
      <w:proofErr w:type="spellEnd"/>
      <w:r w:rsidRPr="00465245">
        <w:rPr>
          <w:sz w:val="28"/>
          <w:szCs w:val="28"/>
        </w:rPr>
        <w:t xml:space="preserve"> стала победителем регионального этапа Всероссийского конкурса «Семья года – 2025» в номинации «Семья защитника отечества».</w:t>
      </w:r>
    </w:p>
    <w:p w:rsidR="00242B81" w:rsidRPr="00465245" w:rsidRDefault="00242B81" w:rsidP="00AA3DA9">
      <w:pPr>
        <w:suppressAutoHyphens/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В 2025 году численность горожан с ограниченными возможностями здоровья, систематически занимающихся физической культурой и спортом, составила 1 481 человек (в 2024 году – 1 075 человек). В рамках подпрограммы «Развитие адаптивной физической культуры и спорта» муниципальной программы «Развитие физической культуры и спорта в городе Зеленогорске» 524 человека (в 2024 году</w:t>
      </w:r>
      <w:r w:rsidR="00F83580">
        <w:rPr>
          <w:sz w:val="28"/>
          <w:szCs w:val="28"/>
        </w:rPr>
        <w:t xml:space="preserve"> – </w:t>
      </w:r>
      <w:r w:rsidRPr="00465245">
        <w:rPr>
          <w:sz w:val="28"/>
          <w:szCs w:val="28"/>
        </w:rPr>
        <w:t>264</w:t>
      </w:r>
      <w:r w:rsidR="00F83580">
        <w:rPr>
          <w:sz w:val="28"/>
          <w:szCs w:val="28"/>
        </w:rPr>
        <w:t xml:space="preserve"> </w:t>
      </w:r>
      <w:r w:rsidRPr="00465245">
        <w:rPr>
          <w:sz w:val="28"/>
          <w:szCs w:val="28"/>
        </w:rPr>
        <w:t xml:space="preserve">человека) стали участниками городских соревнований по настольному теннису, шахматам, пулевой стрельбе, </w:t>
      </w:r>
      <w:proofErr w:type="spellStart"/>
      <w:r w:rsidRPr="00465245">
        <w:rPr>
          <w:sz w:val="28"/>
          <w:szCs w:val="28"/>
        </w:rPr>
        <w:t>мультиспорту</w:t>
      </w:r>
      <w:proofErr w:type="spellEnd"/>
      <w:r w:rsidRPr="00465245">
        <w:rPr>
          <w:sz w:val="28"/>
          <w:szCs w:val="28"/>
        </w:rPr>
        <w:t xml:space="preserve">, </w:t>
      </w:r>
      <w:proofErr w:type="spellStart"/>
      <w:r w:rsidRPr="00465245">
        <w:rPr>
          <w:sz w:val="28"/>
          <w:szCs w:val="28"/>
        </w:rPr>
        <w:t>дартсу</w:t>
      </w:r>
      <w:proofErr w:type="spellEnd"/>
      <w:r w:rsidRPr="00465245">
        <w:rPr>
          <w:sz w:val="28"/>
          <w:szCs w:val="28"/>
        </w:rPr>
        <w:t xml:space="preserve">, пауэрлифтингу, спортивному метанию ножа, плаванию, шашкам. Зеленогорские спортсмены приняли участие в выездных мероприятиях по адаптивному спорту </w:t>
      </w:r>
      <w:r w:rsidR="00F83580" w:rsidRPr="00465245">
        <w:rPr>
          <w:sz w:val="28"/>
          <w:szCs w:val="28"/>
        </w:rPr>
        <w:t>международного</w:t>
      </w:r>
      <w:r w:rsidR="00F83580">
        <w:rPr>
          <w:sz w:val="28"/>
          <w:szCs w:val="28"/>
        </w:rPr>
        <w:t>,</w:t>
      </w:r>
      <w:r w:rsidR="00F83580" w:rsidRPr="00465245">
        <w:rPr>
          <w:sz w:val="28"/>
          <w:szCs w:val="28"/>
        </w:rPr>
        <w:t xml:space="preserve"> всероссийского</w:t>
      </w:r>
      <w:r w:rsidR="00F83580">
        <w:rPr>
          <w:sz w:val="28"/>
          <w:szCs w:val="28"/>
        </w:rPr>
        <w:t xml:space="preserve"> и</w:t>
      </w:r>
      <w:r w:rsidR="00F83580" w:rsidRPr="00465245">
        <w:rPr>
          <w:sz w:val="28"/>
          <w:szCs w:val="28"/>
        </w:rPr>
        <w:t xml:space="preserve"> </w:t>
      </w:r>
      <w:r w:rsidRPr="00465245">
        <w:rPr>
          <w:sz w:val="28"/>
          <w:szCs w:val="28"/>
        </w:rPr>
        <w:t xml:space="preserve">регионального уровней, в том числе: во </w:t>
      </w:r>
      <w:r w:rsidRPr="00465245">
        <w:rPr>
          <w:sz w:val="28"/>
          <w:szCs w:val="28"/>
          <w:lang w:val="en-US"/>
        </w:rPr>
        <w:t>II</w:t>
      </w:r>
      <w:r w:rsidRPr="00465245">
        <w:rPr>
          <w:sz w:val="28"/>
          <w:szCs w:val="28"/>
        </w:rPr>
        <w:t xml:space="preserve"> Всероссийской летней Спартакиаде </w:t>
      </w:r>
      <w:r w:rsidRPr="00465245">
        <w:rPr>
          <w:sz w:val="28"/>
          <w:szCs w:val="28"/>
        </w:rPr>
        <w:lastRenderedPageBreak/>
        <w:t xml:space="preserve">спорт слепых, </w:t>
      </w:r>
      <w:r w:rsidR="00F83580">
        <w:rPr>
          <w:sz w:val="28"/>
          <w:szCs w:val="28"/>
        </w:rPr>
        <w:t xml:space="preserve">в </w:t>
      </w:r>
      <w:r w:rsidRPr="00465245">
        <w:rPr>
          <w:sz w:val="28"/>
          <w:szCs w:val="28"/>
        </w:rPr>
        <w:t>Чемпионат</w:t>
      </w:r>
      <w:r w:rsidR="00F83580">
        <w:rPr>
          <w:sz w:val="28"/>
          <w:szCs w:val="28"/>
        </w:rPr>
        <w:t>е</w:t>
      </w:r>
      <w:r w:rsidRPr="00465245">
        <w:rPr>
          <w:sz w:val="28"/>
          <w:szCs w:val="28"/>
        </w:rPr>
        <w:t xml:space="preserve"> России по спорту ЛИН по настольному теннису, в этапе Гран-при по легкой атлетике Международного </w:t>
      </w:r>
      <w:proofErr w:type="spellStart"/>
      <w:r w:rsidRPr="00465245">
        <w:rPr>
          <w:sz w:val="28"/>
          <w:szCs w:val="28"/>
        </w:rPr>
        <w:t>паралимпийского</w:t>
      </w:r>
      <w:proofErr w:type="spellEnd"/>
      <w:r w:rsidRPr="00465245">
        <w:rPr>
          <w:sz w:val="28"/>
          <w:szCs w:val="28"/>
        </w:rPr>
        <w:t xml:space="preserve"> комитета.</w:t>
      </w:r>
    </w:p>
    <w:p w:rsidR="00C06D35" w:rsidRPr="00465245" w:rsidRDefault="00242B81" w:rsidP="00AA3DA9">
      <w:pPr>
        <w:ind w:firstLine="709"/>
        <w:jc w:val="both"/>
        <w:rPr>
          <w:spacing w:val="-4"/>
          <w:sz w:val="28"/>
          <w:szCs w:val="28"/>
        </w:rPr>
      </w:pPr>
      <w:r w:rsidRPr="00465245">
        <w:rPr>
          <w:sz w:val="28"/>
          <w:szCs w:val="28"/>
        </w:rPr>
        <w:t>В 2026-2028</w:t>
      </w:r>
      <w:r w:rsidR="00DC14A2">
        <w:rPr>
          <w:sz w:val="28"/>
          <w:szCs w:val="28"/>
        </w:rPr>
        <w:t xml:space="preserve"> </w:t>
      </w:r>
      <w:r w:rsidRPr="00465245">
        <w:rPr>
          <w:sz w:val="28"/>
          <w:szCs w:val="28"/>
        </w:rPr>
        <w:t>годах будет продолжена реализация комплекса мероприятий по пропаганде здорового образа жизни и развитию массовой физической культуры, формированию эффективной системы физкультурно-спортивного воспитания населения.</w:t>
      </w:r>
    </w:p>
    <w:p w:rsidR="00242B81" w:rsidRPr="00465245" w:rsidRDefault="00242B81" w:rsidP="00AA3DA9">
      <w:pPr>
        <w:ind w:firstLine="709"/>
        <w:jc w:val="both"/>
        <w:rPr>
          <w:b/>
          <w:i/>
          <w:sz w:val="28"/>
          <w:szCs w:val="28"/>
        </w:rPr>
      </w:pPr>
    </w:p>
    <w:p w:rsidR="00C06D35" w:rsidRPr="00465245" w:rsidRDefault="00C06D35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>23.1 Доля обучающихся, систематически занимающихся физической культурой и спортом, в общей численности обучающихся</w:t>
      </w:r>
    </w:p>
    <w:p w:rsidR="00242B81" w:rsidRPr="00465245" w:rsidRDefault="00242B81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Численность обучающихся, систематически занимающихся физической культурой и спортом, в возрасте от 3 до 17 </w:t>
      </w:r>
      <w:r w:rsidR="00856721">
        <w:rPr>
          <w:sz w:val="28"/>
          <w:szCs w:val="28"/>
        </w:rPr>
        <w:t>лет в 2025 году составила 9 112 </w:t>
      </w:r>
      <w:r w:rsidRPr="00465245">
        <w:rPr>
          <w:sz w:val="28"/>
          <w:szCs w:val="28"/>
        </w:rPr>
        <w:t>человек (в 2024 году – 9 138 человек).</w:t>
      </w:r>
    </w:p>
    <w:p w:rsidR="00242B81" w:rsidRPr="00465245" w:rsidRDefault="00242B81" w:rsidP="00AA3DA9">
      <w:pPr>
        <w:ind w:firstLine="709"/>
        <w:jc w:val="both"/>
        <w:rPr>
          <w:bCs/>
          <w:sz w:val="28"/>
          <w:szCs w:val="28"/>
        </w:rPr>
      </w:pPr>
      <w:r w:rsidRPr="00465245">
        <w:rPr>
          <w:sz w:val="28"/>
          <w:szCs w:val="28"/>
        </w:rPr>
        <w:t xml:space="preserve">На развитие физической культуры и спорта среди детей и подростков направлена деятельность всех </w:t>
      </w:r>
      <w:r w:rsidRPr="00465245">
        <w:rPr>
          <w:spacing w:val="-2"/>
          <w:sz w:val="28"/>
          <w:szCs w:val="28"/>
        </w:rPr>
        <w:t>образовательных учреждений города</w:t>
      </w:r>
      <w:r w:rsidRPr="00465245">
        <w:rPr>
          <w:sz w:val="28"/>
          <w:szCs w:val="28"/>
        </w:rPr>
        <w:t xml:space="preserve">. </w:t>
      </w:r>
    </w:p>
    <w:p w:rsidR="00242B81" w:rsidRPr="00F83580" w:rsidRDefault="00242B81" w:rsidP="00AA3DA9">
      <w:pPr>
        <w:ind w:firstLine="709"/>
        <w:jc w:val="both"/>
        <w:rPr>
          <w:bCs/>
          <w:sz w:val="28"/>
          <w:szCs w:val="28"/>
          <w:highlight w:val="yellow"/>
        </w:rPr>
      </w:pPr>
      <w:r w:rsidRPr="00F83580">
        <w:rPr>
          <w:bCs/>
          <w:sz w:val="28"/>
          <w:szCs w:val="28"/>
        </w:rPr>
        <w:t>Численность детей дошкольного возраста,</w:t>
      </w:r>
      <w:r w:rsidRPr="00F83580">
        <w:rPr>
          <w:sz w:val="28"/>
          <w:szCs w:val="28"/>
        </w:rPr>
        <w:t xml:space="preserve"> </w:t>
      </w:r>
      <w:r w:rsidRPr="00F83580">
        <w:rPr>
          <w:bCs/>
          <w:sz w:val="28"/>
          <w:szCs w:val="28"/>
        </w:rPr>
        <w:t xml:space="preserve">занимающихся физической культурой и спортом, в 2025 году составила 2 102 человека </w:t>
      </w:r>
      <w:r w:rsidRPr="00F83580">
        <w:rPr>
          <w:sz w:val="28"/>
          <w:szCs w:val="28"/>
        </w:rPr>
        <w:t xml:space="preserve">(в 2024 году – </w:t>
      </w:r>
      <w:r w:rsidR="00F83580" w:rsidRPr="00F83580">
        <w:rPr>
          <w:sz w:val="28"/>
          <w:szCs w:val="28"/>
        </w:rPr>
        <w:br/>
      </w:r>
      <w:r w:rsidRPr="00F83580">
        <w:rPr>
          <w:sz w:val="28"/>
          <w:szCs w:val="28"/>
        </w:rPr>
        <w:t>2 177 человек).</w:t>
      </w:r>
      <w:r w:rsidR="00F83580" w:rsidRPr="00F83580">
        <w:rPr>
          <w:sz w:val="28"/>
          <w:szCs w:val="28"/>
        </w:rPr>
        <w:t xml:space="preserve"> </w:t>
      </w:r>
      <w:r w:rsidRPr="00F83580">
        <w:rPr>
          <w:bCs/>
          <w:sz w:val="28"/>
          <w:szCs w:val="28"/>
        </w:rPr>
        <w:t>Численность детей школьного возраста, занимающихся физической культуры и спортом, по итогам года составила 7</w:t>
      </w:r>
      <w:r w:rsidR="00F83580">
        <w:rPr>
          <w:bCs/>
          <w:sz w:val="28"/>
          <w:szCs w:val="28"/>
        </w:rPr>
        <w:t xml:space="preserve"> </w:t>
      </w:r>
      <w:r w:rsidRPr="00F83580">
        <w:rPr>
          <w:bCs/>
          <w:sz w:val="28"/>
          <w:szCs w:val="28"/>
        </w:rPr>
        <w:t>010 человек, из них 2 277 человек проходят спортивную подготовку в спортивных школах дополнительного образования и учреждениях дополнительного образования,</w:t>
      </w:r>
      <w:r w:rsidRPr="00F83580">
        <w:rPr>
          <w:sz w:val="28"/>
          <w:szCs w:val="28"/>
        </w:rPr>
        <w:t xml:space="preserve"> реализующих общеобразовательные программы спортивной направленности</w:t>
      </w:r>
      <w:r w:rsidRPr="00F83580">
        <w:rPr>
          <w:bCs/>
          <w:sz w:val="28"/>
          <w:szCs w:val="28"/>
        </w:rPr>
        <w:t>, 3 469 человек занимается в школьных и студенческих спортивных клубах, созданных при образовательных организациях.</w:t>
      </w:r>
    </w:p>
    <w:p w:rsidR="00942AA5" w:rsidRPr="00F83580" w:rsidRDefault="00942AA5" w:rsidP="00AA3DA9">
      <w:pPr>
        <w:ind w:firstLine="709"/>
        <w:jc w:val="both"/>
        <w:rPr>
          <w:bCs/>
          <w:sz w:val="28"/>
          <w:szCs w:val="28"/>
        </w:rPr>
      </w:pPr>
    </w:p>
    <w:p w:rsidR="005B2FFE" w:rsidRPr="00465245" w:rsidRDefault="005B2FFE" w:rsidP="00AA3DA9">
      <w:pPr>
        <w:jc w:val="center"/>
        <w:rPr>
          <w:b/>
          <w:sz w:val="28"/>
          <w:szCs w:val="28"/>
        </w:rPr>
      </w:pPr>
      <w:r w:rsidRPr="00465245">
        <w:rPr>
          <w:b/>
          <w:sz w:val="28"/>
          <w:szCs w:val="28"/>
          <w:lang w:val="en-US"/>
        </w:rPr>
        <w:t>VII</w:t>
      </w:r>
      <w:r w:rsidRPr="00465245">
        <w:rPr>
          <w:b/>
          <w:sz w:val="28"/>
          <w:szCs w:val="28"/>
        </w:rPr>
        <w:t xml:space="preserve">. </w:t>
      </w:r>
      <w:proofErr w:type="spellStart"/>
      <w:r w:rsidRPr="00465245">
        <w:rPr>
          <w:b/>
          <w:sz w:val="28"/>
          <w:szCs w:val="28"/>
        </w:rPr>
        <w:t>Жилищно</w:t>
      </w:r>
      <w:proofErr w:type="spellEnd"/>
      <w:r w:rsidRPr="00465245">
        <w:rPr>
          <w:b/>
          <w:sz w:val="28"/>
          <w:szCs w:val="28"/>
        </w:rPr>
        <w:t xml:space="preserve"> </w:t>
      </w:r>
      <w:r w:rsidRPr="00465245">
        <w:rPr>
          <w:rFonts w:eastAsia="Calibri"/>
          <w:b/>
          <w:sz w:val="28"/>
          <w:szCs w:val="28"/>
          <w:lang w:eastAsia="en-US"/>
        </w:rPr>
        <w:t>–</w:t>
      </w:r>
      <w:r w:rsidRPr="00465245">
        <w:rPr>
          <w:rFonts w:eastAsia="Calibri"/>
          <w:sz w:val="28"/>
          <w:szCs w:val="28"/>
          <w:lang w:eastAsia="en-US"/>
        </w:rPr>
        <w:t xml:space="preserve"> </w:t>
      </w:r>
      <w:r w:rsidRPr="00465245">
        <w:rPr>
          <w:b/>
          <w:sz w:val="28"/>
          <w:szCs w:val="28"/>
        </w:rPr>
        <w:t>коммунальное хозяйство</w:t>
      </w:r>
    </w:p>
    <w:p w:rsidR="00C06D35" w:rsidRPr="00465245" w:rsidRDefault="00C06D35" w:rsidP="00AA3DA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E3141" w:rsidRPr="00465245" w:rsidRDefault="001E3141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>24. Общая площадь жилых помещен</w:t>
      </w:r>
      <w:r w:rsidR="00856721">
        <w:rPr>
          <w:b/>
          <w:i/>
          <w:sz w:val="28"/>
          <w:szCs w:val="28"/>
        </w:rPr>
        <w:t>ий, приходящаяся в среднем на 1 </w:t>
      </w:r>
      <w:r w:rsidRPr="00465245">
        <w:rPr>
          <w:b/>
          <w:i/>
          <w:sz w:val="28"/>
          <w:szCs w:val="28"/>
        </w:rPr>
        <w:t>жителя</w:t>
      </w:r>
    </w:p>
    <w:p w:rsidR="00E1676D" w:rsidRDefault="00E1676D" w:rsidP="00E1676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>Информация для служебного пользования.</w:t>
      </w:r>
    </w:p>
    <w:p w:rsidR="00DC14A2" w:rsidRPr="00465245" w:rsidRDefault="00DC14A2" w:rsidP="00AA3DA9">
      <w:pPr>
        <w:ind w:firstLine="709"/>
        <w:jc w:val="both"/>
        <w:rPr>
          <w:b/>
          <w:i/>
          <w:sz w:val="28"/>
          <w:szCs w:val="28"/>
        </w:rPr>
      </w:pPr>
    </w:p>
    <w:p w:rsidR="001E3141" w:rsidRPr="00465245" w:rsidRDefault="001E3141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 xml:space="preserve">25. Площадь земельных участков, предоставленных для строительства, в расчете на 10 тыс. человек населения </w:t>
      </w:r>
    </w:p>
    <w:p w:rsidR="00096848" w:rsidRPr="00465245" w:rsidRDefault="00096848" w:rsidP="00AA3DA9">
      <w:pPr>
        <w:widowControl w:val="0"/>
        <w:tabs>
          <w:tab w:val="left" w:pos="1134"/>
          <w:tab w:val="left" w:pos="1418"/>
        </w:tabs>
        <w:autoSpaceDE w:val="0"/>
        <w:ind w:firstLine="709"/>
        <w:jc w:val="both"/>
        <w:rPr>
          <w:sz w:val="28"/>
          <w:lang w:eastAsia="ar-SA"/>
        </w:rPr>
      </w:pPr>
      <w:r w:rsidRPr="00465245">
        <w:rPr>
          <w:sz w:val="28"/>
          <w:szCs w:val="28"/>
          <w:lang w:eastAsia="ar-SA"/>
        </w:rPr>
        <w:t>По результатам аукционов в 2025 году</w:t>
      </w:r>
      <w:r w:rsidRPr="00465245">
        <w:rPr>
          <w:sz w:val="28"/>
          <w:szCs w:val="28"/>
        </w:rPr>
        <w:t xml:space="preserve"> заключен 21 договор аренды земельных участков, предоставленных </w:t>
      </w:r>
      <w:r w:rsidRPr="00465245">
        <w:rPr>
          <w:sz w:val="28"/>
          <w:lang w:eastAsia="ar-SA"/>
        </w:rPr>
        <w:t>для строительства индивидуальных гаражей, автосервиса, зданий для хранения автотранспорта, магазина, организации досуга и отдыха населения</w:t>
      </w:r>
      <w:r w:rsidR="00F83580">
        <w:rPr>
          <w:sz w:val="28"/>
          <w:lang w:eastAsia="ar-SA"/>
        </w:rPr>
        <w:t>,</w:t>
      </w:r>
      <w:r w:rsidRPr="00465245">
        <w:rPr>
          <w:sz w:val="28"/>
          <w:lang w:eastAsia="ar-SA"/>
        </w:rPr>
        <w:t xml:space="preserve"> индивидуального жилищного строительства.</w:t>
      </w:r>
    </w:p>
    <w:p w:rsidR="00096848" w:rsidRPr="00465245" w:rsidRDefault="00096848" w:rsidP="00AA3DA9">
      <w:pPr>
        <w:widowControl w:val="0"/>
        <w:tabs>
          <w:tab w:val="left" w:pos="1134"/>
          <w:tab w:val="left" w:pos="1418"/>
        </w:tabs>
        <w:autoSpaceDE w:val="0"/>
        <w:ind w:firstLine="709"/>
        <w:jc w:val="both"/>
        <w:rPr>
          <w:sz w:val="28"/>
          <w:lang w:eastAsia="ar-SA"/>
        </w:rPr>
      </w:pPr>
      <w:r w:rsidRPr="00465245">
        <w:rPr>
          <w:sz w:val="28"/>
          <w:szCs w:val="28"/>
        </w:rPr>
        <w:t xml:space="preserve">Площадь предоставленных земельных участков для строительства составила 0,81 га (в 2024 году – 3,47 га). В целях индивидуального жилищного строительства предоставлены земельные участки общей площадью 0,71 га </w:t>
      </w:r>
      <w:r w:rsidR="00F83580">
        <w:rPr>
          <w:sz w:val="28"/>
          <w:szCs w:val="28"/>
        </w:rPr>
        <w:br/>
      </w:r>
      <w:r w:rsidRPr="00465245">
        <w:rPr>
          <w:sz w:val="28"/>
          <w:szCs w:val="28"/>
        </w:rPr>
        <w:t>(в 2024 году – 0,47 га)</w:t>
      </w:r>
      <w:r w:rsidRPr="00465245">
        <w:rPr>
          <w:sz w:val="28"/>
          <w:lang w:eastAsia="ar-SA"/>
        </w:rPr>
        <w:t>.</w:t>
      </w:r>
    </w:p>
    <w:p w:rsidR="00942AA5" w:rsidRPr="00465245" w:rsidRDefault="00942AA5" w:rsidP="00AA3DA9">
      <w:pPr>
        <w:ind w:firstLine="709"/>
        <w:jc w:val="both"/>
        <w:rPr>
          <w:b/>
          <w:i/>
          <w:sz w:val="28"/>
          <w:szCs w:val="28"/>
        </w:rPr>
      </w:pPr>
    </w:p>
    <w:p w:rsidR="001E3141" w:rsidRPr="00465245" w:rsidRDefault="001E3141" w:rsidP="00AA3DA9">
      <w:pPr>
        <w:ind w:firstLine="709"/>
        <w:jc w:val="both"/>
        <w:rPr>
          <w:sz w:val="28"/>
          <w:szCs w:val="28"/>
        </w:rPr>
      </w:pPr>
      <w:r w:rsidRPr="00465245">
        <w:rPr>
          <w:b/>
          <w:i/>
          <w:sz w:val="28"/>
          <w:szCs w:val="28"/>
        </w:rPr>
        <w:t xml:space="preserve">26. 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</w:t>
      </w:r>
      <w:r w:rsidRPr="00465245">
        <w:rPr>
          <w:b/>
          <w:i/>
          <w:sz w:val="28"/>
          <w:szCs w:val="28"/>
        </w:rPr>
        <w:lastRenderedPageBreak/>
        <w:t>результатах торгов (конкурсов, аукционов) не было получено разрешение на ввод в эксплуатацию</w:t>
      </w:r>
    </w:p>
    <w:p w:rsidR="00096848" w:rsidRPr="00465245" w:rsidRDefault="00096848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В 2025 году отсутствовали земельные участки, предоставленные под строительство многоквартирных домов, в отношении которых с даты принятия решения о предоставлении земельного участка или подписания протокола о результатах торгов (конкурсов, аукционов) выдано разрешение на строительство, но не получено разрешение на ввод в эксплуатацию в течение 3 лет.</w:t>
      </w:r>
    </w:p>
    <w:p w:rsidR="00096848" w:rsidRPr="00465245" w:rsidRDefault="00096848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В 2025 году площадь земельных участков, предоставленных для строительства (кроме жилищного),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в течение 5 лет составила 7 726,0 кв. м и осталась на уровне 2024 года.</w:t>
      </w:r>
    </w:p>
    <w:p w:rsidR="00DC14A2" w:rsidRPr="0093765E" w:rsidRDefault="00DC14A2" w:rsidP="00AA3DA9">
      <w:pPr>
        <w:jc w:val="center"/>
        <w:rPr>
          <w:sz w:val="16"/>
          <w:szCs w:val="22"/>
        </w:rPr>
      </w:pPr>
    </w:p>
    <w:p w:rsidR="00096848" w:rsidRPr="00465245" w:rsidRDefault="00096848" w:rsidP="00AA3DA9">
      <w:pPr>
        <w:jc w:val="center"/>
        <w:rPr>
          <w:sz w:val="22"/>
          <w:szCs w:val="22"/>
        </w:rPr>
      </w:pPr>
      <w:r w:rsidRPr="00465245">
        <w:rPr>
          <w:sz w:val="22"/>
          <w:szCs w:val="22"/>
        </w:rPr>
        <w:t xml:space="preserve">Перечень объектов капитального строительства (кроме жилищного), в отношении которых </w:t>
      </w:r>
    </w:p>
    <w:p w:rsidR="00096848" w:rsidRPr="00465245" w:rsidRDefault="00096848" w:rsidP="00AA3DA9">
      <w:pPr>
        <w:jc w:val="center"/>
        <w:rPr>
          <w:sz w:val="22"/>
          <w:szCs w:val="22"/>
        </w:rPr>
      </w:pPr>
      <w:r w:rsidRPr="00465245">
        <w:rPr>
          <w:sz w:val="22"/>
          <w:szCs w:val="22"/>
        </w:rPr>
        <w:t xml:space="preserve">с даты принятия решения о предоставлении земельного участка или подписания протокола </w:t>
      </w:r>
    </w:p>
    <w:p w:rsidR="00096848" w:rsidRPr="00465245" w:rsidRDefault="00096848" w:rsidP="00AA3DA9">
      <w:pPr>
        <w:jc w:val="center"/>
        <w:rPr>
          <w:sz w:val="16"/>
          <w:szCs w:val="16"/>
        </w:rPr>
      </w:pPr>
      <w:r w:rsidRPr="00465245">
        <w:rPr>
          <w:sz w:val="22"/>
          <w:szCs w:val="22"/>
        </w:rPr>
        <w:t>о результатах торгов (конкурсов, аукционов) не было получено разрешение на ввод в эксплуатацию в течение 5 лет</w:t>
      </w:r>
    </w:p>
    <w:p w:rsidR="00096848" w:rsidRPr="00465245" w:rsidRDefault="00096848" w:rsidP="00AA3DA9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606"/>
        <w:gridCol w:w="1134"/>
        <w:gridCol w:w="2551"/>
        <w:gridCol w:w="1276"/>
        <w:gridCol w:w="1276"/>
      </w:tblGrid>
      <w:tr w:rsidR="00465245" w:rsidRPr="00465245" w:rsidTr="0093765E">
        <w:trPr>
          <w:cantSplit/>
          <w:trHeight w:val="1558"/>
          <w:tblHeader/>
        </w:trPr>
        <w:tc>
          <w:tcPr>
            <w:tcW w:w="513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№ п/п</w:t>
            </w:r>
          </w:p>
        </w:tc>
        <w:tc>
          <w:tcPr>
            <w:tcW w:w="2606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Наименование и строительный адрес объекта</w:t>
            </w:r>
          </w:p>
        </w:tc>
        <w:tc>
          <w:tcPr>
            <w:tcW w:w="1134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 xml:space="preserve">Площадь земельных участков, </w:t>
            </w:r>
          </w:p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кв. м</w:t>
            </w:r>
          </w:p>
        </w:tc>
        <w:tc>
          <w:tcPr>
            <w:tcW w:w="2551" w:type="dxa"/>
            <w:shd w:val="clear" w:color="auto" w:fill="auto"/>
            <w:hideMark/>
          </w:tcPr>
          <w:p w:rsidR="00096848" w:rsidRPr="00465245" w:rsidRDefault="00096848" w:rsidP="00AA3DA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Дата принятия решения о предоставлении земельного участка или подписания протокола</w:t>
            </w:r>
          </w:p>
          <w:p w:rsidR="00096848" w:rsidRPr="00465245" w:rsidRDefault="00096848" w:rsidP="00AA3DA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 xml:space="preserve"> о результатах торгов (конкурсов, аукционов) с указанием вида использования (собственность, аренда)</w:t>
            </w:r>
          </w:p>
        </w:tc>
        <w:tc>
          <w:tcPr>
            <w:tcW w:w="1276" w:type="dxa"/>
            <w:shd w:val="clear" w:color="auto" w:fill="auto"/>
            <w:hideMark/>
          </w:tcPr>
          <w:p w:rsidR="00096848" w:rsidRPr="00465245" w:rsidRDefault="00096848" w:rsidP="00AA3DA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 xml:space="preserve">Дата </w:t>
            </w:r>
          </w:p>
          <w:p w:rsidR="00096848" w:rsidRPr="00465245" w:rsidRDefault="00096848" w:rsidP="00AA3DA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 xml:space="preserve">выдачи разрешения </w:t>
            </w:r>
          </w:p>
          <w:p w:rsidR="00096848" w:rsidRPr="00465245" w:rsidRDefault="00096848" w:rsidP="00AA3DA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на строитель-</w:t>
            </w:r>
            <w:proofErr w:type="spellStart"/>
            <w:r w:rsidRPr="00465245">
              <w:rPr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096848" w:rsidRPr="00465245" w:rsidRDefault="00096848" w:rsidP="00AA3DA9">
            <w:pPr>
              <w:ind w:left="-108" w:right="-144"/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 xml:space="preserve">Срок </w:t>
            </w:r>
          </w:p>
          <w:p w:rsidR="00096848" w:rsidRPr="00465245" w:rsidRDefault="00096848" w:rsidP="00AA3DA9">
            <w:pPr>
              <w:ind w:left="-108" w:right="-144"/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 xml:space="preserve">действия разрешения </w:t>
            </w:r>
          </w:p>
          <w:p w:rsidR="00096848" w:rsidRPr="00465245" w:rsidRDefault="00096848" w:rsidP="00AA3DA9">
            <w:pPr>
              <w:ind w:left="-108" w:right="-144"/>
              <w:jc w:val="center"/>
              <w:rPr>
                <w:sz w:val="20"/>
                <w:szCs w:val="20"/>
              </w:rPr>
            </w:pPr>
            <w:proofErr w:type="gramStart"/>
            <w:r w:rsidRPr="00465245">
              <w:rPr>
                <w:sz w:val="20"/>
                <w:szCs w:val="20"/>
              </w:rPr>
              <w:t>на строитель</w:t>
            </w:r>
            <w:proofErr w:type="gramEnd"/>
            <w:r w:rsidRPr="00465245">
              <w:rPr>
                <w:sz w:val="20"/>
                <w:szCs w:val="20"/>
              </w:rPr>
              <w:t>-</w:t>
            </w:r>
          </w:p>
          <w:p w:rsidR="00096848" w:rsidRPr="00465245" w:rsidRDefault="00096848" w:rsidP="00AA3DA9">
            <w:pPr>
              <w:ind w:left="-108" w:right="-144"/>
              <w:jc w:val="center"/>
              <w:rPr>
                <w:sz w:val="20"/>
                <w:szCs w:val="20"/>
              </w:rPr>
            </w:pPr>
            <w:proofErr w:type="spellStart"/>
            <w:r w:rsidRPr="00465245">
              <w:rPr>
                <w:sz w:val="20"/>
                <w:szCs w:val="20"/>
              </w:rPr>
              <w:t>ство</w:t>
            </w:r>
            <w:proofErr w:type="spellEnd"/>
          </w:p>
        </w:tc>
      </w:tr>
      <w:tr w:rsidR="00465245" w:rsidRPr="00465245" w:rsidTr="0093765E">
        <w:trPr>
          <w:cantSplit/>
          <w:trHeight w:val="351"/>
        </w:trPr>
        <w:tc>
          <w:tcPr>
            <w:tcW w:w="513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1.</w:t>
            </w:r>
          </w:p>
        </w:tc>
        <w:tc>
          <w:tcPr>
            <w:tcW w:w="2606" w:type="dxa"/>
            <w:shd w:val="clear" w:color="auto" w:fill="auto"/>
            <w:hideMark/>
          </w:tcPr>
          <w:p w:rsidR="00096848" w:rsidRPr="00465245" w:rsidRDefault="00096848" w:rsidP="00AA3DA9">
            <w:pPr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Магазин автозапчастей в микрорайоне 33</w:t>
            </w:r>
          </w:p>
        </w:tc>
        <w:tc>
          <w:tcPr>
            <w:tcW w:w="1134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135,0</w:t>
            </w:r>
          </w:p>
        </w:tc>
        <w:tc>
          <w:tcPr>
            <w:tcW w:w="2551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28.02.2008</w:t>
            </w:r>
            <w:r w:rsidRPr="00465245">
              <w:rPr>
                <w:sz w:val="20"/>
                <w:szCs w:val="20"/>
              </w:rPr>
              <w:br/>
              <w:t>(аренда)</w:t>
            </w:r>
          </w:p>
        </w:tc>
        <w:tc>
          <w:tcPr>
            <w:tcW w:w="1276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25.08.2008</w:t>
            </w:r>
          </w:p>
        </w:tc>
        <w:tc>
          <w:tcPr>
            <w:tcW w:w="1276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01.06.2009</w:t>
            </w:r>
          </w:p>
        </w:tc>
      </w:tr>
      <w:tr w:rsidR="00465245" w:rsidRPr="00465245" w:rsidTr="0093765E">
        <w:trPr>
          <w:cantSplit/>
          <w:trHeight w:val="433"/>
        </w:trPr>
        <w:tc>
          <w:tcPr>
            <w:tcW w:w="513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2.</w:t>
            </w:r>
          </w:p>
        </w:tc>
        <w:tc>
          <w:tcPr>
            <w:tcW w:w="2606" w:type="dxa"/>
            <w:shd w:val="clear" w:color="auto" w:fill="auto"/>
            <w:hideMark/>
          </w:tcPr>
          <w:p w:rsidR="00096848" w:rsidRPr="00465245" w:rsidRDefault="00096848" w:rsidP="00AA3DA9">
            <w:pPr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Здание склада в районе здания «Стройматериалы»</w:t>
            </w:r>
          </w:p>
        </w:tc>
        <w:tc>
          <w:tcPr>
            <w:tcW w:w="1134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179,0</w:t>
            </w:r>
          </w:p>
        </w:tc>
        <w:tc>
          <w:tcPr>
            <w:tcW w:w="2551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11.07.2007</w:t>
            </w:r>
            <w:r w:rsidRPr="00465245">
              <w:rPr>
                <w:sz w:val="20"/>
                <w:szCs w:val="20"/>
              </w:rPr>
              <w:br/>
              <w:t>(аренда)</w:t>
            </w:r>
          </w:p>
        </w:tc>
        <w:tc>
          <w:tcPr>
            <w:tcW w:w="1276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17.09.2007</w:t>
            </w:r>
          </w:p>
        </w:tc>
        <w:tc>
          <w:tcPr>
            <w:tcW w:w="1276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01.09.2009</w:t>
            </w:r>
          </w:p>
        </w:tc>
      </w:tr>
      <w:tr w:rsidR="00465245" w:rsidRPr="00465245" w:rsidTr="0093765E">
        <w:trPr>
          <w:cantSplit/>
          <w:trHeight w:val="383"/>
        </w:trPr>
        <w:tc>
          <w:tcPr>
            <w:tcW w:w="513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3.</w:t>
            </w:r>
          </w:p>
        </w:tc>
        <w:tc>
          <w:tcPr>
            <w:tcW w:w="2606" w:type="dxa"/>
            <w:shd w:val="clear" w:color="auto" w:fill="auto"/>
            <w:hideMark/>
          </w:tcPr>
          <w:p w:rsidR="00096848" w:rsidRPr="00465245" w:rsidRDefault="00096848" w:rsidP="00AA3DA9">
            <w:pPr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Здание склада в районе здания «Стройматериалы»</w:t>
            </w:r>
          </w:p>
        </w:tc>
        <w:tc>
          <w:tcPr>
            <w:tcW w:w="1134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144,0</w:t>
            </w:r>
          </w:p>
        </w:tc>
        <w:tc>
          <w:tcPr>
            <w:tcW w:w="2551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11.07.2007</w:t>
            </w:r>
            <w:r w:rsidRPr="00465245">
              <w:rPr>
                <w:sz w:val="20"/>
                <w:szCs w:val="20"/>
              </w:rPr>
              <w:br/>
              <w:t>(аренда)</w:t>
            </w:r>
          </w:p>
        </w:tc>
        <w:tc>
          <w:tcPr>
            <w:tcW w:w="1276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17.09.2007</w:t>
            </w:r>
          </w:p>
        </w:tc>
        <w:tc>
          <w:tcPr>
            <w:tcW w:w="1276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01.09.2009</w:t>
            </w:r>
          </w:p>
        </w:tc>
      </w:tr>
      <w:tr w:rsidR="00465245" w:rsidRPr="00465245" w:rsidTr="0093765E">
        <w:trPr>
          <w:cantSplit/>
          <w:trHeight w:val="475"/>
        </w:trPr>
        <w:tc>
          <w:tcPr>
            <w:tcW w:w="513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4.</w:t>
            </w:r>
          </w:p>
        </w:tc>
        <w:tc>
          <w:tcPr>
            <w:tcW w:w="2606" w:type="dxa"/>
            <w:shd w:val="clear" w:color="auto" w:fill="auto"/>
            <w:hideMark/>
          </w:tcPr>
          <w:p w:rsidR="00096848" w:rsidRPr="00465245" w:rsidRDefault="00096848" w:rsidP="00AA3DA9">
            <w:pPr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Здание магазина в районе ул. Манежная и базы РТС</w:t>
            </w:r>
          </w:p>
        </w:tc>
        <w:tc>
          <w:tcPr>
            <w:tcW w:w="1134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1 400,0</w:t>
            </w:r>
          </w:p>
        </w:tc>
        <w:tc>
          <w:tcPr>
            <w:tcW w:w="2551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24.02.2011</w:t>
            </w:r>
            <w:r w:rsidRPr="00465245">
              <w:rPr>
                <w:sz w:val="20"/>
                <w:szCs w:val="20"/>
              </w:rPr>
              <w:br/>
              <w:t>(аренда)</w:t>
            </w:r>
          </w:p>
        </w:tc>
        <w:tc>
          <w:tcPr>
            <w:tcW w:w="1276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29.08.2014</w:t>
            </w:r>
          </w:p>
        </w:tc>
        <w:tc>
          <w:tcPr>
            <w:tcW w:w="1276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01.06.2015</w:t>
            </w:r>
          </w:p>
        </w:tc>
      </w:tr>
      <w:tr w:rsidR="00465245" w:rsidRPr="00465245" w:rsidTr="0093765E">
        <w:trPr>
          <w:cantSplit/>
          <w:trHeight w:val="226"/>
        </w:trPr>
        <w:tc>
          <w:tcPr>
            <w:tcW w:w="513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5.</w:t>
            </w:r>
          </w:p>
        </w:tc>
        <w:tc>
          <w:tcPr>
            <w:tcW w:w="2606" w:type="dxa"/>
            <w:shd w:val="clear" w:color="auto" w:fill="auto"/>
            <w:hideMark/>
          </w:tcPr>
          <w:p w:rsidR="00096848" w:rsidRPr="00465245" w:rsidRDefault="00096848" w:rsidP="00AA3DA9">
            <w:pPr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Магазин по ул. Парковая, д. 70</w:t>
            </w:r>
          </w:p>
        </w:tc>
        <w:tc>
          <w:tcPr>
            <w:tcW w:w="1134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728,0</w:t>
            </w:r>
          </w:p>
        </w:tc>
        <w:tc>
          <w:tcPr>
            <w:tcW w:w="2551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24.10.2011</w:t>
            </w:r>
            <w:r w:rsidRPr="00465245">
              <w:rPr>
                <w:sz w:val="20"/>
                <w:szCs w:val="20"/>
              </w:rPr>
              <w:br/>
              <w:t>(аренда)</w:t>
            </w:r>
          </w:p>
        </w:tc>
        <w:tc>
          <w:tcPr>
            <w:tcW w:w="1276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14.02.2012</w:t>
            </w:r>
            <w:r w:rsidRPr="00465245">
              <w:rPr>
                <w:sz w:val="20"/>
                <w:szCs w:val="20"/>
              </w:rPr>
              <w:br/>
              <w:t>13.06.2019</w:t>
            </w:r>
          </w:p>
        </w:tc>
        <w:tc>
          <w:tcPr>
            <w:tcW w:w="1276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14.02.2015</w:t>
            </w:r>
            <w:r w:rsidRPr="00465245">
              <w:rPr>
                <w:sz w:val="20"/>
                <w:szCs w:val="20"/>
              </w:rPr>
              <w:br/>
              <w:t>13.02.2022</w:t>
            </w:r>
          </w:p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26.02.2025</w:t>
            </w:r>
          </w:p>
        </w:tc>
      </w:tr>
      <w:tr w:rsidR="00465245" w:rsidRPr="00465245" w:rsidTr="0093765E">
        <w:trPr>
          <w:cantSplit/>
          <w:trHeight w:val="364"/>
        </w:trPr>
        <w:tc>
          <w:tcPr>
            <w:tcW w:w="513" w:type="dxa"/>
            <w:shd w:val="clear" w:color="auto" w:fill="auto"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6.</w:t>
            </w:r>
          </w:p>
        </w:tc>
        <w:tc>
          <w:tcPr>
            <w:tcW w:w="2606" w:type="dxa"/>
            <w:shd w:val="clear" w:color="auto" w:fill="auto"/>
          </w:tcPr>
          <w:p w:rsidR="00096848" w:rsidRPr="00465245" w:rsidRDefault="00096848" w:rsidP="00AA3DA9">
            <w:pPr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Здание гаража в районе ул. Майское шоссе, 31Б</w:t>
            </w:r>
          </w:p>
        </w:tc>
        <w:tc>
          <w:tcPr>
            <w:tcW w:w="1134" w:type="dxa"/>
            <w:shd w:val="clear" w:color="auto" w:fill="auto"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91,0</w:t>
            </w:r>
          </w:p>
        </w:tc>
        <w:tc>
          <w:tcPr>
            <w:tcW w:w="2551" w:type="dxa"/>
            <w:shd w:val="clear" w:color="auto" w:fill="auto"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28.02.2013</w:t>
            </w:r>
            <w:r w:rsidRPr="00465245">
              <w:rPr>
                <w:sz w:val="20"/>
                <w:szCs w:val="20"/>
              </w:rPr>
              <w:br/>
              <w:t>(аренда)</w:t>
            </w:r>
          </w:p>
        </w:tc>
        <w:tc>
          <w:tcPr>
            <w:tcW w:w="1276" w:type="dxa"/>
            <w:shd w:val="clear" w:color="auto" w:fill="auto"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15.02.2016</w:t>
            </w:r>
          </w:p>
        </w:tc>
        <w:tc>
          <w:tcPr>
            <w:tcW w:w="1276" w:type="dxa"/>
            <w:shd w:val="clear" w:color="auto" w:fill="auto"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15.04.2016</w:t>
            </w:r>
          </w:p>
        </w:tc>
      </w:tr>
      <w:tr w:rsidR="00465245" w:rsidRPr="00465245" w:rsidTr="0093765E">
        <w:trPr>
          <w:cantSplit/>
          <w:trHeight w:val="735"/>
        </w:trPr>
        <w:tc>
          <w:tcPr>
            <w:tcW w:w="513" w:type="dxa"/>
            <w:shd w:val="clear" w:color="auto" w:fill="auto"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7.</w:t>
            </w:r>
          </w:p>
        </w:tc>
        <w:tc>
          <w:tcPr>
            <w:tcW w:w="2606" w:type="dxa"/>
            <w:shd w:val="clear" w:color="auto" w:fill="auto"/>
          </w:tcPr>
          <w:p w:rsidR="00096848" w:rsidRPr="00465245" w:rsidRDefault="00096848" w:rsidP="00AA3DA9">
            <w:pPr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Здание административно-делового центра по ул. Парковая, д. 41</w:t>
            </w:r>
          </w:p>
        </w:tc>
        <w:tc>
          <w:tcPr>
            <w:tcW w:w="1134" w:type="dxa"/>
            <w:shd w:val="clear" w:color="auto" w:fill="auto"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540,0</w:t>
            </w:r>
          </w:p>
        </w:tc>
        <w:tc>
          <w:tcPr>
            <w:tcW w:w="2551" w:type="dxa"/>
            <w:shd w:val="clear" w:color="auto" w:fill="auto"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14.08.2014</w:t>
            </w:r>
            <w:r w:rsidRPr="00465245">
              <w:rPr>
                <w:sz w:val="20"/>
                <w:szCs w:val="20"/>
              </w:rPr>
              <w:br/>
              <w:t>(аренда)</w:t>
            </w:r>
          </w:p>
        </w:tc>
        <w:tc>
          <w:tcPr>
            <w:tcW w:w="1276" w:type="dxa"/>
            <w:shd w:val="clear" w:color="auto" w:fill="auto"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10.07.2015</w:t>
            </w:r>
            <w:r w:rsidRPr="00465245">
              <w:rPr>
                <w:sz w:val="20"/>
                <w:szCs w:val="20"/>
              </w:rPr>
              <w:br/>
              <w:t>16.02.2017</w:t>
            </w:r>
          </w:p>
        </w:tc>
        <w:tc>
          <w:tcPr>
            <w:tcW w:w="1276" w:type="dxa"/>
            <w:shd w:val="clear" w:color="auto" w:fill="auto"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16.02.2017</w:t>
            </w:r>
            <w:r w:rsidRPr="00465245">
              <w:rPr>
                <w:sz w:val="20"/>
                <w:szCs w:val="20"/>
              </w:rPr>
              <w:br/>
              <w:t>10.01.2021</w:t>
            </w:r>
          </w:p>
        </w:tc>
      </w:tr>
      <w:tr w:rsidR="00465245" w:rsidRPr="00465245" w:rsidTr="0093765E">
        <w:trPr>
          <w:cantSplit/>
          <w:trHeight w:val="233"/>
        </w:trPr>
        <w:tc>
          <w:tcPr>
            <w:tcW w:w="513" w:type="dxa"/>
            <w:shd w:val="clear" w:color="auto" w:fill="auto"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8.</w:t>
            </w:r>
          </w:p>
        </w:tc>
        <w:tc>
          <w:tcPr>
            <w:tcW w:w="2606" w:type="dxa"/>
            <w:shd w:val="clear" w:color="auto" w:fill="auto"/>
            <w:hideMark/>
          </w:tcPr>
          <w:p w:rsidR="00096848" w:rsidRPr="00465245" w:rsidRDefault="00096848" w:rsidP="00AA3DA9">
            <w:pPr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Здание дорожного сервиса по ул. Гагарина, д. 44</w:t>
            </w:r>
          </w:p>
        </w:tc>
        <w:tc>
          <w:tcPr>
            <w:tcW w:w="1134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3 553,0</w:t>
            </w:r>
          </w:p>
        </w:tc>
        <w:tc>
          <w:tcPr>
            <w:tcW w:w="2551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06.09.2011</w:t>
            </w:r>
            <w:r w:rsidRPr="00465245">
              <w:rPr>
                <w:sz w:val="20"/>
                <w:szCs w:val="20"/>
              </w:rPr>
              <w:br/>
              <w:t>(аренда)</w:t>
            </w:r>
          </w:p>
        </w:tc>
        <w:tc>
          <w:tcPr>
            <w:tcW w:w="1276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13.07.2021</w:t>
            </w:r>
          </w:p>
        </w:tc>
        <w:tc>
          <w:tcPr>
            <w:tcW w:w="1276" w:type="dxa"/>
            <w:shd w:val="clear" w:color="auto" w:fill="auto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13.07.2024</w:t>
            </w:r>
            <w:r w:rsidRPr="00465245">
              <w:rPr>
                <w:sz w:val="20"/>
                <w:szCs w:val="20"/>
              </w:rPr>
              <w:br/>
              <w:t>13.07.2029</w:t>
            </w:r>
          </w:p>
        </w:tc>
      </w:tr>
      <w:tr w:rsidR="00465245" w:rsidRPr="00465245" w:rsidTr="0093765E">
        <w:trPr>
          <w:cantSplit/>
          <w:trHeight w:val="591"/>
        </w:trPr>
        <w:tc>
          <w:tcPr>
            <w:tcW w:w="513" w:type="dxa"/>
            <w:shd w:val="clear" w:color="auto" w:fill="auto"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9.</w:t>
            </w:r>
          </w:p>
        </w:tc>
        <w:tc>
          <w:tcPr>
            <w:tcW w:w="2606" w:type="dxa"/>
            <w:shd w:val="clear" w:color="auto" w:fill="auto"/>
          </w:tcPr>
          <w:p w:rsidR="00096848" w:rsidRPr="00465245" w:rsidRDefault="00096848" w:rsidP="00AA3DA9">
            <w:pPr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Магазин и мастерская по ремонту шин по ул. Манежная, д. 1</w:t>
            </w:r>
          </w:p>
        </w:tc>
        <w:tc>
          <w:tcPr>
            <w:tcW w:w="1134" w:type="dxa"/>
            <w:shd w:val="clear" w:color="auto" w:fill="auto"/>
            <w:noWrap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956,0</w:t>
            </w:r>
          </w:p>
        </w:tc>
        <w:tc>
          <w:tcPr>
            <w:tcW w:w="2551" w:type="dxa"/>
            <w:shd w:val="clear" w:color="auto" w:fill="auto"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29.02.2016</w:t>
            </w:r>
          </w:p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(аренда)</w:t>
            </w:r>
          </w:p>
        </w:tc>
        <w:tc>
          <w:tcPr>
            <w:tcW w:w="1276" w:type="dxa"/>
            <w:shd w:val="clear" w:color="auto" w:fill="auto"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07.07.2017</w:t>
            </w:r>
          </w:p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09.07.2021</w:t>
            </w:r>
          </w:p>
        </w:tc>
        <w:tc>
          <w:tcPr>
            <w:tcW w:w="1276" w:type="dxa"/>
            <w:shd w:val="clear" w:color="auto" w:fill="auto"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07.07.2018</w:t>
            </w:r>
          </w:p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09.07.2022</w:t>
            </w:r>
          </w:p>
        </w:tc>
      </w:tr>
      <w:tr w:rsidR="00096848" w:rsidRPr="00465245" w:rsidTr="0093765E">
        <w:trPr>
          <w:cantSplit/>
          <w:trHeight w:val="300"/>
        </w:trPr>
        <w:tc>
          <w:tcPr>
            <w:tcW w:w="513" w:type="dxa"/>
            <w:shd w:val="clear" w:color="auto" w:fill="auto"/>
            <w:noWrap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848" w:rsidRPr="00465245" w:rsidRDefault="00096848" w:rsidP="00AA3DA9">
            <w:pPr>
              <w:jc w:val="center"/>
              <w:rPr>
                <w:bCs/>
                <w:sz w:val="20"/>
                <w:szCs w:val="20"/>
              </w:rPr>
            </w:pPr>
            <w:r w:rsidRPr="00465245">
              <w:rPr>
                <w:bCs/>
                <w:sz w:val="20"/>
                <w:szCs w:val="20"/>
              </w:rPr>
              <w:t>7 726,0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96848" w:rsidRPr="00465245" w:rsidRDefault="00096848" w:rsidP="00AA3DA9">
            <w:pPr>
              <w:jc w:val="center"/>
              <w:rPr>
                <w:sz w:val="20"/>
                <w:szCs w:val="20"/>
              </w:rPr>
            </w:pPr>
            <w:r w:rsidRPr="00465245">
              <w:rPr>
                <w:sz w:val="20"/>
                <w:szCs w:val="20"/>
              </w:rPr>
              <w:t>Х</w:t>
            </w:r>
          </w:p>
        </w:tc>
      </w:tr>
    </w:tbl>
    <w:p w:rsidR="00096848" w:rsidRPr="00465245" w:rsidRDefault="00096848" w:rsidP="00AA3DA9">
      <w:pPr>
        <w:ind w:firstLine="709"/>
        <w:jc w:val="both"/>
        <w:rPr>
          <w:b/>
          <w:sz w:val="16"/>
          <w:szCs w:val="16"/>
        </w:rPr>
      </w:pPr>
    </w:p>
    <w:p w:rsidR="00096848" w:rsidRPr="00465245" w:rsidRDefault="00096848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В 2026 году планируется ввод в эксплуатацию </w:t>
      </w:r>
      <w:r w:rsidR="00F83580">
        <w:rPr>
          <w:sz w:val="28"/>
          <w:szCs w:val="28"/>
        </w:rPr>
        <w:t xml:space="preserve">зданий </w:t>
      </w:r>
      <w:r w:rsidRPr="00465245">
        <w:rPr>
          <w:sz w:val="28"/>
          <w:szCs w:val="28"/>
        </w:rPr>
        <w:t>магазина и мастерской по ремонту шин по ул. Манежная, д. 1 и магазина по ул. Парковая, д. 70, что позволит снизить значение показателя до 6 042,0 кв. м.</w:t>
      </w:r>
    </w:p>
    <w:p w:rsidR="001E3141" w:rsidRPr="00465245" w:rsidRDefault="001E3141" w:rsidP="00AA3DA9">
      <w:pPr>
        <w:ind w:firstLine="709"/>
        <w:jc w:val="both"/>
        <w:rPr>
          <w:b/>
          <w:i/>
          <w:sz w:val="28"/>
          <w:szCs w:val="28"/>
        </w:rPr>
      </w:pPr>
    </w:p>
    <w:p w:rsidR="007A5F0B" w:rsidRPr="00465245" w:rsidRDefault="007A5F0B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lastRenderedPageBreak/>
        <w:t>27. 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</w:r>
    </w:p>
    <w:p w:rsidR="00BA270E" w:rsidRPr="00465245" w:rsidRDefault="00BA270E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На территории города Зеленогорска доля многоквартирных домов, в которых собственники выбрали и реализуют способ управления многоквартирными домами (без учета двухквартирных домов), в 2025 году составила 100,0%, в том числе управление управляющей организацией – 97,0%, управление товариществом собственников жилья – 3,0%.</w:t>
      </w:r>
    </w:p>
    <w:p w:rsidR="00F25132" w:rsidRPr="0093765E" w:rsidRDefault="00F25132" w:rsidP="00AA3DA9">
      <w:pPr>
        <w:ind w:firstLine="709"/>
        <w:jc w:val="both"/>
        <w:rPr>
          <w:b/>
          <w:i/>
          <w:sz w:val="28"/>
          <w:szCs w:val="20"/>
        </w:rPr>
      </w:pPr>
    </w:p>
    <w:p w:rsidR="007A5F0B" w:rsidRPr="00465245" w:rsidRDefault="007A5F0B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 xml:space="preserve">28. 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</w:t>
      </w:r>
      <w:r w:rsidRPr="00465245">
        <w:rPr>
          <w:b/>
          <w:i/>
          <w:spacing w:val="-2"/>
          <w:sz w:val="28"/>
          <w:szCs w:val="28"/>
        </w:rPr>
        <w:t xml:space="preserve">территории </w:t>
      </w:r>
      <w:r w:rsidR="009C0AF8" w:rsidRPr="00465245">
        <w:rPr>
          <w:b/>
          <w:i/>
          <w:spacing w:val="-2"/>
          <w:sz w:val="28"/>
          <w:szCs w:val="28"/>
        </w:rPr>
        <w:t xml:space="preserve">муниципального, </w:t>
      </w:r>
      <w:r w:rsidRPr="00465245">
        <w:rPr>
          <w:b/>
          <w:i/>
          <w:spacing w:val="-2"/>
          <w:sz w:val="28"/>
          <w:szCs w:val="28"/>
        </w:rPr>
        <w:t>городского округ</w:t>
      </w:r>
      <w:r w:rsidR="009C0AF8" w:rsidRPr="00465245">
        <w:rPr>
          <w:b/>
          <w:i/>
          <w:spacing w:val="-2"/>
          <w:sz w:val="28"/>
          <w:szCs w:val="28"/>
        </w:rPr>
        <w:t>ов</w:t>
      </w:r>
      <w:r w:rsidRPr="00465245">
        <w:rPr>
          <w:b/>
          <w:i/>
          <w:spacing w:val="-2"/>
          <w:sz w:val="28"/>
          <w:szCs w:val="28"/>
        </w:rPr>
        <w:t xml:space="preserve"> (муниципального района)</w:t>
      </w:r>
      <w:r w:rsidRPr="00465245">
        <w:rPr>
          <w:b/>
          <w:i/>
          <w:sz w:val="28"/>
          <w:szCs w:val="28"/>
        </w:rPr>
        <w:t xml:space="preserve"> </w:t>
      </w:r>
    </w:p>
    <w:p w:rsidR="00BA270E" w:rsidRPr="00465245" w:rsidRDefault="00BA270E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На территории города Зеленогорска осуществляют свою деятельность шесть организаций коммунального комплекса:</w:t>
      </w:r>
    </w:p>
    <w:p w:rsidR="00BA270E" w:rsidRPr="00465245" w:rsidRDefault="00BA270E" w:rsidP="00AA3DA9">
      <w:pPr>
        <w:pStyle w:val="ab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>МУП ТС;</w:t>
      </w:r>
    </w:p>
    <w:p w:rsidR="00BA270E" w:rsidRPr="00465245" w:rsidRDefault="00BA270E" w:rsidP="00AA3DA9">
      <w:pPr>
        <w:pStyle w:val="ab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>ПАО «</w:t>
      </w:r>
      <w:proofErr w:type="spellStart"/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>Красэнергосбыт</w:t>
      </w:r>
      <w:proofErr w:type="spellEnd"/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 xml:space="preserve">»; </w:t>
      </w:r>
    </w:p>
    <w:p w:rsidR="00BA270E" w:rsidRPr="00465245" w:rsidRDefault="00BA270E" w:rsidP="00AA3DA9">
      <w:pPr>
        <w:pStyle w:val="ab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 xml:space="preserve">ООО «ТЭК-45»; </w:t>
      </w:r>
    </w:p>
    <w:p w:rsidR="00BA270E" w:rsidRPr="00465245" w:rsidRDefault="00BA270E" w:rsidP="00AA3DA9">
      <w:pPr>
        <w:pStyle w:val="ab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 xml:space="preserve">ООО «ТВК»; </w:t>
      </w:r>
    </w:p>
    <w:p w:rsidR="00BA270E" w:rsidRPr="00465245" w:rsidRDefault="00BA270E" w:rsidP="00AA3DA9">
      <w:pPr>
        <w:pStyle w:val="ab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>ООО «</w:t>
      </w:r>
      <w:proofErr w:type="spellStart"/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>Рос</w:t>
      </w:r>
      <w:r w:rsidR="00DC14A2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>Тех</w:t>
      </w:r>
      <w:proofErr w:type="spellEnd"/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BA270E" w:rsidRPr="00465245" w:rsidRDefault="00BA270E" w:rsidP="00AA3DA9">
      <w:pPr>
        <w:pStyle w:val="ab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>АО «</w:t>
      </w:r>
      <w:proofErr w:type="spellStart"/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>Красноярсккрайгаз</w:t>
      </w:r>
      <w:proofErr w:type="spellEnd"/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BA270E" w:rsidRPr="00465245" w:rsidRDefault="00BA270E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округов (муниципального района), в 2025 году составила 66,67%. </w:t>
      </w:r>
    </w:p>
    <w:p w:rsidR="00BA270E" w:rsidRPr="00465245" w:rsidRDefault="00BA270E" w:rsidP="00AA3DA9">
      <w:pPr>
        <w:ind w:firstLine="709"/>
        <w:jc w:val="both"/>
        <w:rPr>
          <w:b/>
          <w:i/>
          <w:sz w:val="28"/>
          <w:szCs w:val="28"/>
        </w:rPr>
      </w:pPr>
    </w:p>
    <w:p w:rsidR="007A5F0B" w:rsidRPr="00465245" w:rsidRDefault="007A5F0B" w:rsidP="00AA3DA9">
      <w:pPr>
        <w:tabs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 xml:space="preserve">29. Доля многоквартирных домов, расположенных на земельных участках, в отношении которых осуществлен государственный кадастровый учет </w:t>
      </w:r>
    </w:p>
    <w:p w:rsidR="00BA270E" w:rsidRPr="00465245" w:rsidRDefault="00BA270E" w:rsidP="00AA3DA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lastRenderedPageBreak/>
        <w:t xml:space="preserve">Доля многоквартирных жилых домов, расположенных на земельных участках, в отношении которых осуществлен государственный кадастровый учет, в 2025 года составила 100,00%. </w:t>
      </w:r>
    </w:p>
    <w:p w:rsidR="00BA270E" w:rsidRPr="009A0D6B" w:rsidRDefault="00BA270E" w:rsidP="00AA3DA9">
      <w:pPr>
        <w:tabs>
          <w:tab w:val="left" w:pos="993"/>
        </w:tabs>
        <w:ind w:firstLine="709"/>
        <w:jc w:val="both"/>
        <w:rPr>
          <w:sz w:val="16"/>
          <w:szCs w:val="20"/>
        </w:rPr>
      </w:pPr>
    </w:p>
    <w:p w:rsidR="00BA270E" w:rsidRPr="00465245" w:rsidRDefault="00BA270E" w:rsidP="00AA3DA9">
      <w:pPr>
        <w:tabs>
          <w:tab w:val="left" w:pos="993"/>
        </w:tabs>
        <w:jc w:val="center"/>
        <w:rPr>
          <w:sz w:val="16"/>
          <w:szCs w:val="16"/>
        </w:rPr>
      </w:pPr>
      <w:r w:rsidRPr="00465245">
        <w:rPr>
          <w:sz w:val="22"/>
          <w:szCs w:val="22"/>
        </w:rPr>
        <w:t>Государственный кадастровый учет земельных участков под многоквартирными домами</w:t>
      </w:r>
    </w:p>
    <w:p w:rsidR="00BA270E" w:rsidRPr="00465245" w:rsidRDefault="00BA270E" w:rsidP="00AA3DA9">
      <w:pPr>
        <w:tabs>
          <w:tab w:val="left" w:pos="993"/>
        </w:tabs>
        <w:jc w:val="center"/>
        <w:rPr>
          <w:sz w:val="16"/>
          <w:szCs w:val="16"/>
        </w:rPr>
      </w:pPr>
      <w:r w:rsidRPr="0046524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69"/>
        <w:gridCol w:w="1015"/>
        <w:gridCol w:w="1015"/>
        <w:gridCol w:w="1015"/>
        <w:gridCol w:w="1015"/>
        <w:gridCol w:w="1015"/>
      </w:tblGrid>
      <w:tr w:rsidR="00465245" w:rsidRPr="009A0D6B" w:rsidTr="009A0D6B">
        <w:trPr>
          <w:cantSplit/>
          <w:tblHeader/>
        </w:trPr>
        <w:tc>
          <w:tcPr>
            <w:tcW w:w="2285" w:type="pct"/>
            <w:tcBorders>
              <w:bottom w:val="single" w:sz="4" w:space="0" w:color="auto"/>
              <w:right w:val="single" w:sz="4" w:space="0" w:color="auto"/>
            </w:tcBorders>
          </w:tcPr>
          <w:p w:rsidR="00BA270E" w:rsidRPr="009A0D6B" w:rsidRDefault="00BA270E" w:rsidP="00AA3DA9">
            <w:pPr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 xml:space="preserve">Наименование показателя </w:t>
            </w:r>
          </w:p>
          <w:p w:rsidR="00BA270E" w:rsidRPr="009A0D6B" w:rsidRDefault="00BA270E" w:rsidP="00AA3DA9">
            <w:pPr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и единицы измерения</w:t>
            </w:r>
          </w:p>
        </w:tc>
        <w:tc>
          <w:tcPr>
            <w:tcW w:w="543" w:type="pct"/>
            <w:tcBorders>
              <w:bottom w:val="single" w:sz="4" w:space="0" w:color="auto"/>
              <w:right w:val="single" w:sz="4" w:space="0" w:color="auto"/>
            </w:tcBorders>
          </w:tcPr>
          <w:p w:rsidR="00BA270E" w:rsidRPr="009A0D6B" w:rsidRDefault="00BA270E" w:rsidP="00AA3DA9">
            <w:pPr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2024 год</w:t>
            </w:r>
          </w:p>
          <w:p w:rsidR="00BA270E" w:rsidRPr="009A0D6B" w:rsidRDefault="00BA270E" w:rsidP="00AA3DA9">
            <w:pPr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факт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E" w:rsidRPr="009A0D6B" w:rsidRDefault="00BA270E" w:rsidP="00AA3DA9">
            <w:pPr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2025 год факт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E" w:rsidRPr="009A0D6B" w:rsidRDefault="00BA270E" w:rsidP="00AA3DA9">
            <w:pPr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2026 год оценка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70E" w:rsidRPr="009A0D6B" w:rsidRDefault="00BA270E" w:rsidP="00AA3DA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2027 год прогноз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70E" w:rsidRPr="009A0D6B" w:rsidRDefault="00BA270E" w:rsidP="00AA3DA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2028 год прогноз</w:t>
            </w:r>
          </w:p>
        </w:tc>
      </w:tr>
      <w:tr w:rsidR="00465245" w:rsidRPr="009A0D6B" w:rsidTr="009A0D6B">
        <w:trPr>
          <w:cantSplit/>
        </w:trPr>
        <w:tc>
          <w:tcPr>
            <w:tcW w:w="2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E" w:rsidRPr="009A0D6B" w:rsidRDefault="00BA270E" w:rsidP="00AA3DA9">
            <w:pPr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1. Число многоквартирных домов, расположенных на земельных участках, в отношении которых осуществлен государственный кадастровый учет, ед.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jc w:val="right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505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jc w:val="right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507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jc w:val="right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507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jc w:val="right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507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jc w:val="right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507</w:t>
            </w:r>
          </w:p>
        </w:tc>
      </w:tr>
      <w:tr w:rsidR="00465245" w:rsidRPr="009A0D6B" w:rsidTr="009A0D6B">
        <w:trPr>
          <w:cantSplit/>
        </w:trPr>
        <w:tc>
          <w:tcPr>
            <w:tcW w:w="2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E" w:rsidRPr="009A0D6B" w:rsidRDefault="00BA270E" w:rsidP="00AA3DA9">
            <w:pPr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2. Общее число многоквартирных домов по состоянию на конец отчетного периода, ед.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jc w:val="right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506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jc w:val="right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507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jc w:val="right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507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jc w:val="right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507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jc w:val="right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507</w:t>
            </w:r>
          </w:p>
        </w:tc>
      </w:tr>
      <w:tr w:rsidR="00BA270E" w:rsidRPr="009A0D6B" w:rsidTr="009A0D6B">
        <w:trPr>
          <w:cantSplit/>
        </w:trPr>
        <w:tc>
          <w:tcPr>
            <w:tcW w:w="2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E" w:rsidRPr="009A0D6B" w:rsidRDefault="00BA270E" w:rsidP="00AA3DA9">
            <w:pPr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 xml:space="preserve">3. Доля многоквартирных домов, расположенных на земельных участках, в отношении которых осуществлен государственный кадастровый учет, % </w:t>
            </w:r>
          </w:p>
          <w:p w:rsidR="00BA270E" w:rsidRPr="009A0D6B" w:rsidRDefault="00BA270E" w:rsidP="00AA3DA9">
            <w:pPr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(стр.1 / стр.2 *100)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0E" w:rsidRPr="009A0D6B" w:rsidRDefault="00BA270E" w:rsidP="00AA3DA9">
            <w:pPr>
              <w:jc w:val="right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99,80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0E" w:rsidRPr="009A0D6B" w:rsidRDefault="00BA270E" w:rsidP="00AA3DA9">
            <w:pPr>
              <w:jc w:val="right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100,00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0E" w:rsidRPr="009A0D6B" w:rsidRDefault="00BA270E" w:rsidP="00AA3DA9">
            <w:pPr>
              <w:jc w:val="right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100,00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70E" w:rsidRPr="009A0D6B" w:rsidRDefault="00BA270E" w:rsidP="00AA3DA9">
            <w:pPr>
              <w:jc w:val="right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100,00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70E" w:rsidRPr="009A0D6B" w:rsidRDefault="00BA270E" w:rsidP="00AA3DA9">
            <w:pPr>
              <w:jc w:val="right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100,00</w:t>
            </w:r>
          </w:p>
        </w:tc>
      </w:tr>
    </w:tbl>
    <w:p w:rsidR="00BA270E" w:rsidRPr="00465245" w:rsidRDefault="00BA270E" w:rsidP="00AA3DA9">
      <w:pPr>
        <w:ind w:firstLine="709"/>
        <w:jc w:val="both"/>
        <w:rPr>
          <w:sz w:val="16"/>
          <w:szCs w:val="16"/>
        </w:rPr>
      </w:pPr>
    </w:p>
    <w:p w:rsidR="00BA270E" w:rsidRPr="00465245" w:rsidRDefault="00BA270E" w:rsidP="00AA3DA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Процесс постановки на государственный кадастровый учет земельных участков под многоквартирными домами на территории города завершен, на государственный кадастровый учет поставлены все земельные участки, на которых расположены многоквартирные дома.</w:t>
      </w:r>
    </w:p>
    <w:p w:rsidR="007A5F0B" w:rsidRPr="00465245" w:rsidRDefault="007A5F0B" w:rsidP="00AA3DA9">
      <w:pPr>
        <w:ind w:firstLine="709"/>
        <w:jc w:val="both"/>
        <w:rPr>
          <w:b/>
          <w:i/>
          <w:sz w:val="20"/>
          <w:szCs w:val="20"/>
        </w:rPr>
      </w:pPr>
    </w:p>
    <w:p w:rsidR="007A5F0B" w:rsidRPr="00465245" w:rsidRDefault="007A5F0B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>30. 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</w:r>
    </w:p>
    <w:p w:rsidR="00BA270E" w:rsidRPr="00465245" w:rsidRDefault="00BA270E" w:rsidP="00AA3DA9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По состоянию на начало 2025 года на учете в качестве нуждающихся в жилых помещениях, признанных малоимущ</w:t>
      </w:r>
      <w:r w:rsidR="00856721">
        <w:rPr>
          <w:sz w:val="28"/>
          <w:szCs w:val="28"/>
        </w:rPr>
        <w:t>ими, состояло 247 семей (в 2024 </w:t>
      </w:r>
      <w:r w:rsidRPr="00465245">
        <w:rPr>
          <w:sz w:val="28"/>
          <w:szCs w:val="28"/>
        </w:rPr>
        <w:t>году – 274 семьи). В отчетном году предоставлено 4 жилых помещения на условиях социального найма.</w:t>
      </w:r>
    </w:p>
    <w:p w:rsidR="00BA270E" w:rsidRPr="00465245" w:rsidRDefault="00BA270E" w:rsidP="00AA3DA9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В течение 2025 года 62 семьи улучшил</w:t>
      </w:r>
      <w:r w:rsidR="00F83580">
        <w:rPr>
          <w:sz w:val="28"/>
          <w:szCs w:val="28"/>
        </w:rPr>
        <w:t>и</w:t>
      </w:r>
      <w:r w:rsidRPr="00465245">
        <w:rPr>
          <w:sz w:val="28"/>
          <w:szCs w:val="28"/>
        </w:rPr>
        <w:t xml:space="preserve"> свои жилищные условия (в 2024 году – 81 семья), в том числе:</w:t>
      </w:r>
    </w:p>
    <w:p w:rsidR="00BA270E" w:rsidRPr="00F83580" w:rsidRDefault="00BA270E" w:rsidP="00AA3DA9">
      <w:pPr>
        <w:pStyle w:val="ab"/>
        <w:widowControl w:val="0"/>
        <w:numPr>
          <w:ilvl w:val="0"/>
          <w:numId w:val="22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3580">
        <w:rPr>
          <w:rFonts w:ascii="Times New Roman" w:hAnsi="Times New Roman"/>
          <w:sz w:val="28"/>
          <w:szCs w:val="28"/>
        </w:rPr>
        <w:t>27 семьям предоставлены жилые помещения на условиях найма специализированного муниципального жилищного фонда: 11 служебных квартир, 16 комнат в муниципальных общежитиях;</w:t>
      </w:r>
    </w:p>
    <w:p w:rsidR="00BA270E" w:rsidRPr="00F83580" w:rsidRDefault="00BA270E" w:rsidP="00AA3DA9">
      <w:pPr>
        <w:pStyle w:val="ab"/>
        <w:widowControl w:val="0"/>
        <w:numPr>
          <w:ilvl w:val="0"/>
          <w:numId w:val="22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3580">
        <w:rPr>
          <w:rFonts w:ascii="Times New Roman" w:hAnsi="Times New Roman"/>
          <w:sz w:val="28"/>
          <w:szCs w:val="28"/>
        </w:rPr>
        <w:t xml:space="preserve">6 </w:t>
      </w:r>
      <w:r w:rsidRPr="00F83580">
        <w:rPr>
          <w:rFonts w:ascii="Times New Roman" w:hAnsi="Times New Roman"/>
          <w:sz w:val="28"/>
          <w:szCs w:val="28"/>
        </w:rPr>
        <w:tab/>
        <w:t>семьям предоставлены жилые помещения (квартиры) на условиях коммерческого найма.</w:t>
      </w:r>
    </w:p>
    <w:p w:rsidR="00BA270E" w:rsidRPr="00465245" w:rsidRDefault="00BA270E" w:rsidP="00AA3DA9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По результатам участия в государственной программе Российской Федерации «Обеспечение доступным и комфортным жильем и коммунальными услугами граждан Российской Федерации» 3 молодые семьи получили социальные выплаты из федерального, краевого и местного бюджетов на приобретение (строительство) жилых помещений в размер </w:t>
      </w:r>
      <w:r w:rsidR="00942AA5">
        <w:rPr>
          <w:sz w:val="28"/>
          <w:szCs w:val="28"/>
        </w:rPr>
        <w:br/>
      </w:r>
      <w:r w:rsidR="00942AA5" w:rsidRPr="00942AA5">
        <w:rPr>
          <w:sz w:val="28"/>
          <w:szCs w:val="28"/>
        </w:rPr>
        <w:t xml:space="preserve">4 </w:t>
      </w:r>
      <w:r w:rsidRPr="00942AA5">
        <w:rPr>
          <w:sz w:val="28"/>
          <w:szCs w:val="28"/>
        </w:rPr>
        <w:t>5</w:t>
      </w:r>
      <w:r w:rsidR="00942AA5" w:rsidRPr="00942AA5">
        <w:rPr>
          <w:sz w:val="28"/>
          <w:szCs w:val="28"/>
        </w:rPr>
        <w:t>22,9</w:t>
      </w:r>
      <w:r w:rsidRPr="00942AA5">
        <w:rPr>
          <w:sz w:val="28"/>
          <w:szCs w:val="28"/>
        </w:rPr>
        <w:t> </w:t>
      </w:r>
      <w:r w:rsidR="00942AA5" w:rsidRPr="00942AA5">
        <w:rPr>
          <w:sz w:val="28"/>
          <w:szCs w:val="28"/>
        </w:rPr>
        <w:t xml:space="preserve">тыс. </w:t>
      </w:r>
      <w:r w:rsidRPr="00942AA5">
        <w:rPr>
          <w:sz w:val="28"/>
          <w:szCs w:val="28"/>
        </w:rPr>
        <w:t xml:space="preserve">рублей, </w:t>
      </w:r>
      <w:r w:rsidR="00942AA5">
        <w:rPr>
          <w:sz w:val="28"/>
          <w:szCs w:val="28"/>
        </w:rPr>
        <w:t>двум</w:t>
      </w:r>
      <w:r w:rsidRPr="00942AA5">
        <w:rPr>
          <w:sz w:val="28"/>
          <w:szCs w:val="28"/>
        </w:rPr>
        <w:t xml:space="preserve"> семьям</w:t>
      </w:r>
      <w:r w:rsidRPr="00465245">
        <w:rPr>
          <w:sz w:val="28"/>
          <w:szCs w:val="28"/>
        </w:rPr>
        <w:t xml:space="preserve"> выдан государственный жилищный сертификат.</w:t>
      </w:r>
    </w:p>
    <w:p w:rsidR="00BA270E" w:rsidRPr="00465245" w:rsidRDefault="00BA270E" w:rsidP="00AA3DA9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Для детей-сирот и детей, оставшихся без попечения родителей, а также лиц из числа детей-сирот и детей, оставшихся без попечения родителей за счет средств федерального и краевого бюджетов приобретено 18 квартир и 2 жилых помещения предоставлено из вторичного жилья. </w:t>
      </w:r>
    </w:p>
    <w:p w:rsidR="00BA270E" w:rsidRPr="00465245" w:rsidRDefault="00BA270E" w:rsidP="00AA3DA9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lastRenderedPageBreak/>
        <w:t>В 2025 году передано в собственност</w:t>
      </w:r>
      <w:r w:rsidR="00856721">
        <w:rPr>
          <w:sz w:val="28"/>
          <w:szCs w:val="28"/>
        </w:rPr>
        <w:t>ь граждан путем приватизации 23 </w:t>
      </w:r>
      <w:r w:rsidRPr="00465245">
        <w:rPr>
          <w:sz w:val="28"/>
          <w:szCs w:val="28"/>
        </w:rPr>
        <w:t>жилых помещения. В собственность муниципального образования город Зеленогорск оформлены доли в 4 жилых помещениях, являющихся выморочным имуществом.</w:t>
      </w:r>
    </w:p>
    <w:p w:rsidR="00500851" w:rsidRPr="009A0D6B" w:rsidRDefault="00500851" w:rsidP="00AA3DA9">
      <w:pPr>
        <w:widowControl w:val="0"/>
        <w:autoSpaceDE w:val="0"/>
        <w:ind w:firstLine="709"/>
        <w:jc w:val="both"/>
        <w:rPr>
          <w:sz w:val="16"/>
          <w:szCs w:val="28"/>
        </w:rPr>
      </w:pPr>
    </w:p>
    <w:p w:rsidR="00F25132" w:rsidRPr="00465245" w:rsidRDefault="00F25132" w:rsidP="00AA3D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65245">
        <w:rPr>
          <w:sz w:val="22"/>
          <w:szCs w:val="22"/>
        </w:rPr>
        <w:t>Улучшение жилищных условий граждан по договору социального найма</w:t>
      </w:r>
    </w:p>
    <w:p w:rsidR="00E7533D" w:rsidRPr="009A0D6B" w:rsidRDefault="00E7533D" w:rsidP="00AA3DA9">
      <w:pPr>
        <w:autoSpaceDE w:val="0"/>
        <w:autoSpaceDN w:val="0"/>
        <w:adjustRightInd w:val="0"/>
        <w:jc w:val="center"/>
        <w:rPr>
          <w:sz w:val="16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877"/>
        <w:gridCol w:w="878"/>
        <w:gridCol w:w="878"/>
        <w:gridCol w:w="878"/>
        <w:gridCol w:w="876"/>
      </w:tblGrid>
      <w:tr w:rsidR="00465245" w:rsidRPr="009A0D6B" w:rsidTr="009A0D6B">
        <w:trPr>
          <w:cantSplit/>
          <w:tblHeader/>
        </w:trPr>
        <w:tc>
          <w:tcPr>
            <w:tcW w:w="265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270E" w:rsidRPr="009A0D6B" w:rsidRDefault="00BA270E" w:rsidP="00AA3DA9">
            <w:pPr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Наименование показателя и единицы измерения</w:t>
            </w:r>
          </w:p>
        </w:tc>
        <w:tc>
          <w:tcPr>
            <w:tcW w:w="469" w:type="pct"/>
            <w:tcBorders>
              <w:bottom w:val="single" w:sz="4" w:space="0" w:color="auto"/>
              <w:right w:val="single" w:sz="4" w:space="0" w:color="auto"/>
            </w:tcBorders>
          </w:tcPr>
          <w:p w:rsidR="00BA270E" w:rsidRPr="009A0D6B" w:rsidRDefault="00BA270E" w:rsidP="00AA3DA9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2024 год</w:t>
            </w:r>
          </w:p>
          <w:p w:rsidR="00BA270E" w:rsidRPr="009A0D6B" w:rsidRDefault="00BA270E" w:rsidP="00AA3DA9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факт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E" w:rsidRPr="009A0D6B" w:rsidRDefault="00BA270E" w:rsidP="00AA3DA9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2025 год факт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E" w:rsidRPr="009A0D6B" w:rsidRDefault="00BA270E" w:rsidP="00AA3DA9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2026 год оценка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70E" w:rsidRPr="009A0D6B" w:rsidRDefault="00BA270E" w:rsidP="00AA3DA9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2027 год прогноз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70E" w:rsidRPr="009A0D6B" w:rsidRDefault="00BA270E" w:rsidP="00AA3DA9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2028 год прогноз</w:t>
            </w:r>
          </w:p>
        </w:tc>
      </w:tr>
      <w:tr w:rsidR="00465245" w:rsidRPr="009A0D6B" w:rsidTr="009A0D6B">
        <w:trPr>
          <w:cantSplit/>
        </w:trPr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6B" w:rsidRDefault="00BA270E" w:rsidP="009A0D6B">
            <w:pPr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 xml:space="preserve">1. Численность населения (семей), получившего жилые помещения и улучшившего жилищные условия по договору социального найма в отчетном году, чел. (по данным статистического отчета </w:t>
            </w:r>
          </w:p>
          <w:p w:rsidR="00BA270E" w:rsidRPr="009A0D6B" w:rsidRDefault="00BA270E" w:rsidP="009A0D6B">
            <w:pPr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4-соцнайм строка 01 графа 3)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2</w:t>
            </w:r>
          </w:p>
        </w:tc>
      </w:tr>
      <w:tr w:rsidR="00465245" w:rsidRPr="009A0D6B" w:rsidTr="009A0D6B">
        <w:trPr>
          <w:cantSplit/>
        </w:trPr>
        <w:tc>
          <w:tcPr>
            <w:tcW w:w="2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 xml:space="preserve">2. Численность населения (семей), состоящего на учете в качестве нуждающегося в жилых помещениях по договорам социального найма на конец прошлого года, чел.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274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247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236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225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215</w:t>
            </w:r>
          </w:p>
        </w:tc>
      </w:tr>
      <w:tr w:rsidR="00BA270E" w:rsidRPr="009A0D6B" w:rsidTr="009A0D6B">
        <w:trPr>
          <w:cantSplit/>
        </w:trPr>
        <w:tc>
          <w:tcPr>
            <w:tcW w:w="2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3.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помещениях, % (стр. 1/стр. 2*100)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1,62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0,85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0,89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0E" w:rsidRPr="009A0D6B" w:rsidRDefault="00BA270E" w:rsidP="00AA3DA9">
            <w:pPr>
              <w:jc w:val="center"/>
              <w:rPr>
                <w:sz w:val="21"/>
                <w:szCs w:val="21"/>
              </w:rPr>
            </w:pPr>
            <w:r w:rsidRPr="009A0D6B">
              <w:rPr>
                <w:sz w:val="21"/>
                <w:szCs w:val="21"/>
              </w:rPr>
              <w:t>0,93</w:t>
            </w:r>
          </w:p>
        </w:tc>
      </w:tr>
    </w:tbl>
    <w:p w:rsidR="00F25132" w:rsidRPr="00465245" w:rsidRDefault="00F25132" w:rsidP="00AA3DA9">
      <w:pPr>
        <w:ind w:firstLine="709"/>
        <w:jc w:val="both"/>
        <w:rPr>
          <w:sz w:val="16"/>
          <w:szCs w:val="16"/>
        </w:rPr>
      </w:pPr>
    </w:p>
    <w:p w:rsidR="00BA270E" w:rsidRPr="00465245" w:rsidRDefault="00BA270E" w:rsidP="00AA3DA9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В 2026-2028 годах предоставление жилых помещений планируется осуществлять за счет жилищного фонда, освободившегося в связи с прекращением договоров социального найма, а также жилых помещений, поступивших в собственность муниципального образования город Зеленогорск как выморочное имущество. </w:t>
      </w:r>
    </w:p>
    <w:p w:rsidR="00A9319D" w:rsidRPr="00465245" w:rsidRDefault="00A9319D" w:rsidP="00AA3DA9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551155" w:rsidRPr="00465245" w:rsidRDefault="00641C18" w:rsidP="00AA3DA9">
      <w:pPr>
        <w:jc w:val="center"/>
        <w:rPr>
          <w:b/>
          <w:sz w:val="28"/>
          <w:szCs w:val="28"/>
        </w:rPr>
      </w:pPr>
      <w:r w:rsidRPr="00465245">
        <w:rPr>
          <w:b/>
          <w:sz w:val="28"/>
          <w:szCs w:val="28"/>
          <w:lang w:val="en-US"/>
        </w:rPr>
        <w:t>VIII</w:t>
      </w:r>
      <w:r w:rsidRPr="00465245">
        <w:rPr>
          <w:b/>
          <w:sz w:val="28"/>
          <w:szCs w:val="28"/>
        </w:rPr>
        <w:t xml:space="preserve">. </w:t>
      </w:r>
      <w:r w:rsidR="00120767" w:rsidRPr="00465245">
        <w:rPr>
          <w:b/>
          <w:sz w:val="28"/>
          <w:szCs w:val="28"/>
        </w:rPr>
        <w:t>Организация муниципального управления</w:t>
      </w:r>
    </w:p>
    <w:p w:rsidR="007021E0" w:rsidRPr="00465245" w:rsidRDefault="007021E0" w:rsidP="00AA3DA9">
      <w:pPr>
        <w:ind w:firstLine="709"/>
        <w:jc w:val="both"/>
        <w:rPr>
          <w:sz w:val="28"/>
          <w:szCs w:val="28"/>
        </w:rPr>
      </w:pPr>
    </w:p>
    <w:p w:rsidR="0033774B" w:rsidRPr="00465245" w:rsidRDefault="003019CA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>31. </w:t>
      </w:r>
      <w:r w:rsidR="0033774B" w:rsidRPr="00465245">
        <w:rPr>
          <w:b/>
          <w:i/>
          <w:sz w:val="28"/>
          <w:szCs w:val="28"/>
        </w:rPr>
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</w:r>
    </w:p>
    <w:p w:rsidR="00BF397A" w:rsidRPr="00465245" w:rsidRDefault="00BF397A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в 2025 году составила 38,05% (в 2024 году – 36,63%).</w:t>
      </w:r>
    </w:p>
    <w:p w:rsidR="00BF397A" w:rsidRPr="00465245" w:rsidRDefault="00BF397A" w:rsidP="00AA3DA9">
      <w:pPr>
        <w:ind w:firstLine="709"/>
        <w:contextualSpacing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Объем налоговых и неналоговых доходов местного бюджета составил 1 103 729,2 тыс. рублей и увеличился относительно 2024 года на 12,4%. Отклонение объема налоговых и неналоговых доходов сложилось за счет</w:t>
      </w:r>
    </w:p>
    <w:p w:rsidR="00BF397A" w:rsidRPr="00465245" w:rsidRDefault="00BF397A" w:rsidP="00AA3DA9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>увеличения следующих доходов:</w:t>
      </w:r>
    </w:p>
    <w:p w:rsidR="00BF397A" w:rsidRPr="00465245" w:rsidRDefault="00BF397A" w:rsidP="00AA3DA9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 xml:space="preserve">налога на доходы физических лиц – на 70 650,2 тыс. рублей                    </w:t>
      </w:r>
      <w:proofErr w:type="gramStart"/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 xml:space="preserve">   (</w:t>
      </w:r>
      <w:proofErr w:type="gramEnd"/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минимального размера оплаты труда с 01.01.2025 года на 16,6%, </w:t>
      </w:r>
      <w:r w:rsidR="00F83580">
        <w:rPr>
          <w:rFonts w:ascii="Times New Roman" w:eastAsia="Times New Roman" w:hAnsi="Times New Roman"/>
          <w:sz w:val="28"/>
          <w:szCs w:val="28"/>
          <w:lang w:eastAsia="ru-RU"/>
        </w:rPr>
        <w:t xml:space="preserve">увеличение </w:t>
      </w: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>специальной краевой выплаты работникам бюджетной сферы, рост заработной платы работников бюджетной сферы и организаций города);</w:t>
      </w:r>
    </w:p>
    <w:p w:rsidR="00BF397A" w:rsidRPr="00465245" w:rsidRDefault="00BF397A" w:rsidP="00AA3DA9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доходы от применения патентной системы налогообложения – на 21 179,0 тыс. рублей (увеличение стоимости патентов и перенос срока уплаты налога на 28 декабря 2025 года);</w:t>
      </w:r>
    </w:p>
    <w:p w:rsidR="00BF397A" w:rsidRPr="00465245" w:rsidRDefault="00BF397A" w:rsidP="00AA3DA9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>налог на прибыль организаций – на 13 003,0 тыс. рублей (увеличение размера налогооблагаемой прибыли АО «ПО ЭХЗ»);</w:t>
      </w:r>
    </w:p>
    <w:p w:rsidR="00BF397A" w:rsidRPr="00465245" w:rsidRDefault="00BF397A" w:rsidP="00AA3DA9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пошлина – на 11 445,6 тыс. рублей (увеличение размеров судебных пошлин);</w:t>
      </w:r>
    </w:p>
    <w:p w:rsidR="00BF397A" w:rsidRPr="00465245" w:rsidRDefault="00BF397A" w:rsidP="00AA3DA9">
      <w:pPr>
        <w:pStyle w:val="ab"/>
        <w:numPr>
          <w:ilvl w:val="0"/>
          <w:numId w:val="2"/>
        </w:numPr>
        <w:tabs>
          <w:tab w:val="left" w:pos="993"/>
        </w:tabs>
        <w:spacing w:before="120" w:after="12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 xml:space="preserve">налог на имущество физических лиц – на 3 106,7 тыс. рублей (применение в качестве налоговой базы новой кадастровой стоимости объектов недвижимости).  </w:t>
      </w:r>
    </w:p>
    <w:p w:rsidR="00BF397A" w:rsidRPr="00465245" w:rsidRDefault="00BF397A" w:rsidP="00AA3DA9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 xml:space="preserve">снижения доходов, основные из которых: </w:t>
      </w:r>
    </w:p>
    <w:p w:rsidR="00BF397A" w:rsidRPr="00465245" w:rsidRDefault="00BF397A" w:rsidP="00AA3DA9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>доходы от применения упрощенной системы налогообложения – на 10 014,6 тыс. рублей (уменьшение количества налогоплательщиков и размера налогооблагаемой базы);</w:t>
      </w:r>
    </w:p>
    <w:p w:rsidR="00BF397A" w:rsidRPr="00465245" w:rsidRDefault="00BF397A" w:rsidP="00AA3DA9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>земельный налог – на 1 626,1тыс. рублей (уменьшение кадастровой стоимости объектов АО «ПО ЭХЗ» по решению суда);</w:t>
      </w:r>
    </w:p>
    <w:p w:rsidR="00BF397A" w:rsidRPr="00465245" w:rsidRDefault="00BF397A" w:rsidP="00AA3DA9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доходы от сдачи в аренду имущества, составляющего казну городских округов, – на 859,9 тыс. рублей (расторжение договоров аренды нежилых помещений с ООО </w:t>
      </w:r>
      <w:r w:rsidR="00DC14A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>ТО</w:t>
      </w:r>
      <w:r w:rsidR="00DC14A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spellEnd"/>
      <w:r w:rsidR="00DC14A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 xml:space="preserve">, АО «Губернские аптеки», </w:t>
      </w:r>
      <w:r w:rsidR="00DC14A2">
        <w:rPr>
          <w:rFonts w:ascii="Times New Roman" w:eastAsia="Times New Roman" w:hAnsi="Times New Roman"/>
          <w:sz w:val="28"/>
          <w:szCs w:val="28"/>
          <w:lang w:eastAsia="ru-RU"/>
        </w:rPr>
        <w:t>Банк</w:t>
      </w: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 xml:space="preserve"> ВТБ</w:t>
      </w:r>
      <w:r w:rsidR="00DC14A2">
        <w:rPr>
          <w:rFonts w:ascii="Times New Roman" w:eastAsia="Times New Roman" w:hAnsi="Times New Roman"/>
          <w:sz w:val="28"/>
          <w:szCs w:val="28"/>
          <w:lang w:eastAsia="ru-RU"/>
        </w:rPr>
        <w:t xml:space="preserve"> (ПАО)</w:t>
      </w: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BF397A" w:rsidRPr="00465245" w:rsidRDefault="00BF397A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В оценочном периоде ожидается рост налоговых и неналоговых доходов за счет увеличения размера налогооблагаемой прибыли основного налогоплательщика и фонда оплаты труда работников организаций города.</w:t>
      </w:r>
    </w:p>
    <w:p w:rsidR="00BF397A" w:rsidRPr="00465245" w:rsidRDefault="00BF397A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Собственные доходы бюджета города за</w:t>
      </w:r>
      <w:r w:rsidR="0023283B">
        <w:rPr>
          <w:sz w:val="28"/>
          <w:szCs w:val="28"/>
        </w:rPr>
        <w:t xml:space="preserve"> 2025 год составили 2 900 523,0 </w:t>
      </w:r>
      <w:r w:rsidRPr="00465245">
        <w:rPr>
          <w:sz w:val="28"/>
          <w:szCs w:val="28"/>
        </w:rPr>
        <w:t>тыс. рублей. По сравнению с 2024 годом собственные доходы выросли на 8,2% за счет:</w:t>
      </w:r>
    </w:p>
    <w:p w:rsidR="00BF397A" w:rsidRPr="00465245" w:rsidRDefault="00BF397A" w:rsidP="00AA3DA9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>дотации из федерального бюджета бюджетам городских округов, связанной с особым режимом безопасного функционирования закрытых административно-территориальных образований на 26 983,0 тыс. рублей;</w:t>
      </w:r>
    </w:p>
    <w:p w:rsidR="00BF397A" w:rsidRPr="00465245" w:rsidRDefault="00BF397A" w:rsidP="00AA3DA9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 xml:space="preserve">дотации на частичную компенсацию расходов на оплату труда на </w:t>
      </w:r>
      <w:r w:rsidR="00072F28">
        <w:rPr>
          <w:rFonts w:ascii="Times New Roman" w:eastAsia="Times New Roman" w:hAnsi="Times New Roman"/>
          <w:sz w:val="28"/>
          <w:szCs w:val="28"/>
          <w:lang w:eastAsia="ru-RU"/>
        </w:rPr>
        <w:t>58 529,3</w:t>
      </w: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BF397A" w:rsidRPr="00465245" w:rsidRDefault="00BF397A" w:rsidP="00AA3DA9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 xml:space="preserve">безвозмездные поступления от негосударственных организаций в бюджеты городских округов </w:t>
      </w:r>
      <w:r w:rsidR="00072F28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465245">
        <w:rPr>
          <w:rFonts w:ascii="Times New Roman" w:eastAsia="Times New Roman" w:hAnsi="Times New Roman"/>
          <w:sz w:val="28"/>
          <w:szCs w:val="28"/>
          <w:lang w:eastAsia="ru-RU"/>
        </w:rPr>
        <w:t>68 495,9 тыс. рублей.</w:t>
      </w:r>
    </w:p>
    <w:p w:rsidR="00BF397A" w:rsidRPr="00465245" w:rsidRDefault="00BF397A" w:rsidP="00AA3DA9">
      <w:pPr>
        <w:ind w:firstLine="709"/>
        <w:jc w:val="both"/>
        <w:rPr>
          <w:sz w:val="28"/>
          <w:szCs w:val="28"/>
        </w:rPr>
      </w:pPr>
    </w:p>
    <w:p w:rsidR="00D20C79" w:rsidRPr="00465245" w:rsidRDefault="003019CA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>32. </w:t>
      </w:r>
      <w:r w:rsidR="00D20C79" w:rsidRPr="00465245">
        <w:rPr>
          <w:b/>
          <w:i/>
          <w:sz w:val="28"/>
          <w:szCs w:val="28"/>
        </w:rPr>
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стоимости)</w:t>
      </w:r>
    </w:p>
    <w:p w:rsidR="00BF397A" w:rsidRPr="00465245" w:rsidRDefault="00BF397A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Основные фонды организаций муниципальной формы собственности, находящиеся в стадии банкротства, в 2025 году отсутствовали.</w:t>
      </w:r>
    </w:p>
    <w:p w:rsidR="00A10F59" w:rsidRPr="00465245" w:rsidRDefault="00A10F59" w:rsidP="00AA3DA9">
      <w:pPr>
        <w:ind w:firstLine="709"/>
        <w:jc w:val="both"/>
        <w:rPr>
          <w:sz w:val="28"/>
          <w:szCs w:val="28"/>
        </w:rPr>
      </w:pPr>
    </w:p>
    <w:p w:rsidR="00D20C79" w:rsidRPr="00465245" w:rsidRDefault="00D20C79" w:rsidP="00AA3DA9">
      <w:pPr>
        <w:ind w:firstLine="709"/>
        <w:jc w:val="both"/>
        <w:rPr>
          <w:sz w:val="28"/>
          <w:szCs w:val="28"/>
        </w:rPr>
      </w:pPr>
      <w:r w:rsidRPr="00465245">
        <w:rPr>
          <w:b/>
          <w:i/>
          <w:sz w:val="28"/>
          <w:szCs w:val="28"/>
        </w:rPr>
        <w:t>33. Объ</w:t>
      </w:r>
      <w:r w:rsidR="006975D5" w:rsidRPr="00465245">
        <w:rPr>
          <w:b/>
          <w:i/>
          <w:sz w:val="28"/>
          <w:szCs w:val="28"/>
        </w:rPr>
        <w:t>е</w:t>
      </w:r>
      <w:r w:rsidRPr="00465245">
        <w:rPr>
          <w:b/>
          <w:i/>
          <w:sz w:val="28"/>
          <w:szCs w:val="28"/>
        </w:rPr>
        <w:t>м незаверш</w:t>
      </w:r>
      <w:r w:rsidR="006975D5" w:rsidRPr="00465245">
        <w:rPr>
          <w:b/>
          <w:i/>
          <w:sz w:val="28"/>
          <w:szCs w:val="28"/>
        </w:rPr>
        <w:t>е</w:t>
      </w:r>
      <w:r w:rsidRPr="00465245">
        <w:rPr>
          <w:b/>
          <w:i/>
          <w:sz w:val="28"/>
          <w:szCs w:val="28"/>
        </w:rPr>
        <w:t>нного в установленные сроки строительства, осуществляемого за сч</w:t>
      </w:r>
      <w:r w:rsidR="006975D5" w:rsidRPr="00465245">
        <w:rPr>
          <w:b/>
          <w:i/>
          <w:sz w:val="28"/>
          <w:szCs w:val="28"/>
        </w:rPr>
        <w:t>е</w:t>
      </w:r>
      <w:r w:rsidRPr="00465245">
        <w:rPr>
          <w:b/>
          <w:i/>
          <w:sz w:val="28"/>
          <w:szCs w:val="28"/>
        </w:rPr>
        <w:t xml:space="preserve">т средств бюджета </w:t>
      </w:r>
      <w:r w:rsidR="00014DF5" w:rsidRPr="00465245">
        <w:rPr>
          <w:b/>
          <w:i/>
          <w:sz w:val="28"/>
          <w:szCs w:val="28"/>
        </w:rPr>
        <w:t xml:space="preserve">муниципального, </w:t>
      </w:r>
      <w:r w:rsidRPr="00465245">
        <w:rPr>
          <w:b/>
          <w:i/>
          <w:sz w:val="28"/>
          <w:szCs w:val="28"/>
        </w:rPr>
        <w:t>городского округа (муниципального района)</w:t>
      </w:r>
    </w:p>
    <w:p w:rsidR="00BF397A" w:rsidRPr="00465245" w:rsidRDefault="00BF397A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В 2025 году объем незавершенного в установленные сроки строительства, осуществляемого за счет средств бюджета города </w:t>
      </w:r>
      <w:r w:rsidRPr="00465245">
        <w:rPr>
          <w:sz w:val="28"/>
          <w:szCs w:val="28"/>
        </w:rPr>
        <w:lastRenderedPageBreak/>
        <w:t>Зеленогорска, составил 868 128,0 тыс. руб</w:t>
      </w:r>
      <w:r w:rsidR="0023283B">
        <w:rPr>
          <w:sz w:val="28"/>
          <w:szCs w:val="28"/>
        </w:rPr>
        <w:t>лей (2024 год – 901 295,2 тыс. </w:t>
      </w:r>
      <w:r w:rsidRPr="00465245">
        <w:rPr>
          <w:sz w:val="28"/>
          <w:szCs w:val="28"/>
        </w:rPr>
        <w:t>рублей). Изменение показател</w:t>
      </w:r>
      <w:r w:rsidR="0023283B">
        <w:rPr>
          <w:sz w:val="28"/>
          <w:szCs w:val="28"/>
        </w:rPr>
        <w:t>я в 2025 году относительно 2024 </w:t>
      </w:r>
      <w:r w:rsidRPr="00465245">
        <w:rPr>
          <w:sz w:val="28"/>
          <w:szCs w:val="28"/>
        </w:rPr>
        <w:t>года произошло за счет регистрации права собственности на объекты строительства и передачи их в оперативное управление балансодержателю.</w:t>
      </w:r>
    </w:p>
    <w:p w:rsidR="00BF397A" w:rsidRPr="00465245" w:rsidRDefault="00072F28" w:rsidP="00AA3D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51,0</w:t>
      </w:r>
      <w:r w:rsidR="00BF397A" w:rsidRPr="00465245">
        <w:rPr>
          <w:sz w:val="28"/>
          <w:szCs w:val="28"/>
        </w:rPr>
        <w:t xml:space="preserve">% от объема незавершенного строительства приходится на универсальный спортивный зал с искусственным льдом и трибунами для зрителей, строительство которого осуществляется за счет средств федерального бюджета, предоставляемых в виде межбюджетных трансфертов бюджетам субъектов Российской Федерации на развитие и поддержку социальной и инженерной инфраструктуры закрытых административно-территориальных образований. </w:t>
      </w:r>
    </w:p>
    <w:p w:rsidR="00BF397A" w:rsidRPr="00465245" w:rsidRDefault="00BF397A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В настоящее время рассматривается вопрос о безвозмездной передаче в государственную собственность Красноярского края муниципального имущества - универсального спортивного зала с искусственным льдом и трибунами для зрителей. Затраты будут переданы балансодержателю в соответствии с утвержденной дорожной картой, на основании письма министерства спорта Красноярского края от 10.12.2025 № 81-2641-и «О передаче объекта незавершенного строительства в краевую собственность».</w:t>
      </w:r>
    </w:p>
    <w:p w:rsidR="00BF397A" w:rsidRPr="00465245" w:rsidRDefault="00BF397A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Перечень объектов незавершенного строительства, осуществляемого за счет средств </w:t>
      </w:r>
      <w:r w:rsidR="00072F28">
        <w:rPr>
          <w:sz w:val="28"/>
          <w:szCs w:val="28"/>
        </w:rPr>
        <w:t xml:space="preserve">местного </w:t>
      </w:r>
      <w:r w:rsidRPr="00465245">
        <w:rPr>
          <w:sz w:val="28"/>
          <w:szCs w:val="28"/>
        </w:rPr>
        <w:t>бюджета города Зеленогорска (по состоянию на 01.01.2026), прилагается.</w:t>
      </w:r>
    </w:p>
    <w:p w:rsidR="009D06AA" w:rsidRPr="00465245" w:rsidRDefault="009D06AA" w:rsidP="00AA3DA9">
      <w:pPr>
        <w:ind w:firstLine="709"/>
        <w:jc w:val="both"/>
        <w:rPr>
          <w:b/>
          <w:i/>
          <w:sz w:val="28"/>
          <w:szCs w:val="28"/>
        </w:rPr>
      </w:pPr>
    </w:p>
    <w:p w:rsidR="00AF0AC5" w:rsidRPr="00465245" w:rsidRDefault="000D0EFA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 xml:space="preserve">34. </w:t>
      </w:r>
      <w:r w:rsidR="00AF0AC5" w:rsidRPr="00465245">
        <w:rPr>
          <w:b/>
          <w:i/>
          <w:sz w:val="28"/>
          <w:szCs w:val="28"/>
        </w:rPr>
        <w:t>Доля просроченной кредиторской задолженности по оплате труда (включая начисления на оплату труда) муниципальных бюджетных учреждений в общем объеме расходов муниципального образования на оплату труда (включая начисления на оплату труда)</w:t>
      </w:r>
    </w:p>
    <w:p w:rsidR="00BF397A" w:rsidRPr="00465245" w:rsidRDefault="00BF397A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В 2025 году, как и в предыдущие отчетные периоды, просроченная кредиторская задолженность по оплате труда (включая начисления на оплату труда) муниципальных бюджетных учреждений отсутствует.</w:t>
      </w:r>
    </w:p>
    <w:p w:rsidR="00BF397A" w:rsidRPr="00465245" w:rsidRDefault="00BF397A" w:rsidP="00AA3DA9">
      <w:pPr>
        <w:ind w:firstLine="709"/>
        <w:jc w:val="both"/>
        <w:rPr>
          <w:sz w:val="28"/>
          <w:szCs w:val="28"/>
        </w:rPr>
      </w:pPr>
    </w:p>
    <w:p w:rsidR="00AF0AC5" w:rsidRPr="00465245" w:rsidRDefault="000D0EFA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 xml:space="preserve">35. </w:t>
      </w:r>
      <w:r w:rsidR="00AF0AC5" w:rsidRPr="00465245">
        <w:rPr>
          <w:b/>
          <w:i/>
          <w:sz w:val="28"/>
          <w:szCs w:val="28"/>
        </w:rPr>
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</w:p>
    <w:p w:rsidR="00BF397A" w:rsidRPr="00465245" w:rsidRDefault="00BF397A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Расходы местного бюджета города Зеленогорска на содержание работников органов местного самоуправления увеличились по сравнению с 2024 годом на 15,6% и составили 180 822,6 ты</w:t>
      </w:r>
      <w:r w:rsidR="004C3EBA">
        <w:rPr>
          <w:sz w:val="28"/>
          <w:szCs w:val="28"/>
        </w:rPr>
        <w:t>с. рублей (2024 год – 156 445,5 </w:t>
      </w:r>
      <w:r w:rsidRPr="00465245">
        <w:rPr>
          <w:sz w:val="28"/>
          <w:szCs w:val="28"/>
        </w:rPr>
        <w:t xml:space="preserve">тыс. рублей). </w:t>
      </w:r>
    </w:p>
    <w:p w:rsidR="00BF397A" w:rsidRPr="00465245" w:rsidRDefault="00BF397A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Изменение показателя произошло за счет индексации фонда оплаты труда работников органов местного самоуправления на 10,0%</w:t>
      </w:r>
      <w:r w:rsidR="00072F28">
        <w:rPr>
          <w:sz w:val="28"/>
          <w:szCs w:val="28"/>
        </w:rPr>
        <w:t xml:space="preserve"> с 01.01.2025</w:t>
      </w:r>
      <w:r w:rsidRPr="00465245">
        <w:rPr>
          <w:sz w:val="28"/>
          <w:szCs w:val="28"/>
        </w:rPr>
        <w:t xml:space="preserve"> и увеличения размера специальной краевой выплаты работникам органов местного самоуправления с 01.01.2025 на 5 120,0 рублей, выплачиваемой ежемесячно пропорционально отработанному времени.                                                                                                 </w:t>
      </w:r>
    </w:p>
    <w:p w:rsidR="00BF397A" w:rsidRPr="00465245" w:rsidRDefault="00BF397A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По оценке 2026 года ожидается увеличение расходов на содержание работников органов местного самоуправл</w:t>
      </w:r>
      <w:r w:rsidR="004C3EBA">
        <w:rPr>
          <w:sz w:val="28"/>
          <w:szCs w:val="28"/>
        </w:rPr>
        <w:t>ения на 14,0% относительно 2025 </w:t>
      </w:r>
      <w:r w:rsidRPr="00465245">
        <w:rPr>
          <w:sz w:val="28"/>
          <w:szCs w:val="28"/>
        </w:rPr>
        <w:t>года за счет:</w:t>
      </w:r>
    </w:p>
    <w:p w:rsidR="00BF397A" w:rsidRPr="00072F28" w:rsidRDefault="00BF397A" w:rsidP="00AA3DA9">
      <w:pPr>
        <w:pStyle w:val="ab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2F28">
        <w:rPr>
          <w:rFonts w:ascii="Times New Roman" w:hAnsi="Times New Roman"/>
          <w:sz w:val="28"/>
          <w:szCs w:val="28"/>
        </w:rPr>
        <w:lastRenderedPageBreak/>
        <w:t>индексации фонда оплаты труда работников органов местного самоуправления с 01.01.2026 на 10,0%;</w:t>
      </w:r>
    </w:p>
    <w:p w:rsidR="00BF397A" w:rsidRPr="00072F28" w:rsidRDefault="00BF397A" w:rsidP="00AA3DA9">
      <w:pPr>
        <w:pStyle w:val="ab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72F28">
        <w:rPr>
          <w:rFonts w:ascii="Times New Roman" w:hAnsi="Times New Roman"/>
          <w:sz w:val="28"/>
          <w:szCs w:val="28"/>
        </w:rPr>
        <w:t>увеличения размера специальной краевой выплаты работникам органов местного с</w:t>
      </w:r>
      <w:r w:rsidR="004C3EBA">
        <w:rPr>
          <w:rFonts w:ascii="Times New Roman" w:hAnsi="Times New Roman"/>
          <w:sz w:val="28"/>
          <w:szCs w:val="28"/>
        </w:rPr>
        <w:t>амоуправления с 01.01.2026 на 7 448,0 </w:t>
      </w:r>
      <w:r w:rsidRPr="00072F28">
        <w:rPr>
          <w:rFonts w:ascii="Times New Roman" w:hAnsi="Times New Roman"/>
          <w:sz w:val="28"/>
          <w:szCs w:val="28"/>
        </w:rPr>
        <w:t xml:space="preserve">рублей, выплачиваемой ежемесячно пропорционально отработанному времени.                        </w:t>
      </w:r>
    </w:p>
    <w:p w:rsidR="00BF397A" w:rsidRPr="00465245" w:rsidRDefault="00BF397A" w:rsidP="00AA3DA9">
      <w:pPr>
        <w:ind w:firstLine="709"/>
        <w:jc w:val="both"/>
        <w:rPr>
          <w:sz w:val="28"/>
          <w:szCs w:val="28"/>
        </w:rPr>
      </w:pPr>
    </w:p>
    <w:p w:rsidR="0015242E" w:rsidRPr="00465245" w:rsidRDefault="0015242E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>36. 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</w:r>
    </w:p>
    <w:p w:rsidR="00BF397A" w:rsidRPr="00465245" w:rsidRDefault="00BF397A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В городе Зеленогорске разработаны и приняты документы территориального планирования:</w:t>
      </w:r>
    </w:p>
    <w:p w:rsidR="00BF397A" w:rsidRPr="00465245" w:rsidRDefault="00BF397A" w:rsidP="00AA3DA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Генеральный план ЗАТО г. Зеленогорска утвержден решением городского Совета депутатов от 29.03.2007 № 28-300р;</w:t>
      </w:r>
    </w:p>
    <w:p w:rsidR="00BF397A" w:rsidRPr="00465245" w:rsidRDefault="00BF397A" w:rsidP="00AA3DA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Правила землепользования и застройки г. Зеленогорска утверждены решением Совета депутатов ЗАТО г. Зеленогорска от 24.12.2018 № 6-27р </w:t>
      </w:r>
      <w:r w:rsidRPr="00465245">
        <w:rPr>
          <w:sz w:val="28"/>
          <w:szCs w:val="28"/>
        </w:rPr>
        <w:br/>
        <w:t>(в ред. от 10.06.2024 № 14-53р).</w:t>
      </w:r>
    </w:p>
    <w:p w:rsidR="00BF397A" w:rsidRPr="00465245" w:rsidRDefault="00BF397A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В 2025 году продолжена работа по устранению замечаний, выявленных в 2020 году при согласовании новой редакции Генерального плана ЗАТО г. Зеленогорска с уполномоченными органами исполнительной власти Красноярского края. Проблемами при согласовании и утверждении проекта стало пересечение границ городского округа ЗАТО г</w:t>
      </w:r>
      <w:r w:rsidR="00072F28">
        <w:rPr>
          <w:sz w:val="28"/>
          <w:szCs w:val="28"/>
        </w:rPr>
        <w:t>ород</w:t>
      </w:r>
      <w:r w:rsidRPr="00465245">
        <w:rPr>
          <w:sz w:val="28"/>
          <w:szCs w:val="28"/>
        </w:rPr>
        <w:t xml:space="preserve"> Зеленогорск и Рыбинского муниципального района, а также противоречие сведений из государственного лесного реестра и единого государственного реестра недвижимости о месте нахождении земель лесного фонда. </w:t>
      </w:r>
    </w:p>
    <w:p w:rsidR="00BF397A" w:rsidRPr="00465245" w:rsidRDefault="00BF397A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В настоящее время Администрацией ЗАТО г. Зеленогорск ведутся работы по решению данных проблем и устранению замечаний, полученных в процессе согласования от федеральных и региональных ведомств. Проект внесения изменений в Генеральный план ЗАТО г. Зеленогорска планируется утвердить в 2026 году.</w:t>
      </w:r>
    </w:p>
    <w:p w:rsidR="00BF397A" w:rsidRPr="00465245" w:rsidRDefault="00BF397A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>В начале 2026 года внесены изменения в Правила землепользования и застройки г. Зеленогорска в целях приведения их в соответствие с требованиями действующего законодательства и учета поступивших предложений об изменении границ территориальных зон и изменении градостроительных регламентов.</w:t>
      </w:r>
    </w:p>
    <w:p w:rsidR="00BF397A" w:rsidRPr="00465245" w:rsidRDefault="00BF397A" w:rsidP="00AA3DA9">
      <w:pPr>
        <w:ind w:firstLine="709"/>
        <w:jc w:val="both"/>
        <w:rPr>
          <w:sz w:val="28"/>
          <w:szCs w:val="28"/>
        </w:rPr>
      </w:pPr>
      <w:r w:rsidRPr="00465245">
        <w:rPr>
          <w:sz w:val="28"/>
          <w:szCs w:val="28"/>
        </w:rPr>
        <w:t xml:space="preserve"> </w:t>
      </w:r>
    </w:p>
    <w:p w:rsidR="007F56C0" w:rsidRPr="00465245" w:rsidRDefault="007F56C0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>38. Среднегодовая численность постоянного населения</w:t>
      </w:r>
    </w:p>
    <w:p w:rsidR="00E1676D" w:rsidRDefault="00E1676D" w:rsidP="00E1676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>Информация для служебного пользования.</w:t>
      </w:r>
    </w:p>
    <w:p w:rsidR="00494A62" w:rsidRPr="00465245" w:rsidRDefault="00494A62" w:rsidP="00AA3D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02C6" w:rsidRPr="00465245" w:rsidRDefault="006802C6" w:rsidP="00AA3DA9">
      <w:pPr>
        <w:jc w:val="center"/>
        <w:rPr>
          <w:b/>
          <w:sz w:val="28"/>
          <w:szCs w:val="28"/>
        </w:rPr>
      </w:pPr>
      <w:r w:rsidRPr="00465245">
        <w:rPr>
          <w:b/>
          <w:sz w:val="28"/>
          <w:szCs w:val="28"/>
          <w:lang w:val="en-US"/>
        </w:rPr>
        <w:t>IX</w:t>
      </w:r>
      <w:r w:rsidRPr="00465245">
        <w:rPr>
          <w:b/>
          <w:sz w:val="28"/>
          <w:szCs w:val="28"/>
        </w:rPr>
        <w:t>. Энергосбережение и повышение энергетической эффективности</w:t>
      </w:r>
    </w:p>
    <w:p w:rsidR="006802C6" w:rsidRPr="00465245" w:rsidRDefault="006802C6" w:rsidP="00AA3DA9">
      <w:pPr>
        <w:ind w:firstLine="709"/>
        <w:jc w:val="both"/>
        <w:rPr>
          <w:b/>
          <w:sz w:val="28"/>
          <w:szCs w:val="28"/>
        </w:rPr>
      </w:pPr>
    </w:p>
    <w:p w:rsidR="007F3FEB" w:rsidRPr="00465245" w:rsidRDefault="007F3FEB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>39. Удельная величина потребления энергетических ресурсов (электрическая и тепловая энергия, вода, природный газ) в многоквартирных домах</w:t>
      </w:r>
    </w:p>
    <w:p w:rsidR="007F3FEB" w:rsidRPr="00465245" w:rsidRDefault="007F3FEB" w:rsidP="00AA3DA9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465245">
        <w:rPr>
          <w:b/>
          <w:bCs/>
          <w:i/>
          <w:iCs/>
          <w:sz w:val="28"/>
          <w:szCs w:val="28"/>
        </w:rPr>
        <w:t>39.1. электрическая энергия:</w:t>
      </w:r>
    </w:p>
    <w:p w:rsidR="00BF397A" w:rsidRPr="00465245" w:rsidRDefault="00BF397A" w:rsidP="00AA3DA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 xml:space="preserve">Объем потребления электрической энергии в многоквартирных домах, расположенных на территории города Зеленогорска, в 2025 году увеличился </w:t>
      </w:r>
      <w:r w:rsidRPr="00465245">
        <w:rPr>
          <w:rFonts w:eastAsia="Calibri"/>
          <w:sz w:val="28"/>
          <w:szCs w:val="28"/>
          <w:lang w:eastAsia="en-US"/>
        </w:rPr>
        <w:lastRenderedPageBreak/>
        <w:t xml:space="preserve">по сравнению с 2024 годом на 6,6% и составил 44 266,4 тыс. кВт/ч (2024 год – 41 522,2 тыс. кВт/ч). </w:t>
      </w:r>
    </w:p>
    <w:p w:rsidR="00BF397A" w:rsidRPr="00465245" w:rsidRDefault="00BF397A" w:rsidP="00AA3DA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 xml:space="preserve">Расчет объема потребления электрической энергии производился по показаниям коллективных и индивидуальных приборов учета. </w:t>
      </w:r>
    </w:p>
    <w:p w:rsidR="00BF397A" w:rsidRPr="00465245" w:rsidRDefault="00BF397A" w:rsidP="00AA3DA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>На территории города Зеленогорска коллективными и индивидуальными приборами учета электрической энергии оборудовано 100,0% многоквартирных домов.</w:t>
      </w:r>
    </w:p>
    <w:p w:rsidR="00BF397A" w:rsidRPr="00465245" w:rsidRDefault="00BF397A" w:rsidP="00AA3DA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</w:p>
    <w:p w:rsidR="007F3FEB" w:rsidRPr="00465245" w:rsidRDefault="007F3FEB" w:rsidP="00AA3DA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465245">
        <w:rPr>
          <w:b/>
          <w:bCs/>
          <w:i/>
          <w:iCs/>
          <w:sz w:val="28"/>
          <w:szCs w:val="28"/>
        </w:rPr>
        <w:t>39.2. тепловая энергия:</w:t>
      </w:r>
    </w:p>
    <w:p w:rsidR="00BF397A" w:rsidRPr="00465245" w:rsidRDefault="00BF397A" w:rsidP="00AA3DA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>Объем потребления тепловой энергии в многоквартирных домах, расположенных на территории города Зеленогорска, в 2025 году снизился по сравнению с 2024 годом на 6,5% и составил 328,6 тыс. Гкал (2024</w:t>
      </w:r>
      <w:r w:rsidR="0023283B">
        <w:rPr>
          <w:rFonts w:eastAsia="Calibri"/>
          <w:sz w:val="28"/>
          <w:szCs w:val="28"/>
          <w:lang w:eastAsia="en-US"/>
        </w:rPr>
        <w:t xml:space="preserve"> год – 351,4 </w:t>
      </w:r>
      <w:r w:rsidRPr="00465245">
        <w:rPr>
          <w:rFonts w:eastAsia="Calibri"/>
          <w:sz w:val="28"/>
          <w:szCs w:val="28"/>
          <w:lang w:eastAsia="en-US"/>
        </w:rPr>
        <w:t>тыс. Гкал).</w:t>
      </w:r>
    </w:p>
    <w:p w:rsidR="00BF397A" w:rsidRPr="00465245" w:rsidRDefault="00BF397A" w:rsidP="00AA3DA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 xml:space="preserve">Уменьшение объема потребления тепловой энергии в многоквартирных домах в 2025 году произошло за счет более высоких температур наружного воздуха по сравнению с предыдущем годом. </w:t>
      </w:r>
    </w:p>
    <w:p w:rsidR="00BF397A" w:rsidRPr="00465245" w:rsidRDefault="00BF397A" w:rsidP="00AA3DA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>На территории города Зеленогорска коллективными приборами учета тепловой энергии оборудовано 81,0% многоквартирных домов.</w:t>
      </w:r>
    </w:p>
    <w:p w:rsidR="00BF397A" w:rsidRPr="00465245" w:rsidRDefault="00BF397A" w:rsidP="00AA3DA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>В 2025 году в рамках исполнения Закона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 выполнены работы по капитальному ремонту системы теплоснабжения, холодного водоснабжения, горячего водоснабжения в 8 многоквартирных домах.</w:t>
      </w:r>
    </w:p>
    <w:p w:rsidR="007F3FEB" w:rsidRPr="00465245" w:rsidRDefault="007F3FEB" w:rsidP="00AA3DA9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</w:p>
    <w:p w:rsidR="007F3FEB" w:rsidRPr="00465245" w:rsidRDefault="007F3FEB" w:rsidP="00AA3DA9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465245">
        <w:rPr>
          <w:b/>
          <w:bCs/>
          <w:i/>
          <w:iCs/>
          <w:sz w:val="28"/>
          <w:szCs w:val="28"/>
        </w:rPr>
        <w:t>39.3. горячая вода:</w:t>
      </w:r>
    </w:p>
    <w:p w:rsidR="00BF397A" w:rsidRPr="00465245" w:rsidRDefault="00BF397A" w:rsidP="00AA3DA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>Объем потребления горячей воды в многоквартирных домах, расположенных на территории города Зеленогорска, в 2025 году снизился по сравнению с 2024 годом на 4,9% и составил 890,4</w:t>
      </w:r>
      <w:r w:rsidR="0023283B">
        <w:rPr>
          <w:rFonts w:eastAsia="Calibri"/>
          <w:sz w:val="28"/>
          <w:szCs w:val="28"/>
          <w:lang w:eastAsia="en-US"/>
        </w:rPr>
        <w:t xml:space="preserve"> тыс. куб. м. (2024 год – 936,2 </w:t>
      </w:r>
      <w:r w:rsidRPr="00465245">
        <w:rPr>
          <w:rFonts w:eastAsia="Calibri"/>
          <w:sz w:val="28"/>
          <w:szCs w:val="28"/>
          <w:lang w:eastAsia="en-US"/>
        </w:rPr>
        <w:t>тыс. куб. м.).</w:t>
      </w:r>
    </w:p>
    <w:p w:rsidR="00BF397A" w:rsidRPr="00465245" w:rsidRDefault="00BF397A" w:rsidP="00AA3DA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 xml:space="preserve">Коллективными приборами учета горячей воды оборудованы 96,0% многоквартирных домов. </w:t>
      </w:r>
    </w:p>
    <w:p w:rsidR="00BF397A" w:rsidRPr="00465245" w:rsidRDefault="00BF397A" w:rsidP="00AA3DA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>Индивидуальными приборами учета горячей воды оборудованы 97,6% квартир в многоквартирных домах.</w:t>
      </w:r>
    </w:p>
    <w:p w:rsidR="00F30C4D" w:rsidRPr="00465245" w:rsidRDefault="00F30C4D" w:rsidP="00AA3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3FEB" w:rsidRPr="00465245" w:rsidRDefault="007F3FEB" w:rsidP="00AA3DA9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465245">
        <w:rPr>
          <w:b/>
          <w:bCs/>
          <w:i/>
          <w:iCs/>
          <w:sz w:val="28"/>
          <w:szCs w:val="28"/>
        </w:rPr>
        <w:t>39.4. холодная вода:</w:t>
      </w:r>
    </w:p>
    <w:p w:rsidR="00BF397A" w:rsidRPr="00465245" w:rsidRDefault="00BF397A" w:rsidP="00AA3DA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>Объем потребления холодной воды в многоквартирных домах, расположенных на территории города Зеленогорска, в 2025 году снизился по сравнению с 2024 годом на 2,4% и составил 1 776,1 тыс. куб. м. (2024 год – 1 819,7 тыс. куб. м.).</w:t>
      </w:r>
    </w:p>
    <w:p w:rsidR="00BF397A" w:rsidRPr="00465245" w:rsidRDefault="00BF397A" w:rsidP="00AA3DA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 xml:space="preserve">На территории города Зеленогорска 96,0% многоквартирных домов оборудованы коллективными приборами учета холодной воды. </w:t>
      </w:r>
    </w:p>
    <w:p w:rsidR="00BF397A" w:rsidRPr="00465245" w:rsidRDefault="00BF397A" w:rsidP="00AA3DA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 xml:space="preserve"> Индивидуальными приборами учета холодной воды оборудованы 93,7% квартир в многоквартирных домах.</w:t>
      </w:r>
    </w:p>
    <w:p w:rsidR="007F3FEB" w:rsidRPr="00465245" w:rsidRDefault="007F3FEB" w:rsidP="00AA3DA9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B875B0" w:rsidRDefault="00B875B0" w:rsidP="00AA3DA9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</w:p>
    <w:p w:rsidR="007F3FEB" w:rsidRPr="00465245" w:rsidRDefault="007F3FEB" w:rsidP="00AA3DA9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465245">
        <w:rPr>
          <w:b/>
          <w:bCs/>
          <w:i/>
          <w:iCs/>
          <w:sz w:val="28"/>
          <w:szCs w:val="28"/>
        </w:rPr>
        <w:lastRenderedPageBreak/>
        <w:t>39.5. природный газ:</w:t>
      </w:r>
    </w:p>
    <w:p w:rsidR="007F3FEB" w:rsidRPr="00465245" w:rsidRDefault="007F3FEB" w:rsidP="00AA3DA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>На территории г</w:t>
      </w:r>
      <w:r w:rsidR="00172794" w:rsidRPr="00465245">
        <w:rPr>
          <w:rFonts w:eastAsia="Calibri"/>
          <w:sz w:val="28"/>
          <w:szCs w:val="28"/>
          <w:lang w:eastAsia="en-US"/>
        </w:rPr>
        <w:t>орода</w:t>
      </w:r>
      <w:r w:rsidRPr="00465245">
        <w:rPr>
          <w:rFonts w:eastAsia="Calibri"/>
          <w:sz w:val="28"/>
          <w:szCs w:val="28"/>
          <w:lang w:eastAsia="en-US"/>
        </w:rPr>
        <w:t xml:space="preserve"> Зеленогорска природный газ не используется. </w:t>
      </w:r>
    </w:p>
    <w:p w:rsidR="00C72C7E" w:rsidRPr="004C3EBA" w:rsidRDefault="00C72C7E" w:rsidP="00AA3DA9">
      <w:pPr>
        <w:autoSpaceDE w:val="0"/>
        <w:autoSpaceDN w:val="0"/>
        <w:adjustRightInd w:val="0"/>
        <w:ind w:firstLine="709"/>
        <w:jc w:val="both"/>
        <w:rPr>
          <w:sz w:val="16"/>
          <w:szCs w:val="28"/>
        </w:rPr>
      </w:pPr>
    </w:p>
    <w:p w:rsidR="007F3FEB" w:rsidRPr="00465245" w:rsidRDefault="007F3FEB" w:rsidP="00AA3DA9">
      <w:pPr>
        <w:ind w:firstLine="709"/>
        <w:jc w:val="center"/>
        <w:rPr>
          <w:sz w:val="22"/>
          <w:szCs w:val="22"/>
        </w:rPr>
      </w:pPr>
      <w:r w:rsidRPr="00465245">
        <w:rPr>
          <w:sz w:val="22"/>
          <w:szCs w:val="22"/>
        </w:rPr>
        <w:t>Объ</w:t>
      </w:r>
      <w:r w:rsidR="006975D5" w:rsidRPr="00465245">
        <w:rPr>
          <w:sz w:val="22"/>
          <w:szCs w:val="22"/>
        </w:rPr>
        <w:t>е</w:t>
      </w:r>
      <w:r w:rsidRPr="00465245">
        <w:rPr>
          <w:sz w:val="22"/>
          <w:szCs w:val="22"/>
        </w:rPr>
        <w:t>мы потребления энергетических ресурсов в многоквартирных домах</w:t>
      </w:r>
    </w:p>
    <w:p w:rsidR="00E7533D" w:rsidRPr="004C3EBA" w:rsidRDefault="00E7533D" w:rsidP="00AA3DA9">
      <w:pPr>
        <w:ind w:firstLine="709"/>
        <w:jc w:val="center"/>
        <w:rPr>
          <w:sz w:val="16"/>
          <w:szCs w:val="22"/>
        </w:rPr>
      </w:pPr>
    </w:p>
    <w:p w:rsidR="007F3FEB" w:rsidRPr="00465245" w:rsidRDefault="007F3FEB" w:rsidP="00AA3DA9">
      <w:pPr>
        <w:autoSpaceDE w:val="0"/>
        <w:autoSpaceDN w:val="0"/>
        <w:adjustRightInd w:val="0"/>
        <w:ind w:firstLine="709"/>
        <w:jc w:val="both"/>
        <w:rPr>
          <w:sz w:val="4"/>
          <w:szCs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83"/>
        <w:gridCol w:w="1133"/>
        <w:gridCol w:w="1133"/>
        <w:gridCol w:w="1132"/>
        <w:gridCol w:w="1132"/>
        <w:gridCol w:w="1131"/>
      </w:tblGrid>
      <w:tr w:rsidR="00465245" w:rsidRPr="004C3EBA" w:rsidTr="004C3EBA">
        <w:trPr>
          <w:cantSplit/>
          <w:trHeight w:val="461"/>
          <w:tblHeader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Наименование показателя</w:t>
            </w:r>
          </w:p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и единицы измерения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2024 год</w:t>
            </w:r>
          </w:p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факт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2025 год факт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2026 год оценка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2027 год прогноз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2028 год прогноз</w:t>
            </w:r>
          </w:p>
        </w:tc>
      </w:tr>
      <w:tr w:rsidR="00465245" w:rsidRPr="004C3EBA" w:rsidTr="004C3EBA">
        <w:trPr>
          <w:trHeight w:val="570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1. Потребление электрической энергии, кВт/ч на 1 проживающего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898,32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966,66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957,00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952,22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947,46</w:t>
            </w:r>
          </w:p>
        </w:tc>
      </w:tr>
      <w:tr w:rsidR="00465245" w:rsidRPr="004C3EBA" w:rsidTr="004C3EBA">
        <w:trPr>
          <w:trHeight w:val="600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Объем потребления электрической энергии в многоквартирных домах, тыс. кВт/ч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41 522,17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44 266,40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43 824,00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43 605,00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43 387,00</w:t>
            </w:r>
          </w:p>
        </w:tc>
      </w:tr>
      <w:tr w:rsidR="00465245" w:rsidRPr="004C3EBA" w:rsidTr="004C3EBA">
        <w:trPr>
          <w:trHeight w:val="829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Число проживающих в многоквартирных домах, которым отпущен соответствующий энергетический ресурс, чел.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46 222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45 793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45 793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45 793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45 793</w:t>
            </w:r>
          </w:p>
        </w:tc>
      </w:tr>
      <w:tr w:rsidR="00465245" w:rsidRPr="004C3EBA" w:rsidTr="004C3EBA">
        <w:trPr>
          <w:trHeight w:val="570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2. Потребление тепловой энергии, Гкал на 1 кв. м общей площади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0,28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0,26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0,25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0,25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0,25</w:t>
            </w:r>
          </w:p>
        </w:tc>
      </w:tr>
      <w:tr w:rsidR="00465245" w:rsidRPr="004C3EBA" w:rsidTr="004C3EBA">
        <w:trPr>
          <w:trHeight w:val="600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Объем потребленной тепловой энергии в многоквартирных домах, Гкал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351 372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328 585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325 300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323 674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322 056</w:t>
            </w:r>
          </w:p>
        </w:tc>
      </w:tr>
      <w:tr w:rsidR="00465245" w:rsidRPr="004C3EBA" w:rsidTr="004C3EBA">
        <w:trPr>
          <w:trHeight w:val="600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Общая площадь жилых помещений в многоквартирных домах, кв. м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1 274 120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1 276 540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1 276 540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1 276 540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1 276 540</w:t>
            </w:r>
          </w:p>
        </w:tc>
      </w:tr>
      <w:tr w:rsidR="00465245" w:rsidRPr="004C3EBA" w:rsidTr="004C3EBA">
        <w:trPr>
          <w:trHeight w:val="570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3. Потребление горячей воды, куб. м на 1 проживающего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20,26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19,44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19,25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19,15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19,06</w:t>
            </w:r>
          </w:p>
        </w:tc>
      </w:tr>
      <w:tr w:rsidR="00465245" w:rsidRPr="004C3EBA" w:rsidTr="004C3EBA">
        <w:trPr>
          <w:trHeight w:val="600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Объем потребления горячей воды в многоквартирных домах, куб. м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936 239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890 355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881 452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877 045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872 660</w:t>
            </w:r>
          </w:p>
        </w:tc>
      </w:tr>
      <w:tr w:rsidR="00465245" w:rsidRPr="004C3EBA" w:rsidTr="004C3EBA">
        <w:trPr>
          <w:trHeight w:val="912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Число проживающих в многоквартирных домах, которым отпущен соответствующий энергетический ресурс, чел.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46 222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45 793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45 793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45 793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45 793</w:t>
            </w:r>
          </w:p>
        </w:tc>
      </w:tr>
      <w:tr w:rsidR="00465245" w:rsidRPr="004C3EBA" w:rsidTr="004C3EBA">
        <w:trPr>
          <w:trHeight w:val="570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4. Потребление холодной воды,</w:t>
            </w:r>
          </w:p>
          <w:p w:rsidR="00BF397A" w:rsidRPr="004C3EBA" w:rsidRDefault="00BF397A" w:rsidP="00AA3DA9">
            <w:pPr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куб. м на 1 проживающего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39,37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38,78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38,40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38,20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38,01</w:t>
            </w:r>
          </w:p>
        </w:tc>
      </w:tr>
      <w:tr w:rsidR="00465245" w:rsidRPr="004C3EBA" w:rsidTr="004C3EBA">
        <w:trPr>
          <w:trHeight w:val="600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Объем потребления холодной воды в многоквартирных домах, куб. м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1 819 707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1 776 053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1 758 293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1 749 502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1 740 754</w:t>
            </w:r>
          </w:p>
        </w:tc>
      </w:tr>
      <w:tr w:rsidR="00BF397A" w:rsidRPr="004C3EBA" w:rsidTr="004C3EBA">
        <w:trPr>
          <w:trHeight w:val="70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Число проживающих в многоквартирных домах, которым отпущен соответствующий энергетический ресурс, чел.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46 222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45 793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45 793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45 793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A" w:rsidRPr="004C3EBA" w:rsidRDefault="00BF397A" w:rsidP="00AA3DA9">
            <w:pPr>
              <w:jc w:val="center"/>
              <w:rPr>
                <w:sz w:val="21"/>
                <w:szCs w:val="21"/>
              </w:rPr>
            </w:pPr>
            <w:r w:rsidRPr="004C3EBA">
              <w:rPr>
                <w:sz w:val="21"/>
                <w:szCs w:val="21"/>
              </w:rPr>
              <w:t>45 793</w:t>
            </w:r>
          </w:p>
        </w:tc>
      </w:tr>
    </w:tbl>
    <w:p w:rsidR="007F3FEB" w:rsidRPr="00465245" w:rsidRDefault="007F3FEB" w:rsidP="00AA3DA9">
      <w:pPr>
        <w:ind w:firstLine="709"/>
        <w:jc w:val="both"/>
        <w:rPr>
          <w:b/>
          <w:i/>
          <w:sz w:val="28"/>
          <w:szCs w:val="28"/>
        </w:rPr>
      </w:pPr>
    </w:p>
    <w:p w:rsidR="007F3FEB" w:rsidRPr="00465245" w:rsidRDefault="007F3FEB" w:rsidP="00AA3DA9">
      <w:pPr>
        <w:ind w:firstLine="709"/>
        <w:jc w:val="both"/>
        <w:rPr>
          <w:b/>
          <w:i/>
          <w:sz w:val="28"/>
          <w:szCs w:val="28"/>
        </w:rPr>
      </w:pPr>
      <w:r w:rsidRPr="00465245">
        <w:rPr>
          <w:b/>
          <w:i/>
          <w:sz w:val="28"/>
          <w:szCs w:val="28"/>
        </w:rPr>
        <w:t>40. Удельная величина потребления энергетических ресурсов (электрическая и тепловая энергия, вода, природный газ) муниципальными бюджетными учреждениями</w:t>
      </w:r>
    </w:p>
    <w:p w:rsidR="007F3FEB" w:rsidRPr="00465245" w:rsidRDefault="007F3FEB" w:rsidP="00AA3DA9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>Все муниципальные бюджетные учреждения г</w:t>
      </w:r>
      <w:r w:rsidR="00172794" w:rsidRPr="00465245">
        <w:rPr>
          <w:rFonts w:eastAsia="Calibri"/>
          <w:sz w:val="28"/>
          <w:szCs w:val="28"/>
          <w:lang w:eastAsia="en-US"/>
        </w:rPr>
        <w:t>орода</w:t>
      </w:r>
      <w:r w:rsidRPr="00465245">
        <w:rPr>
          <w:rFonts w:eastAsia="Calibri"/>
          <w:sz w:val="28"/>
          <w:szCs w:val="28"/>
          <w:lang w:eastAsia="en-US"/>
        </w:rPr>
        <w:t> Зеленогорска оборудованы приборами учета электрической и тепловой энергии, приборами учета воды.</w:t>
      </w:r>
    </w:p>
    <w:p w:rsidR="007F3FEB" w:rsidRPr="00624093" w:rsidRDefault="007F3FEB" w:rsidP="00AA3DA9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32"/>
        </w:rPr>
      </w:pPr>
    </w:p>
    <w:p w:rsidR="00941725" w:rsidRPr="00465245" w:rsidRDefault="00941725" w:rsidP="00AA3DA9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465245">
        <w:rPr>
          <w:b/>
          <w:bCs/>
          <w:i/>
          <w:iCs/>
          <w:sz w:val="28"/>
          <w:szCs w:val="28"/>
        </w:rPr>
        <w:t>40.1. электрическая энергия:</w:t>
      </w:r>
    </w:p>
    <w:p w:rsidR="00941725" w:rsidRPr="00465245" w:rsidRDefault="00941725" w:rsidP="00AA3DA9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 xml:space="preserve">Объем потребления электрической энергии муниципальными бюджетными учреждениями города Зеленогорска в 2025 году составил 5 235,32 тыс. кВт/ч (2024 год – 6 090,20 тыс. кВт/ч) и снизился на 14,0% относительно уровня 2024 года. </w:t>
      </w:r>
    </w:p>
    <w:p w:rsidR="00941725" w:rsidRPr="00624093" w:rsidRDefault="00941725" w:rsidP="00AA3DA9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32"/>
        </w:rPr>
      </w:pPr>
    </w:p>
    <w:p w:rsidR="00941725" w:rsidRPr="00465245" w:rsidRDefault="00941725" w:rsidP="00AA3DA9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465245">
        <w:rPr>
          <w:b/>
          <w:bCs/>
          <w:i/>
          <w:iCs/>
          <w:sz w:val="28"/>
          <w:szCs w:val="28"/>
        </w:rPr>
        <w:t>40.2. тепловая энергия:</w:t>
      </w:r>
    </w:p>
    <w:p w:rsidR="00941725" w:rsidRPr="00465245" w:rsidRDefault="00941725" w:rsidP="00AA3DA9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>Объем потребления тепловой энергии муниципальными бюджетными учреждениями города Зеленогорска в 2025 году составил 61,1 тыс. Гкал (2024 год – 69,4 тыс. Гкал) и снизился на 12,0% относительно уровня 2024 года.</w:t>
      </w:r>
    </w:p>
    <w:p w:rsidR="00941725" w:rsidRPr="00465245" w:rsidRDefault="00941725" w:rsidP="00AA3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5245">
        <w:rPr>
          <w:rFonts w:eastAsia="Calibri"/>
          <w:sz w:val="28"/>
          <w:szCs w:val="28"/>
          <w:lang w:eastAsia="en-US"/>
        </w:rPr>
        <w:t>Уменьшение объема потребления тепловой энергии муниципальными бюджетными учреждениями города Зеленогорска в 2025 году произошло за счет более высоких температур наружного воздуха по сравнению с предыдущем годом</w:t>
      </w:r>
      <w:r w:rsidRPr="00465245">
        <w:rPr>
          <w:sz w:val="28"/>
          <w:szCs w:val="28"/>
        </w:rPr>
        <w:t xml:space="preserve">. </w:t>
      </w:r>
    </w:p>
    <w:p w:rsidR="00DC14A2" w:rsidRDefault="00DC14A2" w:rsidP="00AA3DA9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</w:p>
    <w:p w:rsidR="00941725" w:rsidRPr="00465245" w:rsidRDefault="00941725" w:rsidP="00AA3DA9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465245">
        <w:rPr>
          <w:b/>
          <w:bCs/>
          <w:i/>
          <w:iCs/>
          <w:sz w:val="28"/>
          <w:szCs w:val="28"/>
        </w:rPr>
        <w:t>40.3. горячая вода:</w:t>
      </w:r>
    </w:p>
    <w:p w:rsidR="00941725" w:rsidRPr="00465245" w:rsidRDefault="00941725" w:rsidP="00AA3DA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>Объем потребления горячей воды муниципальными бюджетными учреждениями города Зеленогорска в 2025 году составил 65,2 тыс. куб. м (202</w:t>
      </w:r>
      <w:r w:rsidR="0023283B">
        <w:rPr>
          <w:rFonts w:eastAsia="Calibri"/>
          <w:sz w:val="28"/>
          <w:szCs w:val="28"/>
          <w:lang w:eastAsia="en-US"/>
        </w:rPr>
        <w:t>4 </w:t>
      </w:r>
      <w:r w:rsidRPr="00465245">
        <w:rPr>
          <w:rFonts w:eastAsia="Calibri"/>
          <w:sz w:val="28"/>
          <w:szCs w:val="28"/>
          <w:lang w:eastAsia="en-US"/>
        </w:rPr>
        <w:t>год – 75,5 тыс. куб. м) и снизился на</w:t>
      </w:r>
      <w:r w:rsidR="0023283B">
        <w:rPr>
          <w:rFonts w:eastAsia="Calibri"/>
          <w:sz w:val="28"/>
          <w:szCs w:val="28"/>
          <w:lang w:eastAsia="en-US"/>
        </w:rPr>
        <w:t xml:space="preserve"> 13,6% относительно уровня 2024 </w:t>
      </w:r>
      <w:r w:rsidRPr="00465245">
        <w:rPr>
          <w:rFonts w:eastAsia="Calibri"/>
          <w:sz w:val="28"/>
          <w:szCs w:val="28"/>
          <w:lang w:eastAsia="en-US"/>
        </w:rPr>
        <w:t xml:space="preserve">года. </w:t>
      </w:r>
    </w:p>
    <w:p w:rsidR="00941725" w:rsidRPr="00465245" w:rsidRDefault="00941725" w:rsidP="00AA3DA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>Уменьшение объема потребления горячей воды муниципальными бюджетными учреждениями города Зеленогорска в 2025 году связано со снижением численности детей в учреждениях дошкольного, общего и дополнительного образования.</w:t>
      </w:r>
    </w:p>
    <w:p w:rsidR="00941725" w:rsidRPr="00465245" w:rsidRDefault="00941725" w:rsidP="00AA3DA9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</w:p>
    <w:p w:rsidR="00941725" w:rsidRPr="00465245" w:rsidRDefault="00941725" w:rsidP="00AA3DA9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465245">
        <w:rPr>
          <w:b/>
          <w:bCs/>
          <w:i/>
          <w:iCs/>
          <w:sz w:val="28"/>
          <w:szCs w:val="28"/>
        </w:rPr>
        <w:t>40.4. холодная вода:</w:t>
      </w:r>
    </w:p>
    <w:p w:rsidR="00941725" w:rsidRPr="00465245" w:rsidRDefault="00941725" w:rsidP="00AA3DA9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 xml:space="preserve">Объем потребления холодной воды муниципальными бюджетными учреждениями города Зеленогорска в 2025 году </w:t>
      </w:r>
      <w:r w:rsidR="0023283B">
        <w:rPr>
          <w:rFonts w:eastAsia="Calibri"/>
          <w:sz w:val="28"/>
          <w:szCs w:val="28"/>
          <w:lang w:eastAsia="en-US"/>
        </w:rPr>
        <w:t>составил 95,5 тыс. куб. м (2024 </w:t>
      </w:r>
      <w:r w:rsidRPr="00465245">
        <w:rPr>
          <w:rFonts w:eastAsia="Calibri"/>
          <w:sz w:val="28"/>
          <w:szCs w:val="28"/>
          <w:lang w:eastAsia="en-US"/>
        </w:rPr>
        <w:t>год – 104,8 тыс. куб. м) и снизился относительно уровня 2024 года на 9,0%.</w:t>
      </w:r>
    </w:p>
    <w:p w:rsidR="00941725" w:rsidRPr="00465245" w:rsidRDefault="00941725" w:rsidP="00AA3DA9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>В 2025 году отмечено снижение потребления холодной и горячей воды в муниципальных учреждениях дошкольного и общего образования за счет уменьшения количества воспитанников и обучающихся.</w:t>
      </w:r>
    </w:p>
    <w:p w:rsidR="00941725" w:rsidRPr="00465245" w:rsidRDefault="00941725" w:rsidP="00AA3DA9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 xml:space="preserve">Все муниципальные бюджетные учреждения города Зеленогорска оборудованы приборами учета электрической и тепловой энергии, приборами учета воды. </w:t>
      </w:r>
    </w:p>
    <w:p w:rsidR="00941725" w:rsidRPr="00624093" w:rsidRDefault="00941725" w:rsidP="00AA3DA9">
      <w:pPr>
        <w:tabs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0"/>
          <w:lang w:eastAsia="en-US"/>
        </w:rPr>
      </w:pPr>
    </w:p>
    <w:p w:rsidR="00941725" w:rsidRPr="00465245" w:rsidRDefault="00941725" w:rsidP="00AA3DA9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465245">
        <w:rPr>
          <w:b/>
          <w:bCs/>
          <w:i/>
          <w:iCs/>
          <w:sz w:val="28"/>
          <w:szCs w:val="28"/>
        </w:rPr>
        <w:t>40.5. природный газ:</w:t>
      </w:r>
    </w:p>
    <w:p w:rsidR="00941725" w:rsidRPr="00465245" w:rsidRDefault="00941725" w:rsidP="00AA3DA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5245">
        <w:rPr>
          <w:rFonts w:eastAsia="Calibri"/>
          <w:sz w:val="28"/>
          <w:szCs w:val="28"/>
          <w:lang w:eastAsia="en-US"/>
        </w:rPr>
        <w:t xml:space="preserve">На территории города Зеленогорска природный газ не используется. </w:t>
      </w:r>
    </w:p>
    <w:p w:rsidR="00941725" w:rsidRPr="00624093" w:rsidRDefault="00941725" w:rsidP="00AA3DA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28"/>
          <w:lang w:eastAsia="en-US"/>
        </w:rPr>
      </w:pPr>
    </w:p>
    <w:p w:rsidR="00C43A24" w:rsidRDefault="00C43A24" w:rsidP="00AA3DA9">
      <w:pPr>
        <w:ind w:firstLine="709"/>
        <w:jc w:val="center"/>
        <w:rPr>
          <w:sz w:val="22"/>
          <w:szCs w:val="22"/>
        </w:rPr>
      </w:pPr>
      <w:r w:rsidRPr="00465245">
        <w:rPr>
          <w:sz w:val="22"/>
          <w:szCs w:val="22"/>
        </w:rPr>
        <w:t>Объемы потребления энергетических ресурсов муниципальными бюджетными учреждениями</w:t>
      </w:r>
    </w:p>
    <w:p w:rsidR="00624093" w:rsidRPr="00624093" w:rsidRDefault="00624093" w:rsidP="00AA3DA9">
      <w:pPr>
        <w:ind w:firstLine="709"/>
        <w:jc w:val="center"/>
        <w:rPr>
          <w:sz w:val="16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69"/>
        <w:gridCol w:w="1009"/>
        <w:gridCol w:w="1342"/>
        <w:gridCol w:w="1342"/>
        <w:gridCol w:w="1342"/>
        <w:gridCol w:w="1340"/>
      </w:tblGrid>
      <w:tr w:rsidR="00465245" w:rsidRPr="00624093" w:rsidTr="00E1676D">
        <w:trPr>
          <w:trHeight w:val="570"/>
          <w:tblHeader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 xml:space="preserve">Наименование показателя </w:t>
            </w:r>
          </w:p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и единицы измерения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55" w:rsidRPr="00624093" w:rsidRDefault="004B6655" w:rsidP="00AA3DA9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2024 год</w:t>
            </w:r>
          </w:p>
          <w:p w:rsidR="004B6655" w:rsidRPr="00624093" w:rsidRDefault="004B6655" w:rsidP="00AA3DA9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факт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BA" w:rsidRPr="00624093" w:rsidRDefault="004B6655" w:rsidP="00AA3DA9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 xml:space="preserve">2025 год </w:t>
            </w:r>
          </w:p>
          <w:p w:rsidR="004B6655" w:rsidRPr="00624093" w:rsidRDefault="004B6655" w:rsidP="00AA3DA9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факт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55" w:rsidRPr="00624093" w:rsidRDefault="004B6655" w:rsidP="00AA3DA9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2026 год оценка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6655" w:rsidRPr="00624093" w:rsidRDefault="004B6655" w:rsidP="00AA3DA9">
            <w:pPr>
              <w:autoSpaceDE w:val="0"/>
              <w:autoSpaceDN w:val="0"/>
              <w:adjustRightInd w:val="0"/>
              <w:ind w:left="-131" w:right="-141"/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2027 год прогноз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55" w:rsidRPr="00624093" w:rsidRDefault="004B6655" w:rsidP="00AA3DA9">
            <w:pPr>
              <w:autoSpaceDE w:val="0"/>
              <w:autoSpaceDN w:val="0"/>
              <w:adjustRightInd w:val="0"/>
              <w:ind w:left="-131" w:right="-141"/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2028 год прогноз</w:t>
            </w:r>
          </w:p>
        </w:tc>
      </w:tr>
      <w:tr w:rsidR="00465245" w:rsidRPr="00624093" w:rsidTr="00E1676D">
        <w:trPr>
          <w:trHeight w:val="57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55" w:rsidRPr="00624093" w:rsidRDefault="004B6655" w:rsidP="00AA3DA9">
            <w:pPr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1. Потребление электрической энергии, кВт/ч на 1 чел.</w:t>
            </w:r>
            <w:r w:rsidR="00E835BA" w:rsidRPr="00624093">
              <w:rPr>
                <w:sz w:val="21"/>
                <w:szCs w:val="21"/>
              </w:rPr>
              <w:t>*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115,67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E835BA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E835BA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E835BA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E835BA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-</w:t>
            </w:r>
          </w:p>
        </w:tc>
      </w:tr>
      <w:tr w:rsidR="00465245" w:rsidRPr="00624093" w:rsidTr="00FC23BA">
        <w:trPr>
          <w:trHeight w:val="57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55" w:rsidRPr="00624093" w:rsidRDefault="004B6655" w:rsidP="00AA3DA9">
            <w:pPr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Объем потребленной (израсходованной) электрической энергии муниципальными учреждениями, тыс. кВт/ч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6 090,20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5 235,32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5 183,00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5 157,00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5 131,00</w:t>
            </w:r>
          </w:p>
        </w:tc>
      </w:tr>
      <w:tr w:rsidR="00E1676D" w:rsidRPr="00624093" w:rsidTr="00B875B0">
        <w:trPr>
          <w:trHeight w:val="57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6D" w:rsidRPr="00624093" w:rsidRDefault="00E1676D" w:rsidP="00E1676D">
            <w:pPr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Среднегодовая численность постоянного населения, чел.</w:t>
            </w:r>
          </w:p>
        </w:tc>
        <w:tc>
          <w:tcPr>
            <w:tcW w:w="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6D" w:rsidRPr="00624093" w:rsidRDefault="00E1676D" w:rsidP="00AA3D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Информация для служебного пользования</w:t>
            </w:r>
          </w:p>
        </w:tc>
      </w:tr>
      <w:tr w:rsidR="00465245" w:rsidRPr="00624093" w:rsidTr="00E1676D">
        <w:trPr>
          <w:trHeight w:val="57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55" w:rsidRPr="00624093" w:rsidRDefault="004B6655" w:rsidP="00AA3DA9">
            <w:pPr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lastRenderedPageBreak/>
              <w:t>2. Потребление тепловой энергии, Гкал на 1 кв. метр общей площади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0,28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0,26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0,26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0,26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0,26</w:t>
            </w:r>
          </w:p>
        </w:tc>
      </w:tr>
      <w:tr w:rsidR="00465245" w:rsidRPr="00624093" w:rsidTr="00E1676D">
        <w:trPr>
          <w:trHeight w:val="57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55" w:rsidRPr="00624093" w:rsidRDefault="004B6655" w:rsidP="00AA3DA9">
            <w:pPr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Суммарное количество тепловой энергии, потребленной муниципальными учреждениями, Гкал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69 357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61 070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60 459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60 157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59 856</w:t>
            </w:r>
          </w:p>
        </w:tc>
      </w:tr>
      <w:tr w:rsidR="00465245" w:rsidRPr="00624093" w:rsidTr="00E1676D">
        <w:trPr>
          <w:trHeight w:val="57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55" w:rsidRPr="00624093" w:rsidRDefault="004B6655" w:rsidP="00AA3DA9">
            <w:pPr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Общая площадь муниципальных учреждений, кв. м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244 065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233 025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233 025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233 025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233 025</w:t>
            </w:r>
          </w:p>
        </w:tc>
      </w:tr>
      <w:tr w:rsidR="00465245" w:rsidRPr="00624093" w:rsidTr="00E1676D">
        <w:trPr>
          <w:trHeight w:val="57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55" w:rsidRPr="00624093" w:rsidRDefault="004B6655" w:rsidP="00AA3DA9">
            <w:pPr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3. Потребление горячей воды, куб. м на 1 чел.</w:t>
            </w:r>
            <w:r w:rsidR="00E835BA" w:rsidRPr="00624093">
              <w:rPr>
                <w:sz w:val="21"/>
                <w:szCs w:val="21"/>
              </w:rPr>
              <w:t>*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1,43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E835BA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E835BA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E835BA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E835BA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-</w:t>
            </w:r>
          </w:p>
        </w:tc>
      </w:tr>
      <w:tr w:rsidR="00465245" w:rsidRPr="00624093" w:rsidTr="00E1676D">
        <w:trPr>
          <w:trHeight w:val="57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55" w:rsidRPr="00624093" w:rsidRDefault="004B6655" w:rsidP="00AA3DA9">
            <w:pPr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 xml:space="preserve">Объем потребленной (израсходованной) горячей воды муниципальными учреждениями, </w:t>
            </w:r>
          </w:p>
          <w:p w:rsidR="004B6655" w:rsidRPr="00624093" w:rsidRDefault="004B6655" w:rsidP="00AA3DA9">
            <w:pPr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куб. м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75 498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65 207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64 555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63 909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63 270</w:t>
            </w:r>
          </w:p>
        </w:tc>
      </w:tr>
      <w:tr w:rsidR="00E1676D" w:rsidRPr="00624093" w:rsidTr="00B875B0">
        <w:trPr>
          <w:trHeight w:val="57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6D" w:rsidRPr="00624093" w:rsidRDefault="00E1676D" w:rsidP="00AA3DA9">
            <w:pPr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Среднегодовая численность постоянного населения, чел.*</w:t>
            </w:r>
          </w:p>
        </w:tc>
        <w:tc>
          <w:tcPr>
            <w:tcW w:w="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6D" w:rsidRPr="00624093" w:rsidRDefault="00E1676D" w:rsidP="00AA3D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Информация для служебного пользования</w:t>
            </w:r>
          </w:p>
        </w:tc>
      </w:tr>
      <w:tr w:rsidR="00465245" w:rsidRPr="00624093" w:rsidTr="00E1676D">
        <w:trPr>
          <w:trHeight w:val="57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55" w:rsidRPr="00624093" w:rsidRDefault="004B6655" w:rsidP="00AA3DA9">
            <w:pPr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4. Потребление холодной воды, куб. м на 1 чел.</w:t>
            </w:r>
            <w:r w:rsidR="00E835BA" w:rsidRPr="00624093">
              <w:rPr>
                <w:sz w:val="21"/>
                <w:szCs w:val="21"/>
              </w:rPr>
              <w:t>*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1,99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E835BA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E835BA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E835BA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E835BA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-</w:t>
            </w:r>
          </w:p>
        </w:tc>
      </w:tr>
      <w:tr w:rsidR="00465245" w:rsidRPr="00624093" w:rsidTr="00E1676D">
        <w:trPr>
          <w:trHeight w:val="57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55" w:rsidRPr="00624093" w:rsidRDefault="004B6655" w:rsidP="00AA3DA9">
            <w:pPr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 xml:space="preserve">Объем потребленной (израсходованной) холодной воды муниципальными учреждениями, </w:t>
            </w:r>
          </w:p>
          <w:p w:rsidR="004B6655" w:rsidRPr="00624093" w:rsidRDefault="004B6655" w:rsidP="00AA3DA9">
            <w:pPr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куб. м</w:t>
            </w:r>
            <w:r w:rsidR="00E835BA" w:rsidRPr="00624093">
              <w:rPr>
                <w:sz w:val="21"/>
                <w:szCs w:val="21"/>
              </w:rPr>
              <w:t>*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104 836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95 448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94 493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93 548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5" w:rsidRPr="00624093" w:rsidRDefault="004B6655" w:rsidP="00AA3DA9">
            <w:pPr>
              <w:jc w:val="center"/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92 613</w:t>
            </w:r>
          </w:p>
        </w:tc>
      </w:tr>
      <w:tr w:rsidR="00E1676D" w:rsidRPr="00624093" w:rsidTr="00B875B0">
        <w:trPr>
          <w:trHeight w:val="57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6D" w:rsidRPr="00624093" w:rsidRDefault="00E1676D" w:rsidP="00AA3DA9">
            <w:pPr>
              <w:rPr>
                <w:sz w:val="21"/>
                <w:szCs w:val="21"/>
              </w:rPr>
            </w:pPr>
            <w:r w:rsidRPr="00624093">
              <w:rPr>
                <w:sz w:val="21"/>
                <w:szCs w:val="21"/>
              </w:rPr>
              <w:t>Среднегодовая численность постоянного населения, чел.*</w:t>
            </w:r>
          </w:p>
        </w:tc>
        <w:tc>
          <w:tcPr>
            <w:tcW w:w="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6D" w:rsidRPr="00624093" w:rsidRDefault="00E1676D" w:rsidP="00AA3D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Информация для служебного пользования</w:t>
            </w:r>
          </w:p>
        </w:tc>
      </w:tr>
    </w:tbl>
    <w:p w:rsidR="00D530AE" w:rsidRPr="00465245" w:rsidRDefault="00E835BA" w:rsidP="00FC23BA">
      <w:pPr>
        <w:jc w:val="both"/>
        <w:rPr>
          <w:sz w:val="16"/>
          <w:szCs w:val="16"/>
        </w:rPr>
      </w:pPr>
      <w:r w:rsidRPr="00E835BA">
        <w:rPr>
          <w:sz w:val="16"/>
          <w:szCs w:val="16"/>
        </w:rPr>
        <w:t>*</w:t>
      </w:r>
      <w:r>
        <w:rPr>
          <w:sz w:val="16"/>
          <w:szCs w:val="16"/>
        </w:rPr>
        <w:t xml:space="preserve"> </w:t>
      </w:r>
      <w:r w:rsidR="00D530AE">
        <w:rPr>
          <w:sz w:val="16"/>
          <w:szCs w:val="16"/>
        </w:rPr>
        <w:t>з</w:t>
      </w:r>
      <w:r w:rsidR="00D530AE" w:rsidRPr="006725AA">
        <w:rPr>
          <w:sz w:val="16"/>
          <w:szCs w:val="16"/>
        </w:rPr>
        <w:t>начение показателя не представлено ввиду временного приостановления Правительством Российской Федерации предоставление статистической информации по демографическим показателям в соответствии с частью 10 статьи 5 Федерального закона от 29.11.2007 № 282-ФЗ «Об официальном статистическом учете и системе государственной статистики в Российской Федерации»</w:t>
      </w:r>
    </w:p>
    <w:p w:rsidR="00C43A24" w:rsidRPr="00FC23BA" w:rsidRDefault="00C43A24" w:rsidP="00AA3DA9">
      <w:pPr>
        <w:ind w:firstLine="284"/>
        <w:jc w:val="both"/>
        <w:rPr>
          <w:sz w:val="28"/>
          <w:szCs w:val="16"/>
        </w:rPr>
      </w:pPr>
    </w:p>
    <w:p w:rsidR="008D13A8" w:rsidRPr="00465245" w:rsidRDefault="008D13A8" w:rsidP="00AA3DA9">
      <w:pPr>
        <w:jc w:val="center"/>
        <w:rPr>
          <w:b/>
          <w:sz w:val="28"/>
          <w:szCs w:val="28"/>
        </w:rPr>
      </w:pPr>
      <w:r w:rsidRPr="00465245">
        <w:rPr>
          <w:b/>
          <w:sz w:val="28"/>
          <w:szCs w:val="28"/>
          <w:lang w:val="en-US"/>
        </w:rPr>
        <w:t>X</w:t>
      </w:r>
      <w:r w:rsidRPr="00465245">
        <w:rPr>
          <w:b/>
          <w:sz w:val="28"/>
          <w:szCs w:val="28"/>
        </w:rPr>
        <w:t>. Независимая оценка</w:t>
      </w:r>
    </w:p>
    <w:p w:rsidR="008D13A8" w:rsidRPr="00A76EA4" w:rsidRDefault="008D13A8" w:rsidP="00AA3DA9">
      <w:pPr>
        <w:ind w:firstLine="709"/>
        <w:jc w:val="both"/>
        <w:rPr>
          <w:b/>
          <w:bCs/>
          <w:i/>
          <w:sz w:val="28"/>
          <w:szCs w:val="8"/>
        </w:rPr>
      </w:pPr>
    </w:p>
    <w:p w:rsidR="008D13A8" w:rsidRPr="00465245" w:rsidRDefault="008D13A8" w:rsidP="00AA3DA9">
      <w:pPr>
        <w:ind w:firstLine="709"/>
        <w:jc w:val="both"/>
        <w:rPr>
          <w:i/>
        </w:rPr>
      </w:pPr>
      <w:r w:rsidRPr="00465245">
        <w:rPr>
          <w:b/>
          <w:bCs/>
          <w:i/>
          <w:sz w:val="28"/>
          <w:szCs w:val="28"/>
        </w:rPr>
        <w:t xml:space="preserve">41. 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</w:t>
      </w:r>
    </w:p>
    <w:p w:rsidR="008D13A8" w:rsidRPr="00465245" w:rsidRDefault="008D13A8" w:rsidP="00AA3DA9">
      <w:pPr>
        <w:ind w:firstLine="709"/>
        <w:jc w:val="both"/>
        <w:rPr>
          <w:sz w:val="28"/>
          <w:szCs w:val="26"/>
        </w:rPr>
      </w:pPr>
      <w:r w:rsidRPr="00465245">
        <w:rPr>
          <w:sz w:val="28"/>
          <w:szCs w:val="26"/>
        </w:rPr>
        <w:t>В 202</w:t>
      </w:r>
      <w:r w:rsidR="00096848" w:rsidRPr="00465245">
        <w:rPr>
          <w:sz w:val="28"/>
          <w:szCs w:val="26"/>
        </w:rPr>
        <w:t>5</w:t>
      </w:r>
      <w:r w:rsidRPr="00465245">
        <w:rPr>
          <w:sz w:val="28"/>
          <w:szCs w:val="26"/>
        </w:rPr>
        <w:t xml:space="preserve"> году независимая оценка качества условий оказания услуг в сферах культуры и образования не проводилась.</w:t>
      </w:r>
    </w:p>
    <w:p w:rsidR="008D13A8" w:rsidRPr="00465245" w:rsidRDefault="008D13A8" w:rsidP="00AA3DA9">
      <w:pPr>
        <w:ind w:firstLine="709"/>
        <w:jc w:val="both"/>
        <w:rPr>
          <w:sz w:val="28"/>
          <w:szCs w:val="26"/>
        </w:rPr>
      </w:pPr>
      <w:r w:rsidRPr="00465245">
        <w:rPr>
          <w:sz w:val="28"/>
          <w:szCs w:val="26"/>
        </w:rPr>
        <w:t xml:space="preserve">В соответствии с законодательством процедура независимой оценки проводится раз в три года, так как независимая оценка качества условий оказания услуг проведена в 2023 году, следующая независимая оценка качества условий оказания услуг будет проведена в 2026 году. </w:t>
      </w:r>
    </w:p>
    <w:p w:rsidR="00F15D23" w:rsidRPr="00465245" w:rsidRDefault="00F15D23" w:rsidP="00AA3DA9">
      <w:pPr>
        <w:jc w:val="both"/>
        <w:rPr>
          <w:sz w:val="28"/>
          <w:szCs w:val="28"/>
        </w:rPr>
      </w:pPr>
    </w:p>
    <w:p w:rsidR="00837190" w:rsidRPr="00465245" w:rsidRDefault="00837190" w:rsidP="00AA3DA9">
      <w:pPr>
        <w:jc w:val="both"/>
        <w:sectPr w:rsidR="00837190" w:rsidRPr="00465245" w:rsidSect="00AA3DA9">
          <w:headerReference w:type="even" r:id="rId8"/>
          <w:footerReference w:type="even" r:id="rId9"/>
          <w:footerReference w:type="default" r:id="rId10"/>
          <w:footerReference w:type="first" r:id="rId11"/>
          <w:pgSz w:w="11906" w:h="16838" w:code="9"/>
          <w:pgMar w:top="1134" w:right="851" w:bottom="851" w:left="1701" w:header="0" w:footer="170" w:gutter="0"/>
          <w:pgNumType w:start="8"/>
          <w:cols w:space="708"/>
          <w:docGrid w:linePitch="360"/>
        </w:sectPr>
      </w:pPr>
    </w:p>
    <w:p w:rsidR="00C728F1" w:rsidRPr="00465245" w:rsidRDefault="00381674" w:rsidP="00AA3DA9">
      <w:pPr>
        <w:jc w:val="right"/>
      </w:pPr>
      <w:r w:rsidRPr="00465245">
        <w:lastRenderedPageBreak/>
        <w:t>Приложение</w:t>
      </w:r>
      <w:r w:rsidR="003D11AC" w:rsidRPr="00465245">
        <w:t xml:space="preserve"> № 1</w:t>
      </w:r>
    </w:p>
    <w:p w:rsidR="00C728F1" w:rsidRPr="00465245" w:rsidRDefault="00C728F1" w:rsidP="00AA3DA9">
      <w:pPr>
        <w:jc w:val="center"/>
      </w:pPr>
    </w:p>
    <w:p w:rsidR="00C728F1" w:rsidRPr="00465245" w:rsidRDefault="00C728F1" w:rsidP="00AA3DA9">
      <w:pPr>
        <w:jc w:val="center"/>
      </w:pPr>
      <w:r w:rsidRPr="00465245">
        <w:t>Перечень объектов незавершенного строительства, осуществляемого за счет средств бюджета города Зеленогорска</w:t>
      </w:r>
    </w:p>
    <w:p w:rsidR="00C728F1" w:rsidRPr="00465245" w:rsidRDefault="00C728F1" w:rsidP="00AA3DA9">
      <w:pPr>
        <w:jc w:val="center"/>
      </w:pPr>
      <w:r w:rsidRPr="00465245">
        <w:t>(по состоянию на 01.01.2026)</w:t>
      </w:r>
    </w:p>
    <w:p w:rsidR="005B57E4" w:rsidRPr="00465245" w:rsidRDefault="005B57E4" w:rsidP="00AA3DA9">
      <w:pPr>
        <w:rPr>
          <w:vanish/>
        </w:rPr>
      </w:pPr>
    </w:p>
    <w:p w:rsidR="00032A64" w:rsidRPr="00465245" w:rsidRDefault="00032A64" w:rsidP="00AA3DA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459"/>
        <w:gridCol w:w="1862"/>
        <w:gridCol w:w="2160"/>
        <w:gridCol w:w="2090"/>
        <w:gridCol w:w="6161"/>
      </w:tblGrid>
      <w:tr w:rsidR="00465245" w:rsidRPr="00BB4AB2" w:rsidTr="00BB4AB2">
        <w:trPr>
          <w:tblHeader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F1" w:rsidRPr="00BB4AB2" w:rsidRDefault="00C728F1" w:rsidP="00AA3DA9">
            <w:pPr>
              <w:jc w:val="center"/>
            </w:pPr>
            <w:r w:rsidRPr="00BB4AB2">
              <w:t>№ п/п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F1" w:rsidRPr="00BB4AB2" w:rsidRDefault="00C728F1" w:rsidP="00AA3DA9">
            <w:pPr>
              <w:jc w:val="center"/>
            </w:pPr>
            <w:r w:rsidRPr="00BB4AB2">
              <w:t>Наименование мероприятия (объекта)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F1" w:rsidRPr="00BB4AB2" w:rsidRDefault="00C728F1" w:rsidP="00AA3DA9">
            <w:pPr>
              <w:jc w:val="center"/>
            </w:pPr>
            <w:r w:rsidRPr="00BB4AB2">
              <w:t>Период строительства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F1" w:rsidRPr="00BB4AB2" w:rsidRDefault="00C728F1" w:rsidP="00AA3DA9">
            <w:pPr>
              <w:jc w:val="center"/>
            </w:pPr>
            <w:r w:rsidRPr="00BB4AB2">
              <w:t>Заказчик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F1" w:rsidRPr="00BB4AB2" w:rsidRDefault="00C728F1" w:rsidP="00AA3DA9">
            <w:pPr>
              <w:jc w:val="center"/>
            </w:pPr>
            <w:r w:rsidRPr="00BB4AB2">
              <w:t>Затраты местного бюджета на строительство объекта, тыс. руб.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F1" w:rsidRPr="00BB4AB2" w:rsidRDefault="00C728F1" w:rsidP="00AA3DA9">
            <w:pPr>
              <w:jc w:val="center"/>
            </w:pPr>
            <w:r w:rsidRPr="00BB4AB2">
              <w:t>Перспектива дальнейшего использования объекта (продолжение СМР/отсутствие финансирования, /списание затрат)</w:t>
            </w:r>
          </w:p>
        </w:tc>
      </w:tr>
      <w:tr w:rsidR="00465245" w:rsidRPr="00BB4AB2" w:rsidTr="00BB4AB2">
        <w:trPr>
          <w:jc w:val="center"/>
        </w:trPr>
        <w:tc>
          <w:tcPr>
            <w:tcW w:w="213" w:type="pct"/>
            <w:shd w:val="clear" w:color="auto" w:fill="auto"/>
          </w:tcPr>
          <w:p w:rsidR="00C728F1" w:rsidRPr="00BB4AB2" w:rsidRDefault="00C728F1" w:rsidP="00AA3DA9">
            <w:pPr>
              <w:jc w:val="center"/>
            </w:pPr>
            <w:r w:rsidRPr="00BB4AB2">
              <w:t>1</w:t>
            </w:r>
          </w:p>
        </w:tc>
        <w:tc>
          <w:tcPr>
            <w:tcW w:w="799" w:type="pct"/>
            <w:shd w:val="clear" w:color="auto" w:fill="auto"/>
          </w:tcPr>
          <w:p w:rsidR="00C728F1" w:rsidRPr="00BB4AB2" w:rsidRDefault="00C728F1" w:rsidP="00AA3DA9">
            <w:r w:rsidRPr="00BB4AB2">
              <w:t>Строительство внешнего инженерного обеспечения в микрорайоне 23</w:t>
            </w:r>
          </w:p>
        </w:tc>
        <w:tc>
          <w:tcPr>
            <w:tcW w:w="605" w:type="pct"/>
            <w:shd w:val="clear" w:color="auto" w:fill="auto"/>
          </w:tcPr>
          <w:p w:rsidR="00C728F1" w:rsidRPr="00BB4AB2" w:rsidRDefault="00C728F1" w:rsidP="00AA3DA9">
            <w:pPr>
              <w:jc w:val="center"/>
            </w:pPr>
            <w:r w:rsidRPr="00BB4AB2">
              <w:t>2007 - *</w:t>
            </w:r>
          </w:p>
        </w:tc>
        <w:tc>
          <w:tcPr>
            <w:tcW w:w="702" w:type="pct"/>
            <w:shd w:val="clear" w:color="auto" w:fill="auto"/>
          </w:tcPr>
          <w:p w:rsidR="00C728F1" w:rsidRPr="00BB4AB2" w:rsidRDefault="00C728F1" w:rsidP="00AA3DA9">
            <w:pPr>
              <w:jc w:val="center"/>
            </w:pPr>
            <w:r w:rsidRPr="00BB4AB2">
              <w:t>ЗАТО</w:t>
            </w:r>
          </w:p>
          <w:p w:rsidR="00C728F1" w:rsidRPr="00BB4AB2" w:rsidRDefault="00C728F1" w:rsidP="00AA3DA9">
            <w:pPr>
              <w:jc w:val="center"/>
            </w:pPr>
            <w:r w:rsidRPr="00BB4AB2">
              <w:t>г</w:t>
            </w:r>
            <w:r w:rsidR="00BB4AB2">
              <w:t>ород</w:t>
            </w:r>
            <w:r w:rsidRPr="00BB4AB2">
              <w:t xml:space="preserve"> Зеленогорск</w:t>
            </w:r>
          </w:p>
        </w:tc>
        <w:tc>
          <w:tcPr>
            <w:tcW w:w="679" w:type="pct"/>
            <w:shd w:val="clear" w:color="auto" w:fill="auto"/>
          </w:tcPr>
          <w:p w:rsidR="00C728F1" w:rsidRPr="00BB4AB2" w:rsidRDefault="00C728F1" w:rsidP="00AA3DA9">
            <w:pPr>
              <w:jc w:val="center"/>
            </w:pPr>
            <w:r w:rsidRPr="00BB4AB2">
              <w:t>230</w:t>
            </w:r>
            <w:r w:rsidRPr="00BB4AB2">
              <w:rPr>
                <w:lang w:val="en-US"/>
              </w:rPr>
              <w:t> </w:t>
            </w:r>
            <w:r w:rsidRPr="00BB4AB2">
              <w:t>598,85</w:t>
            </w:r>
          </w:p>
        </w:tc>
        <w:tc>
          <w:tcPr>
            <w:tcW w:w="2002" w:type="pct"/>
            <w:shd w:val="clear" w:color="auto" w:fill="auto"/>
            <w:vAlign w:val="center"/>
          </w:tcPr>
          <w:p w:rsidR="00C728F1" w:rsidRPr="00BB4AB2" w:rsidRDefault="00C728F1" w:rsidP="00AA3DA9">
            <w:r w:rsidRPr="00BB4AB2">
              <w:t>В стадии незавершенного строительства находится напорный коллектор диаметром 600 мм протяженностью 5 884 м в двухтрубном исполнении, по состоянию на 01.01.2023 построено 2 221 м. Завершение строительства напорного коллектора диаметром 600 мм сделает возможным вывод из эксплуатации существующего напорного коллектора диаметром 400 мм, отдельные участки которого находятся в аварийном состоянии, а износ в целом составляет 80,0%.</w:t>
            </w:r>
          </w:p>
          <w:p w:rsidR="00C728F1" w:rsidRPr="00BB4AB2" w:rsidRDefault="00C728F1" w:rsidP="00AA3DA9">
            <w:r w:rsidRPr="00BB4AB2">
              <w:t xml:space="preserve">Кроме того, существует необходимость строительства предусмотренной проектом канализационной насосной станции КНС-4А мощностью 600-2 500 м3/час. </w:t>
            </w:r>
          </w:p>
          <w:p w:rsidR="00C728F1" w:rsidRPr="00BB4AB2" w:rsidRDefault="00C728F1" w:rsidP="00AA3DA9">
            <w:r w:rsidRPr="00BB4AB2">
              <w:t>Строительство данного объекта планируется продолжить после завершения строительства универсального спортивного зала с искусственным льдом и трибунами для зрителей</w:t>
            </w:r>
          </w:p>
        </w:tc>
      </w:tr>
      <w:tr w:rsidR="00BB4AB2" w:rsidRPr="00BB4AB2" w:rsidTr="00BB4AB2">
        <w:trPr>
          <w:jc w:val="center"/>
        </w:trPr>
        <w:tc>
          <w:tcPr>
            <w:tcW w:w="213" w:type="pct"/>
            <w:shd w:val="clear" w:color="auto" w:fill="auto"/>
          </w:tcPr>
          <w:p w:rsidR="00BB4AB2" w:rsidRPr="00BB4AB2" w:rsidRDefault="00BB4AB2" w:rsidP="00AA3DA9">
            <w:pPr>
              <w:jc w:val="center"/>
            </w:pPr>
            <w:r w:rsidRPr="00BB4AB2">
              <w:t>2</w:t>
            </w:r>
          </w:p>
        </w:tc>
        <w:tc>
          <w:tcPr>
            <w:tcW w:w="799" w:type="pct"/>
            <w:shd w:val="clear" w:color="auto" w:fill="auto"/>
          </w:tcPr>
          <w:p w:rsidR="00BB4AB2" w:rsidRPr="00BB4AB2" w:rsidRDefault="00BB4AB2" w:rsidP="00AA3DA9">
            <w:r w:rsidRPr="00BB4AB2">
              <w:t xml:space="preserve">Строительство IV жилой группы в микрорайоне 27 </w:t>
            </w:r>
          </w:p>
          <w:p w:rsidR="00BB4AB2" w:rsidRPr="00BB4AB2" w:rsidRDefault="00BB4AB2" w:rsidP="00AA3DA9">
            <w:r w:rsidRPr="00BB4AB2">
              <w:t>(внешнее инженерное обеспечение)</w:t>
            </w:r>
          </w:p>
        </w:tc>
        <w:tc>
          <w:tcPr>
            <w:tcW w:w="605" w:type="pct"/>
            <w:shd w:val="clear" w:color="auto" w:fill="auto"/>
          </w:tcPr>
          <w:p w:rsidR="00BB4AB2" w:rsidRPr="00BB4AB2" w:rsidRDefault="00BB4AB2" w:rsidP="00AA3DA9">
            <w:pPr>
              <w:jc w:val="center"/>
            </w:pPr>
            <w:r w:rsidRPr="00BB4AB2">
              <w:t>2007 - *</w:t>
            </w:r>
          </w:p>
        </w:tc>
        <w:tc>
          <w:tcPr>
            <w:tcW w:w="702" w:type="pct"/>
            <w:shd w:val="clear" w:color="auto" w:fill="auto"/>
          </w:tcPr>
          <w:p w:rsidR="00BB4AB2" w:rsidRPr="00BB4AB2" w:rsidRDefault="00BB4AB2" w:rsidP="00AA3DA9">
            <w:pPr>
              <w:jc w:val="center"/>
            </w:pPr>
            <w:r w:rsidRPr="00BB4AB2">
              <w:t>ЗАТО</w:t>
            </w:r>
          </w:p>
          <w:p w:rsidR="00BB4AB2" w:rsidRPr="00BB4AB2" w:rsidRDefault="00BB4AB2" w:rsidP="00AA3DA9">
            <w:pPr>
              <w:jc w:val="center"/>
            </w:pPr>
            <w:r w:rsidRPr="00BB4AB2">
              <w:t>г</w:t>
            </w:r>
            <w:r>
              <w:t>ород</w:t>
            </w:r>
            <w:r w:rsidRPr="00BB4AB2">
              <w:t xml:space="preserve"> Зеленогорск</w:t>
            </w:r>
          </w:p>
        </w:tc>
        <w:tc>
          <w:tcPr>
            <w:tcW w:w="679" w:type="pct"/>
            <w:shd w:val="clear" w:color="auto" w:fill="auto"/>
          </w:tcPr>
          <w:p w:rsidR="00BB4AB2" w:rsidRPr="00BB4AB2" w:rsidRDefault="00BB4AB2" w:rsidP="00AA3DA9">
            <w:pPr>
              <w:jc w:val="center"/>
            </w:pPr>
            <w:r w:rsidRPr="00BB4AB2">
              <w:t>75 253,65</w:t>
            </w:r>
          </w:p>
        </w:tc>
        <w:tc>
          <w:tcPr>
            <w:tcW w:w="2002" w:type="pct"/>
            <w:shd w:val="clear" w:color="auto" w:fill="auto"/>
            <w:vAlign w:val="center"/>
          </w:tcPr>
          <w:p w:rsidR="00BB4AB2" w:rsidRPr="00BB4AB2" w:rsidRDefault="00BB4AB2" w:rsidP="00AA3DA9">
            <w:r w:rsidRPr="00BB4AB2">
              <w:t xml:space="preserve">Завершен I этап строительства: выполнена вертикальная планировка части территории микрорайона, построена водопроводная сеть диаметром 150 мм (1 099 м), ввод </w:t>
            </w:r>
            <w:r w:rsidRPr="00BB4AB2">
              <w:br/>
              <w:t xml:space="preserve">в эксплуатацию которой будет осуществлен после завершения строительства универсального спортивного зала с искусственным льдом и трибунами для зрителей, введены в эксплуатацию трансформаторная подстанция ТП-41 и сети электроснабжения (кабельный канал) (1 957,5 м). В 2019 году сооружение теплосеть протяженностью 784 м передано на баланс МУП ТС II этап предусматривает строительство ливневой канализации, регулирующих резервуаров (здания    </w:t>
            </w:r>
          </w:p>
        </w:tc>
      </w:tr>
      <w:tr w:rsidR="00465245" w:rsidRPr="00BB4AB2" w:rsidTr="00BB4AB2">
        <w:tblPrEx>
          <w:jc w:val="left"/>
        </w:tblPrEx>
        <w:tc>
          <w:tcPr>
            <w:tcW w:w="213" w:type="pct"/>
            <w:shd w:val="clear" w:color="auto" w:fill="auto"/>
          </w:tcPr>
          <w:p w:rsidR="003F5F9A" w:rsidRPr="00BB4AB2" w:rsidRDefault="003F5F9A" w:rsidP="00AA3DA9">
            <w:pPr>
              <w:jc w:val="center"/>
            </w:pPr>
          </w:p>
        </w:tc>
        <w:tc>
          <w:tcPr>
            <w:tcW w:w="799" w:type="pct"/>
            <w:shd w:val="clear" w:color="auto" w:fill="auto"/>
          </w:tcPr>
          <w:p w:rsidR="003F5F9A" w:rsidRPr="00BB4AB2" w:rsidRDefault="003F5F9A" w:rsidP="00AA3DA9"/>
        </w:tc>
        <w:tc>
          <w:tcPr>
            <w:tcW w:w="605" w:type="pct"/>
            <w:shd w:val="clear" w:color="auto" w:fill="auto"/>
          </w:tcPr>
          <w:p w:rsidR="003F5F9A" w:rsidRPr="00BB4AB2" w:rsidRDefault="003F5F9A" w:rsidP="00AA3DA9">
            <w:pPr>
              <w:jc w:val="center"/>
            </w:pPr>
          </w:p>
        </w:tc>
        <w:tc>
          <w:tcPr>
            <w:tcW w:w="702" w:type="pct"/>
            <w:shd w:val="clear" w:color="auto" w:fill="auto"/>
          </w:tcPr>
          <w:p w:rsidR="003F5F9A" w:rsidRPr="00BB4AB2" w:rsidRDefault="003F5F9A" w:rsidP="00AA3DA9">
            <w:pPr>
              <w:jc w:val="center"/>
            </w:pPr>
          </w:p>
        </w:tc>
        <w:tc>
          <w:tcPr>
            <w:tcW w:w="679" w:type="pct"/>
            <w:shd w:val="clear" w:color="auto" w:fill="auto"/>
          </w:tcPr>
          <w:p w:rsidR="003F5F9A" w:rsidRPr="00BB4AB2" w:rsidRDefault="003F5F9A" w:rsidP="00AA3DA9">
            <w:pPr>
              <w:jc w:val="center"/>
            </w:pPr>
          </w:p>
        </w:tc>
        <w:tc>
          <w:tcPr>
            <w:tcW w:w="2002" w:type="pct"/>
            <w:shd w:val="clear" w:color="auto" w:fill="auto"/>
            <w:vAlign w:val="center"/>
          </w:tcPr>
          <w:p w:rsidR="003F5F9A" w:rsidRPr="00BB4AB2" w:rsidRDefault="003F5F9A" w:rsidP="00AA3DA9">
            <w:r w:rsidRPr="00BB4AB2">
              <w:t xml:space="preserve">№ 47, № 48), канализационной насосной станции (КНС-16, здание № 46), трансформаторной подстанции ТП-40, выполнение вертикальной планировки и благоустройство территории. </w:t>
            </w:r>
          </w:p>
          <w:p w:rsidR="003F5F9A" w:rsidRPr="00BB4AB2" w:rsidRDefault="003F5F9A" w:rsidP="00AA3DA9">
            <w:r w:rsidRPr="00BB4AB2">
              <w:t>Бюджетное финансирование с 2012 года не осуществлялось, так как выполнение работ II этапа необходимо в случае возобновления работ по строительству жилой группы в микрорайоне</w:t>
            </w:r>
          </w:p>
        </w:tc>
      </w:tr>
      <w:tr w:rsidR="00BB4AB2" w:rsidRPr="00BB4AB2" w:rsidTr="00BB4AB2">
        <w:tblPrEx>
          <w:jc w:val="left"/>
        </w:tblPrEx>
        <w:tc>
          <w:tcPr>
            <w:tcW w:w="213" w:type="pct"/>
            <w:shd w:val="clear" w:color="auto" w:fill="auto"/>
          </w:tcPr>
          <w:p w:rsidR="00BB4AB2" w:rsidRPr="00BB4AB2" w:rsidRDefault="00BB4AB2" w:rsidP="00AA3DA9">
            <w:pPr>
              <w:jc w:val="center"/>
            </w:pPr>
            <w:r w:rsidRPr="00BB4AB2">
              <w:t>3</w:t>
            </w:r>
          </w:p>
        </w:tc>
        <w:tc>
          <w:tcPr>
            <w:tcW w:w="799" w:type="pct"/>
            <w:shd w:val="clear" w:color="auto" w:fill="auto"/>
          </w:tcPr>
          <w:p w:rsidR="00BB4AB2" w:rsidRPr="00BB4AB2" w:rsidRDefault="00BB4AB2" w:rsidP="00AA3DA9">
            <w:r w:rsidRPr="00BB4AB2">
              <w:t>Очистные сооружения  п. Октябрьский</w:t>
            </w:r>
          </w:p>
        </w:tc>
        <w:tc>
          <w:tcPr>
            <w:tcW w:w="605" w:type="pct"/>
            <w:shd w:val="clear" w:color="auto" w:fill="auto"/>
          </w:tcPr>
          <w:p w:rsidR="00BB4AB2" w:rsidRPr="00BB4AB2" w:rsidRDefault="00BB4AB2" w:rsidP="00AA3DA9">
            <w:pPr>
              <w:jc w:val="center"/>
            </w:pPr>
          </w:p>
        </w:tc>
        <w:tc>
          <w:tcPr>
            <w:tcW w:w="702" w:type="pct"/>
            <w:shd w:val="clear" w:color="auto" w:fill="auto"/>
          </w:tcPr>
          <w:p w:rsidR="00BB4AB2" w:rsidRPr="00BB4AB2" w:rsidRDefault="00BB4AB2" w:rsidP="00AA3DA9">
            <w:pPr>
              <w:jc w:val="center"/>
            </w:pPr>
            <w:r w:rsidRPr="00BB4AB2">
              <w:t>ЗАТО</w:t>
            </w:r>
          </w:p>
          <w:p w:rsidR="00BB4AB2" w:rsidRPr="00BB4AB2" w:rsidRDefault="00BB4AB2" w:rsidP="00AA3DA9">
            <w:pPr>
              <w:jc w:val="center"/>
            </w:pPr>
            <w:r w:rsidRPr="00BB4AB2">
              <w:t>г</w:t>
            </w:r>
            <w:r>
              <w:t>ород</w:t>
            </w:r>
            <w:r w:rsidRPr="00BB4AB2">
              <w:t xml:space="preserve"> Зеленогорск</w:t>
            </w:r>
          </w:p>
        </w:tc>
        <w:tc>
          <w:tcPr>
            <w:tcW w:w="679" w:type="pct"/>
            <w:shd w:val="clear" w:color="auto" w:fill="auto"/>
          </w:tcPr>
          <w:p w:rsidR="00BB4AB2" w:rsidRPr="00BB4AB2" w:rsidRDefault="00BB4AB2" w:rsidP="00AA3DA9">
            <w:pPr>
              <w:jc w:val="center"/>
            </w:pPr>
            <w:r w:rsidRPr="00BB4AB2">
              <w:t>6 861,41</w:t>
            </w:r>
          </w:p>
        </w:tc>
        <w:tc>
          <w:tcPr>
            <w:tcW w:w="2002" w:type="pct"/>
            <w:shd w:val="clear" w:color="auto" w:fill="auto"/>
            <w:vAlign w:val="center"/>
          </w:tcPr>
          <w:p w:rsidR="00BB4AB2" w:rsidRPr="00BB4AB2" w:rsidRDefault="00BB4AB2" w:rsidP="00AA3DA9">
            <w:r w:rsidRPr="00BB4AB2">
              <w:t xml:space="preserve">Работы, выполненные на объекте (вертикальная планировка, временный подъезд к объекту, переход через теплосеть) не подлежат государственной регистрации. </w:t>
            </w:r>
          </w:p>
          <w:p w:rsidR="00BB4AB2" w:rsidRPr="00BB4AB2" w:rsidRDefault="00BB4AB2" w:rsidP="00AA3DA9">
            <w:r w:rsidRPr="00BB4AB2">
              <w:t>В соответствии с Правилами принятия решений о списании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местного бюджета, МКУ «Заказчик» готовит ходатайство с обоснованным предложением о необходимости списания произведенных затрат в комиссию по списанию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местного бюджета. Списание затрат планируется в 2026 году</w:t>
            </w:r>
          </w:p>
        </w:tc>
      </w:tr>
      <w:tr w:rsidR="00BB4AB2" w:rsidRPr="00BB4AB2" w:rsidTr="00BB4AB2">
        <w:tblPrEx>
          <w:jc w:val="left"/>
        </w:tblPrEx>
        <w:tc>
          <w:tcPr>
            <w:tcW w:w="213" w:type="pct"/>
            <w:shd w:val="clear" w:color="auto" w:fill="auto"/>
          </w:tcPr>
          <w:p w:rsidR="00BB4AB2" w:rsidRPr="00465245" w:rsidRDefault="00BB4AB2" w:rsidP="00AA3DA9">
            <w:pPr>
              <w:jc w:val="center"/>
            </w:pPr>
            <w:r w:rsidRPr="00465245">
              <w:t>4</w:t>
            </w:r>
          </w:p>
        </w:tc>
        <w:tc>
          <w:tcPr>
            <w:tcW w:w="799" w:type="pct"/>
            <w:shd w:val="clear" w:color="auto" w:fill="auto"/>
          </w:tcPr>
          <w:p w:rsidR="00BB4AB2" w:rsidRPr="00465245" w:rsidRDefault="00BB4AB2" w:rsidP="00AA3DA9">
            <w:r w:rsidRPr="00465245">
              <w:t>Строительство парковой зоны обводненных карьеров в черте города</w:t>
            </w:r>
          </w:p>
        </w:tc>
        <w:tc>
          <w:tcPr>
            <w:tcW w:w="605" w:type="pct"/>
            <w:shd w:val="clear" w:color="auto" w:fill="auto"/>
          </w:tcPr>
          <w:p w:rsidR="00BB4AB2" w:rsidRPr="00465245" w:rsidRDefault="00BB4AB2" w:rsidP="00AA3DA9">
            <w:pPr>
              <w:jc w:val="center"/>
            </w:pPr>
            <w:r w:rsidRPr="00465245">
              <w:t>2007 - 2017</w:t>
            </w:r>
          </w:p>
        </w:tc>
        <w:tc>
          <w:tcPr>
            <w:tcW w:w="702" w:type="pct"/>
            <w:shd w:val="clear" w:color="auto" w:fill="auto"/>
          </w:tcPr>
          <w:p w:rsidR="00BB4AB2" w:rsidRPr="00BB4AB2" w:rsidRDefault="00BB4AB2" w:rsidP="00AA3DA9">
            <w:pPr>
              <w:jc w:val="center"/>
            </w:pPr>
            <w:r w:rsidRPr="00BB4AB2">
              <w:t>ЗАТО</w:t>
            </w:r>
          </w:p>
          <w:p w:rsidR="00BB4AB2" w:rsidRPr="00BB4AB2" w:rsidRDefault="00BB4AB2" w:rsidP="00AA3DA9">
            <w:pPr>
              <w:jc w:val="center"/>
            </w:pPr>
            <w:r w:rsidRPr="00BB4AB2">
              <w:t>г</w:t>
            </w:r>
            <w:r>
              <w:t>ород</w:t>
            </w:r>
            <w:r w:rsidRPr="00BB4AB2">
              <w:t xml:space="preserve"> Зеленогорск</w:t>
            </w:r>
          </w:p>
        </w:tc>
        <w:tc>
          <w:tcPr>
            <w:tcW w:w="679" w:type="pct"/>
            <w:shd w:val="clear" w:color="auto" w:fill="auto"/>
          </w:tcPr>
          <w:p w:rsidR="00BB4AB2" w:rsidRPr="00465245" w:rsidRDefault="00BB4AB2" w:rsidP="00AA3DA9">
            <w:pPr>
              <w:jc w:val="center"/>
            </w:pPr>
            <w:r w:rsidRPr="00465245">
              <w:t>52 859,10</w:t>
            </w:r>
          </w:p>
        </w:tc>
        <w:tc>
          <w:tcPr>
            <w:tcW w:w="2002" w:type="pct"/>
            <w:shd w:val="clear" w:color="auto" w:fill="auto"/>
          </w:tcPr>
          <w:p w:rsidR="00BB4AB2" w:rsidRPr="00465245" w:rsidRDefault="00BB4AB2" w:rsidP="00AA3DA9">
            <w:r w:rsidRPr="00465245">
              <w:t xml:space="preserve">В 2013 году завершен I этап строительства (разбор земляной косы, углубление дна озера). Выполненные работы не подлежат государственной регистрации </w:t>
            </w:r>
          </w:p>
        </w:tc>
      </w:tr>
    </w:tbl>
    <w:p w:rsidR="005836D7" w:rsidRPr="00465245" w:rsidRDefault="005836D7" w:rsidP="00AA3DA9"/>
    <w:p w:rsidR="005836D7" w:rsidRPr="00465245" w:rsidRDefault="005836D7" w:rsidP="00AA3DA9">
      <w:r w:rsidRPr="00465245">
        <w:br w:type="page"/>
      </w:r>
    </w:p>
    <w:tbl>
      <w:tblPr>
        <w:tblW w:w="151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4"/>
        <w:gridCol w:w="1730"/>
        <w:gridCol w:w="2126"/>
        <w:gridCol w:w="6237"/>
      </w:tblGrid>
      <w:tr w:rsidR="00465245" w:rsidRPr="00465245" w:rsidTr="001729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A0" w:rsidRPr="00465245" w:rsidRDefault="003E1D15" w:rsidP="00AA3DA9">
            <w:pPr>
              <w:jc w:val="center"/>
            </w:pPr>
            <w:r w:rsidRPr="00465245">
              <w:lastRenderedPageBreak/>
              <w:br w:type="page"/>
            </w:r>
            <w:r w:rsidR="008337A0" w:rsidRPr="00465245"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A0" w:rsidRPr="00465245" w:rsidRDefault="008337A0" w:rsidP="00AA3DA9">
            <w:pPr>
              <w:jc w:val="center"/>
            </w:pPr>
            <w:r w:rsidRPr="00465245">
              <w:t>Наименование мероприятия (объекта)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A0" w:rsidRPr="00465245" w:rsidRDefault="008337A0" w:rsidP="00AA3DA9">
            <w:pPr>
              <w:jc w:val="center"/>
            </w:pPr>
            <w:r w:rsidRPr="00465245">
              <w:t>Период строительства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A0" w:rsidRPr="00465245" w:rsidRDefault="008337A0" w:rsidP="00AA3DA9">
            <w:pPr>
              <w:jc w:val="center"/>
            </w:pPr>
            <w:r w:rsidRPr="00465245">
              <w:t>Заказчик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A0" w:rsidRPr="00465245" w:rsidRDefault="008337A0" w:rsidP="00AA3DA9">
            <w:pPr>
              <w:jc w:val="center"/>
            </w:pPr>
            <w:r w:rsidRPr="00465245">
              <w:t>Затраты местного бюджета на строительство объекта, тыс. руб.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A0" w:rsidRPr="00465245" w:rsidRDefault="008337A0" w:rsidP="00AA3DA9">
            <w:pPr>
              <w:jc w:val="center"/>
            </w:pPr>
            <w:r w:rsidRPr="00465245">
              <w:t>Перспектива дальнейшего использования объекта (продолжение СМР/отсутствие финансирования, /списание затрат)</w:t>
            </w:r>
          </w:p>
        </w:tc>
      </w:tr>
      <w:tr w:rsidR="00BB4AB2" w:rsidRPr="00465245" w:rsidTr="0017291B">
        <w:tc>
          <w:tcPr>
            <w:tcW w:w="567" w:type="dxa"/>
            <w:shd w:val="clear" w:color="auto" w:fill="auto"/>
          </w:tcPr>
          <w:p w:rsidR="00BB4AB2" w:rsidRPr="00465245" w:rsidRDefault="00BB4AB2" w:rsidP="00AA3DA9">
            <w:pPr>
              <w:jc w:val="center"/>
            </w:pPr>
            <w:r w:rsidRPr="00465245">
              <w:t>5</w:t>
            </w:r>
          </w:p>
        </w:tc>
        <w:tc>
          <w:tcPr>
            <w:tcW w:w="2552" w:type="dxa"/>
            <w:shd w:val="clear" w:color="auto" w:fill="auto"/>
          </w:tcPr>
          <w:p w:rsidR="00BB4AB2" w:rsidRPr="00465245" w:rsidRDefault="00BB4AB2" w:rsidP="00AA3DA9">
            <w:r w:rsidRPr="00465245">
              <w:t xml:space="preserve">Расчистка русла            р. </w:t>
            </w:r>
            <w:proofErr w:type="spellStart"/>
            <w:r w:rsidRPr="00465245">
              <w:t>Барга</w:t>
            </w:r>
            <w:proofErr w:type="spellEnd"/>
          </w:p>
          <w:p w:rsidR="00BB4AB2" w:rsidRPr="00465245" w:rsidRDefault="00BB4AB2" w:rsidP="00AA3DA9"/>
        </w:tc>
        <w:tc>
          <w:tcPr>
            <w:tcW w:w="1984" w:type="dxa"/>
            <w:shd w:val="clear" w:color="auto" w:fill="auto"/>
          </w:tcPr>
          <w:p w:rsidR="00BB4AB2" w:rsidRPr="00465245" w:rsidRDefault="00BB4AB2" w:rsidP="00AA3DA9">
            <w:pPr>
              <w:jc w:val="center"/>
            </w:pPr>
            <w:r w:rsidRPr="00465245">
              <w:t>2011</w:t>
            </w:r>
          </w:p>
        </w:tc>
        <w:tc>
          <w:tcPr>
            <w:tcW w:w="1730" w:type="dxa"/>
            <w:shd w:val="clear" w:color="auto" w:fill="auto"/>
          </w:tcPr>
          <w:p w:rsidR="00BB4AB2" w:rsidRPr="00BB4AB2" w:rsidRDefault="00BB4AB2" w:rsidP="00AA3DA9">
            <w:pPr>
              <w:jc w:val="center"/>
            </w:pPr>
            <w:r w:rsidRPr="00BB4AB2">
              <w:t>ЗАТО</w:t>
            </w:r>
          </w:p>
          <w:p w:rsidR="00BB4AB2" w:rsidRPr="00BB4AB2" w:rsidRDefault="00BB4AB2" w:rsidP="00AA3DA9">
            <w:pPr>
              <w:jc w:val="center"/>
            </w:pPr>
            <w:r w:rsidRPr="00BB4AB2">
              <w:t>г</w:t>
            </w:r>
            <w:r>
              <w:t>ород</w:t>
            </w:r>
            <w:r w:rsidRPr="00BB4AB2">
              <w:t xml:space="preserve"> Зеленогорск</w:t>
            </w:r>
          </w:p>
        </w:tc>
        <w:tc>
          <w:tcPr>
            <w:tcW w:w="2126" w:type="dxa"/>
            <w:shd w:val="clear" w:color="auto" w:fill="auto"/>
          </w:tcPr>
          <w:p w:rsidR="00BB4AB2" w:rsidRPr="00465245" w:rsidRDefault="00BB4AB2" w:rsidP="00AA3DA9">
            <w:pPr>
              <w:jc w:val="center"/>
            </w:pPr>
            <w:r w:rsidRPr="00465245">
              <w:t>5 731,86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B4AB2" w:rsidRPr="00465245" w:rsidRDefault="00BB4AB2" w:rsidP="00AA3DA9">
            <w:r w:rsidRPr="00465245">
              <w:t xml:space="preserve">Выполненные работы по расчистке русла р. </w:t>
            </w:r>
            <w:proofErr w:type="spellStart"/>
            <w:r w:rsidRPr="00465245">
              <w:t>Барга</w:t>
            </w:r>
            <w:proofErr w:type="spellEnd"/>
            <w:r w:rsidRPr="00465245">
              <w:t xml:space="preserve"> (</w:t>
            </w:r>
            <w:proofErr w:type="spellStart"/>
            <w:r w:rsidRPr="00465245">
              <w:t>уполаживание</w:t>
            </w:r>
            <w:proofErr w:type="spellEnd"/>
            <w:r w:rsidRPr="00465245">
              <w:t xml:space="preserve"> берегов, земельные работы) не подлежат государственной регистрации. </w:t>
            </w:r>
          </w:p>
          <w:p w:rsidR="00BB4AB2" w:rsidRPr="00465245" w:rsidRDefault="00BB4AB2" w:rsidP="00AA3DA9">
            <w:r w:rsidRPr="00465245">
              <w:t>В соответствии с Правилами принятия решений о списании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местного бюджета, МКУ «Заказчик» готовит ходатайство с обоснованным предложением о необходимости списания произведенных затрат в комиссию по списанию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местного бюджета. Списание затрат планируется в 2026 году</w:t>
            </w:r>
          </w:p>
        </w:tc>
      </w:tr>
      <w:tr w:rsidR="00BB4AB2" w:rsidRPr="00465245" w:rsidTr="0017291B">
        <w:tc>
          <w:tcPr>
            <w:tcW w:w="567" w:type="dxa"/>
            <w:shd w:val="clear" w:color="auto" w:fill="auto"/>
          </w:tcPr>
          <w:p w:rsidR="00BB4AB2" w:rsidRPr="00465245" w:rsidRDefault="00BB4AB2" w:rsidP="00AA3DA9">
            <w:pPr>
              <w:jc w:val="center"/>
            </w:pPr>
            <w:r w:rsidRPr="00465245">
              <w:t>6</w:t>
            </w:r>
          </w:p>
        </w:tc>
        <w:tc>
          <w:tcPr>
            <w:tcW w:w="2552" w:type="dxa"/>
            <w:shd w:val="clear" w:color="auto" w:fill="auto"/>
          </w:tcPr>
          <w:p w:rsidR="00BB4AB2" w:rsidRPr="00465245" w:rsidRDefault="00BB4AB2" w:rsidP="00AA3DA9">
            <w:r w:rsidRPr="00465245">
              <w:t>Строительство универсального спортивного зала с искусственным льдом и трибунами для зрителей</w:t>
            </w:r>
          </w:p>
        </w:tc>
        <w:tc>
          <w:tcPr>
            <w:tcW w:w="1984" w:type="dxa"/>
            <w:shd w:val="clear" w:color="auto" w:fill="auto"/>
          </w:tcPr>
          <w:p w:rsidR="00BB4AB2" w:rsidRPr="00465245" w:rsidRDefault="00BB4AB2" w:rsidP="00AA3DA9">
            <w:pPr>
              <w:jc w:val="center"/>
            </w:pPr>
            <w:r w:rsidRPr="00465245">
              <w:t>2007 - 2025</w:t>
            </w:r>
          </w:p>
        </w:tc>
        <w:tc>
          <w:tcPr>
            <w:tcW w:w="1730" w:type="dxa"/>
            <w:shd w:val="clear" w:color="auto" w:fill="auto"/>
          </w:tcPr>
          <w:p w:rsidR="00BB4AB2" w:rsidRPr="00BB4AB2" w:rsidRDefault="00BB4AB2" w:rsidP="00AA3DA9">
            <w:pPr>
              <w:jc w:val="center"/>
            </w:pPr>
            <w:r w:rsidRPr="00BB4AB2">
              <w:t>ЗАТО</w:t>
            </w:r>
          </w:p>
          <w:p w:rsidR="00BB4AB2" w:rsidRPr="00BB4AB2" w:rsidRDefault="00BB4AB2" w:rsidP="00AA3DA9">
            <w:pPr>
              <w:jc w:val="center"/>
            </w:pPr>
            <w:r w:rsidRPr="00BB4AB2">
              <w:t>г</w:t>
            </w:r>
            <w:r>
              <w:t>ород</w:t>
            </w:r>
            <w:r w:rsidRPr="00BB4AB2">
              <w:t xml:space="preserve"> Зеленогорск</w:t>
            </w:r>
          </w:p>
        </w:tc>
        <w:tc>
          <w:tcPr>
            <w:tcW w:w="2126" w:type="dxa"/>
            <w:shd w:val="clear" w:color="auto" w:fill="auto"/>
          </w:tcPr>
          <w:p w:rsidR="00BB4AB2" w:rsidRPr="00465245" w:rsidRDefault="00BB4AB2" w:rsidP="00AA3DA9">
            <w:pPr>
              <w:jc w:val="center"/>
            </w:pPr>
            <w:r w:rsidRPr="00465245">
              <w:t>422 409,59</w:t>
            </w:r>
          </w:p>
        </w:tc>
        <w:tc>
          <w:tcPr>
            <w:tcW w:w="6237" w:type="dxa"/>
            <w:shd w:val="clear" w:color="auto" w:fill="auto"/>
          </w:tcPr>
          <w:p w:rsidR="00BB4AB2" w:rsidRDefault="00BB4AB2" w:rsidP="00AA3DA9">
            <w:pPr>
              <w:jc w:val="both"/>
            </w:pPr>
            <w:r w:rsidRPr="00465245">
              <w:t xml:space="preserve">В 2025 году на объекте «Строительство универсального спортивного зала с искусственным льдом и трибунами для зрителей» выполнено строительство </w:t>
            </w:r>
            <w:proofErr w:type="spellStart"/>
            <w:r w:rsidRPr="00465245">
              <w:t>отмостки</w:t>
            </w:r>
            <w:proofErr w:type="spellEnd"/>
            <w:r w:rsidRPr="00465245">
              <w:t xml:space="preserve"> по периметру здания (273 кв. м). Оплачены работы по разработке проектно-сметной и рабочей документации на завершение строительства объекта (инженерные изыскания в целях прохождения государственной экспертизы проектной документации) на основании решения арбитражного суда Красноярского края от 25.04.2025 Дело № А 33-28030/2025. </w:t>
            </w:r>
          </w:p>
          <w:p w:rsidR="00BB4AB2" w:rsidRPr="00465245" w:rsidRDefault="00BB4AB2" w:rsidP="00AA3DA9">
            <w:pPr>
              <w:jc w:val="both"/>
            </w:pPr>
            <w:r w:rsidRPr="00465245">
              <w:t>С момента принятия решения о безвозмездной передаче муниципального имущества в государственную собственность Красноярского края затраты будут переданы балансодержателю в соответствии с дорожной картой на основании письма министерства спорта</w:t>
            </w:r>
          </w:p>
        </w:tc>
      </w:tr>
      <w:tr w:rsidR="00BB4AB2" w:rsidRPr="00465245" w:rsidTr="001729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AB2" w:rsidRPr="00465245" w:rsidRDefault="00BB4AB2" w:rsidP="00AA3DA9">
            <w:pPr>
              <w:jc w:val="center"/>
            </w:pPr>
            <w:r w:rsidRPr="00465245">
              <w:lastRenderedPageBreak/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AB2" w:rsidRPr="00465245" w:rsidRDefault="00BB4AB2" w:rsidP="00AA3DA9">
            <w:pPr>
              <w:jc w:val="center"/>
            </w:pPr>
            <w:r w:rsidRPr="00465245">
              <w:t>Наименование мероприятия (объекта)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AB2" w:rsidRPr="00465245" w:rsidRDefault="00BB4AB2" w:rsidP="00AA3DA9">
            <w:pPr>
              <w:jc w:val="center"/>
            </w:pPr>
            <w:r w:rsidRPr="00465245">
              <w:t>Период строительства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AB2" w:rsidRPr="00465245" w:rsidRDefault="00BB4AB2" w:rsidP="00AA3DA9">
            <w:pPr>
              <w:jc w:val="center"/>
            </w:pPr>
            <w:r w:rsidRPr="00465245">
              <w:t>Заказчик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AB2" w:rsidRPr="00465245" w:rsidRDefault="00BB4AB2" w:rsidP="00AA3DA9">
            <w:pPr>
              <w:jc w:val="center"/>
            </w:pPr>
            <w:r w:rsidRPr="00465245">
              <w:t>Затраты местного бюджета на строительство объекта, тыс. руб.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AB2" w:rsidRPr="00465245" w:rsidRDefault="00BB4AB2" w:rsidP="00AA3DA9">
            <w:pPr>
              <w:jc w:val="center"/>
            </w:pPr>
            <w:r w:rsidRPr="00465245">
              <w:t>Перспектива дальнейшего использования объекта (продолжение СМР/отсутствие финансирования, /списание затрат)</w:t>
            </w:r>
          </w:p>
        </w:tc>
      </w:tr>
      <w:tr w:rsidR="00465245" w:rsidRPr="00465245" w:rsidTr="0017291B">
        <w:tc>
          <w:tcPr>
            <w:tcW w:w="567" w:type="dxa"/>
            <w:shd w:val="clear" w:color="auto" w:fill="auto"/>
          </w:tcPr>
          <w:p w:rsidR="00F05E9E" w:rsidRPr="00465245" w:rsidRDefault="00F05E9E" w:rsidP="00AA3DA9">
            <w:pPr>
              <w:jc w:val="center"/>
            </w:pPr>
          </w:p>
        </w:tc>
        <w:tc>
          <w:tcPr>
            <w:tcW w:w="2552" w:type="dxa"/>
          </w:tcPr>
          <w:p w:rsidR="00F05E9E" w:rsidRPr="00465245" w:rsidRDefault="00F05E9E" w:rsidP="00AA3DA9"/>
        </w:tc>
        <w:tc>
          <w:tcPr>
            <w:tcW w:w="1984" w:type="dxa"/>
          </w:tcPr>
          <w:p w:rsidR="00F05E9E" w:rsidRPr="00465245" w:rsidRDefault="00F05E9E" w:rsidP="00AA3DA9">
            <w:pPr>
              <w:jc w:val="center"/>
            </w:pPr>
          </w:p>
        </w:tc>
        <w:tc>
          <w:tcPr>
            <w:tcW w:w="1730" w:type="dxa"/>
          </w:tcPr>
          <w:p w:rsidR="00F05E9E" w:rsidRPr="00465245" w:rsidRDefault="00F05E9E" w:rsidP="00AA3DA9">
            <w:pPr>
              <w:jc w:val="center"/>
            </w:pPr>
          </w:p>
        </w:tc>
        <w:tc>
          <w:tcPr>
            <w:tcW w:w="2126" w:type="dxa"/>
          </w:tcPr>
          <w:p w:rsidR="00F05E9E" w:rsidRPr="00465245" w:rsidRDefault="00F05E9E" w:rsidP="00AA3DA9">
            <w:pPr>
              <w:jc w:val="center"/>
            </w:pPr>
          </w:p>
        </w:tc>
        <w:tc>
          <w:tcPr>
            <w:tcW w:w="6237" w:type="dxa"/>
            <w:vAlign w:val="center"/>
          </w:tcPr>
          <w:p w:rsidR="00F05E9E" w:rsidRPr="00465245" w:rsidRDefault="00F05E9E" w:rsidP="00AA3DA9">
            <w:r w:rsidRPr="00465245">
              <w:t>Красноярского края от 10.12.2025 № 81-2641-и «О передаче объекта незавершенного строительства в краевую собственность»</w:t>
            </w:r>
          </w:p>
        </w:tc>
      </w:tr>
      <w:tr w:rsidR="00BB4AB2" w:rsidRPr="00465245" w:rsidTr="0017291B">
        <w:tc>
          <w:tcPr>
            <w:tcW w:w="567" w:type="dxa"/>
            <w:shd w:val="clear" w:color="auto" w:fill="auto"/>
          </w:tcPr>
          <w:p w:rsidR="00BB4AB2" w:rsidRPr="00465245" w:rsidRDefault="00BB4AB2" w:rsidP="00AA3DA9">
            <w:pPr>
              <w:jc w:val="center"/>
            </w:pPr>
            <w:r w:rsidRPr="00465245">
              <w:t>7</w:t>
            </w:r>
          </w:p>
        </w:tc>
        <w:tc>
          <w:tcPr>
            <w:tcW w:w="2552" w:type="dxa"/>
          </w:tcPr>
          <w:p w:rsidR="00BB4AB2" w:rsidRPr="00465245" w:rsidRDefault="00BB4AB2" w:rsidP="00AA3DA9">
            <w:r w:rsidRPr="00465245">
              <w:t>Строительство наружных централизованных сетей водоснабжения               г. Зеленогорска (поселок индивидуальных застройщиков на 1000 дворов, квартал 9, квартал 12)</w:t>
            </w:r>
          </w:p>
        </w:tc>
        <w:tc>
          <w:tcPr>
            <w:tcW w:w="1984" w:type="dxa"/>
          </w:tcPr>
          <w:p w:rsidR="00BB4AB2" w:rsidRPr="00465245" w:rsidRDefault="00BB4AB2" w:rsidP="00AA3DA9">
            <w:pPr>
              <w:jc w:val="center"/>
            </w:pPr>
            <w:r w:rsidRPr="00465245">
              <w:t>2022-2023</w:t>
            </w:r>
          </w:p>
        </w:tc>
        <w:tc>
          <w:tcPr>
            <w:tcW w:w="1730" w:type="dxa"/>
          </w:tcPr>
          <w:p w:rsidR="00BB4AB2" w:rsidRPr="00BB4AB2" w:rsidRDefault="00BB4AB2" w:rsidP="00AA3DA9">
            <w:pPr>
              <w:jc w:val="center"/>
            </w:pPr>
            <w:r w:rsidRPr="00BB4AB2">
              <w:t>ЗАТО</w:t>
            </w:r>
          </w:p>
          <w:p w:rsidR="00BB4AB2" w:rsidRPr="00BB4AB2" w:rsidRDefault="00BB4AB2" w:rsidP="00AA3DA9">
            <w:pPr>
              <w:jc w:val="center"/>
            </w:pPr>
            <w:r w:rsidRPr="00BB4AB2">
              <w:t>г</w:t>
            </w:r>
            <w:r>
              <w:t>ород</w:t>
            </w:r>
            <w:r w:rsidRPr="00BB4AB2">
              <w:t xml:space="preserve"> Зеленогорск</w:t>
            </w:r>
          </w:p>
        </w:tc>
        <w:tc>
          <w:tcPr>
            <w:tcW w:w="2126" w:type="dxa"/>
          </w:tcPr>
          <w:p w:rsidR="00BB4AB2" w:rsidRPr="00465245" w:rsidRDefault="00BB4AB2" w:rsidP="00AA3DA9">
            <w:pPr>
              <w:jc w:val="center"/>
            </w:pPr>
            <w:r w:rsidRPr="00465245">
              <w:t>2 122,00</w:t>
            </w:r>
          </w:p>
        </w:tc>
        <w:tc>
          <w:tcPr>
            <w:tcW w:w="6237" w:type="dxa"/>
            <w:vAlign w:val="center"/>
          </w:tcPr>
          <w:p w:rsidR="00BB4AB2" w:rsidRPr="00465245" w:rsidRDefault="00BB4AB2" w:rsidP="00AA3DA9">
            <w:pPr>
              <w:jc w:val="both"/>
            </w:pPr>
            <w:r w:rsidRPr="00465245">
              <w:t>В 2022 году выполнено строительство участка наружных централизованных сетей водоснабжения г. Зеленогорска в   поселке индивидуальных застройщиков на 1000 дворов квартал 9, протяженностью 701,47 м. Участок введен в эксплуатацию. Сооружение (квартал 9) передано на баланс МУП ТС. Проектные работы на строительство участка наружных централизованных сетей водоснабжения г. Зеленогорска в поселке индивидуальных застройщиков на 1000 дворов квартал 12 будут переданы балансодержателю после завершения строительства сетей водоснабжения квартала 12</w:t>
            </w:r>
          </w:p>
        </w:tc>
      </w:tr>
      <w:tr w:rsidR="00BB4AB2" w:rsidRPr="00465245" w:rsidTr="0017291B">
        <w:tc>
          <w:tcPr>
            <w:tcW w:w="567" w:type="dxa"/>
            <w:shd w:val="clear" w:color="auto" w:fill="auto"/>
          </w:tcPr>
          <w:p w:rsidR="00BB4AB2" w:rsidRPr="00465245" w:rsidRDefault="00BB4AB2" w:rsidP="00AA3DA9">
            <w:pPr>
              <w:jc w:val="center"/>
            </w:pPr>
            <w:r w:rsidRPr="00465245">
              <w:t>8</w:t>
            </w:r>
          </w:p>
        </w:tc>
        <w:tc>
          <w:tcPr>
            <w:tcW w:w="2552" w:type="dxa"/>
          </w:tcPr>
          <w:p w:rsidR="00BB4AB2" w:rsidRPr="00465245" w:rsidRDefault="00BB4AB2" w:rsidP="00AA3DA9">
            <w:r w:rsidRPr="00465245">
              <w:t>Устройство наружного освещения пешеходных переходов</w:t>
            </w:r>
          </w:p>
        </w:tc>
        <w:tc>
          <w:tcPr>
            <w:tcW w:w="1984" w:type="dxa"/>
          </w:tcPr>
          <w:p w:rsidR="00BB4AB2" w:rsidRPr="00465245" w:rsidRDefault="00BB4AB2" w:rsidP="00AA3DA9">
            <w:pPr>
              <w:jc w:val="center"/>
            </w:pPr>
            <w:r w:rsidRPr="00465245">
              <w:t>2024</w:t>
            </w:r>
          </w:p>
        </w:tc>
        <w:tc>
          <w:tcPr>
            <w:tcW w:w="1730" w:type="dxa"/>
          </w:tcPr>
          <w:p w:rsidR="00BB4AB2" w:rsidRPr="00BB4AB2" w:rsidRDefault="00BB4AB2" w:rsidP="00AA3DA9">
            <w:pPr>
              <w:jc w:val="center"/>
            </w:pPr>
            <w:r w:rsidRPr="00BB4AB2">
              <w:t>ЗАТО</w:t>
            </w:r>
          </w:p>
          <w:p w:rsidR="00BB4AB2" w:rsidRPr="00BB4AB2" w:rsidRDefault="00BB4AB2" w:rsidP="00AA3DA9">
            <w:pPr>
              <w:jc w:val="center"/>
            </w:pPr>
            <w:r w:rsidRPr="00BB4AB2">
              <w:t>г</w:t>
            </w:r>
            <w:r>
              <w:t>ород</w:t>
            </w:r>
            <w:r w:rsidRPr="00BB4AB2">
              <w:t xml:space="preserve"> Зеленогорск</w:t>
            </w:r>
          </w:p>
        </w:tc>
        <w:tc>
          <w:tcPr>
            <w:tcW w:w="2126" w:type="dxa"/>
          </w:tcPr>
          <w:p w:rsidR="00BB4AB2" w:rsidRPr="00465245" w:rsidRDefault="00BB4AB2" w:rsidP="00AA3DA9">
            <w:pPr>
              <w:jc w:val="center"/>
            </w:pPr>
            <w:r w:rsidRPr="00465245">
              <w:t>276,54</w:t>
            </w:r>
          </w:p>
        </w:tc>
        <w:tc>
          <w:tcPr>
            <w:tcW w:w="6237" w:type="dxa"/>
          </w:tcPr>
          <w:p w:rsidR="00BB4AB2" w:rsidRPr="00465245" w:rsidRDefault="00BB4AB2" w:rsidP="00AA3DA9">
            <w:pPr>
              <w:jc w:val="both"/>
            </w:pPr>
            <w:r w:rsidRPr="00465245">
              <w:t>В 2026 году после проведения работ по технической инвентаризации, оценки стоимости объекта, объект будет поставлен на кадастровый учет, проведена регистрация права муниципальной собственности и права оперативного управления МКУ «Заказчик»</w:t>
            </w:r>
          </w:p>
        </w:tc>
      </w:tr>
      <w:tr w:rsidR="00BB4AB2" w:rsidRPr="00465245" w:rsidTr="0017291B">
        <w:tc>
          <w:tcPr>
            <w:tcW w:w="567" w:type="dxa"/>
            <w:shd w:val="clear" w:color="auto" w:fill="auto"/>
          </w:tcPr>
          <w:p w:rsidR="00BB4AB2" w:rsidRPr="00BB4AB2" w:rsidRDefault="00BB4AB2" w:rsidP="00AA3DA9">
            <w:pPr>
              <w:jc w:val="center"/>
            </w:pPr>
            <w:r w:rsidRPr="00BB4AB2">
              <w:t>9</w:t>
            </w:r>
          </w:p>
        </w:tc>
        <w:tc>
          <w:tcPr>
            <w:tcW w:w="2552" w:type="dxa"/>
          </w:tcPr>
          <w:p w:rsidR="00BB4AB2" w:rsidRPr="00BB4AB2" w:rsidRDefault="00BB4AB2" w:rsidP="00AA3DA9">
            <w:r w:rsidRPr="00BB4AB2">
              <w:t>Строительство теплосети поселка 1000 дворов</w:t>
            </w:r>
          </w:p>
        </w:tc>
        <w:tc>
          <w:tcPr>
            <w:tcW w:w="1984" w:type="dxa"/>
          </w:tcPr>
          <w:p w:rsidR="00BB4AB2" w:rsidRPr="00BB4AB2" w:rsidRDefault="00BB4AB2" w:rsidP="00AA3DA9">
            <w:pPr>
              <w:jc w:val="center"/>
            </w:pPr>
            <w:r w:rsidRPr="00BB4AB2">
              <w:t>2024</w:t>
            </w:r>
          </w:p>
        </w:tc>
        <w:tc>
          <w:tcPr>
            <w:tcW w:w="1730" w:type="dxa"/>
          </w:tcPr>
          <w:p w:rsidR="00BB4AB2" w:rsidRPr="00BB4AB2" w:rsidRDefault="00BB4AB2" w:rsidP="00AA3DA9">
            <w:pPr>
              <w:jc w:val="center"/>
            </w:pPr>
            <w:r w:rsidRPr="00BB4AB2">
              <w:t>ЗАТО</w:t>
            </w:r>
          </w:p>
          <w:p w:rsidR="00BB4AB2" w:rsidRPr="00BB4AB2" w:rsidRDefault="00BB4AB2" w:rsidP="00AA3DA9">
            <w:pPr>
              <w:jc w:val="center"/>
            </w:pPr>
            <w:r w:rsidRPr="00BB4AB2">
              <w:t>г</w:t>
            </w:r>
            <w:r>
              <w:t>ород</w:t>
            </w:r>
            <w:r w:rsidRPr="00BB4AB2">
              <w:t xml:space="preserve"> Зеленогорск</w:t>
            </w:r>
          </w:p>
        </w:tc>
        <w:tc>
          <w:tcPr>
            <w:tcW w:w="2126" w:type="dxa"/>
          </w:tcPr>
          <w:p w:rsidR="00BB4AB2" w:rsidRPr="00BB4AB2" w:rsidRDefault="00BB4AB2" w:rsidP="00AA3DA9">
            <w:pPr>
              <w:jc w:val="center"/>
            </w:pPr>
            <w:r w:rsidRPr="00BB4AB2">
              <w:t>8 787,00</w:t>
            </w:r>
          </w:p>
        </w:tc>
        <w:tc>
          <w:tcPr>
            <w:tcW w:w="6237" w:type="dxa"/>
          </w:tcPr>
          <w:p w:rsidR="00BB4AB2" w:rsidRPr="00BB4AB2" w:rsidRDefault="00BB4AB2" w:rsidP="00AA3DA9">
            <w:pPr>
              <w:jc w:val="both"/>
            </w:pPr>
            <w:r w:rsidRPr="00BB4AB2">
              <w:t>В 2024 году выполнена разработка проектно-сметной документации на строительство теплосети поселка индивидуальных застройщиков на 1000 дворов. В 2025 году заключен контракт на проведение государственной экспертизы в отношении проектной документации и результат</w:t>
            </w:r>
            <w:r>
              <w:t>ов</w:t>
            </w:r>
            <w:r w:rsidRPr="00BB4AB2">
              <w:t xml:space="preserve"> инженерных изысканий, включая проведение проверки достоверности определения сметной стоимости, по объекту «Разработка проектно-сметной документации на строительство теплосети поселка 1 000 дворов». В связи с тем, что краевым государственным автономным учреждением</w:t>
            </w:r>
            <w:r>
              <w:t xml:space="preserve"> </w:t>
            </w:r>
            <w:r w:rsidRPr="00BB4AB2">
              <w:t>«Красноярская краевая государственная</w:t>
            </w:r>
            <w:r w:rsidR="0017291B" w:rsidRPr="00BB4AB2">
              <w:t xml:space="preserve"> экспертиза» были продлены сроки на оказание услуг по проведению государственной экспертизы на 2026 год, стоимость строительства не определена.</w:t>
            </w:r>
          </w:p>
        </w:tc>
      </w:tr>
      <w:tr w:rsidR="0017291B" w:rsidRPr="00465245" w:rsidTr="00942A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91B" w:rsidRPr="00465245" w:rsidRDefault="0017291B" w:rsidP="00AA3DA9">
            <w:pPr>
              <w:jc w:val="center"/>
            </w:pPr>
            <w:r w:rsidRPr="00465245">
              <w:lastRenderedPageBreak/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91B" w:rsidRPr="00465245" w:rsidRDefault="0017291B" w:rsidP="00AA3DA9">
            <w:pPr>
              <w:jc w:val="center"/>
            </w:pPr>
            <w:r w:rsidRPr="00465245">
              <w:t>Наименование мероприятия (объекта)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91B" w:rsidRPr="00465245" w:rsidRDefault="0017291B" w:rsidP="00AA3DA9">
            <w:pPr>
              <w:jc w:val="center"/>
            </w:pPr>
            <w:r w:rsidRPr="00465245">
              <w:t>Период строительства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91B" w:rsidRPr="00465245" w:rsidRDefault="0017291B" w:rsidP="00AA3DA9">
            <w:pPr>
              <w:jc w:val="center"/>
            </w:pPr>
            <w:r w:rsidRPr="00465245">
              <w:t>Заказчик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91B" w:rsidRPr="00465245" w:rsidRDefault="0017291B" w:rsidP="00AA3DA9">
            <w:pPr>
              <w:jc w:val="center"/>
            </w:pPr>
            <w:r w:rsidRPr="00465245">
              <w:t>Затраты местного бюджета на строительство объекта, тыс. руб.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91B" w:rsidRPr="00465245" w:rsidRDefault="0017291B" w:rsidP="00AA3DA9">
            <w:pPr>
              <w:jc w:val="center"/>
            </w:pPr>
            <w:r w:rsidRPr="00465245">
              <w:t>Перспектива дальнейшего использования объекта (продолжение СМР/отсутствие финансирования, /списание затрат)</w:t>
            </w:r>
          </w:p>
        </w:tc>
      </w:tr>
      <w:tr w:rsidR="0017291B" w:rsidRPr="00465245" w:rsidTr="0017291B">
        <w:tc>
          <w:tcPr>
            <w:tcW w:w="567" w:type="dxa"/>
            <w:shd w:val="clear" w:color="auto" w:fill="auto"/>
          </w:tcPr>
          <w:p w:rsidR="0017291B" w:rsidRPr="00BB4AB2" w:rsidRDefault="0017291B" w:rsidP="00AA3DA9">
            <w:pPr>
              <w:jc w:val="center"/>
            </w:pPr>
          </w:p>
        </w:tc>
        <w:tc>
          <w:tcPr>
            <w:tcW w:w="2552" w:type="dxa"/>
          </w:tcPr>
          <w:p w:rsidR="0017291B" w:rsidRPr="00BB4AB2" w:rsidRDefault="0017291B" w:rsidP="00AA3DA9"/>
        </w:tc>
        <w:tc>
          <w:tcPr>
            <w:tcW w:w="1984" w:type="dxa"/>
          </w:tcPr>
          <w:p w:rsidR="0017291B" w:rsidRPr="00BB4AB2" w:rsidRDefault="0017291B" w:rsidP="00AA3DA9">
            <w:pPr>
              <w:jc w:val="center"/>
            </w:pPr>
          </w:p>
        </w:tc>
        <w:tc>
          <w:tcPr>
            <w:tcW w:w="1730" w:type="dxa"/>
          </w:tcPr>
          <w:p w:rsidR="0017291B" w:rsidRPr="00BB4AB2" w:rsidRDefault="0017291B" w:rsidP="00AA3DA9">
            <w:pPr>
              <w:jc w:val="center"/>
            </w:pPr>
          </w:p>
        </w:tc>
        <w:tc>
          <w:tcPr>
            <w:tcW w:w="2126" w:type="dxa"/>
          </w:tcPr>
          <w:p w:rsidR="0017291B" w:rsidRPr="00BB4AB2" w:rsidRDefault="0017291B" w:rsidP="00AA3DA9">
            <w:pPr>
              <w:jc w:val="center"/>
            </w:pPr>
          </w:p>
        </w:tc>
        <w:tc>
          <w:tcPr>
            <w:tcW w:w="6237" w:type="dxa"/>
            <w:vAlign w:val="center"/>
          </w:tcPr>
          <w:p w:rsidR="0017291B" w:rsidRPr="00BB4AB2" w:rsidRDefault="0017291B" w:rsidP="00AA3DA9">
            <w:pPr>
              <w:jc w:val="both"/>
            </w:pPr>
            <w:r w:rsidRPr="00BB4AB2">
              <w:t>Затраты по выполнению проектных работ будут включены в стоимость строительства объекта при доведении финансирования на выполнение работ по строительству теплосети поселка индивидуальных застройщиков на 1000 дворов</w:t>
            </w:r>
          </w:p>
        </w:tc>
      </w:tr>
      <w:tr w:rsidR="00BB4AB2" w:rsidRPr="00465245" w:rsidTr="0017291B">
        <w:tc>
          <w:tcPr>
            <w:tcW w:w="567" w:type="dxa"/>
            <w:shd w:val="clear" w:color="auto" w:fill="auto"/>
          </w:tcPr>
          <w:p w:rsidR="00BB4AB2" w:rsidRPr="00BB4AB2" w:rsidRDefault="00BB4AB2" w:rsidP="00AA3DA9">
            <w:pPr>
              <w:jc w:val="center"/>
            </w:pPr>
            <w:r w:rsidRPr="00BB4AB2">
              <w:t>10</w:t>
            </w:r>
          </w:p>
        </w:tc>
        <w:tc>
          <w:tcPr>
            <w:tcW w:w="2552" w:type="dxa"/>
          </w:tcPr>
          <w:p w:rsidR="00BB4AB2" w:rsidRPr="00BB4AB2" w:rsidRDefault="00BB4AB2" w:rsidP="00AA3DA9">
            <w:r w:rsidRPr="00BB4AB2">
              <w:t>Кабельная линия (ЗАГС)</w:t>
            </w:r>
          </w:p>
        </w:tc>
        <w:tc>
          <w:tcPr>
            <w:tcW w:w="1984" w:type="dxa"/>
          </w:tcPr>
          <w:p w:rsidR="00BB4AB2" w:rsidRPr="00BB4AB2" w:rsidRDefault="00BB4AB2" w:rsidP="00AA3DA9">
            <w:pPr>
              <w:jc w:val="center"/>
            </w:pPr>
            <w:r w:rsidRPr="00BB4AB2">
              <w:t>2025</w:t>
            </w:r>
          </w:p>
        </w:tc>
        <w:tc>
          <w:tcPr>
            <w:tcW w:w="1730" w:type="dxa"/>
          </w:tcPr>
          <w:p w:rsidR="00BB4AB2" w:rsidRPr="00BB4AB2" w:rsidRDefault="00BB4AB2" w:rsidP="00AA3DA9">
            <w:pPr>
              <w:jc w:val="center"/>
            </w:pPr>
            <w:r w:rsidRPr="00BB4AB2">
              <w:t>ЗАТО</w:t>
            </w:r>
          </w:p>
          <w:p w:rsidR="00BB4AB2" w:rsidRPr="00BB4AB2" w:rsidRDefault="00BB4AB2" w:rsidP="00AA3DA9">
            <w:pPr>
              <w:jc w:val="center"/>
            </w:pPr>
            <w:r w:rsidRPr="00BB4AB2">
              <w:t>г</w:t>
            </w:r>
            <w:r>
              <w:t>ород</w:t>
            </w:r>
            <w:r w:rsidRPr="00BB4AB2">
              <w:t xml:space="preserve"> Зеленогорск</w:t>
            </w:r>
          </w:p>
        </w:tc>
        <w:tc>
          <w:tcPr>
            <w:tcW w:w="2126" w:type="dxa"/>
          </w:tcPr>
          <w:p w:rsidR="00BB4AB2" w:rsidRPr="00BB4AB2" w:rsidRDefault="00BB4AB2" w:rsidP="00AA3DA9">
            <w:pPr>
              <w:jc w:val="center"/>
            </w:pPr>
            <w:r w:rsidRPr="00BB4AB2">
              <w:t>186,49</w:t>
            </w:r>
          </w:p>
        </w:tc>
        <w:tc>
          <w:tcPr>
            <w:tcW w:w="6237" w:type="dxa"/>
            <w:vAlign w:val="center"/>
          </w:tcPr>
          <w:p w:rsidR="00BB4AB2" w:rsidRPr="00BB4AB2" w:rsidRDefault="00BB4AB2" w:rsidP="00AA3DA9">
            <w:pPr>
              <w:jc w:val="both"/>
            </w:pPr>
            <w:r w:rsidRPr="00BB4AB2">
              <w:t>Сооружение введено в эксплуатацию. В 2026 году после проведения работ по технической инвентаризации сооружение будет поставлено на кадастровый учет, проведена регистрация права муниципальной собственности и права оперативного управления МКУ «Заказчик»</w:t>
            </w:r>
          </w:p>
        </w:tc>
      </w:tr>
      <w:tr w:rsidR="00BB4AB2" w:rsidRPr="00465245" w:rsidTr="0017291B">
        <w:tc>
          <w:tcPr>
            <w:tcW w:w="567" w:type="dxa"/>
            <w:shd w:val="clear" w:color="auto" w:fill="auto"/>
          </w:tcPr>
          <w:p w:rsidR="00BB4AB2" w:rsidRPr="00BB4AB2" w:rsidRDefault="00BB4AB2" w:rsidP="00AA3DA9">
            <w:pPr>
              <w:jc w:val="center"/>
            </w:pPr>
            <w:r w:rsidRPr="00BB4AB2">
              <w:t>11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B4AB2" w:rsidRPr="00BB4AB2" w:rsidRDefault="00BB4AB2" w:rsidP="00AA3DA9">
            <w:r w:rsidRPr="00BB4AB2">
              <w:t xml:space="preserve">Линия наружного освещения тротуара от дома № 4А по </w:t>
            </w:r>
          </w:p>
          <w:p w:rsidR="00BB4AB2" w:rsidRPr="00BB4AB2" w:rsidRDefault="00BB4AB2" w:rsidP="00AA3DA9">
            <w:r w:rsidRPr="00BB4AB2">
              <w:t xml:space="preserve">ул. Строителей до лицея № 174; </w:t>
            </w:r>
          </w:p>
          <w:p w:rsidR="00BB4AB2" w:rsidRPr="00BB4AB2" w:rsidRDefault="00BB4AB2" w:rsidP="00AA3DA9">
            <w:r w:rsidRPr="00BB4AB2">
              <w:t xml:space="preserve">тротуар вдоль дома </w:t>
            </w:r>
          </w:p>
          <w:p w:rsidR="00BB4AB2" w:rsidRPr="00BB4AB2" w:rsidRDefault="00BB4AB2" w:rsidP="00AA3DA9">
            <w:r w:rsidRPr="00BB4AB2">
              <w:t>№ 2Б по ул. Строителей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B4AB2" w:rsidRPr="00BB4AB2" w:rsidRDefault="00BB4AB2" w:rsidP="00AA3DA9">
            <w:pPr>
              <w:jc w:val="center"/>
            </w:pPr>
            <w:r w:rsidRPr="00BB4AB2">
              <w:t>2025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BB4AB2" w:rsidRPr="00BB4AB2" w:rsidRDefault="00BB4AB2" w:rsidP="00AA3DA9">
            <w:pPr>
              <w:jc w:val="center"/>
            </w:pPr>
            <w:r w:rsidRPr="00BB4AB2">
              <w:t>ЗАТО</w:t>
            </w:r>
          </w:p>
          <w:p w:rsidR="00BB4AB2" w:rsidRPr="00BB4AB2" w:rsidRDefault="00BB4AB2" w:rsidP="00AA3DA9">
            <w:pPr>
              <w:jc w:val="center"/>
            </w:pPr>
            <w:r w:rsidRPr="00BB4AB2">
              <w:t>г</w:t>
            </w:r>
            <w:r>
              <w:t>ород</w:t>
            </w:r>
            <w:r w:rsidRPr="00BB4AB2">
              <w:t xml:space="preserve"> Зеленогорск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B4AB2" w:rsidRPr="00BB4AB2" w:rsidRDefault="00BB4AB2" w:rsidP="00AA3DA9">
            <w:pPr>
              <w:jc w:val="center"/>
            </w:pPr>
            <w:r w:rsidRPr="00BB4AB2">
              <w:t>1 063,40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BB4AB2" w:rsidRPr="00BB4AB2" w:rsidRDefault="00BB4AB2" w:rsidP="00AA3DA9">
            <w:pPr>
              <w:jc w:val="both"/>
            </w:pPr>
            <w:r w:rsidRPr="00BB4AB2">
              <w:t>Сооружение закреплено в оперативное управление МКУ «Заказчик».</w:t>
            </w:r>
          </w:p>
          <w:p w:rsidR="00BB4AB2" w:rsidRPr="00BB4AB2" w:rsidRDefault="00BB4AB2" w:rsidP="00AA3DA9">
            <w:pPr>
              <w:jc w:val="both"/>
            </w:pPr>
            <w:r w:rsidRPr="00BB4AB2">
              <w:t>В 2026 году после проведения работ по технической инвентаризации объект будет поставлен на кадастровый учет, проведена регистрация права муниципальной собственности и права оперативного управления МКУ «Заказчик»</w:t>
            </w:r>
          </w:p>
        </w:tc>
      </w:tr>
      <w:tr w:rsidR="00BB4AB2" w:rsidRPr="00465245" w:rsidTr="00172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AB2" w:rsidRPr="00BB4AB2" w:rsidRDefault="00BB4AB2" w:rsidP="00AA3DA9">
            <w:pPr>
              <w:jc w:val="center"/>
            </w:pPr>
            <w:r w:rsidRPr="00BB4AB2"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B2" w:rsidRPr="00BB4AB2" w:rsidRDefault="00BB4AB2" w:rsidP="00AA3DA9">
            <w:r w:rsidRPr="00BB4AB2">
              <w:t>Линия наружного освещения внутриквартального проезда от ул. Ленина, д.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B2" w:rsidRPr="00BB4AB2" w:rsidRDefault="00BB4AB2" w:rsidP="00AA3DA9">
            <w:pPr>
              <w:jc w:val="center"/>
            </w:pPr>
            <w:r w:rsidRPr="00BB4AB2">
              <w:t>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B2" w:rsidRPr="00BB4AB2" w:rsidRDefault="00BB4AB2" w:rsidP="00AA3DA9">
            <w:pPr>
              <w:jc w:val="center"/>
            </w:pPr>
            <w:r w:rsidRPr="00BB4AB2">
              <w:t>ЗАТО</w:t>
            </w:r>
          </w:p>
          <w:p w:rsidR="00BB4AB2" w:rsidRPr="00BB4AB2" w:rsidRDefault="00BB4AB2" w:rsidP="00AA3DA9">
            <w:pPr>
              <w:jc w:val="center"/>
            </w:pPr>
            <w:r w:rsidRPr="00BB4AB2">
              <w:t>г</w:t>
            </w:r>
            <w:r>
              <w:t>ород</w:t>
            </w:r>
            <w:r w:rsidRPr="00BB4AB2">
              <w:t xml:space="preserve"> Зеленогорск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B2" w:rsidRPr="00BB4AB2" w:rsidRDefault="00BB4AB2" w:rsidP="00AA3DA9">
            <w:pPr>
              <w:jc w:val="center"/>
            </w:pPr>
            <w:r w:rsidRPr="00BB4AB2">
              <w:t>542,21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B2" w:rsidRDefault="00BB4AB2" w:rsidP="00AA3DA9">
            <w:pPr>
              <w:jc w:val="both"/>
            </w:pPr>
            <w:r w:rsidRPr="00BB4AB2">
              <w:t>Сооружение закреплено в оперативное управление МКУ «Заказчик»</w:t>
            </w:r>
          </w:p>
          <w:p w:rsidR="00BB4AB2" w:rsidRPr="00BB4AB2" w:rsidRDefault="00BB4AB2" w:rsidP="00AA3DA9">
            <w:pPr>
              <w:jc w:val="both"/>
            </w:pPr>
            <w:r w:rsidRPr="00BB4AB2">
              <w:t>В 2026 году после проведения работ по технической инвентаризации объект будет поставлен на кадастровый учет, проведена регистрация права муниципальной собственности и права оперативного управления МКУ «Заказчик»</w:t>
            </w:r>
          </w:p>
        </w:tc>
      </w:tr>
      <w:tr w:rsidR="00BB4AB2" w:rsidRPr="00465245" w:rsidTr="00172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AB2" w:rsidRPr="00BB4AB2" w:rsidRDefault="00BB4AB2" w:rsidP="00AA3DA9">
            <w:pPr>
              <w:jc w:val="center"/>
            </w:pPr>
            <w:r w:rsidRPr="00BB4AB2">
              <w:t>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B2" w:rsidRPr="00BB4AB2" w:rsidRDefault="00BB4AB2" w:rsidP="00AA3DA9">
            <w:r w:rsidRPr="00BB4AB2">
              <w:t>Линия наружного освещения площади с детской площадкой перед ДК ул. Шолохова,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B2" w:rsidRPr="00BB4AB2" w:rsidRDefault="00BB4AB2" w:rsidP="00AA3DA9">
            <w:pPr>
              <w:jc w:val="center"/>
            </w:pPr>
            <w:r w:rsidRPr="00BB4AB2">
              <w:t>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B2" w:rsidRPr="00BB4AB2" w:rsidRDefault="00BB4AB2" w:rsidP="00AA3DA9">
            <w:pPr>
              <w:jc w:val="center"/>
            </w:pPr>
            <w:r w:rsidRPr="00BB4AB2">
              <w:t>ЗАТО</w:t>
            </w:r>
          </w:p>
          <w:p w:rsidR="00BB4AB2" w:rsidRPr="00BB4AB2" w:rsidRDefault="00BB4AB2" w:rsidP="00AA3DA9">
            <w:pPr>
              <w:jc w:val="center"/>
            </w:pPr>
            <w:r w:rsidRPr="00BB4AB2">
              <w:t>г</w:t>
            </w:r>
            <w:r>
              <w:t>ород</w:t>
            </w:r>
            <w:r w:rsidRPr="00BB4AB2">
              <w:t xml:space="preserve"> Зеленогорск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B2" w:rsidRPr="00BB4AB2" w:rsidRDefault="00BB4AB2" w:rsidP="00AA3DA9">
            <w:pPr>
              <w:jc w:val="center"/>
            </w:pPr>
            <w:r w:rsidRPr="00BB4AB2">
              <w:t>810,67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B2" w:rsidRPr="00BB4AB2" w:rsidRDefault="00BB4AB2" w:rsidP="00AA3DA9">
            <w:pPr>
              <w:jc w:val="both"/>
            </w:pPr>
            <w:r w:rsidRPr="00BB4AB2">
              <w:t>Сооружение закреплено в оперативное управление МКУ «Заказчик».</w:t>
            </w:r>
          </w:p>
          <w:p w:rsidR="00BB4AB2" w:rsidRPr="00BB4AB2" w:rsidRDefault="00BB4AB2" w:rsidP="00AA3DA9">
            <w:pPr>
              <w:jc w:val="both"/>
            </w:pPr>
            <w:r w:rsidRPr="00BB4AB2">
              <w:t>В 2026 году после проведения работ по технической инвентаризации объект будет поставлен на кадастровый учет, проведена регистрация права муниципальной собственности и права оперативного управления МКУ «Заказчик»</w:t>
            </w:r>
          </w:p>
        </w:tc>
      </w:tr>
      <w:tr w:rsidR="0017291B" w:rsidRPr="00465245" w:rsidTr="00942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91B" w:rsidRPr="00465245" w:rsidRDefault="0017291B" w:rsidP="00AA3DA9">
            <w:pPr>
              <w:jc w:val="center"/>
            </w:pPr>
            <w:r w:rsidRPr="00465245">
              <w:lastRenderedPageBreak/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91B" w:rsidRPr="00465245" w:rsidRDefault="0017291B" w:rsidP="00AA3DA9">
            <w:pPr>
              <w:jc w:val="center"/>
            </w:pPr>
            <w:r w:rsidRPr="00465245">
              <w:t>Наименование мероприятия (объекта)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91B" w:rsidRPr="00465245" w:rsidRDefault="0017291B" w:rsidP="00AA3DA9">
            <w:pPr>
              <w:jc w:val="center"/>
            </w:pPr>
            <w:r w:rsidRPr="00465245">
              <w:t>Период строительства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91B" w:rsidRPr="00465245" w:rsidRDefault="0017291B" w:rsidP="00AA3DA9">
            <w:pPr>
              <w:jc w:val="center"/>
            </w:pPr>
            <w:r w:rsidRPr="00465245">
              <w:t>Заказчик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91B" w:rsidRPr="00465245" w:rsidRDefault="0017291B" w:rsidP="00AA3DA9">
            <w:pPr>
              <w:jc w:val="center"/>
            </w:pPr>
            <w:r w:rsidRPr="00465245">
              <w:t>Затраты местного бюджета на строительство объекта, тыс. руб.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91B" w:rsidRPr="00465245" w:rsidRDefault="0017291B" w:rsidP="00AA3DA9">
            <w:pPr>
              <w:jc w:val="center"/>
            </w:pPr>
            <w:r w:rsidRPr="00465245">
              <w:t>Перспектива дальнейшего использования объекта (продолжение СМР/отсутствие финансирования, /списание затрат)</w:t>
            </w:r>
          </w:p>
        </w:tc>
      </w:tr>
      <w:tr w:rsidR="00BB4AB2" w:rsidRPr="00465245" w:rsidTr="00172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AB2" w:rsidRPr="00BB4AB2" w:rsidRDefault="00BB4AB2" w:rsidP="00AA3DA9">
            <w:pPr>
              <w:jc w:val="center"/>
            </w:pPr>
            <w:r w:rsidRPr="00BB4AB2"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B2" w:rsidRPr="00BB4AB2" w:rsidRDefault="00BB4AB2" w:rsidP="00AA3DA9">
            <w:r w:rsidRPr="00BB4AB2">
              <w:t>Линия наружного освещения (ЗАГС)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B2" w:rsidRPr="00BB4AB2" w:rsidRDefault="00BB4AB2" w:rsidP="00AA3DA9">
            <w:pPr>
              <w:jc w:val="center"/>
            </w:pPr>
            <w:r w:rsidRPr="00BB4AB2">
              <w:t>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B2" w:rsidRPr="00BB4AB2" w:rsidRDefault="00BB4AB2" w:rsidP="00AA3DA9">
            <w:pPr>
              <w:jc w:val="center"/>
            </w:pPr>
            <w:r w:rsidRPr="00BB4AB2">
              <w:t>ЗАТО</w:t>
            </w:r>
          </w:p>
          <w:p w:rsidR="00BB4AB2" w:rsidRPr="00BB4AB2" w:rsidRDefault="00BB4AB2" w:rsidP="00AA3DA9">
            <w:pPr>
              <w:jc w:val="center"/>
            </w:pPr>
            <w:r w:rsidRPr="00BB4AB2">
              <w:t>г</w:t>
            </w:r>
            <w:r>
              <w:t>ород</w:t>
            </w:r>
            <w:r w:rsidRPr="00BB4AB2">
              <w:t xml:space="preserve"> Зеленогорск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B2" w:rsidRPr="00BB4AB2" w:rsidRDefault="00BB4AB2" w:rsidP="00AA3DA9">
            <w:pPr>
              <w:jc w:val="center"/>
            </w:pPr>
            <w:r w:rsidRPr="00BB4AB2">
              <w:t>2 351,95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B2" w:rsidRPr="00BB4AB2" w:rsidRDefault="00BB4AB2" w:rsidP="00AA3DA9">
            <w:pPr>
              <w:jc w:val="both"/>
            </w:pPr>
            <w:r w:rsidRPr="00BB4AB2">
              <w:t>Сооружение закреплено в оперативное управление МКУ «Заказчик».</w:t>
            </w:r>
          </w:p>
          <w:p w:rsidR="00BB4AB2" w:rsidRPr="00BB4AB2" w:rsidRDefault="00BB4AB2" w:rsidP="00AA3DA9">
            <w:pPr>
              <w:jc w:val="both"/>
            </w:pPr>
            <w:r w:rsidRPr="00BB4AB2">
              <w:t>В 2026 году после проведения работ по технической инвентаризации объект будет поставлен на кадастровый учет, проведена регистрация права муниципальной собственности и права оперативного управления МКУ «Заказчик»</w:t>
            </w:r>
          </w:p>
        </w:tc>
      </w:tr>
      <w:tr w:rsidR="00BB4AB2" w:rsidRPr="00465245" w:rsidTr="00172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B2" w:rsidRPr="00BB4AB2" w:rsidRDefault="00BB4AB2" w:rsidP="00AA3DA9">
            <w:pPr>
              <w:jc w:val="center"/>
            </w:pPr>
            <w:r w:rsidRPr="00BB4AB2"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B2" w:rsidRPr="00BB4AB2" w:rsidRDefault="00BB4AB2" w:rsidP="00AA3DA9">
            <w:r w:rsidRPr="00BB4AB2">
              <w:t xml:space="preserve">Линия наружного освещения (карьер, </w:t>
            </w:r>
            <w:proofErr w:type="spellStart"/>
            <w:r w:rsidRPr="00BB4AB2">
              <w:t>Полоскова</w:t>
            </w:r>
            <w:proofErr w:type="spellEnd"/>
            <w:r w:rsidRPr="00BB4AB2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B2" w:rsidRPr="00BB4AB2" w:rsidRDefault="00BB4AB2" w:rsidP="00AA3DA9">
            <w:pPr>
              <w:jc w:val="center"/>
            </w:pPr>
            <w:r w:rsidRPr="00BB4AB2">
              <w:t>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B2" w:rsidRPr="00BB4AB2" w:rsidRDefault="00BB4AB2" w:rsidP="00AA3DA9">
            <w:pPr>
              <w:jc w:val="center"/>
            </w:pPr>
            <w:r w:rsidRPr="00BB4AB2">
              <w:t>ЗАТО</w:t>
            </w:r>
          </w:p>
          <w:p w:rsidR="00BB4AB2" w:rsidRPr="00BB4AB2" w:rsidRDefault="00BB4AB2" w:rsidP="00AA3DA9">
            <w:pPr>
              <w:jc w:val="center"/>
            </w:pPr>
            <w:r w:rsidRPr="00BB4AB2">
              <w:t>г</w:t>
            </w:r>
            <w:r>
              <w:t>ород</w:t>
            </w:r>
            <w:r w:rsidRPr="00BB4AB2">
              <w:t xml:space="preserve"> Зеленогорск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B2" w:rsidRPr="00BB4AB2" w:rsidRDefault="00BB4AB2" w:rsidP="00AA3DA9">
            <w:pPr>
              <w:jc w:val="center"/>
            </w:pPr>
            <w:r w:rsidRPr="00BB4AB2">
              <w:t>731,42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B2" w:rsidRPr="00BB4AB2" w:rsidRDefault="00BB4AB2" w:rsidP="00AA3DA9">
            <w:pPr>
              <w:jc w:val="both"/>
            </w:pPr>
            <w:r w:rsidRPr="00BB4AB2">
              <w:t>Сооружение закреплено в оперативное управление МКУ «Заказчик».</w:t>
            </w:r>
          </w:p>
          <w:p w:rsidR="00BB4AB2" w:rsidRPr="00BB4AB2" w:rsidRDefault="00BB4AB2" w:rsidP="00AA3DA9">
            <w:pPr>
              <w:jc w:val="both"/>
            </w:pPr>
            <w:r w:rsidRPr="00BB4AB2">
              <w:t>В 2026 году после проведения работ по технической инвентаризации объект будет поставлен на кадастровый учет, проведена регистрация права муниципальной собственности и права оперативного управления МКУ «Заказчик»</w:t>
            </w:r>
          </w:p>
        </w:tc>
      </w:tr>
      <w:tr w:rsidR="00BB4AB2" w:rsidRPr="00465245" w:rsidTr="0017291B">
        <w:tc>
          <w:tcPr>
            <w:tcW w:w="567" w:type="dxa"/>
          </w:tcPr>
          <w:p w:rsidR="00BB4AB2" w:rsidRPr="00BB4AB2" w:rsidRDefault="00BB4AB2" w:rsidP="00AA3DA9">
            <w:pPr>
              <w:jc w:val="center"/>
            </w:pPr>
            <w:r w:rsidRPr="00BB4AB2">
              <w:t>16</w:t>
            </w:r>
          </w:p>
        </w:tc>
        <w:tc>
          <w:tcPr>
            <w:tcW w:w="2552" w:type="dxa"/>
          </w:tcPr>
          <w:p w:rsidR="00BB4AB2" w:rsidRPr="00BB4AB2" w:rsidRDefault="00BB4AB2" w:rsidP="00AA3DA9">
            <w:r w:rsidRPr="00BB4AB2">
              <w:t>Освещение пешеходной дорожки за зданием городской поликлиники</w:t>
            </w:r>
          </w:p>
        </w:tc>
        <w:tc>
          <w:tcPr>
            <w:tcW w:w="1984" w:type="dxa"/>
          </w:tcPr>
          <w:p w:rsidR="00BB4AB2" w:rsidRPr="00BB4AB2" w:rsidRDefault="00BB4AB2" w:rsidP="00AA3DA9">
            <w:pPr>
              <w:jc w:val="center"/>
            </w:pPr>
            <w:r w:rsidRPr="00BB4AB2">
              <w:t>2025</w:t>
            </w:r>
          </w:p>
        </w:tc>
        <w:tc>
          <w:tcPr>
            <w:tcW w:w="1730" w:type="dxa"/>
          </w:tcPr>
          <w:p w:rsidR="00BB4AB2" w:rsidRPr="00BB4AB2" w:rsidRDefault="00BB4AB2" w:rsidP="00AA3DA9">
            <w:pPr>
              <w:jc w:val="center"/>
            </w:pPr>
            <w:r w:rsidRPr="00BB4AB2">
              <w:t>ЗАТО</w:t>
            </w:r>
          </w:p>
          <w:p w:rsidR="00BB4AB2" w:rsidRPr="00BB4AB2" w:rsidRDefault="00BB4AB2" w:rsidP="00AA3DA9">
            <w:pPr>
              <w:jc w:val="center"/>
            </w:pPr>
            <w:r w:rsidRPr="00BB4AB2">
              <w:t>г</w:t>
            </w:r>
            <w:r>
              <w:t>ород</w:t>
            </w:r>
            <w:r w:rsidRPr="00BB4AB2">
              <w:t xml:space="preserve"> Зеленогорск</w:t>
            </w:r>
          </w:p>
        </w:tc>
        <w:tc>
          <w:tcPr>
            <w:tcW w:w="2126" w:type="dxa"/>
          </w:tcPr>
          <w:p w:rsidR="00BB4AB2" w:rsidRPr="00BB4AB2" w:rsidRDefault="00BB4AB2" w:rsidP="00AA3DA9">
            <w:pPr>
              <w:jc w:val="center"/>
            </w:pPr>
            <w:r w:rsidRPr="00BB4AB2">
              <w:t>271,14</w:t>
            </w:r>
          </w:p>
        </w:tc>
        <w:tc>
          <w:tcPr>
            <w:tcW w:w="6237" w:type="dxa"/>
          </w:tcPr>
          <w:p w:rsidR="00BB4AB2" w:rsidRPr="00BB4AB2" w:rsidRDefault="00BB4AB2" w:rsidP="00AA3DA9">
            <w:pPr>
              <w:jc w:val="both"/>
            </w:pPr>
            <w:r w:rsidRPr="00BB4AB2">
              <w:t>Сооружение закреплено в оперативное управление МКУ «Заказчик».</w:t>
            </w:r>
          </w:p>
          <w:p w:rsidR="00BB4AB2" w:rsidRPr="00BB4AB2" w:rsidRDefault="00BB4AB2" w:rsidP="00AA3DA9">
            <w:pPr>
              <w:jc w:val="both"/>
            </w:pPr>
            <w:r w:rsidRPr="00BB4AB2">
              <w:t>В 2026 году после проведения работ по технической инвентаризации объект будет поставлен на кадастровый учет, проведена регистрация права муниципальной собственности и права оперативного управления МКУ «Заказчик»</w:t>
            </w:r>
          </w:p>
        </w:tc>
      </w:tr>
      <w:tr w:rsidR="0017291B" w:rsidRPr="00465245" w:rsidTr="0017291B">
        <w:tc>
          <w:tcPr>
            <w:tcW w:w="567" w:type="dxa"/>
          </w:tcPr>
          <w:p w:rsidR="0017291B" w:rsidRPr="00BB4AB2" w:rsidRDefault="0017291B" w:rsidP="00AA3DA9">
            <w:pPr>
              <w:jc w:val="center"/>
            </w:pPr>
            <w:r w:rsidRPr="00BB4AB2">
              <w:t>17</w:t>
            </w:r>
          </w:p>
        </w:tc>
        <w:tc>
          <w:tcPr>
            <w:tcW w:w="2552" w:type="dxa"/>
          </w:tcPr>
          <w:p w:rsidR="0017291B" w:rsidRPr="00BB4AB2" w:rsidRDefault="0017291B" w:rsidP="00AA3DA9">
            <w:r w:rsidRPr="00BB4AB2">
              <w:t xml:space="preserve">Реконструкция трубопровода водопроводной сети от колодца ИП-ПГ-7 до колодца ИП-ВК-7/1 с </w:t>
            </w:r>
            <w:proofErr w:type="spellStart"/>
            <w:r w:rsidRPr="00BB4AB2">
              <w:t>закольцовкой</w:t>
            </w:r>
            <w:proofErr w:type="spellEnd"/>
            <w:r w:rsidRPr="00BB4AB2">
              <w:t xml:space="preserve"> данного участка в ИП-ВК-17/5</w:t>
            </w:r>
          </w:p>
        </w:tc>
        <w:tc>
          <w:tcPr>
            <w:tcW w:w="1984" w:type="dxa"/>
          </w:tcPr>
          <w:p w:rsidR="0017291B" w:rsidRPr="00BB4AB2" w:rsidRDefault="0017291B" w:rsidP="00AA3DA9">
            <w:pPr>
              <w:jc w:val="center"/>
            </w:pPr>
            <w:r w:rsidRPr="00BB4AB2">
              <w:t>2025</w:t>
            </w:r>
          </w:p>
        </w:tc>
        <w:tc>
          <w:tcPr>
            <w:tcW w:w="1730" w:type="dxa"/>
          </w:tcPr>
          <w:p w:rsidR="0017291B" w:rsidRPr="00BB4AB2" w:rsidRDefault="0017291B" w:rsidP="00AA3DA9">
            <w:pPr>
              <w:jc w:val="center"/>
            </w:pPr>
            <w:r w:rsidRPr="00BB4AB2">
              <w:t>ЗАТО</w:t>
            </w:r>
          </w:p>
          <w:p w:rsidR="0017291B" w:rsidRPr="00BB4AB2" w:rsidRDefault="0017291B" w:rsidP="00AA3DA9">
            <w:pPr>
              <w:jc w:val="center"/>
            </w:pPr>
            <w:r w:rsidRPr="00BB4AB2">
              <w:t>г</w:t>
            </w:r>
            <w:r>
              <w:t>ород</w:t>
            </w:r>
            <w:r w:rsidRPr="00BB4AB2">
              <w:t xml:space="preserve"> Зеленогорск</w:t>
            </w:r>
          </w:p>
        </w:tc>
        <w:tc>
          <w:tcPr>
            <w:tcW w:w="2126" w:type="dxa"/>
          </w:tcPr>
          <w:p w:rsidR="0017291B" w:rsidRPr="00BB4AB2" w:rsidRDefault="0017291B" w:rsidP="00AA3DA9">
            <w:pPr>
              <w:jc w:val="center"/>
            </w:pPr>
            <w:r w:rsidRPr="00BB4AB2">
              <w:t>2 270,75</w:t>
            </w:r>
          </w:p>
        </w:tc>
        <w:tc>
          <w:tcPr>
            <w:tcW w:w="6237" w:type="dxa"/>
          </w:tcPr>
          <w:p w:rsidR="0017291B" w:rsidRPr="00BB4AB2" w:rsidRDefault="0017291B" w:rsidP="00AA3DA9">
            <w:pPr>
              <w:jc w:val="both"/>
            </w:pPr>
            <w:r w:rsidRPr="00BB4AB2">
              <w:t xml:space="preserve">После регистрации права муниципальной собственности КУМИ Администрации ЗАТО </w:t>
            </w:r>
            <w:r>
              <w:t>г</w:t>
            </w:r>
            <w:r w:rsidRPr="00BB4AB2">
              <w:t>.</w:t>
            </w:r>
            <w:r>
              <w:t xml:space="preserve"> </w:t>
            </w:r>
            <w:r w:rsidRPr="00BB4AB2">
              <w:t>Зеленогорск бесхозяйственного объекта затраты будут переданы балансодержателю</w:t>
            </w:r>
          </w:p>
        </w:tc>
      </w:tr>
    </w:tbl>
    <w:p w:rsidR="003A189C" w:rsidRPr="00465245" w:rsidRDefault="003A189C" w:rsidP="00AA3DA9">
      <w:r w:rsidRPr="00465245">
        <w:br w:type="page"/>
      </w:r>
    </w:p>
    <w:p w:rsidR="003A189C" w:rsidRPr="00465245" w:rsidRDefault="003A189C" w:rsidP="00AA3DA9"/>
    <w:tbl>
      <w:tblPr>
        <w:tblW w:w="1519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4"/>
        <w:gridCol w:w="1730"/>
        <w:gridCol w:w="2126"/>
        <w:gridCol w:w="6237"/>
      </w:tblGrid>
      <w:tr w:rsidR="0017291B" w:rsidRPr="00465245" w:rsidTr="00CA29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91B" w:rsidRPr="00465245" w:rsidRDefault="0017291B" w:rsidP="00AA3DA9">
            <w:pPr>
              <w:jc w:val="center"/>
            </w:pPr>
            <w:r w:rsidRPr="00465245"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91B" w:rsidRPr="00465245" w:rsidRDefault="0017291B" w:rsidP="00AA3DA9">
            <w:pPr>
              <w:jc w:val="center"/>
            </w:pPr>
            <w:r w:rsidRPr="00465245">
              <w:t>Наименование мероприятия (объекта)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91B" w:rsidRPr="00465245" w:rsidRDefault="0017291B" w:rsidP="00AA3DA9">
            <w:pPr>
              <w:jc w:val="center"/>
            </w:pPr>
            <w:r w:rsidRPr="00465245">
              <w:t>Период строительства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91B" w:rsidRPr="00465245" w:rsidRDefault="0017291B" w:rsidP="00AA3DA9">
            <w:pPr>
              <w:jc w:val="center"/>
            </w:pPr>
            <w:r w:rsidRPr="00465245">
              <w:t>Заказчик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91B" w:rsidRPr="00465245" w:rsidRDefault="0017291B" w:rsidP="00AA3DA9">
            <w:pPr>
              <w:jc w:val="center"/>
            </w:pPr>
            <w:r w:rsidRPr="00465245">
              <w:t>Затраты местного бюджета на строительство объекта, тыс. руб.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91B" w:rsidRPr="00465245" w:rsidRDefault="0017291B" w:rsidP="00AA3DA9">
            <w:pPr>
              <w:jc w:val="center"/>
            </w:pPr>
            <w:r w:rsidRPr="00465245">
              <w:t>Перспектива дальнейшего использования объекта (продолжение СМР/отсутствие финансирования, /списание затрат)</w:t>
            </w:r>
          </w:p>
        </w:tc>
      </w:tr>
      <w:tr w:rsidR="00BB4AB2" w:rsidRPr="00465245" w:rsidTr="00CA2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BB4AB2" w:rsidRPr="00465245" w:rsidRDefault="00BB4AB2" w:rsidP="00AA3DA9">
            <w:pPr>
              <w:jc w:val="center"/>
            </w:pPr>
            <w:r w:rsidRPr="00465245">
              <w:t>18</w:t>
            </w:r>
          </w:p>
        </w:tc>
        <w:tc>
          <w:tcPr>
            <w:tcW w:w="2552" w:type="dxa"/>
          </w:tcPr>
          <w:p w:rsidR="00BB4AB2" w:rsidRPr="00465245" w:rsidRDefault="00BB4AB2" w:rsidP="00AA3DA9">
            <w:r w:rsidRPr="00465245">
              <w:t>Проектно-изыскательские работы (ПИР)</w:t>
            </w:r>
          </w:p>
        </w:tc>
        <w:tc>
          <w:tcPr>
            <w:tcW w:w="1984" w:type="dxa"/>
          </w:tcPr>
          <w:p w:rsidR="00BB4AB2" w:rsidRPr="00465245" w:rsidRDefault="00BB4AB2" w:rsidP="00AA3DA9">
            <w:pPr>
              <w:jc w:val="center"/>
            </w:pPr>
          </w:p>
        </w:tc>
        <w:tc>
          <w:tcPr>
            <w:tcW w:w="1730" w:type="dxa"/>
          </w:tcPr>
          <w:p w:rsidR="00BB4AB2" w:rsidRPr="00BB4AB2" w:rsidRDefault="00BB4AB2" w:rsidP="00AA3DA9">
            <w:pPr>
              <w:jc w:val="center"/>
            </w:pPr>
            <w:r w:rsidRPr="00BB4AB2">
              <w:t>ЗАТО</w:t>
            </w:r>
          </w:p>
          <w:p w:rsidR="00BB4AB2" w:rsidRPr="00BB4AB2" w:rsidRDefault="00BB4AB2" w:rsidP="00AA3DA9">
            <w:pPr>
              <w:jc w:val="center"/>
            </w:pPr>
            <w:r w:rsidRPr="00BB4AB2">
              <w:t>г</w:t>
            </w:r>
            <w:r>
              <w:t>ород</w:t>
            </w:r>
            <w:r w:rsidRPr="00BB4AB2">
              <w:t xml:space="preserve"> Зеленогорск</w:t>
            </w:r>
          </w:p>
        </w:tc>
        <w:tc>
          <w:tcPr>
            <w:tcW w:w="2126" w:type="dxa"/>
          </w:tcPr>
          <w:p w:rsidR="00BB4AB2" w:rsidRPr="00465245" w:rsidRDefault="00BB4AB2" w:rsidP="00AA3DA9">
            <w:pPr>
              <w:jc w:val="center"/>
            </w:pPr>
            <w:r w:rsidRPr="00465245">
              <w:t>54 999,98</w:t>
            </w:r>
          </w:p>
        </w:tc>
        <w:tc>
          <w:tcPr>
            <w:tcW w:w="6237" w:type="dxa"/>
          </w:tcPr>
          <w:p w:rsidR="00BB4AB2" w:rsidRPr="00465245" w:rsidRDefault="00BB4AB2" w:rsidP="00AA3DA9">
            <w:pPr>
              <w:jc w:val="both"/>
            </w:pPr>
            <w:r w:rsidRPr="00465245">
              <w:t>По невостребованным на сегодняшний день проектно-изыскательским работам планируется списание затрат.</w:t>
            </w:r>
          </w:p>
          <w:p w:rsidR="00BB4AB2" w:rsidRPr="00465245" w:rsidRDefault="00BB4AB2" w:rsidP="00AA3DA9">
            <w:pPr>
              <w:jc w:val="both"/>
            </w:pPr>
            <w:r w:rsidRPr="00465245">
              <w:t>В соответствии с Правилами принятия решений о списании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местного бюджета, МКУ «Заказчик» готовит ходатайство с обоснованным предложением о необходимости списания произведенных затрат в комиссию по списанию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местного бюджета. Списание затрат планируется в 2026 году</w:t>
            </w:r>
          </w:p>
        </w:tc>
      </w:tr>
      <w:tr w:rsidR="00465245" w:rsidRPr="00465245" w:rsidTr="00CA2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33" w:type="dxa"/>
            <w:gridSpan w:val="4"/>
            <w:vAlign w:val="center"/>
          </w:tcPr>
          <w:p w:rsidR="00F05E9E" w:rsidRPr="00465245" w:rsidRDefault="00F05E9E" w:rsidP="00AA3DA9">
            <w:pPr>
              <w:jc w:val="center"/>
            </w:pPr>
            <w:r w:rsidRPr="00465245">
              <w:rPr>
                <w:b/>
              </w:rPr>
              <w:t>Итого:</w:t>
            </w:r>
          </w:p>
        </w:tc>
        <w:tc>
          <w:tcPr>
            <w:tcW w:w="2126" w:type="dxa"/>
          </w:tcPr>
          <w:p w:rsidR="00F05E9E" w:rsidRPr="00465245" w:rsidRDefault="00F05E9E" w:rsidP="00AA3DA9">
            <w:pPr>
              <w:jc w:val="center"/>
            </w:pPr>
            <w:r w:rsidRPr="00465245">
              <w:rPr>
                <w:b/>
              </w:rPr>
              <w:t>868 128,01</w:t>
            </w:r>
          </w:p>
        </w:tc>
        <w:tc>
          <w:tcPr>
            <w:tcW w:w="6237" w:type="dxa"/>
          </w:tcPr>
          <w:p w:rsidR="00F05E9E" w:rsidRPr="00465245" w:rsidRDefault="00F05E9E" w:rsidP="00AA3DA9">
            <w:pPr>
              <w:jc w:val="both"/>
            </w:pPr>
          </w:p>
        </w:tc>
      </w:tr>
    </w:tbl>
    <w:p w:rsidR="00A32609" w:rsidRPr="00465245" w:rsidRDefault="00F05E9E" w:rsidP="00CA2983">
      <w:pPr>
        <w:ind w:left="284"/>
        <w:jc w:val="both"/>
        <w:rPr>
          <w:sz w:val="28"/>
          <w:szCs w:val="28"/>
        </w:rPr>
      </w:pPr>
      <w:r w:rsidRPr="00465245">
        <w:rPr>
          <w:sz w:val="20"/>
          <w:szCs w:val="20"/>
        </w:rPr>
        <w:t>* в соответствии с трехсторонним Соглашением возобновление строительства после завершения строительства универсального спортивного зала с искусственным</w:t>
      </w:r>
      <w:r w:rsidR="00CA2983">
        <w:rPr>
          <w:sz w:val="20"/>
          <w:szCs w:val="20"/>
        </w:rPr>
        <w:t xml:space="preserve"> льдом и трибунами для зрителей</w:t>
      </w:r>
      <w:bookmarkStart w:id="0" w:name="_GoBack"/>
      <w:bookmarkEnd w:id="0"/>
    </w:p>
    <w:sectPr w:rsidR="00A32609" w:rsidRPr="00465245" w:rsidSect="00CA2983">
      <w:footerReference w:type="default" r:id="rId12"/>
      <w:pgSz w:w="16838" w:h="11906" w:orient="landscape" w:code="9"/>
      <w:pgMar w:top="720" w:right="720" w:bottom="720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5B0" w:rsidRDefault="00B875B0">
      <w:r>
        <w:separator/>
      </w:r>
    </w:p>
  </w:endnote>
  <w:endnote w:type="continuationSeparator" w:id="0">
    <w:p w:rsidR="00B875B0" w:rsidRDefault="00B8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B0" w:rsidRDefault="00B875B0" w:rsidP="0062619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50</w:t>
    </w:r>
    <w:r>
      <w:rPr>
        <w:rStyle w:val="a7"/>
      </w:rPr>
      <w:fldChar w:fldCharType="end"/>
    </w:r>
  </w:p>
  <w:p w:rsidR="00B875B0" w:rsidRDefault="00B875B0" w:rsidP="005D5E6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B0" w:rsidRDefault="00B875B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A2983">
      <w:rPr>
        <w:noProof/>
      </w:rPr>
      <w:t>13</w:t>
    </w:r>
    <w:r>
      <w:fldChar w:fldCharType="end"/>
    </w:r>
  </w:p>
  <w:p w:rsidR="00B875B0" w:rsidRDefault="00B875B0" w:rsidP="00B343F0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B0" w:rsidRDefault="00B875B0">
    <w:pPr>
      <w:pStyle w:val="a5"/>
      <w:jc w:val="center"/>
    </w:pPr>
  </w:p>
  <w:p w:rsidR="00B875B0" w:rsidRDefault="00B875B0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B0" w:rsidRDefault="00B875B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A2983">
      <w:rPr>
        <w:noProof/>
      </w:rPr>
      <w:t>37</w:t>
    </w:r>
    <w:r>
      <w:fldChar w:fldCharType="end"/>
    </w:r>
  </w:p>
  <w:p w:rsidR="00B875B0" w:rsidRDefault="00B875B0" w:rsidP="00B343F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5B0" w:rsidRDefault="00B875B0">
      <w:r>
        <w:separator/>
      </w:r>
    </w:p>
  </w:footnote>
  <w:footnote w:type="continuationSeparator" w:id="0">
    <w:p w:rsidR="00B875B0" w:rsidRDefault="00B87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B0" w:rsidRDefault="00B875B0" w:rsidP="008F473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50</w:t>
    </w:r>
    <w:r>
      <w:rPr>
        <w:rStyle w:val="a7"/>
      </w:rPr>
      <w:fldChar w:fldCharType="end"/>
    </w:r>
  </w:p>
  <w:p w:rsidR="00B875B0" w:rsidRDefault="00B875B0" w:rsidP="008F473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cs="Wingdings"/>
        <w:sz w:val="24"/>
      </w:rPr>
    </w:lvl>
  </w:abstractNum>
  <w:abstractNum w:abstractNumId="1" w15:restartNumberingAfterBreak="0">
    <w:nsid w:val="00DB0FE1"/>
    <w:multiLevelType w:val="hybridMultilevel"/>
    <w:tmpl w:val="1C8ECD1C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E0FCD"/>
    <w:multiLevelType w:val="hybridMultilevel"/>
    <w:tmpl w:val="A44687BA"/>
    <w:lvl w:ilvl="0" w:tplc="9AF2CE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2F5DE4"/>
    <w:multiLevelType w:val="hybridMultilevel"/>
    <w:tmpl w:val="FB6296F0"/>
    <w:lvl w:ilvl="0" w:tplc="AFF85E02">
      <w:start w:val="1"/>
      <w:numFmt w:val="bullet"/>
      <w:suff w:val="space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" w15:restartNumberingAfterBreak="0">
    <w:nsid w:val="20214A15"/>
    <w:multiLevelType w:val="hybridMultilevel"/>
    <w:tmpl w:val="8A4E4974"/>
    <w:lvl w:ilvl="0" w:tplc="9AE021CA">
      <w:start w:val="1"/>
      <w:numFmt w:val="bullet"/>
      <w:suff w:val="space"/>
      <w:lvlText w:val="–"/>
      <w:lvlJc w:val="left"/>
      <w:pPr>
        <w:ind w:left="26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9E5C0D"/>
    <w:multiLevelType w:val="hybridMultilevel"/>
    <w:tmpl w:val="678287E6"/>
    <w:lvl w:ilvl="0" w:tplc="49E8D4E8">
      <w:start w:val="1"/>
      <w:numFmt w:val="bullet"/>
      <w:suff w:val="space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1F3D66"/>
    <w:multiLevelType w:val="hybridMultilevel"/>
    <w:tmpl w:val="502E4842"/>
    <w:lvl w:ilvl="0" w:tplc="896672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706BC4"/>
    <w:multiLevelType w:val="multilevel"/>
    <w:tmpl w:val="1FE2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7225F5"/>
    <w:multiLevelType w:val="hybridMultilevel"/>
    <w:tmpl w:val="E200CC0A"/>
    <w:lvl w:ilvl="0" w:tplc="0B2023F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094E62"/>
    <w:multiLevelType w:val="hybridMultilevel"/>
    <w:tmpl w:val="2286C964"/>
    <w:lvl w:ilvl="0" w:tplc="1556080C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30641"/>
    <w:multiLevelType w:val="hybridMultilevel"/>
    <w:tmpl w:val="1772E1C6"/>
    <w:lvl w:ilvl="0" w:tplc="BB785A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F22398"/>
    <w:multiLevelType w:val="hybridMultilevel"/>
    <w:tmpl w:val="3E94136C"/>
    <w:lvl w:ilvl="0" w:tplc="061489EA">
      <w:start w:val="1"/>
      <w:numFmt w:val="bullet"/>
      <w:suff w:val="space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B33085"/>
    <w:multiLevelType w:val="hybridMultilevel"/>
    <w:tmpl w:val="3D86CA4A"/>
    <w:lvl w:ilvl="0" w:tplc="C1B02E6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0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</w:abstractNum>
  <w:abstractNum w:abstractNumId="13" w15:restartNumberingAfterBreak="0">
    <w:nsid w:val="3E493066"/>
    <w:multiLevelType w:val="hybridMultilevel"/>
    <w:tmpl w:val="3F5C3C5A"/>
    <w:lvl w:ilvl="0" w:tplc="3D5C4144">
      <w:start w:val="1"/>
      <w:numFmt w:val="bullet"/>
      <w:suff w:val="space"/>
      <w:lvlText w:val="‒"/>
      <w:lvlJc w:val="left"/>
      <w:pPr>
        <w:ind w:left="844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649" w:hanging="360"/>
      </w:pPr>
      <w:rPr>
        <w:rFonts w:ascii="Wingdings" w:hAnsi="Wingdings" w:hint="default"/>
      </w:rPr>
    </w:lvl>
  </w:abstractNum>
  <w:abstractNum w:abstractNumId="14" w15:restartNumberingAfterBreak="0">
    <w:nsid w:val="43BF2721"/>
    <w:multiLevelType w:val="hybridMultilevel"/>
    <w:tmpl w:val="7098034C"/>
    <w:lvl w:ilvl="0" w:tplc="76703EBE">
      <w:start w:val="1"/>
      <w:numFmt w:val="bullet"/>
      <w:suff w:val="space"/>
      <w:lvlText w:val="–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F40EC1"/>
    <w:multiLevelType w:val="hybridMultilevel"/>
    <w:tmpl w:val="D5A21E7E"/>
    <w:lvl w:ilvl="0" w:tplc="1BBAF738">
      <w:start w:val="1"/>
      <w:numFmt w:val="bullet"/>
      <w:suff w:val="space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93A7ADB"/>
    <w:multiLevelType w:val="hybridMultilevel"/>
    <w:tmpl w:val="3540578A"/>
    <w:lvl w:ilvl="0" w:tplc="ED36E10C">
      <w:start w:val="1"/>
      <w:numFmt w:val="bullet"/>
      <w:suff w:val="space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27F184A"/>
    <w:multiLevelType w:val="hybridMultilevel"/>
    <w:tmpl w:val="323C8C9A"/>
    <w:lvl w:ilvl="0" w:tplc="8C8ECB7E">
      <w:start w:val="1"/>
      <w:numFmt w:val="bullet"/>
      <w:suff w:val="space"/>
      <w:lvlText w:val="-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B22648A"/>
    <w:multiLevelType w:val="hybridMultilevel"/>
    <w:tmpl w:val="BA1EC4E2"/>
    <w:lvl w:ilvl="0" w:tplc="9AF2CE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C819C6"/>
    <w:multiLevelType w:val="hybridMultilevel"/>
    <w:tmpl w:val="6AD872FE"/>
    <w:lvl w:ilvl="0" w:tplc="7984340E">
      <w:start w:val="1"/>
      <w:numFmt w:val="bullet"/>
      <w:suff w:val="space"/>
      <w:lvlText w:val="−"/>
      <w:lvlJc w:val="left"/>
      <w:pPr>
        <w:ind w:left="9717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DEA2903"/>
    <w:multiLevelType w:val="hybridMultilevel"/>
    <w:tmpl w:val="3A787234"/>
    <w:lvl w:ilvl="0" w:tplc="9AF2CE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8B70817"/>
    <w:multiLevelType w:val="hybridMultilevel"/>
    <w:tmpl w:val="510CC4D4"/>
    <w:lvl w:ilvl="0" w:tplc="02C80C5A">
      <w:start w:val="1"/>
      <w:numFmt w:val="bullet"/>
      <w:suff w:val="space"/>
      <w:lvlText w:val="-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F624EA3"/>
    <w:multiLevelType w:val="hybridMultilevel"/>
    <w:tmpl w:val="137CF9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4036C58"/>
    <w:multiLevelType w:val="hybridMultilevel"/>
    <w:tmpl w:val="90184D68"/>
    <w:lvl w:ilvl="0" w:tplc="9AF2CE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5B32088"/>
    <w:multiLevelType w:val="hybridMultilevel"/>
    <w:tmpl w:val="B0761AAE"/>
    <w:lvl w:ilvl="0" w:tplc="896672AA">
      <w:start w:val="1"/>
      <w:numFmt w:val="bullet"/>
      <w:lvlText w:val="–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D48AF"/>
    <w:multiLevelType w:val="hybridMultilevel"/>
    <w:tmpl w:val="6EB23F06"/>
    <w:lvl w:ilvl="0" w:tplc="9AF2CE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A37535A"/>
    <w:multiLevelType w:val="hybridMultilevel"/>
    <w:tmpl w:val="9974A3EC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16"/>
  </w:num>
  <w:num w:numId="5">
    <w:abstractNumId w:val="11"/>
  </w:num>
  <w:num w:numId="6">
    <w:abstractNumId w:val="5"/>
  </w:num>
  <w:num w:numId="7">
    <w:abstractNumId w:val="13"/>
  </w:num>
  <w:num w:numId="8">
    <w:abstractNumId w:val="4"/>
  </w:num>
  <w:num w:numId="9">
    <w:abstractNumId w:val="21"/>
  </w:num>
  <w:num w:numId="10">
    <w:abstractNumId w:val="17"/>
  </w:num>
  <w:num w:numId="11">
    <w:abstractNumId w:val="8"/>
  </w:num>
  <w:num w:numId="12">
    <w:abstractNumId w:val="19"/>
  </w:num>
  <w:num w:numId="13">
    <w:abstractNumId w:val="3"/>
  </w:num>
  <w:num w:numId="14">
    <w:abstractNumId w:val="15"/>
  </w:num>
  <w:num w:numId="15">
    <w:abstractNumId w:val="14"/>
  </w:num>
  <w:num w:numId="16">
    <w:abstractNumId w:val="7"/>
  </w:num>
  <w:num w:numId="17">
    <w:abstractNumId w:val="10"/>
  </w:num>
  <w:num w:numId="18">
    <w:abstractNumId w:val="9"/>
  </w:num>
  <w:num w:numId="19">
    <w:abstractNumId w:val="1"/>
  </w:num>
  <w:num w:numId="20">
    <w:abstractNumId w:val="26"/>
  </w:num>
  <w:num w:numId="21">
    <w:abstractNumId w:val="25"/>
  </w:num>
  <w:num w:numId="22">
    <w:abstractNumId w:val="20"/>
  </w:num>
  <w:num w:numId="23">
    <w:abstractNumId w:val="2"/>
  </w:num>
  <w:num w:numId="24">
    <w:abstractNumId w:val="22"/>
  </w:num>
  <w:num w:numId="25">
    <w:abstractNumId w:val="18"/>
  </w:num>
  <w:num w:numId="26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2C"/>
    <w:rsid w:val="00000B68"/>
    <w:rsid w:val="0000100F"/>
    <w:rsid w:val="00001969"/>
    <w:rsid w:val="0000206B"/>
    <w:rsid w:val="00002157"/>
    <w:rsid w:val="00002490"/>
    <w:rsid w:val="000029C7"/>
    <w:rsid w:val="0000394B"/>
    <w:rsid w:val="00003CB1"/>
    <w:rsid w:val="000044BA"/>
    <w:rsid w:val="00004802"/>
    <w:rsid w:val="00004935"/>
    <w:rsid w:val="0000513B"/>
    <w:rsid w:val="00005559"/>
    <w:rsid w:val="00005A18"/>
    <w:rsid w:val="000063C3"/>
    <w:rsid w:val="00006FC5"/>
    <w:rsid w:val="000071F9"/>
    <w:rsid w:val="00007CA5"/>
    <w:rsid w:val="000114F2"/>
    <w:rsid w:val="00011E74"/>
    <w:rsid w:val="00013206"/>
    <w:rsid w:val="00013BBF"/>
    <w:rsid w:val="00013E34"/>
    <w:rsid w:val="00014828"/>
    <w:rsid w:val="00014967"/>
    <w:rsid w:val="00014D6F"/>
    <w:rsid w:val="00014DF5"/>
    <w:rsid w:val="000154F3"/>
    <w:rsid w:val="00015998"/>
    <w:rsid w:val="000159A1"/>
    <w:rsid w:val="00016160"/>
    <w:rsid w:val="000161F3"/>
    <w:rsid w:val="0002099C"/>
    <w:rsid w:val="00020D8F"/>
    <w:rsid w:val="00020F30"/>
    <w:rsid w:val="00021871"/>
    <w:rsid w:val="00021B33"/>
    <w:rsid w:val="00021BE0"/>
    <w:rsid w:val="000232F4"/>
    <w:rsid w:val="0002333F"/>
    <w:rsid w:val="000247CB"/>
    <w:rsid w:val="000248DD"/>
    <w:rsid w:val="00024A0F"/>
    <w:rsid w:val="00025294"/>
    <w:rsid w:val="00025392"/>
    <w:rsid w:val="00025724"/>
    <w:rsid w:val="00025A19"/>
    <w:rsid w:val="00030B4F"/>
    <w:rsid w:val="00031092"/>
    <w:rsid w:val="000318F7"/>
    <w:rsid w:val="00032A64"/>
    <w:rsid w:val="000335D3"/>
    <w:rsid w:val="00034291"/>
    <w:rsid w:val="00034656"/>
    <w:rsid w:val="000347E7"/>
    <w:rsid w:val="00035284"/>
    <w:rsid w:val="00036B49"/>
    <w:rsid w:val="00036E88"/>
    <w:rsid w:val="00036F9F"/>
    <w:rsid w:val="00037474"/>
    <w:rsid w:val="0003756A"/>
    <w:rsid w:val="00037D00"/>
    <w:rsid w:val="00040BFA"/>
    <w:rsid w:val="00041564"/>
    <w:rsid w:val="00041711"/>
    <w:rsid w:val="00041C4E"/>
    <w:rsid w:val="00042169"/>
    <w:rsid w:val="00043314"/>
    <w:rsid w:val="00043D99"/>
    <w:rsid w:val="000444CB"/>
    <w:rsid w:val="00045AC6"/>
    <w:rsid w:val="00046CA9"/>
    <w:rsid w:val="00046FAB"/>
    <w:rsid w:val="00050F3E"/>
    <w:rsid w:val="00051B21"/>
    <w:rsid w:val="00052110"/>
    <w:rsid w:val="000526DB"/>
    <w:rsid w:val="0005279D"/>
    <w:rsid w:val="00052F56"/>
    <w:rsid w:val="00053DEE"/>
    <w:rsid w:val="00054123"/>
    <w:rsid w:val="00054C2D"/>
    <w:rsid w:val="000566FF"/>
    <w:rsid w:val="00056FAD"/>
    <w:rsid w:val="0005717F"/>
    <w:rsid w:val="00057987"/>
    <w:rsid w:val="00061375"/>
    <w:rsid w:val="0006157F"/>
    <w:rsid w:val="0006190B"/>
    <w:rsid w:val="00062AFA"/>
    <w:rsid w:val="0006321D"/>
    <w:rsid w:val="00063C6D"/>
    <w:rsid w:val="00065175"/>
    <w:rsid w:val="0006528B"/>
    <w:rsid w:val="00065843"/>
    <w:rsid w:val="00065D2A"/>
    <w:rsid w:val="000676C6"/>
    <w:rsid w:val="00067AD3"/>
    <w:rsid w:val="00067C64"/>
    <w:rsid w:val="00070847"/>
    <w:rsid w:val="00071B65"/>
    <w:rsid w:val="000724F2"/>
    <w:rsid w:val="00072F28"/>
    <w:rsid w:val="0007592C"/>
    <w:rsid w:val="00075BA6"/>
    <w:rsid w:val="00075FCC"/>
    <w:rsid w:val="00076097"/>
    <w:rsid w:val="00076154"/>
    <w:rsid w:val="000778EC"/>
    <w:rsid w:val="0008053A"/>
    <w:rsid w:val="000808E2"/>
    <w:rsid w:val="00081A1B"/>
    <w:rsid w:val="00081C7C"/>
    <w:rsid w:val="00082CD9"/>
    <w:rsid w:val="0008321A"/>
    <w:rsid w:val="000835D2"/>
    <w:rsid w:val="00084776"/>
    <w:rsid w:val="00084ABD"/>
    <w:rsid w:val="00084AFF"/>
    <w:rsid w:val="00085D2E"/>
    <w:rsid w:val="000866F4"/>
    <w:rsid w:val="00087D4B"/>
    <w:rsid w:val="0009005F"/>
    <w:rsid w:val="00090A2C"/>
    <w:rsid w:val="000925B3"/>
    <w:rsid w:val="000939F1"/>
    <w:rsid w:val="00093C45"/>
    <w:rsid w:val="00093CA6"/>
    <w:rsid w:val="000940D0"/>
    <w:rsid w:val="0009433E"/>
    <w:rsid w:val="0009554E"/>
    <w:rsid w:val="00095629"/>
    <w:rsid w:val="0009571E"/>
    <w:rsid w:val="000962AB"/>
    <w:rsid w:val="00096848"/>
    <w:rsid w:val="00096A28"/>
    <w:rsid w:val="00097DD5"/>
    <w:rsid w:val="000A006A"/>
    <w:rsid w:val="000A0B4B"/>
    <w:rsid w:val="000A0CE7"/>
    <w:rsid w:val="000A16B2"/>
    <w:rsid w:val="000A3FAF"/>
    <w:rsid w:val="000A4DB2"/>
    <w:rsid w:val="000A5222"/>
    <w:rsid w:val="000A5F28"/>
    <w:rsid w:val="000A7ACF"/>
    <w:rsid w:val="000A7FFE"/>
    <w:rsid w:val="000B052F"/>
    <w:rsid w:val="000B0BF2"/>
    <w:rsid w:val="000B111B"/>
    <w:rsid w:val="000B33F7"/>
    <w:rsid w:val="000B37E3"/>
    <w:rsid w:val="000B4E80"/>
    <w:rsid w:val="000B5E35"/>
    <w:rsid w:val="000B6011"/>
    <w:rsid w:val="000B668D"/>
    <w:rsid w:val="000B6F96"/>
    <w:rsid w:val="000B71CB"/>
    <w:rsid w:val="000B7484"/>
    <w:rsid w:val="000B79EA"/>
    <w:rsid w:val="000C008B"/>
    <w:rsid w:val="000C02DB"/>
    <w:rsid w:val="000C29EA"/>
    <w:rsid w:val="000C3660"/>
    <w:rsid w:val="000C3C80"/>
    <w:rsid w:val="000C5730"/>
    <w:rsid w:val="000C64D5"/>
    <w:rsid w:val="000C6D9D"/>
    <w:rsid w:val="000D0EFA"/>
    <w:rsid w:val="000D1358"/>
    <w:rsid w:val="000D14F4"/>
    <w:rsid w:val="000D18D2"/>
    <w:rsid w:val="000D1A0C"/>
    <w:rsid w:val="000D24F6"/>
    <w:rsid w:val="000D3EF7"/>
    <w:rsid w:val="000D43E3"/>
    <w:rsid w:val="000D488C"/>
    <w:rsid w:val="000D5E93"/>
    <w:rsid w:val="000D67C7"/>
    <w:rsid w:val="000D7A77"/>
    <w:rsid w:val="000E02C7"/>
    <w:rsid w:val="000E072E"/>
    <w:rsid w:val="000E18F7"/>
    <w:rsid w:val="000E19BE"/>
    <w:rsid w:val="000E2380"/>
    <w:rsid w:val="000E27DD"/>
    <w:rsid w:val="000E2D57"/>
    <w:rsid w:val="000E3DD4"/>
    <w:rsid w:val="000E3F74"/>
    <w:rsid w:val="000E5222"/>
    <w:rsid w:val="000E5377"/>
    <w:rsid w:val="000E5395"/>
    <w:rsid w:val="000E5724"/>
    <w:rsid w:val="000E6024"/>
    <w:rsid w:val="000E61D7"/>
    <w:rsid w:val="000E61DB"/>
    <w:rsid w:val="000E6FFC"/>
    <w:rsid w:val="000E78FE"/>
    <w:rsid w:val="000F186C"/>
    <w:rsid w:val="000F29CE"/>
    <w:rsid w:val="000F2D6A"/>
    <w:rsid w:val="000F2F50"/>
    <w:rsid w:val="000F3025"/>
    <w:rsid w:val="000F308E"/>
    <w:rsid w:val="000F31F3"/>
    <w:rsid w:val="000F348B"/>
    <w:rsid w:val="000F34BB"/>
    <w:rsid w:val="000F43E1"/>
    <w:rsid w:val="000F48B4"/>
    <w:rsid w:val="000F4925"/>
    <w:rsid w:val="000F4C18"/>
    <w:rsid w:val="000F53A0"/>
    <w:rsid w:val="000F53C1"/>
    <w:rsid w:val="000F5FD0"/>
    <w:rsid w:val="000F753C"/>
    <w:rsid w:val="000F78C9"/>
    <w:rsid w:val="000F7C52"/>
    <w:rsid w:val="001003BA"/>
    <w:rsid w:val="001009DB"/>
    <w:rsid w:val="001019E3"/>
    <w:rsid w:val="0010243A"/>
    <w:rsid w:val="0010250F"/>
    <w:rsid w:val="00103D25"/>
    <w:rsid w:val="00103EBF"/>
    <w:rsid w:val="00105659"/>
    <w:rsid w:val="00105A1F"/>
    <w:rsid w:val="00105B03"/>
    <w:rsid w:val="00106FA5"/>
    <w:rsid w:val="00107469"/>
    <w:rsid w:val="00107699"/>
    <w:rsid w:val="0011037D"/>
    <w:rsid w:val="001103D4"/>
    <w:rsid w:val="001109BD"/>
    <w:rsid w:val="00111095"/>
    <w:rsid w:val="001110CC"/>
    <w:rsid w:val="00111403"/>
    <w:rsid w:val="00111908"/>
    <w:rsid w:val="001121B7"/>
    <w:rsid w:val="00112AD9"/>
    <w:rsid w:val="00112C6F"/>
    <w:rsid w:val="00113633"/>
    <w:rsid w:val="00113889"/>
    <w:rsid w:val="00114584"/>
    <w:rsid w:val="00114732"/>
    <w:rsid w:val="00114FE8"/>
    <w:rsid w:val="00115B1F"/>
    <w:rsid w:val="00115BB5"/>
    <w:rsid w:val="00115CE7"/>
    <w:rsid w:val="001167CF"/>
    <w:rsid w:val="0011680A"/>
    <w:rsid w:val="0011728B"/>
    <w:rsid w:val="0011739C"/>
    <w:rsid w:val="0011797E"/>
    <w:rsid w:val="00117A47"/>
    <w:rsid w:val="001204DD"/>
    <w:rsid w:val="00120767"/>
    <w:rsid w:val="00120F9F"/>
    <w:rsid w:val="0012332A"/>
    <w:rsid w:val="00123606"/>
    <w:rsid w:val="00123703"/>
    <w:rsid w:val="00123D34"/>
    <w:rsid w:val="001243EF"/>
    <w:rsid w:val="0012478C"/>
    <w:rsid w:val="00124E34"/>
    <w:rsid w:val="001251BB"/>
    <w:rsid w:val="0012526A"/>
    <w:rsid w:val="00126135"/>
    <w:rsid w:val="001269E2"/>
    <w:rsid w:val="001275BE"/>
    <w:rsid w:val="001277F2"/>
    <w:rsid w:val="00127A0B"/>
    <w:rsid w:val="001304A5"/>
    <w:rsid w:val="0013063F"/>
    <w:rsid w:val="0013107D"/>
    <w:rsid w:val="001312D5"/>
    <w:rsid w:val="00133126"/>
    <w:rsid w:val="00133EC9"/>
    <w:rsid w:val="00133F7A"/>
    <w:rsid w:val="00134053"/>
    <w:rsid w:val="001350E9"/>
    <w:rsid w:val="00135476"/>
    <w:rsid w:val="00135BDF"/>
    <w:rsid w:val="00136565"/>
    <w:rsid w:val="00136985"/>
    <w:rsid w:val="001370AB"/>
    <w:rsid w:val="00140150"/>
    <w:rsid w:val="0014191D"/>
    <w:rsid w:val="00141BCF"/>
    <w:rsid w:val="00141F1D"/>
    <w:rsid w:val="001433F2"/>
    <w:rsid w:val="001449F2"/>
    <w:rsid w:val="00144A36"/>
    <w:rsid w:val="00144C29"/>
    <w:rsid w:val="001456C4"/>
    <w:rsid w:val="001464BD"/>
    <w:rsid w:val="001466B3"/>
    <w:rsid w:val="001469CF"/>
    <w:rsid w:val="001475E6"/>
    <w:rsid w:val="00147DA8"/>
    <w:rsid w:val="00151114"/>
    <w:rsid w:val="001515F5"/>
    <w:rsid w:val="00151F4F"/>
    <w:rsid w:val="0015242E"/>
    <w:rsid w:val="001526C7"/>
    <w:rsid w:val="001526CD"/>
    <w:rsid w:val="001528FB"/>
    <w:rsid w:val="00153F00"/>
    <w:rsid w:val="00153FB2"/>
    <w:rsid w:val="00155E03"/>
    <w:rsid w:val="00157310"/>
    <w:rsid w:val="0015792A"/>
    <w:rsid w:val="00157FBD"/>
    <w:rsid w:val="001603AF"/>
    <w:rsid w:val="001626D4"/>
    <w:rsid w:val="00162DAC"/>
    <w:rsid w:val="001630F9"/>
    <w:rsid w:val="0016372E"/>
    <w:rsid w:val="00166BE3"/>
    <w:rsid w:val="00167BB3"/>
    <w:rsid w:val="00170901"/>
    <w:rsid w:val="001711F6"/>
    <w:rsid w:val="001714A3"/>
    <w:rsid w:val="00171E71"/>
    <w:rsid w:val="0017276D"/>
    <w:rsid w:val="00172794"/>
    <w:rsid w:val="0017291B"/>
    <w:rsid w:val="0017359D"/>
    <w:rsid w:val="00174052"/>
    <w:rsid w:val="00174079"/>
    <w:rsid w:val="001743B0"/>
    <w:rsid w:val="00175472"/>
    <w:rsid w:val="00176F7E"/>
    <w:rsid w:val="00177A8F"/>
    <w:rsid w:val="001809F2"/>
    <w:rsid w:val="001819D7"/>
    <w:rsid w:val="00181AD3"/>
    <w:rsid w:val="00182BF6"/>
    <w:rsid w:val="001838CA"/>
    <w:rsid w:val="00183D90"/>
    <w:rsid w:val="00183DB4"/>
    <w:rsid w:val="001844C8"/>
    <w:rsid w:val="00184F13"/>
    <w:rsid w:val="00185741"/>
    <w:rsid w:val="001857C4"/>
    <w:rsid w:val="00185E0D"/>
    <w:rsid w:val="0018726C"/>
    <w:rsid w:val="001877F2"/>
    <w:rsid w:val="00187960"/>
    <w:rsid w:val="00187A00"/>
    <w:rsid w:val="00190333"/>
    <w:rsid w:val="0019033D"/>
    <w:rsid w:val="00191424"/>
    <w:rsid w:val="001917D9"/>
    <w:rsid w:val="001931D5"/>
    <w:rsid w:val="00193B33"/>
    <w:rsid w:val="00193CF3"/>
    <w:rsid w:val="0019421A"/>
    <w:rsid w:val="00194513"/>
    <w:rsid w:val="00194F4A"/>
    <w:rsid w:val="0019565C"/>
    <w:rsid w:val="00197025"/>
    <w:rsid w:val="001971BD"/>
    <w:rsid w:val="001A0417"/>
    <w:rsid w:val="001A0612"/>
    <w:rsid w:val="001A07C5"/>
    <w:rsid w:val="001A154A"/>
    <w:rsid w:val="001A19D9"/>
    <w:rsid w:val="001A21C7"/>
    <w:rsid w:val="001A3B31"/>
    <w:rsid w:val="001A3C33"/>
    <w:rsid w:val="001A3F8E"/>
    <w:rsid w:val="001A45C9"/>
    <w:rsid w:val="001A506B"/>
    <w:rsid w:val="001A5D58"/>
    <w:rsid w:val="001A5FBE"/>
    <w:rsid w:val="001A649C"/>
    <w:rsid w:val="001A71D8"/>
    <w:rsid w:val="001A73E4"/>
    <w:rsid w:val="001A7E01"/>
    <w:rsid w:val="001B0207"/>
    <w:rsid w:val="001B0DCD"/>
    <w:rsid w:val="001B1E94"/>
    <w:rsid w:val="001B28E0"/>
    <w:rsid w:val="001B3ED4"/>
    <w:rsid w:val="001B3F05"/>
    <w:rsid w:val="001B43E8"/>
    <w:rsid w:val="001B4AED"/>
    <w:rsid w:val="001B6446"/>
    <w:rsid w:val="001B69CD"/>
    <w:rsid w:val="001B6DFF"/>
    <w:rsid w:val="001B7BA6"/>
    <w:rsid w:val="001B7DA8"/>
    <w:rsid w:val="001C2A77"/>
    <w:rsid w:val="001C2DCE"/>
    <w:rsid w:val="001C3049"/>
    <w:rsid w:val="001C49FD"/>
    <w:rsid w:val="001C58E0"/>
    <w:rsid w:val="001C5A83"/>
    <w:rsid w:val="001C5F62"/>
    <w:rsid w:val="001C5F75"/>
    <w:rsid w:val="001C7B4E"/>
    <w:rsid w:val="001C7BEE"/>
    <w:rsid w:val="001D069D"/>
    <w:rsid w:val="001D1264"/>
    <w:rsid w:val="001D1B46"/>
    <w:rsid w:val="001D2C6B"/>
    <w:rsid w:val="001D2ECB"/>
    <w:rsid w:val="001D3138"/>
    <w:rsid w:val="001D4282"/>
    <w:rsid w:val="001D43B5"/>
    <w:rsid w:val="001D55A5"/>
    <w:rsid w:val="001D6384"/>
    <w:rsid w:val="001D7F72"/>
    <w:rsid w:val="001E09AC"/>
    <w:rsid w:val="001E14C7"/>
    <w:rsid w:val="001E214C"/>
    <w:rsid w:val="001E3141"/>
    <w:rsid w:val="001E3DEA"/>
    <w:rsid w:val="001E41B7"/>
    <w:rsid w:val="001E464D"/>
    <w:rsid w:val="001E479F"/>
    <w:rsid w:val="001E54EA"/>
    <w:rsid w:val="001E6826"/>
    <w:rsid w:val="001E6D66"/>
    <w:rsid w:val="001E7E4E"/>
    <w:rsid w:val="001F0E6C"/>
    <w:rsid w:val="001F10C1"/>
    <w:rsid w:val="001F16E4"/>
    <w:rsid w:val="001F1A2B"/>
    <w:rsid w:val="001F2BE0"/>
    <w:rsid w:val="001F414C"/>
    <w:rsid w:val="001F4F9A"/>
    <w:rsid w:val="001F5524"/>
    <w:rsid w:val="001F59AB"/>
    <w:rsid w:val="001F5A37"/>
    <w:rsid w:val="001F5D74"/>
    <w:rsid w:val="001F5E31"/>
    <w:rsid w:val="001F6725"/>
    <w:rsid w:val="002004F9"/>
    <w:rsid w:val="00200F92"/>
    <w:rsid w:val="002014F8"/>
    <w:rsid w:val="002025AC"/>
    <w:rsid w:val="002035D1"/>
    <w:rsid w:val="00203FEA"/>
    <w:rsid w:val="00204628"/>
    <w:rsid w:val="00205E95"/>
    <w:rsid w:val="00205FE4"/>
    <w:rsid w:val="00206140"/>
    <w:rsid w:val="0020648E"/>
    <w:rsid w:val="0020654F"/>
    <w:rsid w:val="00206607"/>
    <w:rsid w:val="002068E2"/>
    <w:rsid w:val="0020745E"/>
    <w:rsid w:val="00207C63"/>
    <w:rsid w:val="00207E98"/>
    <w:rsid w:val="0021096F"/>
    <w:rsid w:val="00210CDB"/>
    <w:rsid w:val="00211D5E"/>
    <w:rsid w:val="00212E04"/>
    <w:rsid w:val="002130F5"/>
    <w:rsid w:val="002137BB"/>
    <w:rsid w:val="00213C42"/>
    <w:rsid w:val="002157CF"/>
    <w:rsid w:val="00216346"/>
    <w:rsid w:val="00221081"/>
    <w:rsid w:val="002222C5"/>
    <w:rsid w:val="00222C7E"/>
    <w:rsid w:val="00224D5B"/>
    <w:rsid w:val="00224F3C"/>
    <w:rsid w:val="00225130"/>
    <w:rsid w:val="00225223"/>
    <w:rsid w:val="002269B5"/>
    <w:rsid w:val="00226FCE"/>
    <w:rsid w:val="00227809"/>
    <w:rsid w:val="00230F77"/>
    <w:rsid w:val="00231228"/>
    <w:rsid w:val="0023159D"/>
    <w:rsid w:val="0023283B"/>
    <w:rsid w:val="00233CAE"/>
    <w:rsid w:val="002341D8"/>
    <w:rsid w:val="0023464D"/>
    <w:rsid w:val="002346C0"/>
    <w:rsid w:val="002347EF"/>
    <w:rsid w:val="0023488E"/>
    <w:rsid w:val="00234990"/>
    <w:rsid w:val="00234C7D"/>
    <w:rsid w:val="002350F7"/>
    <w:rsid w:val="002351E4"/>
    <w:rsid w:val="002363FA"/>
    <w:rsid w:val="002370F6"/>
    <w:rsid w:val="002374B8"/>
    <w:rsid w:val="00237528"/>
    <w:rsid w:val="002379B7"/>
    <w:rsid w:val="00237E51"/>
    <w:rsid w:val="00240C5D"/>
    <w:rsid w:val="002411A2"/>
    <w:rsid w:val="002415D9"/>
    <w:rsid w:val="002425E1"/>
    <w:rsid w:val="00242888"/>
    <w:rsid w:val="00242B81"/>
    <w:rsid w:val="00242F6D"/>
    <w:rsid w:val="0024369A"/>
    <w:rsid w:val="002436A3"/>
    <w:rsid w:val="00243DB9"/>
    <w:rsid w:val="002448BB"/>
    <w:rsid w:val="002448BE"/>
    <w:rsid w:val="00244AAC"/>
    <w:rsid w:val="00244EEF"/>
    <w:rsid w:val="002451D5"/>
    <w:rsid w:val="00245AEA"/>
    <w:rsid w:val="00245FEA"/>
    <w:rsid w:val="0024603B"/>
    <w:rsid w:val="002462CD"/>
    <w:rsid w:val="00247078"/>
    <w:rsid w:val="002479E0"/>
    <w:rsid w:val="00247ECA"/>
    <w:rsid w:val="00250346"/>
    <w:rsid w:val="00250675"/>
    <w:rsid w:val="002507C7"/>
    <w:rsid w:val="00251CB9"/>
    <w:rsid w:val="00252D98"/>
    <w:rsid w:val="00252FBB"/>
    <w:rsid w:val="0025306E"/>
    <w:rsid w:val="00253D65"/>
    <w:rsid w:val="0025405E"/>
    <w:rsid w:val="00254C99"/>
    <w:rsid w:val="00254E3E"/>
    <w:rsid w:val="002551B2"/>
    <w:rsid w:val="0025554C"/>
    <w:rsid w:val="0025647D"/>
    <w:rsid w:val="002568FD"/>
    <w:rsid w:val="00256978"/>
    <w:rsid w:val="00257645"/>
    <w:rsid w:val="00260887"/>
    <w:rsid w:val="00261AFE"/>
    <w:rsid w:val="002634EE"/>
    <w:rsid w:val="00263612"/>
    <w:rsid w:val="00264233"/>
    <w:rsid w:val="002653DB"/>
    <w:rsid w:val="00265B25"/>
    <w:rsid w:val="00266221"/>
    <w:rsid w:val="00266B19"/>
    <w:rsid w:val="00266CCA"/>
    <w:rsid w:val="002706BB"/>
    <w:rsid w:val="002707F4"/>
    <w:rsid w:val="00271DA2"/>
    <w:rsid w:val="002728E1"/>
    <w:rsid w:val="0027712C"/>
    <w:rsid w:val="00280727"/>
    <w:rsid w:val="00280BAE"/>
    <w:rsid w:val="00280C0D"/>
    <w:rsid w:val="002816E2"/>
    <w:rsid w:val="0028189C"/>
    <w:rsid w:val="00284812"/>
    <w:rsid w:val="00284938"/>
    <w:rsid w:val="00285621"/>
    <w:rsid w:val="00286085"/>
    <w:rsid w:val="00286372"/>
    <w:rsid w:val="002868EB"/>
    <w:rsid w:val="00286CB4"/>
    <w:rsid w:val="002871D4"/>
    <w:rsid w:val="002877D0"/>
    <w:rsid w:val="00287E5B"/>
    <w:rsid w:val="00290D6B"/>
    <w:rsid w:val="00291E07"/>
    <w:rsid w:val="0029220C"/>
    <w:rsid w:val="0029356E"/>
    <w:rsid w:val="00296488"/>
    <w:rsid w:val="002968BE"/>
    <w:rsid w:val="00296EBA"/>
    <w:rsid w:val="00296FA6"/>
    <w:rsid w:val="002A0084"/>
    <w:rsid w:val="002A0126"/>
    <w:rsid w:val="002A076F"/>
    <w:rsid w:val="002A0873"/>
    <w:rsid w:val="002A0F08"/>
    <w:rsid w:val="002A155E"/>
    <w:rsid w:val="002A2246"/>
    <w:rsid w:val="002A29EC"/>
    <w:rsid w:val="002A35BE"/>
    <w:rsid w:val="002A3922"/>
    <w:rsid w:val="002A3AF9"/>
    <w:rsid w:val="002A4AAC"/>
    <w:rsid w:val="002A4B8D"/>
    <w:rsid w:val="002A5253"/>
    <w:rsid w:val="002A715D"/>
    <w:rsid w:val="002A773E"/>
    <w:rsid w:val="002A778A"/>
    <w:rsid w:val="002B0355"/>
    <w:rsid w:val="002B0A8E"/>
    <w:rsid w:val="002B1ECA"/>
    <w:rsid w:val="002B2259"/>
    <w:rsid w:val="002B29B0"/>
    <w:rsid w:val="002B315B"/>
    <w:rsid w:val="002B4728"/>
    <w:rsid w:val="002B534C"/>
    <w:rsid w:val="002B5580"/>
    <w:rsid w:val="002B5613"/>
    <w:rsid w:val="002B6F10"/>
    <w:rsid w:val="002B73C4"/>
    <w:rsid w:val="002B7D15"/>
    <w:rsid w:val="002C0BD4"/>
    <w:rsid w:val="002C19F7"/>
    <w:rsid w:val="002C1A68"/>
    <w:rsid w:val="002C1F80"/>
    <w:rsid w:val="002C23CE"/>
    <w:rsid w:val="002C256D"/>
    <w:rsid w:val="002C33A2"/>
    <w:rsid w:val="002C40B3"/>
    <w:rsid w:val="002C5549"/>
    <w:rsid w:val="002C562B"/>
    <w:rsid w:val="002C5961"/>
    <w:rsid w:val="002C5A28"/>
    <w:rsid w:val="002C6448"/>
    <w:rsid w:val="002C731B"/>
    <w:rsid w:val="002C7BE2"/>
    <w:rsid w:val="002D03D5"/>
    <w:rsid w:val="002D07AF"/>
    <w:rsid w:val="002D1086"/>
    <w:rsid w:val="002D2105"/>
    <w:rsid w:val="002D251C"/>
    <w:rsid w:val="002D271C"/>
    <w:rsid w:val="002D2737"/>
    <w:rsid w:val="002D2FE2"/>
    <w:rsid w:val="002D3332"/>
    <w:rsid w:val="002D3F80"/>
    <w:rsid w:val="002D4354"/>
    <w:rsid w:val="002D453B"/>
    <w:rsid w:val="002D56FF"/>
    <w:rsid w:val="002D674C"/>
    <w:rsid w:val="002D7435"/>
    <w:rsid w:val="002E062D"/>
    <w:rsid w:val="002E0BEB"/>
    <w:rsid w:val="002E1424"/>
    <w:rsid w:val="002E18C9"/>
    <w:rsid w:val="002E21CA"/>
    <w:rsid w:val="002E270C"/>
    <w:rsid w:val="002E2A59"/>
    <w:rsid w:val="002E2EB3"/>
    <w:rsid w:val="002E37A9"/>
    <w:rsid w:val="002E4055"/>
    <w:rsid w:val="002E5156"/>
    <w:rsid w:val="002E548B"/>
    <w:rsid w:val="002E54F1"/>
    <w:rsid w:val="002E676B"/>
    <w:rsid w:val="002E6E8E"/>
    <w:rsid w:val="002E71C9"/>
    <w:rsid w:val="002F1154"/>
    <w:rsid w:val="002F4165"/>
    <w:rsid w:val="002F4D08"/>
    <w:rsid w:val="002F534C"/>
    <w:rsid w:val="002F660C"/>
    <w:rsid w:val="002F6D28"/>
    <w:rsid w:val="002F6ED6"/>
    <w:rsid w:val="003019CA"/>
    <w:rsid w:val="00302429"/>
    <w:rsid w:val="0030428C"/>
    <w:rsid w:val="0030438E"/>
    <w:rsid w:val="003051BC"/>
    <w:rsid w:val="00305531"/>
    <w:rsid w:val="003056A4"/>
    <w:rsid w:val="00305937"/>
    <w:rsid w:val="00306557"/>
    <w:rsid w:val="0030662A"/>
    <w:rsid w:val="00307377"/>
    <w:rsid w:val="0031057A"/>
    <w:rsid w:val="0031085B"/>
    <w:rsid w:val="00311160"/>
    <w:rsid w:val="00311944"/>
    <w:rsid w:val="00311E77"/>
    <w:rsid w:val="003122C8"/>
    <w:rsid w:val="00313747"/>
    <w:rsid w:val="003139FE"/>
    <w:rsid w:val="00313B16"/>
    <w:rsid w:val="0031447A"/>
    <w:rsid w:val="0031484D"/>
    <w:rsid w:val="00314C90"/>
    <w:rsid w:val="00315474"/>
    <w:rsid w:val="00315B28"/>
    <w:rsid w:val="00316278"/>
    <w:rsid w:val="00316A3A"/>
    <w:rsid w:val="00316DA9"/>
    <w:rsid w:val="00317413"/>
    <w:rsid w:val="00317999"/>
    <w:rsid w:val="00317CEA"/>
    <w:rsid w:val="00317DCA"/>
    <w:rsid w:val="00320408"/>
    <w:rsid w:val="0032075C"/>
    <w:rsid w:val="0032150B"/>
    <w:rsid w:val="003223E6"/>
    <w:rsid w:val="00323037"/>
    <w:rsid w:val="0032391A"/>
    <w:rsid w:val="00323AD2"/>
    <w:rsid w:val="00323C3B"/>
    <w:rsid w:val="00324C67"/>
    <w:rsid w:val="00324DD0"/>
    <w:rsid w:val="003251F9"/>
    <w:rsid w:val="00325994"/>
    <w:rsid w:val="00326105"/>
    <w:rsid w:val="0032634A"/>
    <w:rsid w:val="0032682A"/>
    <w:rsid w:val="00327B44"/>
    <w:rsid w:val="00330398"/>
    <w:rsid w:val="003308FC"/>
    <w:rsid w:val="003309A6"/>
    <w:rsid w:val="00330B5F"/>
    <w:rsid w:val="00331273"/>
    <w:rsid w:val="003333DC"/>
    <w:rsid w:val="00333592"/>
    <w:rsid w:val="00334FCC"/>
    <w:rsid w:val="003352FB"/>
    <w:rsid w:val="0033540B"/>
    <w:rsid w:val="00335580"/>
    <w:rsid w:val="00335EE0"/>
    <w:rsid w:val="0033666F"/>
    <w:rsid w:val="00336F73"/>
    <w:rsid w:val="003371D2"/>
    <w:rsid w:val="003373FC"/>
    <w:rsid w:val="003374AB"/>
    <w:rsid w:val="0033774B"/>
    <w:rsid w:val="00341102"/>
    <w:rsid w:val="003414D2"/>
    <w:rsid w:val="00341C30"/>
    <w:rsid w:val="0034257D"/>
    <w:rsid w:val="003425B9"/>
    <w:rsid w:val="00342D4F"/>
    <w:rsid w:val="0034337D"/>
    <w:rsid w:val="0034440C"/>
    <w:rsid w:val="003447F4"/>
    <w:rsid w:val="00344904"/>
    <w:rsid w:val="00344C6E"/>
    <w:rsid w:val="003453A9"/>
    <w:rsid w:val="003460A1"/>
    <w:rsid w:val="00346EBB"/>
    <w:rsid w:val="00347173"/>
    <w:rsid w:val="0034791E"/>
    <w:rsid w:val="00350393"/>
    <w:rsid w:val="00350508"/>
    <w:rsid w:val="003527DC"/>
    <w:rsid w:val="00352E22"/>
    <w:rsid w:val="00352F7F"/>
    <w:rsid w:val="0035465C"/>
    <w:rsid w:val="003549DE"/>
    <w:rsid w:val="00355253"/>
    <w:rsid w:val="003556CA"/>
    <w:rsid w:val="00356517"/>
    <w:rsid w:val="00356695"/>
    <w:rsid w:val="003566A0"/>
    <w:rsid w:val="003572E6"/>
    <w:rsid w:val="00357946"/>
    <w:rsid w:val="0036114D"/>
    <w:rsid w:val="003618E7"/>
    <w:rsid w:val="00362200"/>
    <w:rsid w:val="00363121"/>
    <w:rsid w:val="003638D0"/>
    <w:rsid w:val="00365C2C"/>
    <w:rsid w:val="00365CA5"/>
    <w:rsid w:val="003662F9"/>
    <w:rsid w:val="00366FE4"/>
    <w:rsid w:val="003675CD"/>
    <w:rsid w:val="00367C16"/>
    <w:rsid w:val="00372F61"/>
    <w:rsid w:val="0037309A"/>
    <w:rsid w:val="003731C9"/>
    <w:rsid w:val="0037459C"/>
    <w:rsid w:val="00374CE0"/>
    <w:rsid w:val="00375881"/>
    <w:rsid w:val="00375DE4"/>
    <w:rsid w:val="00376385"/>
    <w:rsid w:val="003764AA"/>
    <w:rsid w:val="00377F80"/>
    <w:rsid w:val="00381674"/>
    <w:rsid w:val="00382309"/>
    <w:rsid w:val="0038256B"/>
    <w:rsid w:val="00382F3D"/>
    <w:rsid w:val="00383DA0"/>
    <w:rsid w:val="00383DA8"/>
    <w:rsid w:val="00385E10"/>
    <w:rsid w:val="00386596"/>
    <w:rsid w:val="00386BC4"/>
    <w:rsid w:val="0038788E"/>
    <w:rsid w:val="00387EFC"/>
    <w:rsid w:val="0039056D"/>
    <w:rsid w:val="0039076B"/>
    <w:rsid w:val="003908AB"/>
    <w:rsid w:val="003914A6"/>
    <w:rsid w:val="00391686"/>
    <w:rsid w:val="003917F2"/>
    <w:rsid w:val="003920E6"/>
    <w:rsid w:val="003922ED"/>
    <w:rsid w:val="00392E1B"/>
    <w:rsid w:val="003937CF"/>
    <w:rsid w:val="00394086"/>
    <w:rsid w:val="003941AE"/>
    <w:rsid w:val="003954AB"/>
    <w:rsid w:val="00395A10"/>
    <w:rsid w:val="0039720C"/>
    <w:rsid w:val="003A0722"/>
    <w:rsid w:val="003A0CBB"/>
    <w:rsid w:val="003A189C"/>
    <w:rsid w:val="003A1C96"/>
    <w:rsid w:val="003A32CB"/>
    <w:rsid w:val="003A5531"/>
    <w:rsid w:val="003A578F"/>
    <w:rsid w:val="003A5790"/>
    <w:rsid w:val="003A5B0C"/>
    <w:rsid w:val="003A6287"/>
    <w:rsid w:val="003A6C48"/>
    <w:rsid w:val="003A7A28"/>
    <w:rsid w:val="003B0269"/>
    <w:rsid w:val="003B02B9"/>
    <w:rsid w:val="003B08C2"/>
    <w:rsid w:val="003B0C3B"/>
    <w:rsid w:val="003B1144"/>
    <w:rsid w:val="003B1717"/>
    <w:rsid w:val="003B243A"/>
    <w:rsid w:val="003B3C55"/>
    <w:rsid w:val="003B3DF0"/>
    <w:rsid w:val="003B4F76"/>
    <w:rsid w:val="003B536F"/>
    <w:rsid w:val="003B5791"/>
    <w:rsid w:val="003B593B"/>
    <w:rsid w:val="003B60D5"/>
    <w:rsid w:val="003B6C88"/>
    <w:rsid w:val="003B70CB"/>
    <w:rsid w:val="003C0135"/>
    <w:rsid w:val="003C07B7"/>
    <w:rsid w:val="003C1D01"/>
    <w:rsid w:val="003C1F63"/>
    <w:rsid w:val="003C219E"/>
    <w:rsid w:val="003C2AD3"/>
    <w:rsid w:val="003C3142"/>
    <w:rsid w:val="003C35B4"/>
    <w:rsid w:val="003C52D6"/>
    <w:rsid w:val="003C54C2"/>
    <w:rsid w:val="003C56C5"/>
    <w:rsid w:val="003C61EF"/>
    <w:rsid w:val="003C6692"/>
    <w:rsid w:val="003C758C"/>
    <w:rsid w:val="003D058D"/>
    <w:rsid w:val="003D07BA"/>
    <w:rsid w:val="003D0F99"/>
    <w:rsid w:val="003D11AC"/>
    <w:rsid w:val="003D15CA"/>
    <w:rsid w:val="003D1AF0"/>
    <w:rsid w:val="003D2C01"/>
    <w:rsid w:val="003D2C90"/>
    <w:rsid w:val="003D3012"/>
    <w:rsid w:val="003D3533"/>
    <w:rsid w:val="003D36BD"/>
    <w:rsid w:val="003D3A18"/>
    <w:rsid w:val="003D40EC"/>
    <w:rsid w:val="003D4FE3"/>
    <w:rsid w:val="003D57BF"/>
    <w:rsid w:val="003D5B70"/>
    <w:rsid w:val="003D6294"/>
    <w:rsid w:val="003D6584"/>
    <w:rsid w:val="003E01EA"/>
    <w:rsid w:val="003E0729"/>
    <w:rsid w:val="003E1870"/>
    <w:rsid w:val="003E1D15"/>
    <w:rsid w:val="003E1F39"/>
    <w:rsid w:val="003E21BB"/>
    <w:rsid w:val="003E2679"/>
    <w:rsid w:val="003E2C2D"/>
    <w:rsid w:val="003E2D09"/>
    <w:rsid w:val="003E2D76"/>
    <w:rsid w:val="003E3666"/>
    <w:rsid w:val="003E3826"/>
    <w:rsid w:val="003E3C4D"/>
    <w:rsid w:val="003E4171"/>
    <w:rsid w:val="003E4316"/>
    <w:rsid w:val="003E696E"/>
    <w:rsid w:val="003E6E2A"/>
    <w:rsid w:val="003E6F34"/>
    <w:rsid w:val="003E71D3"/>
    <w:rsid w:val="003F13CA"/>
    <w:rsid w:val="003F1D4E"/>
    <w:rsid w:val="003F2116"/>
    <w:rsid w:val="003F2479"/>
    <w:rsid w:val="003F24FF"/>
    <w:rsid w:val="003F30D4"/>
    <w:rsid w:val="003F48C6"/>
    <w:rsid w:val="003F4957"/>
    <w:rsid w:val="003F4F61"/>
    <w:rsid w:val="003F5455"/>
    <w:rsid w:val="003F573D"/>
    <w:rsid w:val="003F577F"/>
    <w:rsid w:val="003F5AD2"/>
    <w:rsid w:val="003F5D80"/>
    <w:rsid w:val="003F5F9A"/>
    <w:rsid w:val="003F64F9"/>
    <w:rsid w:val="003F7287"/>
    <w:rsid w:val="003F7B51"/>
    <w:rsid w:val="00400F0B"/>
    <w:rsid w:val="00401A7D"/>
    <w:rsid w:val="00401DE8"/>
    <w:rsid w:val="00401F9D"/>
    <w:rsid w:val="004029B4"/>
    <w:rsid w:val="00402CF9"/>
    <w:rsid w:val="00402FF1"/>
    <w:rsid w:val="00403869"/>
    <w:rsid w:val="0040472B"/>
    <w:rsid w:val="00404D40"/>
    <w:rsid w:val="004061B0"/>
    <w:rsid w:val="004061DC"/>
    <w:rsid w:val="004064B0"/>
    <w:rsid w:val="00407009"/>
    <w:rsid w:val="004077CE"/>
    <w:rsid w:val="00407BDA"/>
    <w:rsid w:val="00411A19"/>
    <w:rsid w:val="00411E7C"/>
    <w:rsid w:val="00412DF5"/>
    <w:rsid w:val="004137A3"/>
    <w:rsid w:val="00413FA0"/>
    <w:rsid w:val="0041532A"/>
    <w:rsid w:val="00415343"/>
    <w:rsid w:val="004160C1"/>
    <w:rsid w:val="004166F0"/>
    <w:rsid w:val="00416D04"/>
    <w:rsid w:val="00417673"/>
    <w:rsid w:val="00417895"/>
    <w:rsid w:val="00417AEB"/>
    <w:rsid w:val="00417C7F"/>
    <w:rsid w:val="0042103B"/>
    <w:rsid w:val="00422852"/>
    <w:rsid w:val="004239C5"/>
    <w:rsid w:val="00423BB5"/>
    <w:rsid w:val="0042517B"/>
    <w:rsid w:val="0042558D"/>
    <w:rsid w:val="0042618A"/>
    <w:rsid w:val="00427901"/>
    <w:rsid w:val="00427CA2"/>
    <w:rsid w:val="004307A7"/>
    <w:rsid w:val="0043156B"/>
    <w:rsid w:val="00431697"/>
    <w:rsid w:val="004317E5"/>
    <w:rsid w:val="00435043"/>
    <w:rsid w:val="0043518C"/>
    <w:rsid w:val="0043605A"/>
    <w:rsid w:val="00436954"/>
    <w:rsid w:val="00436E57"/>
    <w:rsid w:val="00436F67"/>
    <w:rsid w:val="004379A9"/>
    <w:rsid w:val="00437ABF"/>
    <w:rsid w:val="00437FF4"/>
    <w:rsid w:val="00440156"/>
    <w:rsid w:val="00441440"/>
    <w:rsid w:val="004440B3"/>
    <w:rsid w:val="00444A87"/>
    <w:rsid w:val="00445AB4"/>
    <w:rsid w:val="00445C55"/>
    <w:rsid w:val="00445F82"/>
    <w:rsid w:val="00446B18"/>
    <w:rsid w:val="00447316"/>
    <w:rsid w:val="00447DA0"/>
    <w:rsid w:val="00450739"/>
    <w:rsid w:val="0045113A"/>
    <w:rsid w:val="0045142C"/>
    <w:rsid w:val="004518A4"/>
    <w:rsid w:val="00451BF0"/>
    <w:rsid w:val="004525B9"/>
    <w:rsid w:val="00453496"/>
    <w:rsid w:val="004536FC"/>
    <w:rsid w:val="0045470E"/>
    <w:rsid w:val="00454AE7"/>
    <w:rsid w:val="004556C8"/>
    <w:rsid w:val="004559FB"/>
    <w:rsid w:val="00455A28"/>
    <w:rsid w:val="004565D4"/>
    <w:rsid w:val="004568E0"/>
    <w:rsid w:val="00456A99"/>
    <w:rsid w:val="004570C5"/>
    <w:rsid w:val="004573BC"/>
    <w:rsid w:val="00457836"/>
    <w:rsid w:val="00457F2E"/>
    <w:rsid w:val="0046055C"/>
    <w:rsid w:val="00461B20"/>
    <w:rsid w:val="00461E5D"/>
    <w:rsid w:val="00462860"/>
    <w:rsid w:val="00462C81"/>
    <w:rsid w:val="00462E51"/>
    <w:rsid w:val="004634C4"/>
    <w:rsid w:val="00463699"/>
    <w:rsid w:val="004641A8"/>
    <w:rsid w:val="00465245"/>
    <w:rsid w:val="00465429"/>
    <w:rsid w:val="00466DAA"/>
    <w:rsid w:val="00470235"/>
    <w:rsid w:val="0047198D"/>
    <w:rsid w:val="00471D0E"/>
    <w:rsid w:val="0047205A"/>
    <w:rsid w:val="004723C7"/>
    <w:rsid w:val="004734A6"/>
    <w:rsid w:val="00475A34"/>
    <w:rsid w:val="00475C45"/>
    <w:rsid w:val="004769E7"/>
    <w:rsid w:val="00477050"/>
    <w:rsid w:val="004808B7"/>
    <w:rsid w:val="00480975"/>
    <w:rsid w:val="00480E49"/>
    <w:rsid w:val="004829C6"/>
    <w:rsid w:val="00482E99"/>
    <w:rsid w:val="00483306"/>
    <w:rsid w:val="004839C9"/>
    <w:rsid w:val="0048527C"/>
    <w:rsid w:val="00485803"/>
    <w:rsid w:val="00485849"/>
    <w:rsid w:val="0048694D"/>
    <w:rsid w:val="00486A6D"/>
    <w:rsid w:val="00487CE3"/>
    <w:rsid w:val="00490802"/>
    <w:rsid w:val="004924B2"/>
    <w:rsid w:val="00492778"/>
    <w:rsid w:val="0049348B"/>
    <w:rsid w:val="00493D00"/>
    <w:rsid w:val="00494A62"/>
    <w:rsid w:val="0049504A"/>
    <w:rsid w:val="00495F85"/>
    <w:rsid w:val="00496433"/>
    <w:rsid w:val="00496C87"/>
    <w:rsid w:val="00497590"/>
    <w:rsid w:val="0049795C"/>
    <w:rsid w:val="00497ADB"/>
    <w:rsid w:val="004A00B1"/>
    <w:rsid w:val="004A032B"/>
    <w:rsid w:val="004A03B4"/>
    <w:rsid w:val="004A0921"/>
    <w:rsid w:val="004A0C8A"/>
    <w:rsid w:val="004A183F"/>
    <w:rsid w:val="004A1843"/>
    <w:rsid w:val="004A1F5F"/>
    <w:rsid w:val="004A2182"/>
    <w:rsid w:val="004A362B"/>
    <w:rsid w:val="004A4008"/>
    <w:rsid w:val="004A445D"/>
    <w:rsid w:val="004A449C"/>
    <w:rsid w:val="004A5FD4"/>
    <w:rsid w:val="004A638D"/>
    <w:rsid w:val="004A6BE6"/>
    <w:rsid w:val="004B07D8"/>
    <w:rsid w:val="004B0D75"/>
    <w:rsid w:val="004B20C1"/>
    <w:rsid w:val="004B211E"/>
    <w:rsid w:val="004B3161"/>
    <w:rsid w:val="004B377F"/>
    <w:rsid w:val="004B3AD1"/>
    <w:rsid w:val="004B451B"/>
    <w:rsid w:val="004B4568"/>
    <w:rsid w:val="004B49AE"/>
    <w:rsid w:val="004B4BBF"/>
    <w:rsid w:val="004B5866"/>
    <w:rsid w:val="004B6655"/>
    <w:rsid w:val="004B6F74"/>
    <w:rsid w:val="004C0538"/>
    <w:rsid w:val="004C064A"/>
    <w:rsid w:val="004C130E"/>
    <w:rsid w:val="004C1391"/>
    <w:rsid w:val="004C16D8"/>
    <w:rsid w:val="004C1C1F"/>
    <w:rsid w:val="004C2EA8"/>
    <w:rsid w:val="004C2F57"/>
    <w:rsid w:val="004C318F"/>
    <w:rsid w:val="004C32DB"/>
    <w:rsid w:val="004C3630"/>
    <w:rsid w:val="004C3707"/>
    <w:rsid w:val="004C3E5B"/>
    <w:rsid w:val="004C3EBA"/>
    <w:rsid w:val="004C3F34"/>
    <w:rsid w:val="004C46DD"/>
    <w:rsid w:val="004C47E1"/>
    <w:rsid w:val="004C5178"/>
    <w:rsid w:val="004C5A14"/>
    <w:rsid w:val="004C65E9"/>
    <w:rsid w:val="004C687C"/>
    <w:rsid w:val="004C6BD2"/>
    <w:rsid w:val="004C7031"/>
    <w:rsid w:val="004C7778"/>
    <w:rsid w:val="004C79CF"/>
    <w:rsid w:val="004C7C73"/>
    <w:rsid w:val="004D0212"/>
    <w:rsid w:val="004D0B6F"/>
    <w:rsid w:val="004D172D"/>
    <w:rsid w:val="004D2444"/>
    <w:rsid w:val="004D3847"/>
    <w:rsid w:val="004D3C0C"/>
    <w:rsid w:val="004D438D"/>
    <w:rsid w:val="004D5DBB"/>
    <w:rsid w:val="004D623B"/>
    <w:rsid w:val="004D7052"/>
    <w:rsid w:val="004D738E"/>
    <w:rsid w:val="004D78E9"/>
    <w:rsid w:val="004E13EE"/>
    <w:rsid w:val="004E20EF"/>
    <w:rsid w:val="004E28FD"/>
    <w:rsid w:val="004E3481"/>
    <w:rsid w:val="004E446F"/>
    <w:rsid w:val="004E5433"/>
    <w:rsid w:val="004E57D2"/>
    <w:rsid w:val="004E5CB9"/>
    <w:rsid w:val="004E5E22"/>
    <w:rsid w:val="004E6296"/>
    <w:rsid w:val="004E6735"/>
    <w:rsid w:val="004E6D1C"/>
    <w:rsid w:val="004E6D5D"/>
    <w:rsid w:val="004E7636"/>
    <w:rsid w:val="004F0701"/>
    <w:rsid w:val="004F0B08"/>
    <w:rsid w:val="004F0FA4"/>
    <w:rsid w:val="004F130B"/>
    <w:rsid w:val="004F3015"/>
    <w:rsid w:val="004F410F"/>
    <w:rsid w:val="004F505B"/>
    <w:rsid w:val="004F5D0E"/>
    <w:rsid w:val="004F6105"/>
    <w:rsid w:val="004F63CA"/>
    <w:rsid w:val="004F69C8"/>
    <w:rsid w:val="004F6D16"/>
    <w:rsid w:val="004F6F97"/>
    <w:rsid w:val="004F71D1"/>
    <w:rsid w:val="00500851"/>
    <w:rsid w:val="00501C6B"/>
    <w:rsid w:val="00503630"/>
    <w:rsid w:val="0050401C"/>
    <w:rsid w:val="00504B59"/>
    <w:rsid w:val="0050568F"/>
    <w:rsid w:val="00505AB0"/>
    <w:rsid w:val="00506F49"/>
    <w:rsid w:val="00507AD9"/>
    <w:rsid w:val="00507F4D"/>
    <w:rsid w:val="00510540"/>
    <w:rsid w:val="005138ED"/>
    <w:rsid w:val="00513CA5"/>
    <w:rsid w:val="005158F0"/>
    <w:rsid w:val="00516181"/>
    <w:rsid w:val="0051720D"/>
    <w:rsid w:val="00517768"/>
    <w:rsid w:val="005223DD"/>
    <w:rsid w:val="00522A46"/>
    <w:rsid w:val="00523155"/>
    <w:rsid w:val="0052353F"/>
    <w:rsid w:val="0052404D"/>
    <w:rsid w:val="00524BC4"/>
    <w:rsid w:val="00524BF1"/>
    <w:rsid w:val="005257ED"/>
    <w:rsid w:val="0052712D"/>
    <w:rsid w:val="00527483"/>
    <w:rsid w:val="0052760A"/>
    <w:rsid w:val="00530C8A"/>
    <w:rsid w:val="00531194"/>
    <w:rsid w:val="005339D7"/>
    <w:rsid w:val="00534471"/>
    <w:rsid w:val="00534840"/>
    <w:rsid w:val="00534DBB"/>
    <w:rsid w:val="00535384"/>
    <w:rsid w:val="005361F3"/>
    <w:rsid w:val="00536896"/>
    <w:rsid w:val="00536999"/>
    <w:rsid w:val="00540883"/>
    <w:rsid w:val="0054381C"/>
    <w:rsid w:val="00543951"/>
    <w:rsid w:val="00543D52"/>
    <w:rsid w:val="005440CE"/>
    <w:rsid w:val="00544B2E"/>
    <w:rsid w:val="00544DC2"/>
    <w:rsid w:val="005450CA"/>
    <w:rsid w:val="00545911"/>
    <w:rsid w:val="00545C60"/>
    <w:rsid w:val="00547500"/>
    <w:rsid w:val="005504A7"/>
    <w:rsid w:val="005507D1"/>
    <w:rsid w:val="00551155"/>
    <w:rsid w:val="005515DD"/>
    <w:rsid w:val="00552389"/>
    <w:rsid w:val="005525E0"/>
    <w:rsid w:val="005537D9"/>
    <w:rsid w:val="00553A8E"/>
    <w:rsid w:val="0055416D"/>
    <w:rsid w:val="00554268"/>
    <w:rsid w:val="00554D5A"/>
    <w:rsid w:val="00554DC2"/>
    <w:rsid w:val="0055526E"/>
    <w:rsid w:val="005554BE"/>
    <w:rsid w:val="0055597F"/>
    <w:rsid w:val="005566B8"/>
    <w:rsid w:val="00557733"/>
    <w:rsid w:val="00557B82"/>
    <w:rsid w:val="00557C00"/>
    <w:rsid w:val="00560046"/>
    <w:rsid w:val="00560264"/>
    <w:rsid w:val="005609F3"/>
    <w:rsid w:val="005610DD"/>
    <w:rsid w:val="00561CB1"/>
    <w:rsid w:val="00561ED7"/>
    <w:rsid w:val="005633BD"/>
    <w:rsid w:val="0056397C"/>
    <w:rsid w:val="00564CE2"/>
    <w:rsid w:val="00565D35"/>
    <w:rsid w:val="00565FF9"/>
    <w:rsid w:val="005678A9"/>
    <w:rsid w:val="00567FE6"/>
    <w:rsid w:val="0057074E"/>
    <w:rsid w:val="00570FCB"/>
    <w:rsid w:val="00571546"/>
    <w:rsid w:val="00571638"/>
    <w:rsid w:val="00571790"/>
    <w:rsid w:val="00572D04"/>
    <w:rsid w:val="00572EAA"/>
    <w:rsid w:val="005740E1"/>
    <w:rsid w:val="0057496F"/>
    <w:rsid w:val="00575AB8"/>
    <w:rsid w:val="00576810"/>
    <w:rsid w:val="00576F46"/>
    <w:rsid w:val="00577957"/>
    <w:rsid w:val="00577E60"/>
    <w:rsid w:val="005810AB"/>
    <w:rsid w:val="00582362"/>
    <w:rsid w:val="005836D7"/>
    <w:rsid w:val="005837A9"/>
    <w:rsid w:val="0058636D"/>
    <w:rsid w:val="005866BE"/>
    <w:rsid w:val="00586C00"/>
    <w:rsid w:val="00586D00"/>
    <w:rsid w:val="00587115"/>
    <w:rsid w:val="0058720E"/>
    <w:rsid w:val="00587EE0"/>
    <w:rsid w:val="00590E07"/>
    <w:rsid w:val="005910B6"/>
    <w:rsid w:val="0059133B"/>
    <w:rsid w:val="0059165E"/>
    <w:rsid w:val="00592479"/>
    <w:rsid w:val="00592AA1"/>
    <w:rsid w:val="00592D4B"/>
    <w:rsid w:val="00592E05"/>
    <w:rsid w:val="005941C6"/>
    <w:rsid w:val="00594B8F"/>
    <w:rsid w:val="00594D07"/>
    <w:rsid w:val="005958C3"/>
    <w:rsid w:val="0059631C"/>
    <w:rsid w:val="0059650F"/>
    <w:rsid w:val="0059657D"/>
    <w:rsid w:val="0059668C"/>
    <w:rsid w:val="00596972"/>
    <w:rsid w:val="00596D8D"/>
    <w:rsid w:val="005979F4"/>
    <w:rsid w:val="00597C22"/>
    <w:rsid w:val="00597E24"/>
    <w:rsid w:val="005A0980"/>
    <w:rsid w:val="005A0C03"/>
    <w:rsid w:val="005A0C41"/>
    <w:rsid w:val="005A1059"/>
    <w:rsid w:val="005A1B8E"/>
    <w:rsid w:val="005A2E73"/>
    <w:rsid w:val="005A2E89"/>
    <w:rsid w:val="005A4272"/>
    <w:rsid w:val="005A60D5"/>
    <w:rsid w:val="005A6EE9"/>
    <w:rsid w:val="005A6FD0"/>
    <w:rsid w:val="005A7A80"/>
    <w:rsid w:val="005A7CEF"/>
    <w:rsid w:val="005B1070"/>
    <w:rsid w:val="005B1609"/>
    <w:rsid w:val="005B17D4"/>
    <w:rsid w:val="005B2210"/>
    <w:rsid w:val="005B2726"/>
    <w:rsid w:val="005B2D23"/>
    <w:rsid w:val="005B2FFE"/>
    <w:rsid w:val="005B30CC"/>
    <w:rsid w:val="005B3F23"/>
    <w:rsid w:val="005B4745"/>
    <w:rsid w:val="005B4A41"/>
    <w:rsid w:val="005B5722"/>
    <w:rsid w:val="005B57E4"/>
    <w:rsid w:val="005B70D6"/>
    <w:rsid w:val="005B7A22"/>
    <w:rsid w:val="005B7A63"/>
    <w:rsid w:val="005B7F1E"/>
    <w:rsid w:val="005C02C5"/>
    <w:rsid w:val="005C160A"/>
    <w:rsid w:val="005C1AEF"/>
    <w:rsid w:val="005C225A"/>
    <w:rsid w:val="005C242E"/>
    <w:rsid w:val="005C2646"/>
    <w:rsid w:val="005C26D9"/>
    <w:rsid w:val="005C2CC3"/>
    <w:rsid w:val="005C2E79"/>
    <w:rsid w:val="005C3BBE"/>
    <w:rsid w:val="005C3F62"/>
    <w:rsid w:val="005C419C"/>
    <w:rsid w:val="005C535B"/>
    <w:rsid w:val="005C56FB"/>
    <w:rsid w:val="005C5B69"/>
    <w:rsid w:val="005C7F09"/>
    <w:rsid w:val="005D002B"/>
    <w:rsid w:val="005D07FC"/>
    <w:rsid w:val="005D092A"/>
    <w:rsid w:val="005D0CAE"/>
    <w:rsid w:val="005D104A"/>
    <w:rsid w:val="005D1799"/>
    <w:rsid w:val="005D17C1"/>
    <w:rsid w:val="005D224E"/>
    <w:rsid w:val="005D2738"/>
    <w:rsid w:val="005D2E12"/>
    <w:rsid w:val="005D345C"/>
    <w:rsid w:val="005D3AE7"/>
    <w:rsid w:val="005D3B8F"/>
    <w:rsid w:val="005D4EC2"/>
    <w:rsid w:val="005D5E60"/>
    <w:rsid w:val="005D6013"/>
    <w:rsid w:val="005D63B2"/>
    <w:rsid w:val="005D6A70"/>
    <w:rsid w:val="005D7AA7"/>
    <w:rsid w:val="005D7B8D"/>
    <w:rsid w:val="005E0A7E"/>
    <w:rsid w:val="005E1539"/>
    <w:rsid w:val="005E15DE"/>
    <w:rsid w:val="005E1807"/>
    <w:rsid w:val="005E254C"/>
    <w:rsid w:val="005E272E"/>
    <w:rsid w:val="005E2C0F"/>
    <w:rsid w:val="005E335B"/>
    <w:rsid w:val="005E3751"/>
    <w:rsid w:val="005E3800"/>
    <w:rsid w:val="005E3949"/>
    <w:rsid w:val="005E3A83"/>
    <w:rsid w:val="005E3CAB"/>
    <w:rsid w:val="005E3DA0"/>
    <w:rsid w:val="005E3E24"/>
    <w:rsid w:val="005E3ED6"/>
    <w:rsid w:val="005E43AD"/>
    <w:rsid w:val="005E4C74"/>
    <w:rsid w:val="005E5D36"/>
    <w:rsid w:val="005E7DF2"/>
    <w:rsid w:val="005F01CD"/>
    <w:rsid w:val="005F0A5C"/>
    <w:rsid w:val="005F151E"/>
    <w:rsid w:val="005F1BF7"/>
    <w:rsid w:val="005F2539"/>
    <w:rsid w:val="005F264D"/>
    <w:rsid w:val="005F3798"/>
    <w:rsid w:val="005F4816"/>
    <w:rsid w:val="005F6BD4"/>
    <w:rsid w:val="005F7639"/>
    <w:rsid w:val="00600BB9"/>
    <w:rsid w:val="00600CF1"/>
    <w:rsid w:val="006011EA"/>
    <w:rsid w:val="006011FB"/>
    <w:rsid w:val="006013E4"/>
    <w:rsid w:val="00601815"/>
    <w:rsid w:val="00601B26"/>
    <w:rsid w:val="00602284"/>
    <w:rsid w:val="00602520"/>
    <w:rsid w:val="00602668"/>
    <w:rsid w:val="00602CC5"/>
    <w:rsid w:val="00603928"/>
    <w:rsid w:val="00604332"/>
    <w:rsid w:val="00604848"/>
    <w:rsid w:val="00606036"/>
    <w:rsid w:val="006060F3"/>
    <w:rsid w:val="00606C60"/>
    <w:rsid w:val="0060702D"/>
    <w:rsid w:val="00607192"/>
    <w:rsid w:val="0060736F"/>
    <w:rsid w:val="006074E2"/>
    <w:rsid w:val="006100B4"/>
    <w:rsid w:val="00610121"/>
    <w:rsid w:val="00610C51"/>
    <w:rsid w:val="006114AB"/>
    <w:rsid w:val="006114E1"/>
    <w:rsid w:val="006117E3"/>
    <w:rsid w:val="0061181D"/>
    <w:rsid w:val="00611A3E"/>
    <w:rsid w:val="00611C91"/>
    <w:rsid w:val="00612548"/>
    <w:rsid w:val="006132B2"/>
    <w:rsid w:val="00613897"/>
    <w:rsid w:val="006155C3"/>
    <w:rsid w:val="00615CD9"/>
    <w:rsid w:val="006165D3"/>
    <w:rsid w:val="00616CD9"/>
    <w:rsid w:val="00616EB1"/>
    <w:rsid w:val="00616F4E"/>
    <w:rsid w:val="006171A6"/>
    <w:rsid w:val="0061756A"/>
    <w:rsid w:val="00620439"/>
    <w:rsid w:val="00620CFB"/>
    <w:rsid w:val="0062196D"/>
    <w:rsid w:val="00623451"/>
    <w:rsid w:val="00623F28"/>
    <w:rsid w:val="00624093"/>
    <w:rsid w:val="0062411D"/>
    <w:rsid w:val="00624263"/>
    <w:rsid w:val="0062493F"/>
    <w:rsid w:val="006256A2"/>
    <w:rsid w:val="00625770"/>
    <w:rsid w:val="0062609A"/>
    <w:rsid w:val="0062616C"/>
    <w:rsid w:val="0062619B"/>
    <w:rsid w:val="006268F4"/>
    <w:rsid w:val="00627168"/>
    <w:rsid w:val="00627583"/>
    <w:rsid w:val="00630094"/>
    <w:rsid w:val="0063075C"/>
    <w:rsid w:val="00630BB9"/>
    <w:rsid w:val="0063175D"/>
    <w:rsid w:val="00631A1F"/>
    <w:rsid w:val="006324BD"/>
    <w:rsid w:val="006336A3"/>
    <w:rsid w:val="00633A94"/>
    <w:rsid w:val="00633D34"/>
    <w:rsid w:val="0063462C"/>
    <w:rsid w:val="006346B7"/>
    <w:rsid w:val="00635648"/>
    <w:rsid w:val="00635F4D"/>
    <w:rsid w:val="00636CD4"/>
    <w:rsid w:val="006376AB"/>
    <w:rsid w:val="0063795C"/>
    <w:rsid w:val="00640F69"/>
    <w:rsid w:val="00641C18"/>
    <w:rsid w:val="00641CFB"/>
    <w:rsid w:val="006423EE"/>
    <w:rsid w:val="006444EF"/>
    <w:rsid w:val="00644709"/>
    <w:rsid w:val="00644F78"/>
    <w:rsid w:val="00645820"/>
    <w:rsid w:val="00645903"/>
    <w:rsid w:val="00647302"/>
    <w:rsid w:val="00650C0A"/>
    <w:rsid w:val="00650FCD"/>
    <w:rsid w:val="0065134B"/>
    <w:rsid w:val="00652542"/>
    <w:rsid w:val="0065264D"/>
    <w:rsid w:val="006529CC"/>
    <w:rsid w:val="00652D94"/>
    <w:rsid w:val="00652F41"/>
    <w:rsid w:val="00654012"/>
    <w:rsid w:val="006544DE"/>
    <w:rsid w:val="0065520B"/>
    <w:rsid w:val="00656EFD"/>
    <w:rsid w:val="00657B41"/>
    <w:rsid w:val="0066126C"/>
    <w:rsid w:val="006613DC"/>
    <w:rsid w:val="00662045"/>
    <w:rsid w:val="006646D9"/>
    <w:rsid w:val="00665D2C"/>
    <w:rsid w:val="006663ED"/>
    <w:rsid w:val="0066643E"/>
    <w:rsid w:val="0066682D"/>
    <w:rsid w:val="00667997"/>
    <w:rsid w:val="006703EE"/>
    <w:rsid w:val="00670C1B"/>
    <w:rsid w:val="00671570"/>
    <w:rsid w:val="006717E7"/>
    <w:rsid w:val="00671E3D"/>
    <w:rsid w:val="00671FCB"/>
    <w:rsid w:val="00672171"/>
    <w:rsid w:val="006725AA"/>
    <w:rsid w:val="00672B5A"/>
    <w:rsid w:val="00673D69"/>
    <w:rsid w:val="006745EB"/>
    <w:rsid w:val="0067506D"/>
    <w:rsid w:val="00676638"/>
    <w:rsid w:val="0067777D"/>
    <w:rsid w:val="00677B94"/>
    <w:rsid w:val="006802C6"/>
    <w:rsid w:val="00681A9B"/>
    <w:rsid w:val="00681D67"/>
    <w:rsid w:val="00683717"/>
    <w:rsid w:val="00683D8D"/>
    <w:rsid w:val="00684558"/>
    <w:rsid w:val="00684DAA"/>
    <w:rsid w:val="00684DD7"/>
    <w:rsid w:val="0068541F"/>
    <w:rsid w:val="00685903"/>
    <w:rsid w:val="0068623F"/>
    <w:rsid w:val="006866A2"/>
    <w:rsid w:val="00686723"/>
    <w:rsid w:val="0068790B"/>
    <w:rsid w:val="00690437"/>
    <w:rsid w:val="006920E5"/>
    <w:rsid w:val="00692BD6"/>
    <w:rsid w:val="0069313B"/>
    <w:rsid w:val="00693955"/>
    <w:rsid w:val="00693F5E"/>
    <w:rsid w:val="0069412B"/>
    <w:rsid w:val="00695243"/>
    <w:rsid w:val="006955B3"/>
    <w:rsid w:val="006969B7"/>
    <w:rsid w:val="00696D7F"/>
    <w:rsid w:val="00696FB3"/>
    <w:rsid w:val="006975D5"/>
    <w:rsid w:val="00697808"/>
    <w:rsid w:val="006A03A8"/>
    <w:rsid w:val="006A064C"/>
    <w:rsid w:val="006A1A9F"/>
    <w:rsid w:val="006A2066"/>
    <w:rsid w:val="006A23DE"/>
    <w:rsid w:val="006A2460"/>
    <w:rsid w:val="006A2DE5"/>
    <w:rsid w:val="006A363A"/>
    <w:rsid w:val="006A3887"/>
    <w:rsid w:val="006A4EF3"/>
    <w:rsid w:val="006A586C"/>
    <w:rsid w:val="006A59BF"/>
    <w:rsid w:val="006A60AB"/>
    <w:rsid w:val="006A72FB"/>
    <w:rsid w:val="006A763C"/>
    <w:rsid w:val="006B01C9"/>
    <w:rsid w:val="006B1E9C"/>
    <w:rsid w:val="006B30C8"/>
    <w:rsid w:val="006B319A"/>
    <w:rsid w:val="006B3245"/>
    <w:rsid w:val="006B4ED6"/>
    <w:rsid w:val="006B60A1"/>
    <w:rsid w:val="006B6567"/>
    <w:rsid w:val="006B7A3E"/>
    <w:rsid w:val="006B7A43"/>
    <w:rsid w:val="006B7C33"/>
    <w:rsid w:val="006C0697"/>
    <w:rsid w:val="006C0A5C"/>
    <w:rsid w:val="006C1B0C"/>
    <w:rsid w:val="006C2024"/>
    <w:rsid w:val="006C2909"/>
    <w:rsid w:val="006C303F"/>
    <w:rsid w:val="006C3D55"/>
    <w:rsid w:val="006C64F2"/>
    <w:rsid w:val="006C715B"/>
    <w:rsid w:val="006C7E05"/>
    <w:rsid w:val="006D002B"/>
    <w:rsid w:val="006D1042"/>
    <w:rsid w:val="006D28DB"/>
    <w:rsid w:val="006D28EE"/>
    <w:rsid w:val="006D29EF"/>
    <w:rsid w:val="006D2DC8"/>
    <w:rsid w:val="006D4E79"/>
    <w:rsid w:val="006D5486"/>
    <w:rsid w:val="006D576F"/>
    <w:rsid w:val="006D5D13"/>
    <w:rsid w:val="006D710A"/>
    <w:rsid w:val="006D7C8C"/>
    <w:rsid w:val="006E00A6"/>
    <w:rsid w:val="006E036D"/>
    <w:rsid w:val="006E1637"/>
    <w:rsid w:val="006E351D"/>
    <w:rsid w:val="006E4206"/>
    <w:rsid w:val="006E67BA"/>
    <w:rsid w:val="006E68F2"/>
    <w:rsid w:val="006E6C72"/>
    <w:rsid w:val="006E6EB2"/>
    <w:rsid w:val="006E6FB0"/>
    <w:rsid w:val="006E7446"/>
    <w:rsid w:val="006E7AEE"/>
    <w:rsid w:val="006F1D73"/>
    <w:rsid w:val="006F2A84"/>
    <w:rsid w:val="006F34C7"/>
    <w:rsid w:val="006F3D8F"/>
    <w:rsid w:val="006F3EA4"/>
    <w:rsid w:val="006F464E"/>
    <w:rsid w:val="006F4ADD"/>
    <w:rsid w:val="006F5294"/>
    <w:rsid w:val="006F579A"/>
    <w:rsid w:val="006F58FC"/>
    <w:rsid w:val="006F6B22"/>
    <w:rsid w:val="006F7124"/>
    <w:rsid w:val="00700A8D"/>
    <w:rsid w:val="00700DF9"/>
    <w:rsid w:val="00702126"/>
    <w:rsid w:val="007021E0"/>
    <w:rsid w:val="00702D89"/>
    <w:rsid w:val="007044E9"/>
    <w:rsid w:val="00705C8B"/>
    <w:rsid w:val="00705F99"/>
    <w:rsid w:val="007060D9"/>
    <w:rsid w:val="007061D0"/>
    <w:rsid w:val="007065C1"/>
    <w:rsid w:val="00707038"/>
    <w:rsid w:val="00707481"/>
    <w:rsid w:val="007106CE"/>
    <w:rsid w:val="00710F7F"/>
    <w:rsid w:val="00711237"/>
    <w:rsid w:val="007119C2"/>
    <w:rsid w:val="00711CD4"/>
    <w:rsid w:val="00711D43"/>
    <w:rsid w:val="00711DCF"/>
    <w:rsid w:val="0071300D"/>
    <w:rsid w:val="00713032"/>
    <w:rsid w:val="00713673"/>
    <w:rsid w:val="00713749"/>
    <w:rsid w:val="007137F1"/>
    <w:rsid w:val="00715607"/>
    <w:rsid w:val="007157B5"/>
    <w:rsid w:val="00715CBF"/>
    <w:rsid w:val="007164CE"/>
    <w:rsid w:val="00716C02"/>
    <w:rsid w:val="0072421B"/>
    <w:rsid w:val="00724C5A"/>
    <w:rsid w:val="007250BB"/>
    <w:rsid w:val="00725F31"/>
    <w:rsid w:val="007268F1"/>
    <w:rsid w:val="00726D22"/>
    <w:rsid w:val="00727D99"/>
    <w:rsid w:val="00730294"/>
    <w:rsid w:val="0073192D"/>
    <w:rsid w:val="00731CB4"/>
    <w:rsid w:val="00731E25"/>
    <w:rsid w:val="0073209C"/>
    <w:rsid w:val="0073282C"/>
    <w:rsid w:val="007331A9"/>
    <w:rsid w:val="00733AC2"/>
    <w:rsid w:val="00733AC3"/>
    <w:rsid w:val="00733ED8"/>
    <w:rsid w:val="00733EEE"/>
    <w:rsid w:val="007340FA"/>
    <w:rsid w:val="00734BD1"/>
    <w:rsid w:val="00734BD5"/>
    <w:rsid w:val="007351D4"/>
    <w:rsid w:val="00735507"/>
    <w:rsid w:val="00735CE9"/>
    <w:rsid w:val="00735D44"/>
    <w:rsid w:val="007364DC"/>
    <w:rsid w:val="0073695C"/>
    <w:rsid w:val="00737193"/>
    <w:rsid w:val="00737646"/>
    <w:rsid w:val="0073784A"/>
    <w:rsid w:val="00737A66"/>
    <w:rsid w:val="007401E5"/>
    <w:rsid w:val="00741128"/>
    <w:rsid w:val="007428F2"/>
    <w:rsid w:val="00742D80"/>
    <w:rsid w:val="00742E8D"/>
    <w:rsid w:val="00742FCC"/>
    <w:rsid w:val="00744DC4"/>
    <w:rsid w:val="00744F9C"/>
    <w:rsid w:val="007462E2"/>
    <w:rsid w:val="0074723E"/>
    <w:rsid w:val="0075117C"/>
    <w:rsid w:val="0075140E"/>
    <w:rsid w:val="007519AE"/>
    <w:rsid w:val="00751F97"/>
    <w:rsid w:val="007527AD"/>
    <w:rsid w:val="00753AD3"/>
    <w:rsid w:val="00754304"/>
    <w:rsid w:val="007548DE"/>
    <w:rsid w:val="00754C15"/>
    <w:rsid w:val="00755C56"/>
    <w:rsid w:val="0076127F"/>
    <w:rsid w:val="00763411"/>
    <w:rsid w:val="0076645C"/>
    <w:rsid w:val="00766ACC"/>
    <w:rsid w:val="007709FA"/>
    <w:rsid w:val="0077108E"/>
    <w:rsid w:val="0077151E"/>
    <w:rsid w:val="007721E2"/>
    <w:rsid w:val="00772377"/>
    <w:rsid w:val="00772C19"/>
    <w:rsid w:val="007742E5"/>
    <w:rsid w:val="00774764"/>
    <w:rsid w:val="0077608D"/>
    <w:rsid w:val="007800AD"/>
    <w:rsid w:val="00782234"/>
    <w:rsid w:val="007822C6"/>
    <w:rsid w:val="00782991"/>
    <w:rsid w:val="00782E0D"/>
    <w:rsid w:val="00783028"/>
    <w:rsid w:val="00783F23"/>
    <w:rsid w:val="00784249"/>
    <w:rsid w:val="00784C23"/>
    <w:rsid w:val="00785F4E"/>
    <w:rsid w:val="007909F2"/>
    <w:rsid w:val="0079174F"/>
    <w:rsid w:val="00793164"/>
    <w:rsid w:val="0079325B"/>
    <w:rsid w:val="00793A50"/>
    <w:rsid w:val="00794BBC"/>
    <w:rsid w:val="0079594B"/>
    <w:rsid w:val="00796A08"/>
    <w:rsid w:val="0079753E"/>
    <w:rsid w:val="007A0A73"/>
    <w:rsid w:val="007A2130"/>
    <w:rsid w:val="007A2407"/>
    <w:rsid w:val="007A411A"/>
    <w:rsid w:val="007A41D4"/>
    <w:rsid w:val="007A4CBF"/>
    <w:rsid w:val="007A5DEC"/>
    <w:rsid w:val="007A5F0B"/>
    <w:rsid w:val="007B143A"/>
    <w:rsid w:val="007B16E9"/>
    <w:rsid w:val="007B1D48"/>
    <w:rsid w:val="007B1E29"/>
    <w:rsid w:val="007B2077"/>
    <w:rsid w:val="007B2A45"/>
    <w:rsid w:val="007B4438"/>
    <w:rsid w:val="007B5C19"/>
    <w:rsid w:val="007B78D2"/>
    <w:rsid w:val="007B7E6F"/>
    <w:rsid w:val="007C0614"/>
    <w:rsid w:val="007C2999"/>
    <w:rsid w:val="007C2F76"/>
    <w:rsid w:val="007C3735"/>
    <w:rsid w:val="007C3FB6"/>
    <w:rsid w:val="007C531E"/>
    <w:rsid w:val="007C5580"/>
    <w:rsid w:val="007C7303"/>
    <w:rsid w:val="007C79D1"/>
    <w:rsid w:val="007C7F0A"/>
    <w:rsid w:val="007D0108"/>
    <w:rsid w:val="007D012B"/>
    <w:rsid w:val="007D029C"/>
    <w:rsid w:val="007D3167"/>
    <w:rsid w:val="007D3E63"/>
    <w:rsid w:val="007D41BF"/>
    <w:rsid w:val="007D42E1"/>
    <w:rsid w:val="007D4A12"/>
    <w:rsid w:val="007D4BF4"/>
    <w:rsid w:val="007D5081"/>
    <w:rsid w:val="007D5670"/>
    <w:rsid w:val="007D6159"/>
    <w:rsid w:val="007D64CE"/>
    <w:rsid w:val="007D74EB"/>
    <w:rsid w:val="007E0A2F"/>
    <w:rsid w:val="007E17A5"/>
    <w:rsid w:val="007E1B64"/>
    <w:rsid w:val="007E1E25"/>
    <w:rsid w:val="007E1E34"/>
    <w:rsid w:val="007E252D"/>
    <w:rsid w:val="007E27D0"/>
    <w:rsid w:val="007E3AD8"/>
    <w:rsid w:val="007E3CBC"/>
    <w:rsid w:val="007E4241"/>
    <w:rsid w:val="007E433F"/>
    <w:rsid w:val="007E4346"/>
    <w:rsid w:val="007E4679"/>
    <w:rsid w:val="007E4D4F"/>
    <w:rsid w:val="007E6D59"/>
    <w:rsid w:val="007E6DDD"/>
    <w:rsid w:val="007E6DF8"/>
    <w:rsid w:val="007E73B3"/>
    <w:rsid w:val="007E74BF"/>
    <w:rsid w:val="007E7A28"/>
    <w:rsid w:val="007E7B7A"/>
    <w:rsid w:val="007E7D2B"/>
    <w:rsid w:val="007F1844"/>
    <w:rsid w:val="007F1C06"/>
    <w:rsid w:val="007F1E74"/>
    <w:rsid w:val="007F2173"/>
    <w:rsid w:val="007F2718"/>
    <w:rsid w:val="007F3EDD"/>
    <w:rsid w:val="007F3FEB"/>
    <w:rsid w:val="007F4387"/>
    <w:rsid w:val="007F46E1"/>
    <w:rsid w:val="007F56C0"/>
    <w:rsid w:val="007F709C"/>
    <w:rsid w:val="007F7349"/>
    <w:rsid w:val="00801DE1"/>
    <w:rsid w:val="00801F38"/>
    <w:rsid w:val="00802991"/>
    <w:rsid w:val="00803466"/>
    <w:rsid w:val="00803F81"/>
    <w:rsid w:val="00804982"/>
    <w:rsid w:val="008057CD"/>
    <w:rsid w:val="00805B09"/>
    <w:rsid w:val="00805E28"/>
    <w:rsid w:val="00807187"/>
    <w:rsid w:val="00807238"/>
    <w:rsid w:val="00807A94"/>
    <w:rsid w:val="00807B5C"/>
    <w:rsid w:val="00810EDE"/>
    <w:rsid w:val="00811DF0"/>
    <w:rsid w:val="00811E73"/>
    <w:rsid w:val="00811F76"/>
    <w:rsid w:val="00812EAB"/>
    <w:rsid w:val="0081312F"/>
    <w:rsid w:val="008131AC"/>
    <w:rsid w:val="00813576"/>
    <w:rsid w:val="008136CB"/>
    <w:rsid w:val="008142C2"/>
    <w:rsid w:val="00814A75"/>
    <w:rsid w:val="008162ED"/>
    <w:rsid w:val="00817750"/>
    <w:rsid w:val="008179C4"/>
    <w:rsid w:val="00817D12"/>
    <w:rsid w:val="008203D3"/>
    <w:rsid w:val="00820CDE"/>
    <w:rsid w:val="00820FB3"/>
    <w:rsid w:val="008229CC"/>
    <w:rsid w:val="008241E5"/>
    <w:rsid w:val="00824EC1"/>
    <w:rsid w:val="00825994"/>
    <w:rsid w:val="00826408"/>
    <w:rsid w:val="0082684F"/>
    <w:rsid w:val="00827296"/>
    <w:rsid w:val="0082756F"/>
    <w:rsid w:val="00827AC8"/>
    <w:rsid w:val="00827C44"/>
    <w:rsid w:val="00830E6D"/>
    <w:rsid w:val="008312DB"/>
    <w:rsid w:val="00831B8B"/>
    <w:rsid w:val="00832305"/>
    <w:rsid w:val="00832756"/>
    <w:rsid w:val="00832D89"/>
    <w:rsid w:val="0083317D"/>
    <w:rsid w:val="00833228"/>
    <w:rsid w:val="0083323C"/>
    <w:rsid w:val="008337A0"/>
    <w:rsid w:val="00833C52"/>
    <w:rsid w:val="00834803"/>
    <w:rsid w:val="008348CC"/>
    <w:rsid w:val="00834AB9"/>
    <w:rsid w:val="00835180"/>
    <w:rsid w:val="00836374"/>
    <w:rsid w:val="00836433"/>
    <w:rsid w:val="00837185"/>
    <w:rsid w:val="00837190"/>
    <w:rsid w:val="0083787D"/>
    <w:rsid w:val="00837DDC"/>
    <w:rsid w:val="0084151C"/>
    <w:rsid w:val="00841552"/>
    <w:rsid w:val="00843775"/>
    <w:rsid w:val="00845433"/>
    <w:rsid w:val="0084671F"/>
    <w:rsid w:val="00847B79"/>
    <w:rsid w:val="00850979"/>
    <w:rsid w:val="00851E62"/>
    <w:rsid w:val="0085331E"/>
    <w:rsid w:val="008537DD"/>
    <w:rsid w:val="00856721"/>
    <w:rsid w:val="008604E6"/>
    <w:rsid w:val="00860DFC"/>
    <w:rsid w:val="008610C7"/>
    <w:rsid w:val="008619A8"/>
    <w:rsid w:val="00863793"/>
    <w:rsid w:val="00863814"/>
    <w:rsid w:val="008645B7"/>
    <w:rsid w:val="008647C9"/>
    <w:rsid w:val="00864CD9"/>
    <w:rsid w:val="00866218"/>
    <w:rsid w:val="00866832"/>
    <w:rsid w:val="00866995"/>
    <w:rsid w:val="00867AA8"/>
    <w:rsid w:val="00867C7C"/>
    <w:rsid w:val="00870367"/>
    <w:rsid w:val="00870AA3"/>
    <w:rsid w:val="00871048"/>
    <w:rsid w:val="008715DC"/>
    <w:rsid w:val="00871873"/>
    <w:rsid w:val="00871FA6"/>
    <w:rsid w:val="00872386"/>
    <w:rsid w:val="0087389C"/>
    <w:rsid w:val="00874231"/>
    <w:rsid w:val="00874BAA"/>
    <w:rsid w:val="008750BB"/>
    <w:rsid w:val="0087577B"/>
    <w:rsid w:val="008759B4"/>
    <w:rsid w:val="00875F84"/>
    <w:rsid w:val="00876970"/>
    <w:rsid w:val="00876BD6"/>
    <w:rsid w:val="008772E4"/>
    <w:rsid w:val="00880049"/>
    <w:rsid w:val="0088018B"/>
    <w:rsid w:val="00880508"/>
    <w:rsid w:val="00880CC3"/>
    <w:rsid w:val="00880D1F"/>
    <w:rsid w:val="00880F55"/>
    <w:rsid w:val="008814AA"/>
    <w:rsid w:val="00881A01"/>
    <w:rsid w:val="00882500"/>
    <w:rsid w:val="008832FF"/>
    <w:rsid w:val="00883533"/>
    <w:rsid w:val="00883817"/>
    <w:rsid w:val="0088580F"/>
    <w:rsid w:val="0088581E"/>
    <w:rsid w:val="00885D17"/>
    <w:rsid w:val="00885EDD"/>
    <w:rsid w:val="00887029"/>
    <w:rsid w:val="00887641"/>
    <w:rsid w:val="008905B9"/>
    <w:rsid w:val="008908D3"/>
    <w:rsid w:val="0089120B"/>
    <w:rsid w:val="00891956"/>
    <w:rsid w:val="00891BC3"/>
    <w:rsid w:val="0089203D"/>
    <w:rsid w:val="00892AB5"/>
    <w:rsid w:val="008949B5"/>
    <w:rsid w:val="00894E60"/>
    <w:rsid w:val="00894EE7"/>
    <w:rsid w:val="00896588"/>
    <w:rsid w:val="00896C73"/>
    <w:rsid w:val="008A07CB"/>
    <w:rsid w:val="008A0D7F"/>
    <w:rsid w:val="008A1768"/>
    <w:rsid w:val="008A28B7"/>
    <w:rsid w:val="008A39EE"/>
    <w:rsid w:val="008A3D18"/>
    <w:rsid w:val="008A3DE6"/>
    <w:rsid w:val="008A4BE8"/>
    <w:rsid w:val="008A5080"/>
    <w:rsid w:val="008A5161"/>
    <w:rsid w:val="008A5C40"/>
    <w:rsid w:val="008A5D6F"/>
    <w:rsid w:val="008A6289"/>
    <w:rsid w:val="008A7270"/>
    <w:rsid w:val="008A79B0"/>
    <w:rsid w:val="008A7DCB"/>
    <w:rsid w:val="008B03CF"/>
    <w:rsid w:val="008B0E28"/>
    <w:rsid w:val="008B1D19"/>
    <w:rsid w:val="008B2A04"/>
    <w:rsid w:val="008B44D6"/>
    <w:rsid w:val="008B5279"/>
    <w:rsid w:val="008B6837"/>
    <w:rsid w:val="008B6878"/>
    <w:rsid w:val="008B787C"/>
    <w:rsid w:val="008B79D0"/>
    <w:rsid w:val="008B7C16"/>
    <w:rsid w:val="008C0B55"/>
    <w:rsid w:val="008C0D07"/>
    <w:rsid w:val="008C2A30"/>
    <w:rsid w:val="008C3817"/>
    <w:rsid w:val="008C3BC4"/>
    <w:rsid w:val="008C5885"/>
    <w:rsid w:val="008C7240"/>
    <w:rsid w:val="008D0C0C"/>
    <w:rsid w:val="008D10EC"/>
    <w:rsid w:val="008D13A8"/>
    <w:rsid w:val="008D1B76"/>
    <w:rsid w:val="008D2490"/>
    <w:rsid w:val="008D24A1"/>
    <w:rsid w:val="008D2E7D"/>
    <w:rsid w:val="008D3486"/>
    <w:rsid w:val="008D4FBB"/>
    <w:rsid w:val="008D5282"/>
    <w:rsid w:val="008D535F"/>
    <w:rsid w:val="008D5A34"/>
    <w:rsid w:val="008D5E82"/>
    <w:rsid w:val="008D65A1"/>
    <w:rsid w:val="008D66F9"/>
    <w:rsid w:val="008D6A6D"/>
    <w:rsid w:val="008D6D5D"/>
    <w:rsid w:val="008D74C5"/>
    <w:rsid w:val="008D7D62"/>
    <w:rsid w:val="008D7E5A"/>
    <w:rsid w:val="008E0182"/>
    <w:rsid w:val="008E048F"/>
    <w:rsid w:val="008E0A93"/>
    <w:rsid w:val="008E1915"/>
    <w:rsid w:val="008E20CD"/>
    <w:rsid w:val="008E25EF"/>
    <w:rsid w:val="008E303D"/>
    <w:rsid w:val="008E3633"/>
    <w:rsid w:val="008E4055"/>
    <w:rsid w:val="008E4089"/>
    <w:rsid w:val="008E41E3"/>
    <w:rsid w:val="008E4320"/>
    <w:rsid w:val="008E4490"/>
    <w:rsid w:val="008E4CE8"/>
    <w:rsid w:val="008E62A6"/>
    <w:rsid w:val="008E6400"/>
    <w:rsid w:val="008E6D7A"/>
    <w:rsid w:val="008E6FB7"/>
    <w:rsid w:val="008E7D37"/>
    <w:rsid w:val="008F03CA"/>
    <w:rsid w:val="008F05DF"/>
    <w:rsid w:val="008F0ECF"/>
    <w:rsid w:val="008F1BE0"/>
    <w:rsid w:val="008F318A"/>
    <w:rsid w:val="008F3C45"/>
    <w:rsid w:val="008F4737"/>
    <w:rsid w:val="008F57F6"/>
    <w:rsid w:val="008F6080"/>
    <w:rsid w:val="008F639E"/>
    <w:rsid w:val="008F6663"/>
    <w:rsid w:val="008F6971"/>
    <w:rsid w:val="008F75CA"/>
    <w:rsid w:val="008F7BF8"/>
    <w:rsid w:val="00901568"/>
    <w:rsid w:val="009016FF"/>
    <w:rsid w:val="00901973"/>
    <w:rsid w:val="00903132"/>
    <w:rsid w:val="00903FD6"/>
    <w:rsid w:val="00904DA0"/>
    <w:rsid w:val="00905195"/>
    <w:rsid w:val="00905DD6"/>
    <w:rsid w:val="0091007C"/>
    <w:rsid w:val="00910ED9"/>
    <w:rsid w:val="00911093"/>
    <w:rsid w:val="0091294E"/>
    <w:rsid w:val="009143E2"/>
    <w:rsid w:val="00914481"/>
    <w:rsid w:val="009149FB"/>
    <w:rsid w:val="0091595B"/>
    <w:rsid w:val="00915E8B"/>
    <w:rsid w:val="009163F8"/>
    <w:rsid w:val="00916B41"/>
    <w:rsid w:val="00917D4F"/>
    <w:rsid w:val="0092052C"/>
    <w:rsid w:val="00921E8A"/>
    <w:rsid w:val="009221A8"/>
    <w:rsid w:val="009221F0"/>
    <w:rsid w:val="009224AC"/>
    <w:rsid w:val="00922862"/>
    <w:rsid w:val="00923178"/>
    <w:rsid w:val="00923750"/>
    <w:rsid w:val="009238A6"/>
    <w:rsid w:val="00925101"/>
    <w:rsid w:val="0092624D"/>
    <w:rsid w:val="00926CE5"/>
    <w:rsid w:val="00926EC6"/>
    <w:rsid w:val="00926F34"/>
    <w:rsid w:val="00927A58"/>
    <w:rsid w:val="00930DB5"/>
    <w:rsid w:val="009319A9"/>
    <w:rsid w:val="00931FC5"/>
    <w:rsid w:val="009324C7"/>
    <w:rsid w:val="00933E63"/>
    <w:rsid w:val="009343EF"/>
    <w:rsid w:val="00934861"/>
    <w:rsid w:val="009364C9"/>
    <w:rsid w:val="009369EE"/>
    <w:rsid w:val="00936BD9"/>
    <w:rsid w:val="009374CB"/>
    <w:rsid w:val="0093765E"/>
    <w:rsid w:val="00937A51"/>
    <w:rsid w:val="0094085A"/>
    <w:rsid w:val="0094148C"/>
    <w:rsid w:val="00941725"/>
    <w:rsid w:val="00942679"/>
    <w:rsid w:val="00942857"/>
    <w:rsid w:val="00942AA5"/>
    <w:rsid w:val="00942B02"/>
    <w:rsid w:val="00942EFC"/>
    <w:rsid w:val="009449AF"/>
    <w:rsid w:val="00945146"/>
    <w:rsid w:val="00945263"/>
    <w:rsid w:val="00946B5B"/>
    <w:rsid w:val="00947B26"/>
    <w:rsid w:val="00950882"/>
    <w:rsid w:val="00950D33"/>
    <w:rsid w:val="00951339"/>
    <w:rsid w:val="00951AFA"/>
    <w:rsid w:val="009524DA"/>
    <w:rsid w:val="009525BB"/>
    <w:rsid w:val="0095323F"/>
    <w:rsid w:val="0095326E"/>
    <w:rsid w:val="00953AB5"/>
    <w:rsid w:val="00954511"/>
    <w:rsid w:val="009546C4"/>
    <w:rsid w:val="00954D24"/>
    <w:rsid w:val="00955AB4"/>
    <w:rsid w:val="00955B98"/>
    <w:rsid w:val="00956177"/>
    <w:rsid w:val="00956CF0"/>
    <w:rsid w:val="00957345"/>
    <w:rsid w:val="0096004E"/>
    <w:rsid w:val="00960ABA"/>
    <w:rsid w:val="00960E04"/>
    <w:rsid w:val="0096160A"/>
    <w:rsid w:val="00961683"/>
    <w:rsid w:val="00962268"/>
    <w:rsid w:val="00962674"/>
    <w:rsid w:val="00962882"/>
    <w:rsid w:val="00963637"/>
    <w:rsid w:val="00964927"/>
    <w:rsid w:val="00966F1B"/>
    <w:rsid w:val="009709B9"/>
    <w:rsid w:val="00971334"/>
    <w:rsid w:val="0097185E"/>
    <w:rsid w:val="00973A49"/>
    <w:rsid w:val="00973DAA"/>
    <w:rsid w:val="00973FD1"/>
    <w:rsid w:val="009741DD"/>
    <w:rsid w:val="009741F2"/>
    <w:rsid w:val="009744FD"/>
    <w:rsid w:val="0097509E"/>
    <w:rsid w:val="00975F30"/>
    <w:rsid w:val="00976424"/>
    <w:rsid w:val="00976B3A"/>
    <w:rsid w:val="00976BB1"/>
    <w:rsid w:val="009773FF"/>
    <w:rsid w:val="00977ECA"/>
    <w:rsid w:val="00977F9D"/>
    <w:rsid w:val="00980922"/>
    <w:rsid w:val="00980B95"/>
    <w:rsid w:val="00980B9D"/>
    <w:rsid w:val="00980E02"/>
    <w:rsid w:val="009814B5"/>
    <w:rsid w:val="00983358"/>
    <w:rsid w:val="00983623"/>
    <w:rsid w:val="00983846"/>
    <w:rsid w:val="00984582"/>
    <w:rsid w:val="00984F86"/>
    <w:rsid w:val="00984FB7"/>
    <w:rsid w:val="00985A82"/>
    <w:rsid w:val="00985CBC"/>
    <w:rsid w:val="00987D87"/>
    <w:rsid w:val="00987DE7"/>
    <w:rsid w:val="0099033B"/>
    <w:rsid w:val="00990374"/>
    <w:rsid w:val="009908C2"/>
    <w:rsid w:val="00990A56"/>
    <w:rsid w:val="0099212C"/>
    <w:rsid w:val="00992803"/>
    <w:rsid w:val="009930A6"/>
    <w:rsid w:val="009940C5"/>
    <w:rsid w:val="00994453"/>
    <w:rsid w:val="00994ADF"/>
    <w:rsid w:val="00994B64"/>
    <w:rsid w:val="00995547"/>
    <w:rsid w:val="009966CA"/>
    <w:rsid w:val="00996E4D"/>
    <w:rsid w:val="009976B9"/>
    <w:rsid w:val="00997C85"/>
    <w:rsid w:val="009A0720"/>
    <w:rsid w:val="009A09A8"/>
    <w:rsid w:val="009A0D6B"/>
    <w:rsid w:val="009A12C6"/>
    <w:rsid w:val="009A20E8"/>
    <w:rsid w:val="009A30BF"/>
    <w:rsid w:val="009A36D9"/>
    <w:rsid w:val="009A4D29"/>
    <w:rsid w:val="009A549F"/>
    <w:rsid w:val="009A5721"/>
    <w:rsid w:val="009A597E"/>
    <w:rsid w:val="009A67FF"/>
    <w:rsid w:val="009A701F"/>
    <w:rsid w:val="009A71EB"/>
    <w:rsid w:val="009A71FA"/>
    <w:rsid w:val="009A72E5"/>
    <w:rsid w:val="009A74B3"/>
    <w:rsid w:val="009B09C2"/>
    <w:rsid w:val="009B1AE4"/>
    <w:rsid w:val="009B2CCA"/>
    <w:rsid w:val="009B331B"/>
    <w:rsid w:val="009B40BC"/>
    <w:rsid w:val="009B4762"/>
    <w:rsid w:val="009B529C"/>
    <w:rsid w:val="009B562B"/>
    <w:rsid w:val="009B6571"/>
    <w:rsid w:val="009B66D3"/>
    <w:rsid w:val="009B670F"/>
    <w:rsid w:val="009B77CF"/>
    <w:rsid w:val="009B7811"/>
    <w:rsid w:val="009C015C"/>
    <w:rsid w:val="009C084C"/>
    <w:rsid w:val="009C091B"/>
    <w:rsid w:val="009C0ADB"/>
    <w:rsid w:val="009C0AF8"/>
    <w:rsid w:val="009C1C51"/>
    <w:rsid w:val="009C1F7A"/>
    <w:rsid w:val="009C2265"/>
    <w:rsid w:val="009C2E57"/>
    <w:rsid w:val="009C34E6"/>
    <w:rsid w:val="009C3D88"/>
    <w:rsid w:val="009C44EB"/>
    <w:rsid w:val="009C4A25"/>
    <w:rsid w:val="009C63D5"/>
    <w:rsid w:val="009C7623"/>
    <w:rsid w:val="009C774C"/>
    <w:rsid w:val="009D06AA"/>
    <w:rsid w:val="009D1280"/>
    <w:rsid w:val="009D1B3B"/>
    <w:rsid w:val="009D2593"/>
    <w:rsid w:val="009D3B94"/>
    <w:rsid w:val="009D441D"/>
    <w:rsid w:val="009D5B23"/>
    <w:rsid w:val="009D5D82"/>
    <w:rsid w:val="009D605B"/>
    <w:rsid w:val="009D61F3"/>
    <w:rsid w:val="009D641C"/>
    <w:rsid w:val="009D6D4D"/>
    <w:rsid w:val="009E26C4"/>
    <w:rsid w:val="009E3142"/>
    <w:rsid w:val="009E44C0"/>
    <w:rsid w:val="009E517F"/>
    <w:rsid w:val="009E6929"/>
    <w:rsid w:val="009E7104"/>
    <w:rsid w:val="009E7716"/>
    <w:rsid w:val="009E7E64"/>
    <w:rsid w:val="009F04FA"/>
    <w:rsid w:val="009F0F52"/>
    <w:rsid w:val="009F3098"/>
    <w:rsid w:val="009F337D"/>
    <w:rsid w:val="009F33C0"/>
    <w:rsid w:val="009F3447"/>
    <w:rsid w:val="009F423E"/>
    <w:rsid w:val="009F54AD"/>
    <w:rsid w:val="009F54ED"/>
    <w:rsid w:val="009F55A0"/>
    <w:rsid w:val="009F5D18"/>
    <w:rsid w:val="009F6515"/>
    <w:rsid w:val="009F6B41"/>
    <w:rsid w:val="009F7386"/>
    <w:rsid w:val="009F7CB3"/>
    <w:rsid w:val="00A00CF4"/>
    <w:rsid w:val="00A00F0E"/>
    <w:rsid w:val="00A025B9"/>
    <w:rsid w:val="00A035BB"/>
    <w:rsid w:val="00A03F6F"/>
    <w:rsid w:val="00A0603D"/>
    <w:rsid w:val="00A060A3"/>
    <w:rsid w:val="00A0754C"/>
    <w:rsid w:val="00A10730"/>
    <w:rsid w:val="00A10F59"/>
    <w:rsid w:val="00A10FBF"/>
    <w:rsid w:val="00A116F0"/>
    <w:rsid w:val="00A1190A"/>
    <w:rsid w:val="00A1323A"/>
    <w:rsid w:val="00A14A52"/>
    <w:rsid w:val="00A151B0"/>
    <w:rsid w:val="00A15AB7"/>
    <w:rsid w:val="00A15C3F"/>
    <w:rsid w:val="00A15D76"/>
    <w:rsid w:val="00A16517"/>
    <w:rsid w:val="00A170AE"/>
    <w:rsid w:val="00A1718E"/>
    <w:rsid w:val="00A208F5"/>
    <w:rsid w:val="00A2101C"/>
    <w:rsid w:val="00A212C5"/>
    <w:rsid w:val="00A24B4F"/>
    <w:rsid w:val="00A24D55"/>
    <w:rsid w:val="00A25033"/>
    <w:rsid w:val="00A259F2"/>
    <w:rsid w:val="00A25ED1"/>
    <w:rsid w:val="00A26648"/>
    <w:rsid w:val="00A32609"/>
    <w:rsid w:val="00A328A2"/>
    <w:rsid w:val="00A333E4"/>
    <w:rsid w:val="00A3434F"/>
    <w:rsid w:val="00A34A45"/>
    <w:rsid w:val="00A34E3C"/>
    <w:rsid w:val="00A352F9"/>
    <w:rsid w:val="00A356C5"/>
    <w:rsid w:val="00A358BB"/>
    <w:rsid w:val="00A36ABA"/>
    <w:rsid w:val="00A37FB0"/>
    <w:rsid w:val="00A4031C"/>
    <w:rsid w:val="00A40841"/>
    <w:rsid w:val="00A40CE4"/>
    <w:rsid w:val="00A427A6"/>
    <w:rsid w:val="00A4427B"/>
    <w:rsid w:val="00A44446"/>
    <w:rsid w:val="00A45989"/>
    <w:rsid w:val="00A46369"/>
    <w:rsid w:val="00A46849"/>
    <w:rsid w:val="00A47101"/>
    <w:rsid w:val="00A474CC"/>
    <w:rsid w:val="00A4768E"/>
    <w:rsid w:val="00A47D14"/>
    <w:rsid w:val="00A50085"/>
    <w:rsid w:val="00A5064D"/>
    <w:rsid w:val="00A51BC4"/>
    <w:rsid w:val="00A51F09"/>
    <w:rsid w:val="00A53937"/>
    <w:rsid w:val="00A55EF1"/>
    <w:rsid w:val="00A561A7"/>
    <w:rsid w:val="00A56209"/>
    <w:rsid w:val="00A56D04"/>
    <w:rsid w:val="00A56E4D"/>
    <w:rsid w:val="00A605D0"/>
    <w:rsid w:val="00A610A0"/>
    <w:rsid w:val="00A611F3"/>
    <w:rsid w:val="00A61253"/>
    <w:rsid w:val="00A613AF"/>
    <w:rsid w:val="00A61A9B"/>
    <w:rsid w:val="00A626E1"/>
    <w:rsid w:val="00A62C07"/>
    <w:rsid w:val="00A62E71"/>
    <w:rsid w:val="00A630FA"/>
    <w:rsid w:val="00A63153"/>
    <w:rsid w:val="00A65A42"/>
    <w:rsid w:val="00A65F2B"/>
    <w:rsid w:val="00A6786D"/>
    <w:rsid w:val="00A7000E"/>
    <w:rsid w:val="00A7028B"/>
    <w:rsid w:val="00A70292"/>
    <w:rsid w:val="00A70843"/>
    <w:rsid w:val="00A7126A"/>
    <w:rsid w:val="00A7180E"/>
    <w:rsid w:val="00A71FA3"/>
    <w:rsid w:val="00A7274C"/>
    <w:rsid w:val="00A737EC"/>
    <w:rsid w:val="00A7397F"/>
    <w:rsid w:val="00A73E72"/>
    <w:rsid w:val="00A73F52"/>
    <w:rsid w:val="00A73F53"/>
    <w:rsid w:val="00A7676C"/>
    <w:rsid w:val="00A76EA4"/>
    <w:rsid w:val="00A772A4"/>
    <w:rsid w:val="00A774A7"/>
    <w:rsid w:val="00A7762F"/>
    <w:rsid w:val="00A806FA"/>
    <w:rsid w:val="00A81543"/>
    <w:rsid w:val="00A82128"/>
    <w:rsid w:val="00A825E3"/>
    <w:rsid w:val="00A837C0"/>
    <w:rsid w:val="00A843B5"/>
    <w:rsid w:val="00A85B3C"/>
    <w:rsid w:val="00A86E6A"/>
    <w:rsid w:val="00A8742E"/>
    <w:rsid w:val="00A87626"/>
    <w:rsid w:val="00A87D2E"/>
    <w:rsid w:val="00A90BCE"/>
    <w:rsid w:val="00A92191"/>
    <w:rsid w:val="00A92DA2"/>
    <w:rsid w:val="00A9319D"/>
    <w:rsid w:val="00A93228"/>
    <w:rsid w:val="00A94EA1"/>
    <w:rsid w:val="00A975AD"/>
    <w:rsid w:val="00A97AEA"/>
    <w:rsid w:val="00A97E76"/>
    <w:rsid w:val="00AA17AA"/>
    <w:rsid w:val="00AA187B"/>
    <w:rsid w:val="00AA1BC9"/>
    <w:rsid w:val="00AA2073"/>
    <w:rsid w:val="00AA2A23"/>
    <w:rsid w:val="00AA3569"/>
    <w:rsid w:val="00AA3AA8"/>
    <w:rsid w:val="00AA3DA9"/>
    <w:rsid w:val="00AA44E5"/>
    <w:rsid w:val="00AA4604"/>
    <w:rsid w:val="00AA4D45"/>
    <w:rsid w:val="00AA5E84"/>
    <w:rsid w:val="00AA6CA3"/>
    <w:rsid w:val="00AA703C"/>
    <w:rsid w:val="00AB10B0"/>
    <w:rsid w:val="00AB2376"/>
    <w:rsid w:val="00AB2F48"/>
    <w:rsid w:val="00AB3FC5"/>
    <w:rsid w:val="00AB46DF"/>
    <w:rsid w:val="00AB5A65"/>
    <w:rsid w:val="00AB69EE"/>
    <w:rsid w:val="00AB78F1"/>
    <w:rsid w:val="00AC08AE"/>
    <w:rsid w:val="00AC5560"/>
    <w:rsid w:val="00AC6508"/>
    <w:rsid w:val="00AC6B09"/>
    <w:rsid w:val="00AD16C5"/>
    <w:rsid w:val="00AD2101"/>
    <w:rsid w:val="00AD3399"/>
    <w:rsid w:val="00AD3FAC"/>
    <w:rsid w:val="00AD5B7A"/>
    <w:rsid w:val="00AD64F6"/>
    <w:rsid w:val="00AD734F"/>
    <w:rsid w:val="00AD796A"/>
    <w:rsid w:val="00AD7A8A"/>
    <w:rsid w:val="00AE02F5"/>
    <w:rsid w:val="00AE0D52"/>
    <w:rsid w:val="00AE178A"/>
    <w:rsid w:val="00AE190F"/>
    <w:rsid w:val="00AE2829"/>
    <w:rsid w:val="00AE2BA4"/>
    <w:rsid w:val="00AE2E3D"/>
    <w:rsid w:val="00AE3B61"/>
    <w:rsid w:val="00AE45D8"/>
    <w:rsid w:val="00AE4D02"/>
    <w:rsid w:val="00AE54BE"/>
    <w:rsid w:val="00AE6584"/>
    <w:rsid w:val="00AE65DD"/>
    <w:rsid w:val="00AE6BF1"/>
    <w:rsid w:val="00AE7C7C"/>
    <w:rsid w:val="00AF0364"/>
    <w:rsid w:val="00AF0AC5"/>
    <w:rsid w:val="00AF0B2A"/>
    <w:rsid w:val="00AF0C23"/>
    <w:rsid w:val="00AF1188"/>
    <w:rsid w:val="00AF1309"/>
    <w:rsid w:val="00AF14B7"/>
    <w:rsid w:val="00AF171A"/>
    <w:rsid w:val="00AF2084"/>
    <w:rsid w:val="00AF2B3A"/>
    <w:rsid w:val="00AF385A"/>
    <w:rsid w:val="00AF602D"/>
    <w:rsid w:val="00AF62BA"/>
    <w:rsid w:val="00AF63EF"/>
    <w:rsid w:val="00AF6F11"/>
    <w:rsid w:val="00B0196E"/>
    <w:rsid w:val="00B01B6B"/>
    <w:rsid w:val="00B021EA"/>
    <w:rsid w:val="00B02DF7"/>
    <w:rsid w:val="00B035FD"/>
    <w:rsid w:val="00B05A57"/>
    <w:rsid w:val="00B06378"/>
    <w:rsid w:val="00B06D16"/>
    <w:rsid w:val="00B105CC"/>
    <w:rsid w:val="00B140D8"/>
    <w:rsid w:val="00B144A8"/>
    <w:rsid w:val="00B15FCC"/>
    <w:rsid w:val="00B16038"/>
    <w:rsid w:val="00B163A7"/>
    <w:rsid w:val="00B168CB"/>
    <w:rsid w:val="00B17204"/>
    <w:rsid w:val="00B17E39"/>
    <w:rsid w:val="00B21654"/>
    <w:rsid w:val="00B220DE"/>
    <w:rsid w:val="00B22257"/>
    <w:rsid w:val="00B222C6"/>
    <w:rsid w:val="00B2275B"/>
    <w:rsid w:val="00B23965"/>
    <w:rsid w:val="00B24C7C"/>
    <w:rsid w:val="00B2551A"/>
    <w:rsid w:val="00B256B6"/>
    <w:rsid w:val="00B25725"/>
    <w:rsid w:val="00B25878"/>
    <w:rsid w:val="00B266EB"/>
    <w:rsid w:val="00B26AA6"/>
    <w:rsid w:val="00B27935"/>
    <w:rsid w:val="00B300A9"/>
    <w:rsid w:val="00B307C5"/>
    <w:rsid w:val="00B311D9"/>
    <w:rsid w:val="00B31247"/>
    <w:rsid w:val="00B31EA3"/>
    <w:rsid w:val="00B32A31"/>
    <w:rsid w:val="00B336CC"/>
    <w:rsid w:val="00B343F0"/>
    <w:rsid w:val="00B3491A"/>
    <w:rsid w:val="00B3637E"/>
    <w:rsid w:val="00B37146"/>
    <w:rsid w:val="00B40F68"/>
    <w:rsid w:val="00B41263"/>
    <w:rsid w:val="00B41722"/>
    <w:rsid w:val="00B41745"/>
    <w:rsid w:val="00B42151"/>
    <w:rsid w:val="00B421A6"/>
    <w:rsid w:val="00B42F64"/>
    <w:rsid w:val="00B432F2"/>
    <w:rsid w:val="00B436EA"/>
    <w:rsid w:val="00B443F4"/>
    <w:rsid w:val="00B44591"/>
    <w:rsid w:val="00B44642"/>
    <w:rsid w:val="00B45165"/>
    <w:rsid w:val="00B45865"/>
    <w:rsid w:val="00B45EEA"/>
    <w:rsid w:val="00B46E7D"/>
    <w:rsid w:val="00B46ED5"/>
    <w:rsid w:val="00B47882"/>
    <w:rsid w:val="00B504A6"/>
    <w:rsid w:val="00B50ACC"/>
    <w:rsid w:val="00B51783"/>
    <w:rsid w:val="00B5226F"/>
    <w:rsid w:val="00B52B60"/>
    <w:rsid w:val="00B53476"/>
    <w:rsid w:val="00B536DE"/>
    <w:rsid w:val="00B53908"/>
    <w:rsid w:val="00B53CC7"/>
    <w:rsid w:val="00B54D2F"/>
    <w:rsid w:val="00B555E7"/>
    <w:rsid w:val="00B5579B"/>
    <w:rsid w:val="00B559F2"/>
    <w:rsid w:val="00B55B16"/>
    <w:rsid w:val="00B55CC6"/>
    <w:rsid w:val="00B55D28"/>
    <w:rsid w:val="00B55E22"/>
    <w:rsid w:val="00B564A2"/>
    <w:rsid w:val="00B5725B"/>
    <w:rsid w:val="00B577D6"/>
    <w:rsid w:val="00B603DD"/>
    <w:rsid w:val="00B61E08"/>
    <w:rsid w:val="00B63A23"/>
    <w:rsid w:val="00B644CE"/>
    <w:rsid w:val="00B6481A"/>
    <w:rsid w:val="00B64947"/>
    <w:rsid w:val="00B64A09"/>
    <w:rsid w:val="00B6566A"/>
    <w:rsid w:val="00B66FF2"/>
    <w:rsid w:val="00B6722C"/>
    <w:rsid w:val="00B675B9"/>
    <w:rsid w:val="00B677EC"/>
    <w:rsid w:val="00B70273"/>
    <w:rsid w:val="00B70713"/>
    <w:rsid w:val="00B709AE"/>
    <w:rsid w:val="00B70AC7"/>
    <w:rsid w:val="00B70DC8"/>
    <w:rsid w:val="00B71560"/>
    <w:rsid w:val="00B72744"/>
    <w:rsid w:val="00B72830"/>
    <w:rsid w:val="00B72DDA"/>
    <w:rsid w:val="00B732D3"/>
    <w:rsid w:val="00B75329"/>
    <w:rsid w:val="00B7686F"/>
    <w:rsid w:val="00B77143"/>
    <w:rsid w:val="00B8035A"/>
    <w:rsid w:val="00B8045B"/>
    <w:rsid w:val="00B80555"/>
    <w:rsid w:val="00B80AFF"/>
    <w:rsid w:val="00B81D5F"/>
    <w:rsid w:val="00B82395"/>
    <w:rsid w:val="00B84A5C"/>
    <w:rsid w:val="00B84E2E"/>
    <w:rsid w:val="00B850B5"/>
    <w:rsid w:val="00B8523B"/>
    <w:rsid w:val="00B853D9"/>
    <w:rsid w:val="00B86F44"/>
    <w:rsid w:val="00B87304"/>
    <w:rsid w:val="00B875B0"/>
    <w:rsid w:val="00B875F2"/>
    <w:rsid w:val="00B9081A"/>
    <w:rsid w:val="00B90E72"/>
    <w:rsid w:val="00B922C3"/>
    <w:rsid w:val="00B93BE1"/>
    <w:rsid w:val="00B9499D"/>
    <w:rsid w:val="00B95061"/>
    <w:rsid w:val="00B950F1"/>
    <w:rsid w:val="00B969C0"/>
    <w:rsid w:val="00B96EF9"/>
    <w:rsid w:val="00B9745E"/>
    <w:rsid w:val="00BA07A9"/>
    <w:rsid w:val="00BA0844"/>
    <w:rsid w:val="00BA12B9"/>
    <w:rsid w:val="00BA133F"/>
    <w:rsid w:val="00BA170D"/>
    <w:rsid w:val="00BA19E4"/>
    <w:rsid w:val="00BA1BB6"/>
    <w:rsid w:val="00BA270E"/>
    <w:rsid w:val="00BA2A90"/>
    <w:rsid w:val="00BA3411"/>
    <w:rsid w:val="00BA34AC"/>
    <w:rsid w:val="00BA3861"/>
    <w:rsid w:val="00BA4023"/>
    <w:rsid w:val="00BA4029"/>
    <w:rsid w:val="00BA42B3"/>
    <w:rsid w:val="00BA45CE"/>
    <w:rsid w:val="00BA520F"/>
    <w:rsid w:val="00BA55FD"/>
    <w:rsid w:val="00BA5D0F"/>
    <w:rsid w:val="00BA6B62"/>
    <w:rsid w:val="00BA6DCB"/>
    <w:rsid w:val="00BA7A50"/>
    <w:rsid w:val="00BA7A8F"/>
    <w:rsid w:val="00BA7D04"/>
    <w:rsid w:val="00BB1725"/>
    <w:rsid w:val="00BB2283"/>
    <w:rsid w:val="00BB23D0"/>
    <w:rsid w:val="00BB2FB5"/>
    <w:rsid w:val="00BB3806"/>
    <w:rsid w:val="00BB4AB2"/>
    <w:rsid w:val="00BB4B02"/>
    <w:rsid w:val="00BB55DB"/>
    <w:rsid w:val="00BB6081"/>
    <w:rsid w:val="00BB6C64"/>
    <w:rsid w:val="00BB6D3A"/>
    <w:rsid w:val="00BB7333"/>
    <w:rsid w:val="00BC11A5"/>
    <w:rsid w:val="00BC11C6"/>
    <w:rsid w:val="00BC1A39"/>
    <w:rsid w:val="00BC266B"/>
    <w:rsid w:val="00BC2AD5"/>
    <w:rsid w:val="00BC2DAC"/>
    <w:rsid w:val="00BC3308"/>
    <w:rsid w:val="00BC3A21"/>
    <w:rsid w:val="00BC495C"/>
    <w:rsid w:val="00BC5F1B"/>
    <w:rsid w:val="00BC64F3"/>
    <w:rsid w:val="00BC6CB4"/>
    <w:rsid w:val="00BD00F4"/>
    <w:rsid w:val="00BD06DD"/>
    <w:rsid w:val="00BD159E"/>
    <w:rsid w:val="00BD1651"/>
    <w:rsid w:val="00BD1958"/>
    <w:rsid w:val="00BD1A4F"/>
    <w:rsid w:val="00BD1D14"/>
    <w:rsid w:val="00BD1EC6"/>
    <w:rsid w:val="00BD1EF2"/>
    <w:rsid w:val="00BD2048"/>
    <w:rsid w:val="00BD4BA5"/>
    <w:rsid w:val="00BD5E8F"/>
    <w:rsid w:val="00BD6608"/>
    <w:rsid w:val="00BD7F10"/>
    <w:rsid w:val="00BE002E"/>
    <w:rsid w:val="00BE131D"/>
    <w:rsid w:val="00BE1B12"/>
    <w:rsid w:val="00BE25CD"/>
    <w:rsid w:val="00BE27AB"/>
    <w:rsid w:val="00BE2CAF"/>
    <w:rsid w:val="00BE3795"/>
    <w:rsid w:val="00BE3E17"/>
    <w:rsid w:val="00BE47B5"/>
    <w:rsid w:val="00BE5F26"/>
    <w:rsid w:val="00BE7702"/>
    <w:rsid w:val="00BF07A3"/>
    <w:rsid w:val="00BF0917"/>
    <w:rsid w:val="00BF0BC1"/>
    <w:rsid w:val="00BF0CD0"/>
    <w:rsid w:val="00BF10A7"/>
    <w:rsid w:val="00BF1371"/>
    <w:rsid w:val="00BF2583"/>
    <w:rsid w:val="00BF2D32"/>
    <w:rsid w:val="00BF365A"/>
    <w:rsid w:val="00BF397A"/>
    <w:rsid w:val="00BF45B8"/>
    <w:rsid w:val="00BF4925"/>
    <w:rsid w:val="00BF4A20"/>
    <w:rsid w:val="00BF54CE"/>
    <w:rsid w:val="00BF5DC6"/>
    <w:rsid w:val="00BF7ED5"/>
    <w:rsid w:val="00BF7EE8"/>
    <w:rsid w:val="00C022DC"/>
    <w:rsid w:val="00C0288F"/>
    <w:rsid w:val="00C04572"/>
    <w:rsid w:val="00C04F3A"/>
    <w:rsid w:val="00C05081"/>
    <w:rsid w:val="00C06D35"/>
    <w:rsid w:val="00C07125"/>
    <w:rsid w:val="00C10D15"/>
    <w:rsid w:val="00C10FDC"/>
    <w:rsid w:val="00C11D68"/>
    <w:rsid w:val="00C1470B"/>
    <w:rsid w:val="00C1524F"/>
    <w:rsid w:val="00C156BA"/>
    <w:rsid w:val="00C15D37"/>
    <w:rsid w:val="00C160D2"/>
    <w:rsid w:val="00C16188"/>
    <w:rsid w:val="00C16741"/>
    <w:rsid w:val="00C16968"/>
    <w:rsid w:val="00C17577"/>
    <w:rsid w:val="00C203FD"/>
    <w:rsid w:val="00C20701"/>
    <w:rsid w:val="00C20E94"/>
    <w:rsid w:val="00C211A9"/>
    <w:rsid w:val="00C21326"/>
    <w:rsid w:val="00C2138E"/>
    <w:rsid w:val="00C21AC9"/>
    <w:rsid w:val="00C2310D"/>
    <w:rsid w:val="00C236C9"/>
    <w:rsid w:val="00C23F73"/>
    <w:rsid w:val="00C24024"/>
    <w:rsid w:val="00C240B2"/>
    <w:rsid w:val="00C243F5"/>
    <w:rsid w:val="00C24C01"/>
    <w:rsid w:val="00C24E84"/>
    <w:rsid w:val="00C25876"/>
    <w:rsid w:val="00C267B2"/>
    <w:rsid w:val="00C3118C"/>
    <w:rsid w:val="00C318B1"/>
    <w:rsid w:val="00C3195F"/>
    <w:rsid w:val="00C31C73"/>
    <w:rsid w:val="00C34085"/>
    <w:rsid w:val="00C34401"/>
    <w:rsid w:val="00C34992"/>
    <w:rsid w:val="00C356F0"/>
    <w:rsid w:val="00C35B4A"/>
    <w:rsid w:val="00C36609"/>
    <w:rsid w:val="00C4005A"/>
    <w:rsid w:val="00C40A1E"/>
    <w:rsid w:val="00C40EA0"/>
    <w:rsid w:val="00C43A24"/>
    <w:rsid w:val="00C44641"/>
    <w:rsid w:val="00C45344"/>
    <w:rsid w:val="00C46151"/>
    <w:rsid w:val="00C46B39"/>
    <w:rsid w:val="00C473E9"/>
    <w:rsid w:val="00C51B05"/>
    <w:rsid w:val="00C52B55"/>
    <w:rsid w:val="00C52E15"/>
    <w:rsid w:val="00C537EF"/>
    <w:rsid w:val="00C53E31"/>
    <w:rsid w:val="00C5446D"/>
    <w:rsid w:val="00C54534"/>
    <w:rsid w:val="00C55098"/>
    <w:rsid w:val="00C5550C"/>
    <w:rsid w:val="00C55551"/>
    <w:rsid w:val="00C5666D"/>
    <w:rsid w:val="00C57509"/>
    <w:rsid w:val="00C57842"/>
    <w:rsid w:val="00C57F72"/>
    <w:rsid w:val="00C60209"/>
    <w:rsid w:val="00C60E14"/>
    <w:rsid w:val="00C60F81"/>
    <w:rsid w:val="00C61840"/>
    <w:rsid w:val="00C6198E"/>
    <w:rsid w:val="00C63EE6"/>
    <w:rsid w:val="00C63F88"/>
    <w:rsid w:val="00C650B4"/>
    <w:rsid w:val="00C65F95"/>
    <w:rsid w:val="00C66320"/>
    <w:rsid w:val="00C66DCC"/>
    <w:rsid w:val="00C67E3A"/>
    <w:rsid w:val="00C71632"/>
    <w:rsid w:val="00C720F9"/>
    <w:rsid w:val="00C72509"/>
    <w:rsid w:val="00C727E6"/>
    <w:rsid w:val="00C728F1"/>
    <w:rsid w:val="00C72C08"/>
    <w:rsid w:val="00C72C7E"/>
    <w:rsid w:val="00C72E73"/>
    <w:rsid w:val="00C73083"/>
    <w:rsid w:val="00C730A4"/>
    <w:rsid w:val="00C73CAA"/>
    <w:rsid w:val="00C74BF2"/>
    <w:rsid w:val="00C756FB"/>
    <w:rsid w:val="00C75E8B"/>
    <w:rsid w:val="00C770F2"/>
    <w:rsid w:val="00C80B65"/>
    <w:rsid w:val="00C80DE6"/>
    <w:rsid w:val="00C816B6"/>
    <w:rsid w:val="00C817D4"/>
    <w:rsid w:val="00C82333"/>
    <w:rsid w:val="00C828BC"/>
    <w:rsid w:val="00C830E3"/>
    <w:rsid w:val="00C83EDC"/>
    <w:rsid w:val="00C846EA"/>
    <w:rsid w:val="00C849A1"/>
    <w:rsid w:val="00C84B52"/>
    <w:rsid w:val="00C84E6B"/>
    <w:rsid w:val="00C8547F"/>
    <w:rsid w:val="00C8572D"/>
    <w:rsid w:val="00C858C9"/>
    <w:rsid w:val="00C87253"/>
    <w:rsid w:val="00C9067B"/>
    <w:rsid w:val="00C906AE"/>
    <w:rsid w:val="00C917F0"/>
    <w:rsid w:val="00C9180A"/>
    <w:rsid w:val="00C92D2F"/>
    <w:rsid w:val="00C92E89"/>
    <w:rsid w:val="00C931B7"/>
    <w:rsid w:val="00C9425E"/>
    <w:rsid w:val="00C9559D"/>
    <w:rsid w:val="00C9667E"/>
    <w:rsid w:val="00C974DD"/>
    <w:rsid w:val="00CA14FA"/>
    <w:rsid w:val="00CA1946"/>
    <w:rsid w:val="00CA1C54"/>
    <w:rsid w:val="00CA21FC"/>
    <w:rsid w:val="00CA273C"/>
    <w:rsid w:val="00CA275D"/>
    <w:rsid w:val="00CA2822"/>
    <w:rsid w:val="00CA2983"/>
    <w:rsid w:val="00CA300A"/>
    <w:rsid w:val="00CA306C"/>
    <w:rsid w:val="00CA3165"/>
    <w:rsid w:val="00CA3418"/>
    <w:rsid w:val="00CA4A44"/>
    <w:rsid w:val="00CA525C"/>
    <w:rsid w:val="00CA53B7"/>
    <w:rsid w:val="00CA5508"/>
    <w:rsid w:val="00CA727D"/>
    <w:rsid w:val="00CA74D2"/>
    <w:rsid w:val="00CA7C64"/>
    <w:rsid w:val="00CB15FF"/>
    <w:rsid w:val="00CB19E1"/>
    <w:rsid w:val="00CB281E"/>
    <w:rsid w:val="00CB3279"/>
    <w:rsid w:val="00CB4E0F"/>
    <w:rsid w:val="00CB5ABD"/>
    <w:rsid w:val="00CB5BA7"/>
    <w:rsid w:val="00CB6663"/>
    <w:rsid w:val="00CB6E12"/>
    <w:rsid w:val="00CB76EE"/>
    <w:rsid w:val="00CB7E29"/>
    <w:rsid w:val="00CB7E91"/>
    <w:rsid w:val="00CC00F5"/>
    <w:rsid w:val="00CC1AF0"/>
    <w:rsid w:val="00CC2706"/>
    <w:rsid w:val="00CC33DE"/>
    <w:rsid w:val="00CC3515"/>
    <w:rsid w:val="00CC4C07"/>
    <w:rsid w:val="00CC51F0"/>
    <w:rsid w:val="00CC5716"/>
    <w:rsid w:val="00CC5AF4"/>
    <w:rsid w:val="00CC6645"/>
    <w:rsid w:val="00CC7890"/>
    <w:rsid w:val="00CD03C1"/>
    <w:rsid w:val="00CD0F9A"/>
    <w:rsid w:val="00CD1742"/>
    <w:rsid w:val="00CD1B2D"/>
    <w:rsid w:val="00CD2637"/>
    <w:rsid w:val="00CD2C62"/>
    <w:rsid w:val="00CD2EB8"/>
    <w:rsid w:val="00CD3ADF"/>
    <w:rsid w:val="00CD433F"/>
    <w:rsid w:val="00CD45BC"/>
    <w:rsid w:val="00CD540B"/>
    <w:rsid w:val="00CD69D8"/>
    <w:rsid w:val="00CD6F7C"/>
    <w:rsid w:val="00CD723C"/>
    <w:rsid w:val="00CD733D"/>
    <w:rsid w:val="00CE0042"/>
    <w:rsid w:val="00CE02F5"/>
    <w:rsid w:val="00CE0D47"/>
    <w:rsid w:val="00CE23D7"/>
    <w:rsid w:val="00CE317C"/>
    <w:rsid w:val="00CE3427"/>
    <w:rsid w:val="00CE4C74"/>
    <w:rsid w:val="00CE577C"/>
    <w:rsid w:val="00CE5856"/>
    <w:rsid w:val="00CE5B98"/>
    <w:rsid w:val="00CE61CE"/>
    <w:rsid w:val="00CE6214"/>
    <w:rsid w:val="00CE6F27"/>
    <w:rsid w:val="00CF04E9"/>
    <w:rsid w:val="00CF15BB"/>
    <w:rsid w:val="00CF1758"/>
    <w:rsid w:val="00CF17F6"/>
    <w:rsid w:val="00CF1B3D"/>
    <w:rsid w:val="00CF23D4"/>
    <w:rsid w:val="00CF27BF"/>
    <w:rsid w:val="00CF2FC6"/>
    <w:rsid w:val="00CF3355"/>
    <w:rsid w:val="00CF37A9"/>
    <w:rsid w:val="00CF4C9B"/>
    <w:rsid w:val="00CF533C"/>
    <w:rsid w:val="00CF5732"/>
    <w:rsid w:val="00CF57BD"/>
    <w:rsid w:val="00CF58EA"/>
    <w:rsid w:val="00CF5CE4"/>
    <w:rsid w:val="00CF7151"/>
    <w:rsid w:val="00D00084"/>
    <w:rsid w:val="00D00CCB"/>
    <w:rsid w:val="00D01BBB"/>
    <w:rsid w:val="00D02712"/>
    <w:rsid w:val="00D029A3"/>
    <w:rsid w:val="00D0355A"/>
    <w:rsid w:val="00D0382B"/>
    <w:rsid w:val="00D03EC4"/>
    <w:rsid w:val="00D046CD"/>
    <w:rsid w:val="00D0584F"/>
    <w:rsid w:val="00D05DFF"/>
    <w:rsid w:val="00D0607B"/>
    <w:rsid w:val="00D063B7"/>
    <w:rsid w:val="00D078DE"/>
    <w:rsid w:val="00D101CC"/>
    <w:rsid w:val="00D113C6"/>
    <w:rsid w:val="00D11E80"/>
    <w:rsid w:val="00D127F3"/>
    <w:rsid w:val="00D1309A"/>
    <w:rsid w:val="00D138CD"/>
    <w:rsid w:val="00D14940"/>
    <w:rsid w:val="00D14E85"/>
    <w:rsid w:val="00D1505A"/>
    <w:rsid w:val="00D1714A"/>
    <w:rsid w:val="00D17675"/>
    <w:rsid w:val="00D176DE"/>
    <w:rsid w:val="00D205F2"/>
    <w:rsid w:val="00D20C79"/>
    <w:rsid w:val="00D20D90"/>
    <w:rsid w:val="00D2169A"/>
    <w:rsid w:val="00D2192F"/>
    <w:rsid w:val="00D222CA"/>
    <w:rsid w:val="00D22B9C"/>
    <w:rsid w:val="00D23115"/>
    <w:rsid w:val="00D24689"/>
    <w:rsid w:val="00D26116"/>
    <w:rsid w:val="00D271A5"/>
    <w:rsid w:val="00D2721D"/>
    <w:rsid w:val="00D272C0"/>
    <w:rsid w:val="00D30799"/>
    <w:rsid w:val="00D30B48"/>
    <w:rsid w:val="00D31E9F"/>
    <w:rsid w:val="00D31F83"/>
    <w:rsid w:val="00D336D2"/>
    <w:rsid w:val="00D34E32"/>
    <w:rsid w:val="00D350A7"/>
    <w:rsid w:val="00D35478"/>
    <w:rsid w:val="00D35514"/>
    <w:rsid w:val="00D35940"/>
    <w:rsid w:val="00D36B0F"/>
    <w:rsid w:val="00D40530"/>
    <w:rsid w:val="00D41A1C"/>
    <w:rsid w:val="00D44224"/>
    <w:rsid w:val="00D44F4D"/>
    <w:rsid w:val="00D45AC1"/>
    <w:rsid w:val="00D46B78"/>
    <w:rsid w:val="00D508E5"/>
    <w:rsid w:val="00D51BD8"/>
    <w:rsid w:val="00D52692"/>
    <w:rsid w:val="00D52906"/>
    <w:rsid w:val="00D530AE"/>
    <w:rsid w:val="00D53525"/>
    <w:rsid w:val="00D54D23"/>
    <w:rsid w:val="00D55316"/>
    <w:rsid w:val="00D55386"/>
    <w:rsid w:val="00D55612"/>
    <w:rsid w:val="00D55D6A"/>
    <w:rsid w:val="00D55F7E"/>
    <w:rsid w:val="00D56CF4"/>
    <w:rsid w:val="00D56F8D"/>
    <w:rsid w:val="00D57555"/>
    <w:rsid w:val="00D575BB"/>
    <w:rsid w:val="00D57C4C"/>
    <w:rsid w:val="00D57F55"/>
    <w:rsid w:val="00D60178"/>
    <w:rsid w:val="00D61F10"/>
    <w:rsid w:val="00D62369"/>
    <w:rsid w:val="00D62725"/>
    <w:rsid w:val="00D64980"/>
    <w:rsid w:val="00D652F3"/>
    <w:rsid w:val="00D65818"/>
    <w:rsid w:val="00D65E89"/>
    <w:rsid w:val="00D65F7C"/>
    <w:rsid w:val="00D6617E"/>
    <w:rsid w:val="00D663ED"/>
    <w:rsid w:val="00D669CB"/>
    <w:rsid w:val="00D67605"/>
    <w:rsid w:val="00D705B8"/>
    <w:rsid w:val="00D71C43"/>
    <w:rsid w:val="00D733DA"/>
    <w:rsid w:val="00D74ED0"/>
    <w:rsid w:val="00D76102"/>
    <w:rsid w:val="00D77559"/>
    <w:rsid w:val="00D77D1E"/>
    <w:rsid w:val="00D77E2D"/>
    <w:rsid w:val="00D80AAF"/>
    <w:rsid w:val="00D816E3"/>
    <w:rsid w:val="00D8180F"/>
    <w:rsid w:val="00D827E6"/>
    <w:rsid w:val="00D828DE"/>
    <w:rsid w:val="00D83C68"/>
    <w:rsid w:val="00D84173"/>
    <w:rsid w:val="00D84BF4"/>
    <w:rsid w:val="00D85CE1"/>
    <w:rsid w:val="00D86E93"/>
    <w:rsid w:val="00D8709D"/>
    <w:rsid w:val="00D934AE"/>
    <w:rsid w:val="00D93BAA"/>
    <w:rsid w:val="00D93D6B"/>
    <w:rsid w:val="00D946BD"/>
    <w:rsid w:val="00D946FC"/>
    <w:rsid w:val="00D9664D"/>
    <w:rsid w:val="00D96C94"/>
    <w:rsid w:val="00DA02D9"/>
    <w:rsid w:val="00DA0428"/>
    <w:rsid w:val="00DA0B88"/>
    <w:rsid w:val="00DA0D1E"/>
    <w:rsid w:val="00DA1817"/>
    <w:rsid w:val="00DA1C56"/>
    <w:rsid w:val="00DA36D1"/>
    <w:rsid w:val="00DA3846"/>
    <w:rsid w:val="00DA3924"/>
    <w:rsid w:val="00DA3D7A"/>
    <w:rsid w:val="00DA4E01"/>
    <w:rsid w:val="00DA598C"/>
    <w:rsid w:val="00DA5FFA"/>
    <w:rsid w:val="00DA6621"/>
    <w:rsid w:val="00DA785C"/>
    <w:rsid w:val="00DB09FF"/>
    <w:rsid w:val="00DB1991"/>
    <w:rsid w:val="00DB1C9C"/>
    <w:rsid w:val="00DB2786"/>
    <w:rsid w:val="00DB28D1"/>
    <w:rsid w:val="00DB3588"/>
    <w:rsid w:val="00DB3DFE"/>
    <w:rsid w:val="00DB40DE"/>
    <w:rsid w:val="00DB49F2"/>
    <w:rsid w:val="00DB6889"/>
    <w:rsid w:val="00DB70DB"/>
    <w:rsid w:val="00DB7911"/>
    <w:rsid w:val="00DB7992"/>
    <w:rsid w:val="00DB7D3A"/>
    <w:rsid w:val="00DC14A2"/>
    <w:rsid w:val="00DC2118"/>
    <w:rsid w:val="00DC29BA"/>
    <w:rsid w:val="00DC2C6E"/>
    <w:rsid w:val="00DC2DE9"/>
    <w:rsid w:val="00DC47F3"/>
    <w:rsid w:val="00DC512D"/>
    <w:rsid w:val="00DC6355"/>
    <w:rsid w:val="00DC63B9"/>
    <w:rsid w:val="00DC6DC6"/>
    <w:rsid w:val="00DC6DF3"/>
    <w:rsid w:val="00DD01E0"/>
    <w:rsid w:val="00DD11D1"/>
    <w:rsid w:val="00DD1362"/>
    <w:rsid w:val="00DD2123"/>
    <w:rsid w:val="00DD3563"/>
    <w:rsid w:val="00DD49FA"/>
    <w:rsid w:val="00DD4C6D"/>
    <w:rsid w:val="00DD5180"/>
    <w:rsid w:val="00DD626D"/>
    <w:rsid w:val="00DD7BDE"/>
    <w:rsid w:val="00DE087C"/>
    <w:rsid w:val="00DE0DCF"/>
    <w:rsid w:val="00DE1C24"/>
    <w:rsid w:val="00DE2A5C"/>
    <w:rsid w:val="00DE2EB8"/>
    <w:rsid w:val="00DE4317"/>
    <w:rsid w:val="00DE4A0E"/>
    <w:rsid w:val="00DE4E7E"/>
    <w:rsid w:val="00DE50B0"/>
    <w:rsid w:val="00DE54FE"/>
    <w:rsid w:val="00DE5C05"/>
    <w:rsid w:val="00DE68E7"/>
    <w:rsid w:val="00DE7251"/>
    <w:rsid w:val="00DE748B"/>
    <w:rsid w:val="00DE7758"/>
    <w:rsid w:val="00DE776C"/>
    <w:rsid w:val="00DF02F0"/>
    <w:rsid w:val="00DF0B5C"/>
    <w:rsid w:val="00DF285E"/>
    <w:rsid w:val="00DF2E74"/>
    <w:rsid w:val="00DF3FB2"/>
    <w:rsid w:val="00DF4161"/>
    <w:rsid w:val="00DF41D8"/>
    <w:rsid w:val="00DF49C7"/>
    <w:rsid w:val="00DF4D54"/>
    <w:rsid w:val="00DF51DF"/>
    <w:rsid w:val="00DF5A7C"/>
    <w:rsid w:val="00DF603D"/>
    <w:rsid w:val="00DF644A"/>
    <w:rsid w:val="00DF663A"/>
    <w:rsid w:val="00DF7385"/>
    <w:rsid w:val="00DF7843"/>
    <w:rsid w:val="00E001D9"/>
    <w:rsid w:val="00E004A1"/>
    <w:rsid w:val="00E006AB"/>
    <w:rsid w:val="00E00D41"/>
    <w:rsid w:val="00E019A1"/>
    <w:rsid w:val="00E01B7C"/>
    <w:rsid w:val="00E02801"/>
    <w:rsid w:val="00E0328C"/>
    <w:rsid w:val="00E04034"/>
    <w:rsid w:val="00E045FB"/>
    <w:rsid w:val="00E0609D"/>
    <w:rsid w:val="00E06B31"/>
    <w:rsid w:val="00E0755C"/>
    <w:rsid w:val="00E108E1"/>
    <w:rsid w:val="00E10B88"/>
    <w:rsid w:val="00E10FB8"/>
    <w:rsid w:val="00E1134E"/>
    <w:rsid w:val="00E12BD1"/>
    <w:rsid w:val="00E13D25"/>
    <w:rsid w:val="00E13F6D"/>
    <w:rsid w:val="00E144E5"/>
    <w:rsid w:val="00E1534D"/>
    <w:rsid w:val="00E15629"/>
    <w:rsid w:val="00E15DAB"/>
    <w:rsid w:val="00E15E57"/>
    <w:rsid w:val="00E1676D"/>
    <w:rsid w:val="00E16C08"/>
    <w:rsid w:val="00E216E1"/>
    <w:rsid w:val="00E217A7"/>
    <w:rsid w:val="00E2232A"/>
    <w:rsid w:val="00E226DC"/>
    <w:rsid w:val="00E23664"/>
    <w:rsid w:val="00E239B6"/>
    <w:rsid w:val="00E2417A"/>
    <w:rsid w:val="00E241A4"/>
    <w:rsid w:val="00E246E6"/>
    <w:rsid w:val="00E24B84"/>
    <w:rsid w:val="00E24B8E"/>
    <w:rsid w:val="00E254BF"/>
    <w:rsid w:val="00E25917"/>
    <w:rsid w:val="00E25CB0"/>
    <w:rsid w:val="00E263F8"/>
    <w:rsid w:val="00E264A3"/>
    <w:rsid w:val="00E26E9B"/>
    <w:rsid w:val="00E27566"/>
    <w:rsid w:val="00E27BB1"/>
    <w:rsid w:val="00E31A46"/>
    <w:rsid w:val="00E31FF8"/>
    <w:rsid w:val="00E32569"/>
    <w:rsid w:val="00E32D41"/>
    <w:rsid w:val="00E338A6"/>
    <w:rsid w:val="00E33BC1"/>
    <w:rsid w:val="00E344E1"/>
    <w:rsid w:val="00E34CCD"/>
    <w:rsid w:val="00E35173"/>
    <w:rsid w:val="00E3561D"/>
    <w:rsid w:val="00E37547"/>
    <w:rsid w:val="00E40970"/>
    <w:rsid w:val="00E40B44"/>
    <w:rsid w:val="00E4242C"/>
    <w:rsid w:val="00E43E08"/>
    <w:rsid w:val="00E445CA"/>
    <w:rsid w:val="00E45982"/>
    <w:rsid w:val="00E4610E"/>
    <w:rsid w:val="00E467A4"/>
    <w:rsid w:val="00E46DFE"/>
    <w:rsid w:val="00E4774D"/>
    <w:rsid w:val="00E50199"/>
    <w:rsid w:val="00E50741"/>
    <w:rsid w:val="00E50B15"/>
    <w:rsid w:val="00E51050"/>
    <w:rsid w:val="00E52991"/>
    <w:rsid w:val="00E52DFD"/>
    <w:rsid w:val="00E54DCE"/>
    <w:rsid w:val="00E5613C"/>
    <w:rsid w:val="00E56303"/>
    <w:rsid w:val="00E56648"/>
    <w:rsid w:val="00E57953"/>
    <w:rsid w:val="00E6018E"/>
    <w:rsid w:val="00E61286"/>
    <w:rsid w:val="00E613E8"/>
    <w:rsid w:val="00E61CA8"/>
    <w:rsid w:val="00E62564"/>
    <w:rsid w:val="00E630AC"/>
    <w:rsid w:val="00E63315"/>
    <w:rsid w:val="00E6418C"/>
    <w:rsid w:val="00E648BA"/>
    <w:rsid w:val="00E64F1B"/>
    <w:rsid w:val="00E652C8"/>
    <w:rsid w:val="00E654AC"/>
    <w:rsid w:val="00E65E06"/>
    <w:rsid w:val="00E66419"/>
    <w:rsid w:val="00E664AE"/>
    <w:rsid w:val="00E671A5"/>
    <w:rsid w:val="00E678AC"/>
    <w:rsid w:val="00E7039B"/>
    <w:rsid w:val="00E7135D"/>
    <w:rsid w:val="00E71745"/>
    <w:rsid w:val="00E71841"/>
    <w:rsid w:val="00E72563"/>
    <w:rsid w:val="00E72F87"/>
    <w:rsid w:val="00E74C8E"/>
    <w:rsid w:val="00E7533D"/>
    <w:rsid w:val="00E756DE"/>
    <w:rsid w:val="00E75E4C"/>
    <w:rsid w:val="00E767CC"/>
    <w:rsid w:val="00E76AF1"/>
    <w:rsid w:val="00E76C90"/>
    <w:rsid w:val="00E8156B"/>
    <w:rsid w:val="00E819E6"/>
    <w:rsid w:val="00E81A4B"/>
    <w:rsid w:val="00E8267D"/>
    <w:rsid w:val="00E835BA"/>
    <w:rsid w:val="00E86FEE"/>
    <w:rsid w:val="00E90C9A"/>
    <w:rsid w:val="00E918EF"/>
    <w:rsid w:val="00E91903"/>
    <w:rsid w:val="00E9378C"/>
    <w:rsid w:val="00E93C5C"/>
    <w:rsid w:val="00E940AF"/>
    <w:rsid w:val="00E94EE4"/>
    <w:rsid w:val="00E95C39"/>
    <w:rsid w:val="00E96908"/>
    <w:rsid w:val="00E97C07"/>
    <w:rsid w:val="00EA1997"/>
    <w:rsid w:val="00EA213D"/>
    <w:rsid w:val="00EA315C"/>
    <w:rsid w:val="00EA3E02"/>
    <w:rsid w:val="00EA427E"/>
    <w:rsid w:val="00EA5052"/>
    <w:rsid w:val="00EA5755"/>
    <w:rsid w:val="00EA5B73"/>
    <w:rsid w:val="00EA6658"/>
    <w:rsid w:val="00EA6956"/>
    <w:rsid w:val="00EA7A7D"/>
    <w:rsid w:val="00EA7F83"/>
    <w:rsid w:val="00EB0112"/>
    <w:rsid w:val="00EB080A"/>
    <w:rsid w:val="00EB083F"/>
    <w:rsid w:val="00EB130C"/>
    <w:rsid w:val="00EB305F"/>
    <w:rsid w:val="00EB3325"/>
    <w:rsid w:val="00EB3B0D"/>
    <w:rsid w:val="00EB46F4"/>
    <w:rsid w:val="00EB4C04"/>
    <w:rsid w:val="00EB4FA7"/>
    <w:rsid w:val="00EB5942"/>
    <w:rsid w:val="00EB5EC6"/>
    <w:rsid w:val="00EB6791"/>
    <w:rsid w:val="00EB6A39"/>
    <w:rsid w:val="00EB6D69"/>
    <w:rsid w:val="00EB6DE6"/>
    <w:rsid w:val="00EC02C2"/>
    <w:rsid w:val="00EC1281"/>
    <w:rsid w:val="00EC1346"/>
    <w:rsid w:val="00EC2D58"/>
    <w:rsid w:val="00EC3CC1"/>
    <w:rsid w:val="00EC42D0"/>
    <w:rsid w:val="00EC517B"/>
    <w:rsid w:val="00EC51FE"/>
    <w:rsid w:val="00EC57C1"/>
    <w:rsid w:val="00EC5D15"/>
    <w:rsid w:val="00EC5FF1"/>
    <w:rsid w:val="00EC689C"/>
    <w:rsid w:val="00EC7B4A"/>
    <w:rsid w:val="00EC7DA8"/>
    <w:rsid w:val="00ED05C0"/>
    <w:rsid w:val="00ED0F8B"/>
    <w:rsid w:val="00ED1B19"/>
    <w:rsid w:val="00ED1B1F"/>
    <w:rsid w:val="00ED1EE2"/>
    <w:rsid w:val="00ED2C3B"/>
    <w:rsid w:val="00ED4C9E"/>
    <w:rsid w:val="00ED5684"/>
    <w:rsid w:val="00ED57A2"/>
    <w:rsid w:val="00ED5F1E"/>
    <w:rsid w:val="00ED623B"/>
    <w:rsid w:val="00ED6350"/>
    <w:rsid w:val="00ED643F"/>
    <w:rsid w:val="00ED76E3"/>
    <w:rsid w:val="00EE07FD"/>
    <w:rsid w:val="00EE1C98"/>
    <w:rsid w:val="00EE1D06"/>
    <w:rsid w:val="00EE23DE"/>
    <w:rsid w:val="00EE27E9"/>
    <w:rsid w:val="00EE353F"/>
    <w:rsid w:val="00EE4836"/>
    <w:rsid w:val="00EE6416"/>
    <w:rsid w:val="00EE67F5"/>
    <w:rsid w:val="00EE6FE8"/>
    <w:rsid w:val="00EF049A"/>
    <w:rsid w:val="00EF052F"/>
    <w:rsid w:val="00EF05DD"/>
    <w:rsid w:val="00EF1342"/>
    <w:rsid w:val="00EF17B5"/>
    <w:rsid w:val="00EF18CE"/>
    <w:rsid w:val="00EF2841"/>
    <w:rsid w:val="00EF2986"/>
    <w:rsid w:val="00EF38BA"/>
    <w:rsid w:val="00EF3F62"/>
    <w:rsid w:val="00EF4231"/>
    <w:rsid w:val="00EF4AC7"/>
    <w:rsid w:val="00EF4CF9"/>
    <w:rsid w:val="00EF5A85"/>
    <w:rsid w:val="00EF5B4D"/>
    <w:rsid w:val="00EF787B"/>
    <w:rsid w:val="00EF7A5A"/>
    <w:rsid w:val="00F02547"/>
    <w:rsid w:val="00F029C1"/>
    <w:rsid w:val="00F02AE3"/>
    <w:rsid w:val="00F03697"/>
    <w:rsid w:val="00F0426F"/>
    <w:rsid w:val="00F04E7C"/>
    <w:rsid w:val="00F05144"/>
    <w:rsid w:val="00F05A1F"/>
    <w:rsid w:val="00F05E9E"/>
    <w:rsid w:val="00F069E4"/>
    <w:rsid w:val="00F079E0"/>
    <w:rsid w:val="00F1032C"/>
    <w:rsid w:val="00F11EDF"/>
    <w:rsid w:val="00F128A5"/>
    <w:rsid w:val="00F129B0"/>
    <w:rsid w:val="00F12D8D"/>
    <w:rsid w:val="00F12E8F"/>
    <w:rsid w:val="00F13757"/>
    <w:rsid w:val="00F13AF2"/>
    <w:rsid w:val="00F14502"/>
    <w:rsid w:val="00F14563"/>
    <w:rsid w:val="00F15D23"/>
    <w:rsid w:val="00F15E51"/>
    <w:rsid w:val="00F1656F"/>
    <w:rsid w:val="00F175F5"/>
    <w:rsid w:val="00F17B2C"/>
    <w:rsid w:val="00F17DD6"/>
    <w:rsid w:val="00F202A1"/>
    <w:rsid w:val="00F2129A"/>
    <w:rsid w:val="00F21512"/>
    <w:rsid w:val="00F215DC"/>
    <w:rsid w:val="00F22177"/>
    <w:rsid w:val="00F23288"/>
    <w:rsid w:val="00F24162"/>
    <w:rsid w:val="00F24AFE"/>
    <w:rsid w:val="00F25132"/>
    <w:rsid w:val="00F25290"/>
    <w:rsid w:val="00F25D45"/>
    <w:rsid w:val="00F263B7"/>
    <w:rsid w:val="00F26579"/>
    <w:rsid w:val="00F2754B"/>
    <w:rsid w:val="00F27A38"/>
    <w:rsid w:val="00F3054E"/>
    <w:rsid w:val="00F30647"/>
    <w:rsid w:val="00F30C4D"/>
    <w:rsid w:val="00F30D29"/>
    <w:rsid w:val="00F31D47"/>
    <w:rsid w:val="00F33035"/>
    <w:rsid w:val="00F33063"/>
    <w:rsid w:val="00F34BCC"/>
    <w:rsid w:val="00F353A0"/>
    <w:rsid w:val="00F37761"/>
    <w:rsid w:val="00F378F3"/>
    <w:rsid w:val="00F37E80"/>
    <w:rsid w:val="00F400EF"/>
    <w:rsid w:val="00F4037A"/>
    <w:rsid w:val="00F40B57"/>
    <w:rsid w:val="00F40DE4"/>
    <w:rsid w:val="00F4174A"/>
    <w:rsid w:val="00F418C7"/>
    <w:rsid w:val="00F41BD5"/>
    <w:rsid w:val="00F41DA8"/>
    <w:rsid w:val="00F4218C"/>
    <w:rsid w:val="00F427A9"/>
    <w:rsid w:val="00F42ABA"/>
    <w:rsid w:val="00F43157"/>
    <w:rsid w:val="00F43F05"/>
    <w:rsid w:val="00F443BE"/>
    <w:rsid w:val="00F44584"/>
    <w:rsid w:val="00F44D74"/>
    <w:rsid w:val="00F455DE"/>
    <w:rsid w:val="00F4619D"/>
    <w:rsid w:val="00F462DA"/>
    <w:rsid w:val="00F46938"/>
    <w:rsid w:val="00F50D77"/>
    <w:rsid w:val="00F51E0C"/>
    <w:rsid w:val="00F53435"/>
    <w:rsid w:val="00F53549"/>
    <w:rsid w:val="00F540F8"/>
    <w:rsid w:val="00F55F6A"/>
    <w:rsid w:val="00F56AF5"/>
    <w:rsid w:val="00F56F07"/>
    <w:rsid w:val="00F57342"/>
    <w:rsid w:val="00F5799B"/>
    <w:rsid w:val="00F60052"/>
    <w:rsid w:val="00F6036C"/>
    <w:rsid w:val="00F61474"/>
    <w:rsid w:val="00F61D78"/>
    <w:rsid w:val="00F6212B"/>
    <w:rsid w:val="00F627CC"/>
    <w:rsid w:val="00F6485D"/>
    <w:rsid w:val="00F65CC6"/>
    <w:rsid w:val="00F66FB6"/>
    <w:rsid w:val="00F6733B"/>
    <w:rsid w:val="00F67505"/>
    <w:rsid w:val="00F67632"/>
    <w:rsid w:val="00F677C1"/>
    <w:rsid w:val="00F67CCF"/>
    <w:rsid w:val="00F70A16"/>
    <w:rsid w:val="00F70E27"/>
    <w:rsid w:val="00F70FF7"/>
    <w:rsid w:val="00F71C8F"/>
    <w:rsid w:val="00F72220"/>
    <w:rsid w:val="00F72318"/>
    <w:rsid w:val="00F72A4E"/>
    <w:rsid w:val="00F73D7A"/>
    <w:rsid w:val="00F74CBA"/>
    <w:rsid w:val="00F75056"/>
    <w:rsid w:val="00F756D3"/>
    <w:rsid w:val="00F75F1C"/>
    <w:rsid w:val="00F77A14"/>
    <w:rsid w:val="00F8034B"/>
    <w:rsid w:val="00F80562"/>
    <w:rsid w:val="00F80A7D"/>
    <w:rsid w:val="00F811D9"/>
    <w:rsid w:val="00F8275A"/>
    <w:rsid w:val="00F834A5"/>
    <w:rsid w:val="00F83580"/>
    <w:rsid w:val="00F8394D"/>
    <w:rsid w:val="00F8466D"/>
    <w:rsid w:val="00F85604"/>
    <w:rsid w:val="00F85E34"/>
    <w:rsid w:val="00F86398"/>
    <w:rsid w:val="00F8717D"/>
    <w:rsid w:val="00F87CDA"/>
    <w:rsid w:val="00F87E00"/>
    <w:rsid w:val="00F904B6"/>
    <w:rsid w:val="00F90580"/>
    <w:rsid w:val="00F92021"/>
    <w:rsid w:val="00F92240"/>
    <w:rsid w:val="00F92F51"/>
    <w:rsid w:val="00F93517"/>
    <w:rsid w:val="00F93619"/>
    <w:rsid w:val="00F93FFD"/>
    <w:rsid w:val="00F94EEB"/>
    <w:rsid w:val="00F95AD5"/>
    <w:rsid w:val="00F9644E"/>
    <w:rsid w:val="00F973D2"/>
    <w:rsid w:val="00F97CAB"/>
    <w:rsid w:val="00FA0EEE"/>
    <w:rsid w:val="00FA1398"/>
    <w:rsid w:val="00FA1DCC"/>
    <w:rsid w:val="00FA2547"/>
    <w:rsid w:val="00FA2C18"/>
    <w:rsid w:val="00FA2DAC"/>
    <w:rsid w:val="00FA51AA"/>
    <w:rsid w:val="00FA5450"/>
    <w:rsid w:val="00FA55DA"/>
    <w:rsid w:val="00FA5E3A"/>
    <w:rsid w:val="00FA6336"/>
    <w:rsid w:val="00FA6695"/>
    <w:rsid w:val="00FB0E1E"/>
    <w:rsid w:val="00FB0E7E"/>
    <w:rsid w:val="00FB1D6F"/>
    <w:rsid w:val="00FB2DBF"/>
    <w:rsid w:val="00FB5C1D"/>
    <w:rsid w:val="00FB63CB"/>
    <w:rsid w:val="00FB65D1"/>
    <w:rsid w:val="00FB785E"/>
    <w:rsid w:val="00FB7C2B"/>
    <w:rsid w:val="00FC051F"/>
    <w:rsid w:val="00FC21F4"/>
    <w:rsid w:val="00FC23BA"/>
    <w:rsid w:val="00FC2449"/>
    <w:rsid w:val="00FC2EBA"/>
    <w:rsid w:val="00FC320F"/>
    <w:rsid w:val="00FC369B"/>
    <w:rsid w:val="00FC3B2F"/>
    <w:rsid w:val="00FC4DE3"/>
    <w:rsid w:val="00FC502A"/>
    <w:rsid w:val="00FC5923"/>
    <w:rsid w:val="00FC648B"/>
    <w:rsid w:val="00FC69AC"/>
    <w:rsid w:val="00FC6EE7"/>
    <w:rsid w:val="00FC72F3"/>
    <w:rsid w:val="00FC7D31"/>
    <w:rsid w:val="00FD0DE8"/>
    <w:rsid w:val="00FD0E1F"/>
    <w:rsid w:val="00FD2D40"/>
    <w:rsid w:val="00FD3305"/>
    <w:rsid w:val="00FD3843"/>
    <w:rsid w:val="00FD3FF5"/>
    <w:rsid w:val="00FD5D03"/>
    <w:rsid w:val="00FD61B4"/>
    <w:rsid w:val="00FD645D"/>
    <w:rsid w:val="00FD6597"/>
    <w:rsid w:val="00FD6A72"/>
    <w:rsid w:val="00FD6B3B"/>
    <w:rsid w:val="00FD77C5"/>
    <w:rsid w:val="00FD7F8C"/>
    <w:rsid w:val="00FE0250"/>
    <w:rsid w:val="00FE03F9"/>
    <w:rsid w:val="00FE0641"/>
    <w:rsid w:val="00FE065C"/>
    <w:rsid w:val="00FE242A"/>
    <w:rsid w:val="00FE2911"/>
    <w:rsid w:val="00FE2F31"/>
    <w:rsid w:val="00FE3274"/>
    <w:rsid w:val="00FE437B"/>
    <w:rsid w:val="00FE4C19"/>
    <w:rsid w:val="00FE5C5C"/>
    <w:rsid w:val="00FE5E07"/>
    <w:rsid w:val="00FE73BB"/>
    <w:rsid w:val="00FE769C"/>
    <w:rsid w:val="00FF0766"/>
    <w:rsid w:val="00FF27FC"/>
    <w:rsid w:val="00FF39E7"/>
    <w:rsid w:val="00FF50D5"/>
    <w:rsid w:val="00FF5564"/>
    <w:rsid w:val="00FF56BB"/>
    <w:rsid w:val="00FF57FC"/>
    <w:rsid w:val="00FF6262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,"/>
  <w:listSeparator w:val=";"/>
  <w14:docId w14:val="1AF351FB"/>
  <w15:chartTrackingRefBased/>
  <w15:docId w15:val="{440F832D-2DCC-49C9-819E-87F648AB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6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03CB1"/>
    <w:pPr>
      <w:keepNext/>
      <w:spacing w:before="240" w:after="60"/>
      <w:jc w:val="center"/>
      <w:outlineLvl w:val="1"/>
    </w:pPr>
    <w:rPr>
      <w:rFonts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7F72"/>
    <w:pPr>
      <w:ind w:firstLine="567"/>
      <w:jc w:val="both"/>
    </w:pPr>
    <w:rPr>
      <w:sz w:val="28"/>
      <w:szCs w:val="28"/>
    </w:rPr>
  </w:style>
  <w:style w:type="paragraph" w:customStyle="1" w:styleId="ConsTitle">
    <w:name w:val="ConsTitle"/>
    <w:rsid w:val="009718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4">
    <w:name w:val="Table Grid"/>
    <w:basedOn w:val="a1"/>
    <w:uiPriority w:val="59"/>
    <w:rsid w:val="0055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D5E6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D5E60"/>
  </w:style>
  <w:style w:type="paragraph" w:styleId="21">
    <w:name w:val="Body Text Indent 2"/>
    <w:basedOn w:val="a"/>
    <w:rsid w:val="00290D6B"/>
    <w:pPr>
      <w:spacing w:after="120" w:line="480" w:lineRule="auto"/>
      <w:ind w:left="283"/>
    </w:pPr>
  </w:style>
  <w:style w:type="paragraph" w:styleId="a8">
    <w:name w:val="header"/>
    <w:basedOn w:val="a"/>
    <w:rsid w:val="0047198D"/>
    <w:pPr>
      <w:tabs>
        <w:tab w:val="center" w:pos="4677"/>
        <w:tab w:val="right" w:pos="9355"/>
      </w:tabs>
    </w:pPr>
  </w:style>
  <w:style w:type="character" w:styleId="a9">
    <w:name w:val="Hyperlink"/>
    <w:uiPriority w:val="99"/>
    <w:rsid w:val="0059657D"/>
    <w:rPr>
      <w:color w:val="0000FF"/>
      <w:u w:val="single"/>
    </w:rPr>
  </w:style>
  <w:style w:type="paragraph" w:styleId="aa">
    <w:name w:val="No Spacing"/>
    <w:uiPriority w:val="1"/>
    <w:qFormat/>
    <w:rsid w:val="00724C5A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724C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List Paragraph"/>
    <w:aliases w:val="ПАРАГРАФ,Абзац списка11,Нумерованый список,List Paragraph1"/>
    <w:basedOn w:val="a"/>
    <w:link w:val="ac"/>
    <w:uiPriority w:val="34"/>
    <w:qFormat/>
    <w:rsid w:val="003941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C8572D"/>
    <w:rPr>
      <w:sz w:val="24"/>
      <w:szCs w:val="24"/>
    </w:rPr>
  </w:style>
  <w:style w:type="paragraph" w:styleId="ad">
    <w:name w:val="Balloon Text"/>
    <w:basedOn w:val="a"/>
    <w:link w:val="ae"/>
    <w:rsid w:val="00466D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66DA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03CB1"/>
    <w:rPr>
      <w:rFonts w:cs="Arial"/>
      <w:b/>
      <w:bCs/>
      <w:iCs/>
      <w:sz w:val="28"/>
      <w:szCs w:val="28"/>
    </w:rPr>
  </w:style>
  <w:style w:type="character" w:customStyle="1" w:styleId="210">
    <w:name w:val="Основной текст 21 Знак"/>
    <w:link w:val="211"/>
    <w:uiPriority w:val="99"/>
    <w:locked/>
    <w:rsid w:val="001A5D58"/>
    <w:rPr>
      <w:rFonts w:ascii="Times New Roman CYR" w:hAnsi="Times New Roman CYR" w:cs="Times New Roman CYR"/>
      <w:sz w:val="28"/>
      <w:szCs w:val="28"/>
    </w:rPr>
  </w:style>
  <w:style w:type="paragraph" w:customStyle="1" w:styleId="211">
    <w:name w:val="Основной текст 21"/>
    <w:basedOn w:val="a"/>
    <w:link w:val="210"/>
    <w:uiPriority w:val="99"/>
    <w:rsid w:val="001A5D58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3">
    <w:name w:val="Знак Знак3"/>
    <w:link w:val="4"/>
    <w:uiPriority w:val="99"/>
    <w:locked/>
    <w:rsid w:val="00734BD1"/>
    <w:rPr>
      <w:rFonts w:ascii="Verdana" w:hAnsi="Verdana" w:cs="Verdana"/>
      <w:lang w:val="en-US"/>
    </w:rPr>
  </w:style>
  <w:style w:type="paragraph" w:customStyle="1" w:styleId="4">
    <w:name w:val="Знак4"/>
    <w:basedOn w:val="a"/>
    <w:link w:val="3"/>
    <w:uiPriority w:val="99"/>
    <w:rsid w:val="00734BD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a"/>
    <w:rsid w:val="00734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"/>
    <w:link w:val="af0"/>
    <w:uiPriority w:val="99"/>
    <w:rsid w:val="00E8156B"/>
  </w:style>
  <w:style w:type="character" w:customStyle="1" w:styleId="af0">
    <w:name w:val="Обычный (веб) Знак"/>
    <w:link w:val="af"/>
    <w:locked/>
    <w:rsid w:val="00E8156B"/>
    <w:rPr>
      <w:sz w:val="24"/>
      <w:szCs w:val="24"/>
    </w:rPr>
  </w:style>
  <w:style w:type="character" w:customStyle="1" w:styleId="ac">
    <w:name w:val="Абзац списка Знак"/>
    <w:aliases w:val="ПАРАГРАФ Знак,Абзац списка11 Знак,Нумерованый список Знак,List Paragraph1 Знак"/>
    <w:link w:val="ab"/>
    <w:uiPriority w:val="34"/>
    <w:locked/>
    <w:rsid w:val="00813576"/>
    <w:rPr>
      <w:rFonts w:ascii="Calibri" w:eastAsia="Calibri" w:hAnsi="Calibri"/>
      <w:sz w:val="22"/>
      <w:szCs w:val="22"/>
      <w:lang w:eastAsia="en-US"/>
    </w:rPr>
  </w:style>
  <w:style w:type="paragraph" w:styleId="af1">
    <w:name w:val="annotation text"/>
    <w:basedOn w:val="a"/>
    <w:link w:val="af2"/>
    <w:rsid w:val="00BA133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BA133F"/>
  </w:style>
  <w:style w:type="character" w:styleId="af3">
    <w:name w:val="Emphasis"/>
    <w:qFormat/>
    <w:rsid w:val="00280BAE"/>
    <w:rPr>
      <w:i/>
      <w:iCs/>
    </w:rPr>
  </w:style>
  <w:style w:type="character" w:customStyle="1" w:styleId="extendedtext-short">
    <w:name w:val="extendedtext-short"/>
    <w:rsid w:val="00EB130C"/>
  </w:style>
  <w:style w:type="character" w:styleId="af4">
    <w:name w:val="Strong"/>
    <w:uiPriority w:val="22"/>
    <w:qFormat/>
    <w:rsid w:val="007A0A73"/>
    <w:rPr>
      <w:b/>
      <w:bCs/>
    </w:rPr>
  </w:style>
  <w:style w:type="table" w:customStyle="1" w:styleId="1">
    <w:name w:val="Сетка таблицы1"/>
    <w:basedOn w:val="a1"/>
    <w:next w:val="a4"/>
    <w:uiPriority w:val="59"/>
    <w:rsid w:val="00BD5E8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rsid w:val="007F56C0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7F56C0"/>
  </w:style>
  <w:style w:type="character" w:styleId="af7">
    <w:name w:val="footnote reference"/>
    <w:basedOn w:val="a0"/>
    <w:rsid w:val="007F56C0"/>
    <w:rPr>
      <w:vertAlign w:val="superscript"/>
    </w:rPr>
  </w:style>
  <w:style w:type="table" w:customStyle="1" w:styleId="23">
    <w:name w:val="Сетка таблицы2"/>
    <w:basedOn w:val="a1"/>
    <w:next w:val="a4"/>
    <w:uiPriority w:val="59"/>
    <w:rsid w:val="00AE190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down-word">
    <w:name w:val="markdown-word"/>
    <w:basedOn w:val="a0"/>
    <w:rsid w:val="004D0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4F673-AD41-466C-9DFB-F854FDC1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3061</TotalTime>
  <Pages>36</Pages>
  <Words>10315</Words>
  <Characters>72164</Characters>
  <Application>Microsoft Office Word</Application>
  <DocSecurity>0</DocSecurity>
  <Lines>601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</vt:lpstr>
    </vt:vector>
  </TitlesOfParts>
  <Company/>
  <LinksUpToDate>false</LinksUpToDate>
  <CharactersWithSpaces>82315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admin</dc:creator>
  <cp:keywords/>
  <cp:lastModifiedBy>Иванова Н.Н</cp:lastModifiedBy>
  <cp:revision>98</cp:revision>
  <cp:lastPrinted>2026-04-27T07:10:00Z</cp:lastPrinted>
  <dcterms:created xsi:type="dcterms:W3CDTF">2025-04-20T12:07:00Z</dcterms:created>
  <dcterms:modified xsi:type="dcterms:W3CDTF">2026-04-28T06:57:00Z</dcterms:modified>
</cp:coreProperties>
</file>