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261267">
        <w:rPr>
          <w:sz w:val="20"/>
          <w:szCs w:val="20"/>
        </w:rPr>
        <w:t>ов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261267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261267">
        <w:rPr>
          <w:sz w:val="20"/>
          <w:szCs w:val="20"/>
        </w:rPr>
        <w:t>ов</w:t>
      </w:r>
      <w:bookmarkStart w:id="0" w:name="_GoBack"/>
      <w:bookmarkEnd w:id="0"/>
      <w:r w:rsidRPr="002018C1">
        <w:rPr>
          <w:sz w:val="20"/>
          <w:szCs w:val="20"/>
        </w:rPr>
        <w:t>, государственная собственность на которы</w:t>
      </w:r>
      <w:r w:rsidR="005F7BA3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</w:t>
      </w:r>
      <w:r w:rsidR="00223478">
        <w:rPr>
          <w:rFonts w:ascii="Times New Roman" w:hAnsi="Times New Roman" w:cs="Times New Roman"/>
          <w:sz w:val="18"/>
          <w:szCs w:val="18"/>
        </w:rPr>
        <w:t xml:space="preserve">полное наименование юридического лица, или </w:t>
      </w:r>
      <w:r w:rsidRPr="00810BDA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22347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</w:t>
            </w:r>
            <w:r w:rsidR="008C18DA">
              <w:t xml:space="preserve"> </w:t>
            </w:r>
            <w:r w:rsidR="00B44D2A">
              <w:t>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223478" w:rsidP="000C2E69">
      <w:pPr>
        <w:jc w:val="both"/>
      </w:pPr>
      <w:r>
        <w:t>Место нахождения</w:t>
      </w:r>
      <w:r>
        <w:rPr>
          <w:lang w:val="en-US"/>
        </w:rPr>
        <w:t> </w:t>
      </w:r>
      <w:r>
        <w:t>(адрес</w:t>
      </w:r>
      <w:r>
        <w:rPr>
          <w:lang w:val="en-US"/>
        </w:rPr>
        <w:t> </w:t>
      </w:r>
      <w:r>
        <w:t>регистрации</w:t>
      </w:r>
      <w:r>
        <w:rPr>
          <w:lang w:val="en-US"/>
        </w:rPr>
        <w:t> </w:t>
      </w:r>
      <w:r>
        <w:t>юридического </w:t>
      </w:r>
      <w:proofErr w:type="gramStart"/>
      <w:r>
        <w:t>лица)</w:t>
      </w:r>
      <w:r w:rsidR="000C2E69">
        <w:t>_</w:t>
      </w:r>
      <w:proofErr w:type="gramEnd"/>
      <w:r w:rsidR="000C2E69">
        <w:t>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</w:t>
      </w:r>
      <w:r w:rsidR="008C18DA">
        <w:rPr>
          <w:sz w:val="18"/>
          <w:szCs w:val="18"/>
        </w:rPr>
        <w:t xml:space="preserve"> </w:t>
      </w:r>
      <w:r w:rsidR="00223478">
        <w:rPr>
          <w:sz w:val="18"/>
          <w:szCs w:val="18"/>
        </w:rPr>
        <w:t>для физических лиц, наименование организации для юридического лица</w:t>
      </w:r>
      <w:r w:rsidR="00A92AC8">
        <w:rPr>
          <w:sz w:val="18"/>
          <w:szCs w:val="18"/>
        </w:rPr>
        <w:t>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Default="00D733CA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17F62">
        <w:t xml:space="preserve">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223478" w:rsidRPr="00517F62" w:rsidRDefault="00223478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8C18DA">
        <w:t>;</w:t>
      </w:r>
    </w:p>
    <w:p w:rsidR="00D733CA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733CA" w:rsidRPr="00517F62">
        <w:t>)</w:t>
      </w:r>
      <w:r>
        <w:t xml:space="preserve"> </w:t>
      </w:r>
      <w:r w:rsidR="00D733CA" w:rsidRPr="00517F62">
        <w:t xml:space="preserve"> документы, </w:t>
      </w:r>
      <w:r w:rsidR="00AC753F">
        <w:t>подтверждающие внесение задатка;</w:t>
      </w:r>
    </w:p>
    <w:p w:rsidR="00AC753F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C753F">
        <w:t>)</w:t>
      </w:r>
      <w:r>
        <w:t xml:space="preserve"> </w:t>
      </w:r>
      <w:r w:rsidR="00AC753F">
        <w:t xml:space="preserve"> согласие на обработку персональных данных.</w:t>
      </w:r>
    </w:p>
    <w:p w:rsidR="00223478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  <w:r w:rsidR="00223478">
        <w:t>Представление документов, 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Pr="00810BDA" w:rsidRDefault="004E7ECF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4E7EC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C81087" w:rsidRDefault="00C81087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  <w:color w:val="000000"/>
          <w:spacing w:val="-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8C18D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3DE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8C18DA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5DE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682C2A"/>
    <w:multiLevelType w:val="hybridMultilevel"/>
    <w:tmpl w:val="B09CEC56"/>
    <w:lvl w:ilvl="0" w:tplc="1E1A17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3"/>
    <w:lvlOverride w:ilvl="0">
      <w:startOverride w:val="7"/>
    </w:lvlOverride>
  </w:num>
  <w:num w:numId="3">
    <w:abstractNumId w:val="10"/>
    <w:lvlOverride w:ilvl="0">
      <w:startOverride w:val="3"/>
    </w:lvlOverride>
  </w:num>
  <w:num w:numId="4">
    <w:abstractNumId w:val="1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478"/>
    <w:rsid w:val="0022391E"/>
    <w:rsid w:val="00243B23"/>
    <w:rsid w:val="00261267"/>
    <w:rsid w:val="00267477"/>
    <w:rsid w:val="00275EBF"/>
    <w:rsid w:val="0027672A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E7ECF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7BA3"/>
    <w:rsid w:val="00604194"/>
    <w:rsid w:val="00627876"/>
    <w:rsid w:val="006454DF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C18DA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81087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EE745E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301A06"/>
  <w15:docId w15:val="{EA12B23B-9E93-46CC-9370-91AE7336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BCF2-1CAF-4A9E-9BCC-DC47666F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2</cp:revision>
  <cp:lastPrinted>2018-08-20T11:22:00Z</cp:lastPrinted>
  <dcterms:created xsi:type="dcterms:W3CDTF">2018-08-20T11:27:00Z</dcterms:created>
  <dcterms:modified xsi:type="dcterms:W3CDTF">2018-08-20T11:27:00Z</dcterms:modified>
</cp:coreProperties>
</file>