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RPr="003B523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3B5235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5235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3B523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3B523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B5235">
              <w:rPr>
                <w:b/>
                <w:sz w:val="32"/>
                <w:szCs w:val="32"/>
              </w:rPr>
              <w:t>АДМИНИСТРАЦИЯ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</w:rPr>
            </w:pPr>
            <w:r w:rsidRPr="003B523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3B523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3B5235">
              <w:rPr>
                <w:b/>
                <w:sz w:val="24"/>
                <w:szCs w:val="28"/>
              </w:rPr>
              <w:t>ГОРОД ЗЕЛЕНОГОРСК</w:t>
            </w:r>
            <w:r w:rsidRPr="003B5235">
              <w:rPr>
                <w:b/>
                <w:sz w:val="24"/>
                <w:szCs w:val="28"/>
              </w:rPr>
              <w:t xml:space="preserve"> </w:t>
            </w:r>
          </w:p>
          <w:p w:rsidR="00E027D7" w:rsidRPr="003B523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B523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B523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3B523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3B523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B523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89492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25.03.2025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B5235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B523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B5235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B5235" w:rsidRDefault="0089492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76-п</w:t>
            </w:r>
          </w:p>
        </w:tc>
      </w:tr>
    </w:tbl>
    <w:p w:rsidR="00027989" w:rsidRPr="003B5235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12508A" w:rsidRDefault="00527E08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B5235">
        <w:rPr>
          <w:sz w:val="26"/>
          <w:szCs w:val="26"/>
        </w:rPr>
        <w:t xml:space="preserve">О внесении изменений в </w:t>
      </w:r>
      <w:proofErr w:type="gramStart"/>
      <w:r w:rsidR="0012508A">
        <w:rPr>
          <w:sz w:val="26"/>
          <w:szCs w:val="26"/>
        </w:rPr>
        <w:t>Примерное</w:t>
      </w:r>
      <w:proofErr w:type="gramEnd"/>
      <w:r w:rsidR="0012508A">
        <w:rPr>
          <w:sz w:val="26"/>
          <w:szCs w:val="26"/>
        </w:rPr>
        <w:t xml:space="preserve"> </w:t>
      </w:r>
    </w:p>
    <w:p w:rsidR="0012508A" w:rsidRPr="003B5235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>
        <w:rPr>
          <w:sz w:val="26"/>
          <w:szCs w:val="26"/>
        </w:rPr>
        <w:t>положение</w:t>
      </w:r>
      <w:r w:rsidRPr="003B5235">
        <w:rPr>
          <w:sz w:val="26"/>
          <w:szCs w:val="26"/>
        </w:rPr>
        <w:t xml:space="preserve"> об оплате труда работников </w:t>
      </w:r>
    </w:p>
    <w:p w:rsidR="0012508A" w:rsidRPr="003B5235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B5235">
        <w:rPr>
          <w:sz w:val="26"/>
          <w:szCs w:val="26"/>
        </w:rPr>
        <w:t xml:space="preserve">муниципальных бюджетных </w:t>
      </w:r>
    </w:p>
    <w:p w:rsidR="0012508A" w:rsidRPr="003B5235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B5235">
        <w:rPr>
          <w:sz w:val="26"/>
          <w:szCs w:val="26"/>
        </w:rPr>
        <w:t xml:space="preserve">и казенных учреждений города </w:t>
      </w:r>
    </w:p>
    <w:p w:rsidR="0012508A" w:rsidRPr="003B5235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spellStart"/>
      <w:r w:rsidRPr="003B5235">
        <w:rPr>
          <w:sz w:val="26"/>
          <w:szCs w:val="26"/>
        </w:rPr>
        <w:t>Зеленогорска</w:t>
      </w:r>
      <w:proofErr w:type="spellEnd"/>
      <w:r w:rsidRPr="003B5235">
        <w:rPr>
          <w:sz w:val="26"/>
          <w:szCs w:val="26"/>
        </w:rPr>
        <w:t xml:space="preserve">, находящихся </w:t>
      </w:r>
    </w:p>
    <w:p w:rsidR="0012508A" w:rsidRPr="003B5235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B5235">
        <w:rPr>
          <w:sz w:val="26"/>
          <w:szCs w:val="26"/>
        </w:rPr>
        <w:t xml:space="preserve">в ведении Управления образования </w:t>
      </w:r>
    </w:p>
    <w:p w:rsidR="0012508A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B5235">
        <w:rPr>
          <w:sz w:val="26"/>
          <w:szCs w:val="26"/>
        </w:rPr>
        <w:t>Администрации</w:t>
      </w:r>
      <w:proofErr w:type="gramEnd"/>
      <w:r w:rsidRPr="003B5235">
        <w:rPr>
          <w:sz w:val="26"/>
          <w:szCs w:val="26"/>
        </w:rPr>
        <w:t xml:space="preserve"> ЗАТО г. </w:t>
      </w:r>
      <w:proofErr w:type="spellStart"/>
      <w:r w:rsidRPr="003B5235">
        <w:rPr>
          <w:sz w:val="26"/>
          <w:szCs w:val="26"/>
        </w:rPr>
        <w:t>Зеленогорск</w:t>
      </w:r>
      <w:proofErr w:type="spellEnd"/>
      <w:r>
        <w:rPr>
          <w:sz w:val="26"/>
          <w:szCs w:val="26"/>
        </w:rPr>
        <w:t xml:space="preserve">, </w:t>
      </w:r>
    </w:p>
    <w:p w:rsidR="0012508A" w:rsidRDefault="0012508A" w:rsidP="0012508A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утвержденное</w:t>
      </w:r>
      <w:proofErr w:type="gramEnd"/>
      <w:r w:rsidRPr="003B5235">
        <w:rPr>
          <w:sz w:val="26"/>
          <w:szCs w:val="26"/>
        </w:rPr>
        <w:t xml:space="preserve"> </w:t>
      </w:r>
      <w:r w:rsidR="00527E08" w:rsidRPr="003B5235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="00527E08" w:rsidRPr="003B5235">
        <w:rPr>
          <w:sz w:val="26"/>
          <w:szCs w:val="26"/>
        </w:rPr>
        <w:t xml:space="preserve"> </w:t>
      </w:r>
    </w:p>
    <w:p w:rsidR="0012508A" w:rsidRDefault="00527E08" w:rsidP="00527E08">
      <w:pPr>
        <w:tabs>
          <w:tab w:val="left" w:pos="4678"/>
          <w:tab w:val="left" w:pos="4820"/>
        </w:tabs>
        <w:rPr>
          <w:sz w:val="26"/>
          <w:szCs w:val="26"/>
        </w:rPr>
      </w:pPr>
      <w:proofErr w:type="gramStart"/>
      <w:r w:rsidRPr="003B5235">
        <w:rPr>
          <w:sz w:val="26"/>
          <w:szCs w:val="26"/>
        </w:rPr>
        <w:t>Администрации</w:t>
      </w:r>
      <w:proofErr w:type="gramEnd"/>
      <w:r w:rsidRPr="003B5235">
        <w:rPr>
          <w:sz w:val="26"/>
          <w:szCs w:val="26"/>
        </w:rPr>
        <w:t xml:space="preserve"> ЗАТО г. Зеленогорск </w:t>
      </w:r>
    </w:p>
    <w:p w:rsidR="00527E08" w:rsidRPr="003B5235" w:rsidRDefault="00527E08" w:rsidP="0012508A">
      <w:pPr>
        <w:tabs>
          <w:tab w:val="left" w:pos="4678"/>
          <w:tab w:val="left" w:pos="4820"/>
        </w:tabs>
        <w:rPr>
          <w:sz w:val="26"/>
          <w:szCs w:val="26"/>
        </w:rPr>
      </w:pPr>
      <w:r w:rsidRPr="003B5235">
        <w:rPr>
          <w:sz w:val="26"/>
          <w:szCs w:val="26"/>
        </w:rPr>
        <w:t xml:space="preserve">от 05.06.2023 </w:t>
      </w:r>
      <w:r w:rsidR="0012508A">
        <w:rPr>
          <w:sz w:val="26"/>
          <w:szCs w:val="26"/>
        </w:rPr>
        <w:t xml:space="preserve"> </w:t>
      </w:r>
      <w:r w:rsidRPr="003B5235">
        <w:rPr>
          <w:sz w:val="26"/>
          <w:szCs w:val="26"/>
        </w:rPr>
        <w:t xml:space="preserve">№ 106-п </w:t>
      </w:r>
    </w:p>
    <w:p w:rsidR="00527E08" w:rsidRPr="003B5235" w:rsidRDefault="00527E08" w:rsidP="00527E08">
      <w:pPr>
        <w:rPr>
          <w:sz w:val="26"/>
          <w:szCs w:val="26"/>
        </w:rPr>
      </w:pPr>
    </w:p>
    <w:p w:rsidR="00527E08" w:rsidRPr="003B5235" w:rsidRDefault="00527E08" w:rsidP="00527E08">
      <w:pPr>
        <w:tabs>
          <w:tab w:val="left" w:pos="4678"/>
          <w:tab w:val="left" w:pos="4820"/>
        </w:tabs>
        <w:ind w:firstLine="709"/>
        <w:jc w:val="both"/>
        <w:rPr>
          <w:sz w:val="26"/>
          <w:szCs w:val="26"/>
        </w:rPr>
      </w:pPr>
      <w:r w:rsidRPr="003B5235">
        <w:rPr>
          <w:sz w:val="26"/>
          <w:szCs w:val="26"/>
        </w:rPr>
        <w:t xml:space="preserve"> </w:t>
      </w:r>
      <w:r w:rsidR="0070215A" w:rsidRPr="003B5235">
        <w:rPr>
          <w:sz w:val="26"/>
          <w:szCs w:val="26"/>
        </w:rPr>
        <w:t xml:space="preserve">В </w:t>
      </w:r>
      <w:r w:rsidRPr="003B5235">
        <w:rPr>
          <w:sz w:val="26"/>
          <w:szCs w:val="26"/>
        </w:rPr>
        <w:t>соответствии с</w:t>
      </w:r>
      <w:r w:rsidR="00E66ADE" w:rsidRPr="003B5235">
        <w:rPr>
          <w:sz w:val="26"/>
          <w:szCs w:val="26"/>
        </w:rPr>
        <w:t xml:space="preserve"> Трудовым кодексом Российской Федерации,</w:t>
      </w:r>
      <w:r w:rsidRPr="003B5235">
        <w:rPr>
          <w:sz w:val="26"/>
          <w:szCs w:val="26"/>
        </w:rPr>
        <w:t xml:space="preserve"> по</w:t>
      </w:r>
      <w:r w:rsidR="00E66ADE" w:rsidRPr="003B5235">
        <w:rPr>
          <w:sz w:val="26"/>
          <w:szCs w:val="26"/>
        </w:rPr>
        <w:t xml:space="preserve">становлением </w:t>
      </w:r>
      <w:proofErr w:type="gramStart"/>
      <w:r w:rsidR="00E66ADE" w:rsidRPr="003B5235">
        <w:rPr>
          <w:sz w:val="26"/>
          <w:szCs w:val="26"/>
        </w:rPr>
        <w:t>Администрации</w:t>
      </w:r>
      <w:proofErr w:type="gramEnd"/>
      <w:r w:rsidR="00E66ADE" w:rsidRPr="003B5235">
        <w:rPr>
          <w:sz w:val="26"/>
          <w:szCs w:val="26"/>
        </w:rPr>
        <w:t xml:space="preserve"> ЗАТО</w:t>
      </w:r>
      <w:r w:rsidR="0070215A" w:rsidRPr="003B5235">
        <w:rPr>
          <w:sz w:val="26"/>
          <w:szCs w:val="26"/>
        </w:rPr>
        <w:t xml:space="preserve">  </w:t>
      </w:r>
      <w:r w:rsidRPr="003B5235">
        <w:rPr>
          <w:sz w:val="26"/>
          <w:szCs w:val="26"/>
        </w:rPr>
        <w:t>г. Зеленогорска от 12.04.2021 № 46-п «Об утверждении Положения о системе оплаты труда работников муниципальных учреждений города Зеленогорска», руководствуясь Уставом города Зеленогорска Красноярского края,</w:t>
      </w:r>
    </w:p>
    <w:p w:rsidR="00527E08" w:rsidRPr="003B5235" w:rsidRDefault="00527E08" w:rsidP="00527E08">
      <w:pPr>
        <w:ind w:firstLine="709"/>
        <w:jc w:val="both"/>
        <w:rPr>
          <w:b/>
          <w:sz w:val="26"/>
          <w:szCs w:val="26"/>
        </w:rPr>
      </w:pPr>
    </w:p>
    <w:p w:rsidR="00527E08" w:rsidRPr="003B5235" w:rsidRDefault="00527E08" w:rsidP="00527E08">
      <w:pPr>
        <w:jc w:val="both"/>
        <w:rPr>
          <w:sz w:val="26"/>
          <w:szCs w:val="26"/>
        </w:rPr>
      </w:pPr>
      <w:r w:rsidRPr="003B5235">
        <w:rPr>
          <w:sz w:val="26"/>
          <w:szCs w:val="26"/>
        </w:rPr>
        <w:t>ПОСТАНОВЛЯЮ:</w:t>
      </w:r>
    </w:p>
    <w:p w:rsidR="00527E08" w:rsidRPr="003B5235" w:rsidRDefault="00527E08" w:rsidP="00527E08">
      <w:pPr>
        <w:ind w:firstLine="709"/>
        <w:jc w:val="both"/>
        <w:rPr>
          <w:sz w:val="26"/>
          <w:szCs w:val="26"/>
        </w:rPr>
      </w:pPr>
    </w:p>
    <w:p w:rsidR="00C804BB" w:rsidRPr="003B5235" w:rsidRDefault="00527E08" w:rsidP="00AE1458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6"/>
          <w:szCs w:val="26"/>
        </w:rPr>
      </w:pPr>
      <w:r w:rsidRPr="003B5235">
        <w:rPr>
          <w:sz w:val="26"/>
          <w:szCs w:val="26"/>
        </w:rPr>
        <w:t xml:space="preserve">Внести в </w:t>
      </w:r>
      <w:r w:rsidR="0012508A">
        <w:rPr>
          <w:sz w:val="26"/>
          <w:szCs w:val="26"/>
        </w:rPr>
        <w:t>Примерное положение</w:t>
      </w:r>
      <w:r w:rsidR="0012508A" w:rsidRPr="003B5235">
        <w:rPr>
          <w:sz w:val="26"/>
          <w:szCs w:val="26"/>
        </w:rPr>
        <w:t xml:space="preserve"> об оплате труда работников муниципальных бюджетных и казенных учреждений города Зеленогорска, находящихся в ведении Управления образования </w:t>
      </w:r>
      <w:proofErr w:type="gramStart"/>
      <w:r w:rsidR="0012508A" w:rsidRPr="003B5235">
        <w:rPr>
          <w:sz w:val="26"/>
          <w:szCs w:val="26"/>
        </w:rPr>
        <w:t>Администрации</w:t>
      </w:r>
      <w:proofErr w:type="gramEnd"/>
      <w:r w:rsidR="0012508A" w:rsidRPr="003B5235">
        <w:rPr>
          <w:sz w:val="26"/>
          <w:szCs w:val="26"/>
        </w:rPr>
        <w:t xml:space="preserve">  ЗАТО г. </w:t>
      </w:r>
      <w:proofErr w:type="spellStart"/>
      <w:r w:rsidR="0012508A" w:rsidRPr="003B5235">
        <w:rPr>
          <w:sz w:val="26"/>
          <w:szCs w:val="26"/>
        </w:rPr>
        <w:t>Зеленогорск</w:t>
      </w:r>
      <w:proofErr w:type="spellEnd"/>
      <w:r w:rsidR="0012508A">
        <w:rPr>
          <w:sz w:val="26"/>
          <w:szCs w:val="26"/>
        </w:rPr>
        <w:t>, утвержденное</w:t>
      </w:r>
      <w:r w:rsidR="0012508A" w:rsidRPr="003B5235">
        <w:rPr>
          <w:sz w:val="26"/>
          <w:szCs w:val="26"/>
        </w:rPr>
        <w:t xml:space="preserve"> </w:t>
      </w:r>
      <w:r w:rsidRPr="003B5235">
        <w:rPr>
          <w:sz w:val="26"/>
          <w:szCs w:val="26"/>
        </w:rPr>
        <w:t>постановление</w:t>
      </w:r>
      <w:r w:rsidR="0012508A">
        <w:rPr>
          <w:sz w:val="26"/>
          <w:szCs w:val="26"/>
        </w:rPr>
        <w:t>м</w:t>
      </w:r>
      <w:r w:rsidRPr="003B5235">
        <w:rPr>
          <w:sz w:val="26"/>
          <w:szCs w:val="26"/>
        </w:rPr>
        <w:t xml:space="preserve"> Администрации ЗАТО г. </w:t>
      </w:r>
      <w:proofErr w:type="spellStart"/>
      <w:r w:rsidRPr="003B5235">
        <w:rPr>
          <w:sz w:val="26"/>
          <w:szCs w:val="26"/>
        </w:rPr>
        <w:t>Зеленогорск</w:t>
      </w:r>
      <w:proofErr w:type="spellEnd"/>
      <w:r w:rsidRPr="003B5235">
        <w:rPr>
          <w:sz w:val="26"/>
          <w:szCs w:val="26"/>
        </w:rPr>
        <w:t xml:space="preserve"> от  05.06.2023 № 106-п </w:t>
      </w:r>
      <w:r w:rsidR="00D54C15" w:rsidRPr="003B5235">
        <w:rPr>
          <w:sz w:val="26"/>
          <w:szCs w:val="26"/>
        </w:rPr>
        <w:t>изменения, изложив приложение № 8 в редакции согласно приложению к настоящему постановлению.</w:t>
      </w:r>
    </w:p>
    <w:p w:rsidR="00527E08" w:rsidRPr="003B5235" w:rsidRDefault="004369D6" w:rsidP="002B6FEF">
      <w:pPr>
        <w:pStyle w:val="a8"/>
        <w:ind w:left="0" w:firstLine="709"/>
        <w:jc w:val="both"/>
        <w:outlineLvl w:val="1"/>
        <w:rPr>
          <w:sz w:val="26"/>
          <w:szCs w:val="26"/>
        </w:rPr>
      </w:pPr>
      <w:r w:rsidRPr="003B5235">
        <w:rPr>
          <w:sz w:val="26"/>
          <w:szCs w:val="26"/>
        </w:rPr>
        <w:t xml:space="preserve">2. </w:t>
      </w:r>
      <w:r w:rsidR="0012508A" w:rsidRPr="00630F3C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01.04.2025.</w:t>
      </w:r>
    </w:p>
    <w:p w:rsidR="00D54C15" w:rsidRDefault="00D54C15" w:rsidP="00E66ADE">
      <w:pPr>
        <w:jc w:val="both"/>
        <w:outlineLvl w:val="1"/>
        <w:rPr>
          <w:sz w:val="26"/>
          <w:szCs w:val="26"/>
        </w:rPr>
      </w:pPr>
    </w:p>
    <w:p w:rsidR="0012508A" w:rsidRDefault="0012508A" w:rsidP="00E66ADE">
      <w:pPr>
        <w:jc w:val="both"/>
        <w:outlineLvl w:val="1"/>
        <w:rPr>
          <w:sz w:val="26"/>
          <w:szCs w:val="26"/>
        </w:rPr>
      </w:pPr>
    </w:p>
    <w:p w:rsidR="003B5235" w:rsidRPr="003B5235" w:rsidRDefault="003B5235" w:rsidP="00E66ADE">
      <w:pPr>
        <w:jc w:val="both"/>
        <w:outlineLvl w:val="1"/>
        <w:rPr>
          <w:sz w:val="26"/>
          <w:szCs w:val="26"/>
        </w:rPr>
      </w:pPr>
    </w:p>
    <w:p w:rsidR="00D5082F" w:rsidRPr="003B5235" w:rsidRDefault="00D54C15" w:rsidP="00D54C15">
      <w:pPr>
        <w:jc w:val="both"/>
        <w:rPr>
          <w:sz w:val="26"/>
          <w:szCs w:val="26"/>
        </w:rPr>
      </w:pPr>
      <w:proofErr w:type="gramStart"/>
      <w:r w:rsidRPr="003B5235">
        <w:rPr>
          <w:sz w:val="26"/>
          <w:szCs w:val="26"/>
        </w:rPr>
        <w:t>Глава</w:t>
      </w:r>
      <w:proofErr w:type="gramEnd"/>
      <w:r w:rsidRPr="003B5235">
        <w:rPr>
          <w:sz w:val="26"/>
          <w:szCs w:val="26"/>
        </w:rPr>
        <w:t xml:space="preserve"> ЗАТО г. </w:t>
      </w:r>
      <w:proofErr w:type="spellStart"/>
      <w:r w:rsidRPr="003B5235">
        <w:rPr>
          <w:sz w:val="26"/>
          <w:szCs w:val="26"/>
        </w:rPr>
        <w:t>Зеленогорск</w:t>
      </w:r>
      <w:proofErr w:type="spellEnd"/>
      <w:r w:rsidRPr="003B5235">
        <w:rPr>
          <w:sz w:val="26"/>
          <w:szCs w:val="26"/>
        </w:rPr>
        <w:t xml:space="preserve">                                                     </w:t>
      </w:r>
      <w:r w:rsidR="009A7CB1" w:rsidRPr="003B5235">
        <w:rPr>
          <w:sz w:val="26"/>
          <w:szCs w:val="26"/>
        </w:rPr>
        <w:t xml:space="preserve">          </w:t>
      </w:r>
      <w:r w:rsidRPr="003B5235">
        <w:rPr>
          <w:sz w:val="26"/>
          <w:szCs w:val="26"/>
        </w:rPr>
        <w:t xml:space="preserve">  </w:t>
      </w:r>
      <w:r w:rsidR="003B5235">
        <w:rPr>
          <w:sz w:val="26"/>
          <w:szCs w:val="26"/>
        </w:rPr>
        <w:t xml:space="preserve">                </w:t>
      </w:r>
      <w:r w:rsidRPr="003B5235">
        <w:rPr>
          <w:sz w:val="26"/>
          <w:szCs w:val="26"/>
        </w:rPr>
        <w:t xml:space="preserve"> В.В. Терентьев</w:t>
      </w:r>
    </w:p>
    <w:p w:rsidR="00D54C15" w:rsidRPr="003B5235" w:rsidRDefault="00D54C15" w:rsidP="00D54C15">
      <w:pPr>
        <w:ind w:left="4248" w:firstLine="572"/>
        <w:jc w:val="both"/>
        <w:rPr>
          <w:bCs/>
        </w:rPr>
      </w:pPr>
    </w:p>
    <w:p w:rsidR="003B5235" w:rsidRDefault="003B5235" w:rsidP="00D54C15">
      <w:pPr>
        <w:ind w:left="4248" w:firstLine="572"/>
        <w:jc w:val="both"/>
        <w:rPr>
          <w:bCs/>
          <w:sz w:val="24"/>
          <w:szCs w:val="24"/>
        </w:rPr>
      </w:pPr>
    </w:p>
    <w:p w:rsidR="0012508A" w:rsidRDefault="0012508A" w:rsidP="00D54C15">
      <w:pPr>
        <w:ind w:left="4248" w:firstLine="572"/>
        <w:jc w:val="both"/>
        <w:rPr>
          <w:bCs/>
          <w:sz w:val="24"/>
          <w:szCs w:val="24"/>
        </w:rPr>
      </w:pPr>
    </w:p>
    <w:p w:rsidR="00D54C15" w:rsidRPr="003B5235" w:rsidRDefault="00D54C15" w:rsidP="00D54C15">
      <w:pPr>
        <w:ind w:left="4248" w:firstLine="572"/>
        <w:jc w:val="both"/>
        <w:rPr>
          <w:bCs/>
          <w:sz w:val="24"/>
          <w:szCs w:val="24"/>
        </w:rPr>
      </w:pPr>
      <w:r w:rsidRPr="003B5235">
        <w:rPr>
          <w:bCs/>
          <w:sz w:val="24"/>
          <w:szCs w:val="24"/>
        </w:rPr>
        <w:lastRenderedPageBreak/>
        <w:t xml:space="preserve">Приложение </w:t>
      </w:r>
    </w:p>
    <w:p w:rsidR="00D54C15" w:rsidRPr="003B5235" w:rsidRDefault="00D54C15" w:rsidP="00D54C15">
      <w:pPr>
        <w:ind w:left="4248" w:firstLine="572"/>
        <w:jc w:val="both"/>
        <w:rPr>
          <w:bCs/>
          <w:sz w:val="24"/>
          <w:szCs w:val="24"/>
        </w:rPr>
      </w:pPr>
      <w:r w:rsidRPr="003B5235">
        <w:rPr>
          <w:bCs/>
          <w:sz w:val="24"/>
          <w:szCs w:val="24"/>
        </w:rPr>
        <w:t xml:space="preserve">к постановлению Администрации </w:t>
      </w:r>
    </w:p>
    <w:p w:rsidR="00D54C15" w:rsidRPr="003B5235" w:rsidRDefault="00D54C15" w:rsidP="00D54C15">
      <w:pPr>
        <w:ind w:left="4248" w:firstLine="572"/>
        <w:jc w:val="both"/>
        <w:rPr>
          <w:bCs/>
          <w:sz w:val="24"/>
          <w:szCs w:val="24"/>
        </w:rPr>
      </w:pPr>
      <w:r w:rsidRPr="003B5235">
        <w:rPr>
          <w:bCs/>
          <w:sz w:val="24"/>
          <w:szCs w:val="24"/>
        </w:rPr>
        <w:t xml:space="preserve">ЗАТО </w:t>
      </w:r>
      <w:proofErr w:type="gramStart"/>
      <w:r w:rsidRPr="003B5235">
        <w:rPr>
          <w:bCs/>
          <w:sz w:val="24"/>
          <w:szCs w:val="24"/>
        </w:rPr>
        <w:t>г</w:t>
      </w:r>
      <w:proofErr w:type="gramEnd"/>
      <w:r w:rsidRPr="003B5235">
        <w:rPr>
          <w:bCs/>
          <w:sz w:val="24"/>
          <w:szCs w:val="24"/>
        </w:rPr>
        <w:t xml:space="preserve">. </w:t>
      </w:r>
      <w:proofErr w:type="spellStart"/>
      <w:r w:rsidRPr="003B5235">
        <w:rPr>
          <w:bCs/>
          <w:sz w:val="24"/>
          <w:szCs w:val="24"/>
        </w:rPr>
        <w:t>Зеленогорск</w:t>
      </w:r>
      <w:proofErr w:type="spellEnd"/>
    </w:p>
    <w:p w:rsidR="00D54C15" w:rsidRPr="003B5235" w:rsidRDefault="00D54C15" w:rsidP="00D54C15">
      <w:pPr>
        <w:ind w:left="4248" w:firstLine="572"/>
        <w:jc w:val="both"/>
        <w:rPr>
          <w:bCs/>
          <w:sz w:val="24"/>
          <w:szCs w:val="24"/>
        </w:rPr>
      </w:pPr>
      <w:r w:rsidRPr="003B5235">
        <w:rPr>
          <w:bCs/>
          <w:sz w:val="24"/>
          <w:szCs w:val="24"/>
        </w:rPr>
        <w:t xml:space="preserve">от </w:t>
      </w:r>
      <w:r w:rsidR="00894929">
        <w:rPr>
          <w:bCs/>
          <w:sz w:val="24"/>
          <w:szCs w:val="24"/>
        </w:rPr>
        <w:t>25.03.2025</w:t>
      </w:r>
      <w:r w:rsidRPr="003B5235">
        <w:rPr>
          <w:bCs/>
          <w:sz w:val="24"/>
          <w:szCs w:val="24"/>
        </w:rPr>
        <w:t xml:space="preserve">  № </w:t>
      </w:r>
      <w:r w:rsidR="00894929">
        <w:rPr>
          <w:bCs/>
          <w:sz w:val="24"/>
          <w:szCs w:val="24"/>
        </w:rPr>
        <w:t>76-п</w:t>
      </w:r>
    </w:p>
    <w:p w:rsidR="00D54C15" w:rsidRPr="003B5235" w:rsidRDefault="00D54C15" w:rsidP="00D54C15">
      <w:pPr>
        <w:ind w:left="4248" w:firstLine="572"/>
        <w:jc w:val="both"/>
        <w:rPr>
          <w:bCs/>
          <w:sz w:val="24"/>
          <w:szCs w:val="24"/>
        </w:rPr>
      </w:pPr>
    </w:p>
    <w:p w:rsidR="00D54C15" w:rsidRPr="003B5235" w:rsidRDefault="00D54C15" w:rsidP="00D54C15">
      <w:pPr>
        <w:ind w:left="4248" w:firstLine="572"/>
        <w:jc w:val="both"/>
        <w:rPr>
          <w:bCs/>
          <w:sz w:val="24"/>
          <w:szCs w:val="24"/>
        </w:rPr>
      </w:pPr>
      <w:r w:rsidRPr="003B5235">
        <w:rPr>
          <w:bCs/>
          <w:sz w:val="24"/>
          <w:szCs w:val="24"/>
        </w:rPr>
        <w:t>Приложение № 8</w:t>
      </w:r>
    </w:p>
    <w:p w:rsidR="00D54C15" w:rsidRPr="00A40D72" w:rsidRDefault="00D54C15" w:rsidP="00A40D72">
      <w:pPr>
        <w:ind w:left="4820"/>
        <w:rPr>
          <w:sz w:val="24"/>
          <w:szCs w:val="24"/>
        </w:rPr>
      </w:pPr>
      <w:r w:rsidRPr="003B5235">
        <w:rPr>
          <w:bCs/>
          <w:sz w:val="24"/>
          <w:szCs w:val="24"/>
        </w:rPr>
        <w:t>к Примерному положению</w:t>
      </w:r>
      <w:r w:rsidRPr="003B5235">
        <w:rPr>
          <w:b/>
          <w:sz w:val="24"/>
          <w:szCs w:val="24"/>
        </w:rPr>
        <w:t xml:space="preserve"> </w:t>
      </w:r>
      <w:r w:rsidRPr="003B5235">
        <w:rPr>
          <w:sz w:val="24"/>
          <w:szCs w:val="24"/>
        </w:rPr>
        <w:t xml:space="preserve">об оплате труда работников муниципальных бюджетных и казенных учреждений города </w:t>
      </w:r>
      <w:proofErr w:type="spellStart"/>
      <w:r w:rsidRPr="003B5235">
        <w:rPr>
          <w:sz w:val="24"/>
          <w:szCs w:val="24"/>
        </w:rPr>
        <w:t>Зеленогорска</w:t>
      </w:r>
      <w:proofErr w:type="spellEnd"/>
      <w:r w:rsidRPr="003B5235">
        <w:rPr>
          <w:sz w:val="24"/>
          <w:szCs w:val="24"/>
        </w:rPr>
        <w:t xml:space="preserve">, находящихся в ведении Управления образования </w:t>
      </w:r>
      <w:proofErr w:type="gramStart"/>
      <w:r w:rsidRPr="003B5235">
        <w:rPr>
          <w:sz w:val="24"/>
          <w:szCs w:val="24"/>
        </w:rPr>
        <w:t>Администрации</w:t>
      </w:r>
      <w:proofErr w:type="gramEnd"/>
      <w:r w:rsidR="00A40D72">
        <w:rPr>
          <w:sz w:val="24"/>
          <w:szCs w:val="24"/>
        </w:rPr>
        <w:t xml:space="preserve"> </w:t>
      </w:r>
      <w:r w:rsidRPr="003B5235">
        <w:rPr>
          <w:sz w:val="24"/>
          <w:szCs w:val="24"/>
        </w:rPr>
        <w:t xml:space="preserve">ЗАТО г. </w:t>
      </w:r>
      <w:proofErr w:type="spellStart"/>
      <w:r w:rsidRPr="003B5235">
        <w:rPr>
          <w:sz w:val="24"/>
          <w:szCs w:val="24"/>
        </w:rPr>
        <w:t>Зеленогорск</w:t>
      </w:r>
      <w:proofErr w:type="spellEnd"/>
    </w:p>
    <w:p w:rsidR="00A40D72" w:rsidRDefault="00A40D72" w:rsidP="00D54C15">
      <w:pPr>
        <w:keepNext/>
        <w:jc w:val="center"/>
        <w:outlineLvl w:val="1"/>
        <w:rPr>
          <w:b/>
          <w:iCs/>
          <w:sz w:val="28"/>
          <w:szCs w:val="28"/>
        </w:rPr>
      </w:pPr>
    </w:p>
    <w:p w:rsidR="00D54C15" w:rsidRPr="003B5235" w:rsidRDefault="00D54C15" w:rsidP="00D54C15">
      <w:pPr>
        <w:keepNext/>
        <w:jc w:val="center"/>
        <w:outlineLvl w:val="1"/>
        <w:rPr>
          <w:b/>
          <w:iCs/>
          <w:sz w:val="28"/>
          <w:szCs w:val="28"/>
        </w:rPr>
      </w:pPr>
      <w:r w:rsidRPr="003B5235">
        <w:rPr>
          <w:b/>
          <w:iCs/>
          <w:sz w:val="28"/>
          <w:szCs w:val="28"/>
        </w:rPr>
        <w:t xml:space="preserve">Критерии оценки эффективности деятельности, </w:t>
      </w:r>
    </w:p>
    <w:p w:rsidR="00D54C15" w:rsidRPr="003B5235" w:rsidRDefault="00D54C15" w:rsidP="00D54C15">
      <w:pPr>
        <w:keepNext/>
        <w:jc w:val="center"/>
        <w:outlineLvl w:val="1"/>
        <w:rPr>
          <w:b/>
          <w:iCs/>
          <w:sz w:val="28"/>
          <w:szCs w:val="28"/>
        </w:rPr>
      </w:pPr>
      <w:r w:rsidRPr="003B5235">
        <w:rPr>
          <w:b/>
          <w:iCs/>
          <w:sz w:val="28"/>
          <w:szCs w:val="28"/>
        </w:rPr>
        <w:t xml:space="preserve">условия и размеры выплат стимулирующего характера </w:t>
      </w:r>
      <w:proofErr w:type="gramStart"/>
      <w:r w:rsidRPr="003B5235">
        <w:rPr>
          <w:b/>
          <w:iCs/>
          <w:sz w:val="28"/>
          <w:szCs w:val="28"/>
        </w:rPr>
        <w:t>для</w:t>
      </w:r>
      <w:proofErr w:type="gramEnd"/>
      <w:r w:rsidRPr="003B5235">
        <w:rPr>
          <w:b/>
          <w:iCs/>
          <w:sz w:val="28"/>
          <w:szCs w:val="28"/>
        </w:rPr>
        <w:t xml:space="preserve"> </w:t>
      </w:r>
    </w:p>
    <w:p w:rsidR="00FF3660" w:rsidRPr="003B5235" w:rsidRDefault="00D54C15" w:rsidP="00D54C15">
      <w:pPr>
        <w:jc w:val="both"/>
        <w:rPr>
          <w:sz w:val="28"/>
          <w:szCs w:val="28"/>
        </w:rPr>
      </w:pPr>
      <w:r w:rsidRPr="003B5235">
        <w:rPr>
          <w:b/>
          <w:sz w:val="28"/>
          <w:szCs w:val="28"/>
        </w:rPr>
        <w:t>руководителей учреждений, их заместителей и главных бухгалтеров</w:t>
      </w:r>
    </w:p>
    <w:p w:rsidR="00FF3660" w:rsidRPr="003B5235" w:rsidRDefault="00FF3660" w:rsidP="00FF3660">
      <w:pPr>
        <w:rPr>
          <w:sz w:val="28"/>
          <w:szCs w:val="28"/>
        </w:rPr>
      </w:pPr>
    </w:p>
    <w:p w:rsidR="009A7CB1" w:rsidRPr="003B5235" w:rsidRDefault="009A7CB1" w:rsidP="009A7CB1">
      <w:pPr>
        <w:widowControl/>
        <w:numPr>
          <w:ilvl w:val="0"/>
          <w:numId w:val="25"/>
        </w:numPr>
        <w:suppressAutoHyphens/>
        <w:autoSpaceDE/>
        <w:autoSpaceDN/>
        <w:adjustRightInd/>
        <w:ind w:left="284" w:hanging="284"/>
        <w:rPr>
          <w:b/>
          <w:sz w:val="28"/>
          <w:szCs w:val="28"/>
        </w:rPr>
      </w:pPr>
      <w:r w:rsidRPr="003B5235">
        <w:rPr>
          <w:b/>
          <w:sz w:val="28"/>
          <w:szCs w:val="28"/>
        </w:rPr>
        <w:t>Муниципальные образовательные учреждения</w:t>
      </w:r>
    </w:p>
    <w:p w:rsidR="009A7CB1" w:rsidRPr="003B5235" w:rsidRDefault="009A7CB1" w:rsidP="009A7CB1">
      <w:pPr>
        <w:ind w:left="284"/>
        <w:rPr>
          <w:b/>
          <w:sz w:val="28"/>
          <w:szCs w:val="28"/>
        </w:rPr>
      </w:pPr>
    </w:p>
    <w:p w:rsidR="009A7CB1" w:rsidRPr="003B5235" w:rsidRDefault="009A7CB1" w:rsidP="009A7CB1">
      <w:pPr>
        <w:pStyle w:val="a8"/>
        <w:numPr>
          <w:ilvl w:val="1"/>
          <w:numId w:val="25"/>
        </w:numPr>
        <w:ind w:left="426" w:hanging="426"/>
        <w:jc w:val="both"/>
        <w:rPr>
          <w:sz w:val="24"/>
          <w:szCs w:val="24"/>
        </w:rPr>
      </w:pPr>
      <w:r w:rsidRPr="003B5235">
        <w:rPr>
          <w:sz w:val="24"/>
          <w:szCs w:val="24"/>
        </w:rPr>
        <w:t>Руководитель учреждения</w:t>
      </w:r>
    </w:p>
    <w:p w:rsidR="009A7CB1" w:rsidRPr="003B5235" w:rsidRDefault="009A7CB1" w:rsidP="009A7CB1">
      <w:pPr>
        <w:pStyle w:val="a8"/>
        <w:ind w:left="426"/>
        <w:jc w:val="both"/>
        <w:rPr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559"/>
      </w:tblGrid>
      <w:tr w:rsidR="009A7CB1" w:rsidRPr="003B5235" w:rsidTr="003B5235">
        <w:trPr>
          <w:trHeight w:val="52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№ </w:t>
            </w:r>
            <w:proofErr w:type="spellStart"/>
            <w:proofErr w:type="gramStart"/>
            <w:r w:rsidRPr="003B5235">
              <w:t>п</w:t>
            </w:r>
            <w:proofErr w:type="spellEnd"/>
            <w:proofErr w:type="gramEnd"/>
            <w:r w:rsidRPr="003B5235">
              <w:t>/</w:t>
            </w:r>
            <w:proofErr w:type="spellStart"/>
            <w:r w:rsidRPr="003B5235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ind w:left="-108"/>
              <w:jc w:val="center"/>
            </w:pPr>
            <w:r w:rsidRPr="003B5235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>Предельный размер к окладу (должностному окладу), ставке заработной платы, % &lt;*&gt;</w:t>
            </w:r>
          </w:p>
        </w:tc>
      </w:tr>
      <w:tr w:rsidR="009A7CB1" w:rsidRPr="003B5235" w:rsidTr="003B5235">
        <w:trPr>
          <w:trHeight w:val="224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  <w:jc w:val="center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jc w:val="center"/>
            </w:pPr>
            <w:r w:rsidRPr="003B5235">
              <w:t>наименование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jc w:val="center"/>
            </w:pPr>
            <w:r w:rsidRPr="003B5235">
              <w:t>индикатор</w:t>
            </w:r>
          </w:p>
        </w:tc>
        <w:tc>
          <w:tcPr>
            <w:tcW w:w="1559" w:type="dxa"/>
            <w:vMerge/>
          </w:tcPr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460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1.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7CB1" w:rsidRPr="003B5235" w:rsidTr="003B5235">
        <w:trPr>
          <w:trHeight w:val="177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strike/>
              </w:rPr>
            </w:pPr>
            <w:r w:rsidRPr="003B5235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  <w:rPr>
                <w:color w:val="FF0000"/>
              </w:rPr>
            </w:pPr>
            <w:r w:rsidRPr="003B5235">
              <w:t>отсутствие обоснованных обращений (объективных жалоб) граждан о качестве предоставляемых услуг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травм и несчастных случаев среди работников или обучающихся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отсутствие фактов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04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rPr>
                <w:rFonts w:eastAsia="Calibri"/>
              </w:rPr>
            </w:pPr>
            <w:r w:rsidRPr="003B5235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9A7CB1" w:rsidRPr="003B5235" w:rsidRDefault="009A7CB1" w:rsidP="00CC70A4">
            <w:pPr>
              <w:ind w:firstLine="34"/>
              <w:outlineLvl w:val="0"/>
            </w:pPr>
            <w:r w:rsidRPr="003B5235">
              <w:rPr>
                <w:rFonts w:eastAsia="Calibri"/>
              </w:rPr>
              <w:t xml:space="preserve">№ 44-ФЗ «О контрактной системе в сфере закупок </w:t>
            </w:r>
            <w:r w:rsidRPr="003B5235">
              <w:rPr>
                <w:rFonts w:eastAsia="Calibri"/>
              </w:rPr>
              <w:lastRenderedPageBreak/>
              <w:t>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3686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rPr>
                <w:rFonts w:eastAsia="Calibri"/>
              </w:rPr>
              <w:lastRenderedPageBreak/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 в отчетном квартале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30% и выше</w:t>
            </w: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15</w:t>
            </w: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</w:tc>
      </w:tr>
      <w:tr w:rsidR="009A7CB1" w:rsidRPr="003B5235" w:rsidTr="003B5235">
        <w:trPr>
          <w:trHeight w:val="2304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/>
          </w:tcPr>
          <w:p w:rsidR="009A7CB1" w:rsidRPr="003B5235" w:rsidRDefault="009A7CB1" w:rsidP="00CC70A4">
            <w:pPr>
              <w:rPr>
                <w:rFonts w:eastAsia="Calibri"/>
              </w:rPr>
            </w:pPr>
          </w:p>
        </w:tc>
        <w:tc>
          <w:tcPr>
            <w:tcW w:w="3686" w:type="dxa"/>
            <w:vMerge/>
          </w:tcPr>
          <w:p w:rsidR="009A7CB1" w:rsidRPr="003B5235" w:rsidRDefault="009A7CB1" w:rsidP="00CC70A4">
            <w:pPr>
              <w:outlineLvl w:val="0"/>
              <w:rPr>
                <w:rFonts w:eastAsia="Calibri"/>
              </w:rPr>
            </w:pP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менее 30%</w:t>
            </w: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0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Сохранение стабильных социально-трудовых отношений в учреждении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  <w:rPr>
                <w:color w:val="FF0000"/>
              </w:rPr>
            </w:pPr>
            <w:r w:rsidRPr="003B5235">
              <w:t>отсутствие обоснованных обращений (объективных жалоб) работников учреждения по обеспечению условий труда в соответствии с трудовым законодательством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3B5235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9A7CB1" w:rsidRPr="003B5235" w:rsidTr="003B5235">
        <w:trPr>
          <w:trHeight w:val="418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2.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интенсивность и высокие результаты работы</w:t>
            </w:r>
          </w:p>
        </w:tc>
      </w:tr>
      <w:tr w:rsidR="009A7CB1" w:rsidRPr="003B5235" w:rsidTr="003B5235">
        <w:trPr>
          <w:trHeight w:val="2253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Выполнение задач, определенных отраслевыми федеральными, краевыми и муниципальными нормативными актами:</w:t>
            </w:r>
          </w:p>
          <w:p w:rsidR="009A7CB1" w:rsidRPr="003B5235" w:rsidRDefault="009A7CB1" w:rsidP="00CC70A4">
            <w:pPr>
              <w:ind w:firstLine="34"/>
              <w:outlineLvl w:val="0"/>
            </w:pPr>
            <w:r w:rsidRPr="003B5235">
              <w:t>- ведение инновационной деятельности;</w:t>
            </w:r>
          </w:p>
          <w:p w:rsidR="009A7CB1" w:rsidRPr="003B5235" w:rsidRDefault="009A7CB1" w:rsidP="00CC70A4">
            <w:pPr>
              <w:ind w:firstLine="34"/>
              <w:outlineLvl w:val="0"/>
            </w:pPr>
            <w:r w:rsidRPr="003B5235">
              <w:t>- достижения в федеральных, краевых, муниципальных программах, проектах, конкурсах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результативность участия в конкурсных мероприятиях учреждения, работников, обучающихся 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наличие побед, призовых мест </w:t>
            </w:r>
            <w:proofErr w:type="gramStart"/>
            <w:r w:rsidRPr="003B5235">
              <w:t>на</w:t>
            </w:r>
            <w:proofErr w:type="gramEnd"/>
            <w:r w:rsidRPr="003B5235">
              <w:t>:</w:t>
            </w:r>
          </w:p>
          <w:p w:rsidR="009A7CB1" w:rsidRPr="003B5235" w:rsidRDefault="009A7CB1" w:rsidP="00CC70A4">
            <w:pPr>
              <w:outlineLvl w:val="0"/>
            </w:pPr>
            <w:proofErr w:type="gramStart"/>
            <w:r w:rsidRPr="003B5235">
              <w:t>федеральном</w:t>
            </w:r>
            <w:proofErr w:type="gramEnd"/>
            <w:r w:rsidRPr="003B5235">
              <w:t xml:space="preserve"> и краевом уровнях</w:t>
            </w:r>
          </w:p>
          <w:p w:rsidR="009A7CB1" w:rsidRPr="003B5235" w:rsidRDefault="009A7CB1" w:rsidP="00CC70A4"/>
          <w:p w:rsidR="009A7CB1" w:rsidRPr="003B5235" w:rsidRDefault="009A7CB1" w:rsidP="00CC70A4">
            <w:r w:rsidRPr="003B5235">
              <w:t xml:space="preserve">муниципальном </w:t>
            </w:r>
            <w:proofErr w:type="gramStart"/>
            <w:r w:rsidRPr="003B5235">
              <w:t>уровне</w:t>
            </w:r>
            <w:proofErr w:type="gramEnd"/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1696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наличие статуса инновационной площадки, </w:t>
            </w:r>
            <w:proofErr w:type="spellStart"/>
            <w:r w:rsidRPr="003B5235">
              <w:t>стажировочного</w:t>
            </w:r>
            <w:proofErr w:type="spellEnd"/>
            <w:r w:rsidRPr="003B5235">
              <w:t xml:space="preserve"> центра, </w:t>
            </w:r>
            <w:proofErr w:type="spellStart"/>
            <w:r w:rsidRPr="003B5235">
              <w:t>пилотного</w:t>
            </w:r>
            <w:proofErr w:type="spellEnd"/>
            <w:r w:rsidRPr="003B5235">
              <w:t xml:space="preserve"> учреждения</w:t>
            </w:r>
          </w:p>
          <w:p w:rsidR="009A7CB1" w:rsidRPr="003B5235" w:rsidRDefault="009A7CB1" w:rsidP="00CC70A4"/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наличие статуса </w:t>
            </w:r>
            <w:proofErr w:type="gramStart"/>
            <w:r w:rsidRPr="003B5235">
              <w:t>на</w:t>
            </w:r>
            <w:proofErr w:type="gramEnd"/>
            <w:r w:rsidRPr="003B5235">
              <w:t>:</w:t>
            </w:r>
          </w:p>
          <w:p w:rsidR="009A7CB1" w:rsidRPr="003B5235" w:rsidRDefault="009A7CB1" w:rsidP="00CC70A4">
            <w:pPr>
              <w:outlineLvl w:val="0"/>
            </w:pPr>
            <w:proofErr w:type="gramStart"/>
            <w:r w:rsidRPr="003B5235">
              <w:t>федеральном</w:t>
            </w:r>
            <w:proofErr w:type="gramEnd"/>
            <w:r w:rsidRPr="003B5235">
              <w:t xml:space="preserve"> и  краевом уровнях</w:t>
            </w:r>
          </w:p>
          <w:p w:rsidR="009A7CB1" w:rsidRPr="003B5235" w:rsidRDefault="009A7CB1" w:rsidP="00CC70A4">
            <w:pPr>
              <w:rPr>
                <w:sz w:val="6"/>
                <w:szCs w:val="6"/>
              </w:rPr>
            </w:pPr>
          </w:p>
          <w:p w:rsidR="009A7CB1" w:rsidRPr="003B5235" w:rsidRDefault="009A7CB1" w:rsidP="00CC70A4">
            <w:proofErr w:type="gramStart"/>
            <w:r w:rsidRPr="003B5235">
              <w:t>муниципальном уровне</w:t>
            </w:r>
            <w:proofErr w:type="gramEnd"/>
            <w:r w:rsidRPr="003B523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  <w:rPr>
                <w:sz w:val="6"/>
                <w:szCs w:val="6"/>
              </w:rPr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138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</w:pP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реализация мероприятий в рамках муниципальной системы мер по выявлению, развитию и поддержке способностей и талантов обучающихся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выполнение мероприятий в установленный срок</w:t>
            </w:r>
          </w:p>
        </w:tc>
        <w:tc>
          <w:tcPr>
            <w:tcW w:w="1559" w:type="dxa"/>
          </w:tcPr>
          <w:p w:rsidR="009A7CB1" w:rsidRPr="003B5235" w:rsidRDefault="009A7CB1" w:rsidP="00CC70A4"/>
          <w:p w:rsidR="009A7CB1" w:rsidRPr="003B5235" w:rsidRDefault="009A7CB1" w:rsidP="00CC70A4"/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34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3.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качество выполняемых работ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rPr>
                <w:bCs/>
              </w:rPr>
              <w:t>Повышение качества результатов обучения</w:t>
            </w:r>
            <w:r w:rsidRPr="003B5235">
              <w:t xml:space="preserve"> (для руководителей общеобразовательных учреждений)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rPr>
                <w:bCs/>
              </w:rPr>
            </w:pPr>
            <w:r w:rsidRPr="003B5235">
              <w:rPr>
                <w:bCs/>
              </w:rPr>
              <w:t>отсутствие обучающихся не получивших аттестаты об основном и среднем общем образовании (за исключением экстернов)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Повышение качества услуг по присмотру и уходу (для руководителей дошкольных образовательных учреждений) 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средняя заболеваемость детей за квартал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не более 30%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Обеспечение вариативности дополнительного образования (для руководителей учреждений дополнительного образования)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Наличие в учреждении программ, реализуемых в сетевой, </w:t>
            </w:r>
            <w:proofErr w:type="spellStart"/>
            <w:r w:rsidRPr="003B5235">
              <w:t>очно-заочной</w:t>
            </w:r>
            <w:proofErr w:type="spellEnd"/>
            <w:r w:rsidRPr="003B5235">
              <w:t xml:space="preserve"> форме, в том числе с применением дистанционных и электронных технологий обучения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не менее 5 программ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Организация работы по профилактике правонарушений</w:t>
            </w:r>
          </w:p>
          <w:p w:rsidR="009A7CB1" w:rsidRPr="003B5235" w:rsidRDefault="009A7CB1" w:rsidP="00CC70A4">
            <w:pPr>
              <w:outlineLvl w:val="0"/>
            </w:pPr>
          </w:p>
          <w:p w:rsidR="009A7CB1" w:rsidRPr="003B5235" w:rsidRDefault="009A7CB1" w:rsidP="00CC70A4">
            <w:pPr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отсутствие правонарушений, совершенных </w:t>
            </w:r>
            <w:proofErr w:type="gramStart"/>
            <w:r w:rsidRPr="003B5235">
              <w:t>обучающимися</w:t>
            </w:r>
            <w:proofErr w:type="gramEnd"/>
            <w:r w:rsidRPr="003B5235">
              <w:t>, в том числе отсутствие повторных правонарушений, совершенных обучающимися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правонарушений, в том числе повторных правонарушений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76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обучающиеся и (или) семьи, по которым образовательное учреждение выявило ситуацию социального неблагополучия и имеет положительную динамику </w:t>
            </w:r>
            <w:r w:rsidRPr="003B5235">
              <w:rPr>
                <w:bCs/>
              </w:rPr>
              <w:t xml:space="preserve">качества </w:t>
            </w:r>
            <w:r w:rsidRPr="003B5235">
              <w:rPr>
                <w:bCs/>
              </w:rPr>
              <w:lastRenderedPageBreak/>
              <w:t xml:space="preserve">воспитательной деятельности, направленной на снижение количества </w:t>
            </w:r>
            <w:r w:rsidRPr="003B5235">
              <w:t xml:space="preserve">обучающихся и (или) семей, состоящих на профилактическом учете в комиссии по делам несовершеннолетних и защите их прав </w:t>
            </w:r>
            <w:proofErr w:type="gramStart"/>
            <w:r w:rsidRPr="003B5235">
              <w:t>г</w:t>
            </w:r>
            <w:proofErr w:type="gramEnd"/>
            <w:r w:rsidRPr="003B5235">
              <w:t xml:space="preserve">. </w:t>
            </w:r>
            <w:proofErr w:type="spellStart"/>
            <w:r w:rsidRPr="003B5235">
              <w:t>Зеленогорска</w:t>
            </w:r>
            <w:proofErr w:type="spellEnd"/>
            <w:r w:rsidRPr="003B5235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lastRenderedPageBreak/>
              <w:t xml:space="preserve">отсутствие обучающихся и (или) семей, стоящих на </w:t>
            </w:r>
            <w:proofErr w:type="spellStart"/>
            <w:proofErr w:type="gramStart"/>
            <w:r w:rsidRPr="003B5235">
              <w:t>профилактичес-ком</w:t>
            </w:r>
            <w:proofErr w:type="spellEnd"/>
            <w:proofErr w:type="gramEnd"/>
            <w:r w:rsidRPr="003B5235">
              <w:t xml:space="preserve"> </w:t>
            </w:r>
            <w:r w:rsidRPr="003B5235">
              <w:lastRenderedPageBreak/>
              <w:t>учете в КДН, либо наличие положительной динамики</w:t>
            </w:r>
            <w:r w:rsidRPr="003B5235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lastRenderedPageBreak/>
              <w:t>5</w:t>
            </w:r>
          </w:p>
        </w:tc>
      </w:tr>
    </w:tbl>
    <w:p w:rsidR="009A7CB1" w:rsidRPr="003B5235" w:rsidRDefault="009A7CB1" w:rsidP="009A7CB1">
      <w:pPr>
        <w:outlineLvl w:val="0"/>
      </w:pPr>
    </w:p>
    <w:p w:rsidR="009A7CB1" w:rsidRPr="003B5235" w:rsidRDefault="009A7CB1" w:rsidP="009A7CB1">
      <w:pPr>
        <w:outlineLvl w:val="0"/>
      </w:pPr>
      <w:r w:rsidRPr="003B5235">
        <w:t>&lt;*&gt;Без учета повышающих коэффициентов.</w:t>
      </w:r>
    </w:p>
    <w:p w:rsidR="009A7CB1" w:rsidRPr="003B5235" w:rsidRDefault="009A7CB1" w:rsidP="009A7CB1">
      <w:pPr>
        <w:outlineLvl w:val="0"/>
      </w:pPr>
    </w:p>
    <w:p w:rsidR="009A7CB1" w:rsidRPr="00C0626F" w:rsidRDefault="009A7CB1" w:rsidP="009A7CB1">
      <w:pPr>
        <w:pStyle w:val="a8"/>
        <w:numPr>
          <w:ilvl w:val="1"/>
          <w:numId w:val="25"/>
        </w:numPr>
        <w:ind w:left="426" w:hanging="426"/>
        <w:jc w:val="both"/>
        <w:rPr>
          <w:sz w:val="24"/>
          <w:szCs w:val="24"/>
        </w:rPr>
      </w:pPr>
      <w:r w:rsidRPr="003B5235">
        <w:rPr>
          <w:sz w:val="24"/>
          <w:szCs w:val="24"/>
        </w:rPr>
        <w:t>Заместитель руководителя учреждения, за исключением заместителя руководителя по административно-</w:t>
      </w:r>
      <w:r w:rsidRPr="00C0626F">
        <w:rPr>
          <w:sz w:val="24"/>
          <w:szCs w:val="24"/>
        </w:rPr>
        <w:t>хозяйственной (хозяйственной) работе</w:t>
      </w:r>
    </w:p>
    <w:p w:rsidR="009A7CB1" w:rsidRPr="003B5235" w:rsidRDefault="009A7CB1" w:rsidP="009A7CB1">
      <w:pPr>
        <w:pStyle w:val="a8"/>
        <w:jc w:val="both"/>
        <w:rPr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559"/>
      </w:tblGrid>
      <w:tr w:rsidR="009A7CB1" w:rsidRPr="003B5235" w:rsidTr="003B5235">
        <w:trPr>
          <w:trHeight w:val="443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№ </w:t>
            </w:r>
            <w:proofErr w:type="spellStart"/>
            <w:proofErr w:type="gramStart"/>
            <w:r w:rsidRPr="003B5235">
              <w:t>п</w:t>
            </w:r>
            <w:proofErr w:type="spellEnd"/>
            <w:proofErr w:type="gramEnd"/>
            <w:r w:rsidRPr="003B5235">
              <w:t>/</w:t>
            </w:r>
            <w:proofErr w:type="spellStart"/>
            <w:r w:rsidRPr="003B5235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ind w:left="-108"/>
              <w:jc w:val="center"/>
            </w:pPr>
            <w:r w:rsidRPr="003B5235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>Предельный размер к окладу (должностному окладу), ставке заработной платы, % &lt;*&gt;</w:t>
            </w:r>
          </w:p>
        </w:tc>
      </w:tr>
      <w:tr w:rsidR="009A7CB1" w:rsidRPr="003B5235" w:rsidTr="003B5235">
        <w:trPr>
          <w:trHeight w:val="224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  <w:jc w:val="center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jc w:val="center"/>
            </w:pPr>
            <w:r w:rsidRPr="003B5235">
              <w:t>наименование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jc w:val="center"/>
            </w:pPr>
            <w:r w:rsidRPr="003B5235">
              <w:t>индикатор</w:t>
            </w:r>
          </w:p>
        </w:tc>
        <w:tc>
          <w:tcPr>
            <w:tcW w:w="1559" w:type="dxa"/>
            <w:vMerge/>
          </w:tcPr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466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1.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7CB1" w:rsidRPr="003B5235" w:rsidTr="003B5235">
        <w:trPr>
          <w:trHeight w:val="177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  <w:rPr>
                <w:color w:val="FF0000"/>
              </w:rPr>
            </w:pPr>
            <w:r w:rsidRPr="003B5235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strike/>
              </w:rPr>
            </w:pPr>
            <w:r w:rsidRPr="003B5235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обоснованных обращений (объективных жалоб) граждан о качестве предоставляемых услуг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травм и несчастных случаев среди работников или обучающихся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отсутствие фактов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Сохранение стабильных социально-трудовых отношений в учреждении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обоснованных обращений (объективных жалоб) работников учреждения по обеспечению условий труда в соответствии с трудовым законодательством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Создание условий для повышения профессиональной компетентности работников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наличие педагогических работников, имеющих первую или высшую квалификационную категории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не менее 20% от общей численности педагогических работников, участвующих в реализации основной образовательной программы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/>
          </w:tcPr>
          <w:p w:rsidR="009A7CB1" w:rsidRPr="003B5235" w:rsidRDefault="009A7CB1" w:rsidP="00CC70A4">
            <w:pPr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наличие педагогических работников, прошедших курсы повышения квалификации по профилю педагогической деятельности </w:t>
            </w:r>
            <w:proofErr w:type="gramStart"/>
            <w:r w:rsidRPr="003B5235">
              <w:t>за</w:t>
            </w:r>
            <w:proofErr w:type="gramEnd"/>
            <w:r w:rsidRPr="003B5235">
              <w:t xml:space="preserve"> последние 3 года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не менее 70% от общей численности педагогических работников, участвующих в реализации основной образовательной программы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4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2.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интенсивность и высокие результаты работы</w:t>
            </w:r>
          </w:p>
        </w:tc>
      </w:tr>
      <w:tr w:rsidR="009A7CB1" w:rsidRPr="003B5235" w:rsidTr="003B5235">
        <w:trPr>
          <w:trHeight w:val="2253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Выполнение задач, определенных отраслевыми федеральными, краевыми и муниципальными нормативными актами:</w:t>
            </w:r>
          </w:p>
          <w:p w:rsidR="009A7CB1" w:rsidRPr="003B5235" w:rsidRDefault="009A7CB1" w:rsidP="00CC70A4">
            <w:pPr>
              <w:ind w:firstLine="34"/>
              <w:outlineLvl w:val="0"/>
            </w:pPr>
            <w:r w:rsidRPr="003B5235">
              <w:t>- ведение инновационной деятельности;</w:t>
            </w:r>
          </w:p>
          <w:p w:rsidR="009A7CB1" w:rsidRPr="003B5235" w:rsidRDefault="009A7CB1" w:rsidP="00CC70A4">
            <w:pPr>
              <w:ind w:firstLine="34"/>
              <w:outlineLvl w:val="0"/>
            </w:pPr>
            <w:r w:rsidRPr="003B5235">
              <w:t>- достижения в федеральных, краевых, муниципальных программах, проектах, конкурсах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результативность участия в конкурсных мероприятиях учреждения, работников, обучающихся 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наличие побед, призовых мест </w:t>
            </w:r>
            <w:proofErr w:type="gramStart"/>
            <w:r w:rsidRPr="003B5235">
              <w:t>на</w:t>
            </w:r>
            <w:proofErr w:type="gramEnd"/>
            <w:r w:rsidRPr="003B5235">
              <w:t>:</w:t>
            </w:r>
          </w:p>
          <w:p w:rsidR="009A7CB1" w:rsidRPr="003B5235" w:rsidRDefault="009A7CB1" w:rsidP="00CC70A4">
            <w:pPr>
              <w:outlineLvl w:val="0"/>
            </w:pPr>
            <w:proofErr w:type="gramStart"/>
            <w:r w:rsidRPr="003B5235">
              <w:t>федеральном</w:t>
            </w:r>
            <w:proofErr w:type="gramEnd"/>
            <w:r w:rsidRPr="003B5235">
              <w:t xml:space="preserve"> и краевом уровнях</w:t>
            </w:r>
          </w:p>
          <w:p w:rsidR="009A7CB1" w:rsidRPr="003B5235" w:rsidRDefault="009A7CB1" w:rsidP="00CC70A4"/>
          <w:p w:rsidR="009A7CB1" w:rsidRPr="003B5235" w:rsidRDefault="009A7CB1" w:rsidP="00CC70A4">
            <w:r w:rsidRPr="003B5235">
              <w:t xml:space="preserve">муниципальном </w:t>
            </w:r>
            <w:proofErr w:type="gramStart"/>
            <w:r w:rsidRPr="003B5235">
              <w:t>уровне</w:t>
            </w:r>
            <w:proofErr w:type="gramEnd"/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1816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наличие статуса инновационной площадки, </w:t>
            </w:r>
            <w:proofErr w:type="spellStart"/>
            <w:r w:rsidRPr="003B5235">
              <w:t>стажировочного</w:t>
            </w:r>
            <w:proofErr w:type="spellEnd"/>
            <w:r w:rsidRPr="003B5235">
              <w:t xml:space="preserve"> центра, </w:t>
            </w:r>
            <w:proofErr w:type="spellStart"/>
            <w:r w:rsidRPr="003B5235">
              <w:t>пилотного</w:t>
            </w:r>
            <w:proofErr w:type="spellEnd"/>
            <w:r w:rsidRPr="003B5235">
              <w:t xml:space="preserve"> учреждения</w:t>
            </w:r>
          </w:p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наличие статуса </w:t>
            </w:r>
            <w:proofErr w:type="gramStart"/>
            <w:r w:rsidRPr="003B5235">
              <w:t>на</w:t>
            </w:r>
            <w:proofErr w:type="gramEnd"/>
            <w:r w:rsidRPr="003B5235">
              <w:t>:</w:t>
            </w:r>
          </w:p>
          <w:p w:rsidR="009A7CB1" w:rsidRPr="003B5235" w:rsidRDefault="009A7CB1" w:rsidP="00CC70A4">
            <w:pPr>
              <w:outlineLvl w:val="0"/>
            </w:pPr>
            <w:proofErr w:type="gramStart"/>
            <w:r w:rsidRPr="003B5235">
              <w:t>федеральном</w:t>
            </w:r>
            <w:proofErr w:type="gramEnd"/>
            <w:r w:rsidRPr="003B5235">
              <w:t xml:space="preserve"> и  краевом уровнях</w:t>
            </w:r>
          </w:p>
          <w:p w:rsidR="009A7CB1" w:rsidRPr="003B5235" w:rsidRDefault="009A7CB1" w:rsidP="00CC70A4">
            <w:pPr>
              <w:rPr>
                <w:sz w:val="6"/>
                <w:szCs w:val="6"/>
              </w:rPr>
            </w:pPr>
          </w:p>
          <w:p w:rsidR="009A7CB1" w:rsidRPr="003B5235" w:rsidRDefault="009A7CB1" w:rsidP="00CC70A4">
            <w:proofErr w:type="gramStart"/>
            <w:r w:rsidRPr="003B5235">
              <w:t>муниципальном уровне</w:t>
            </w:r>
            <w:proofErr w:type="gramEnd"/>
            <w:r w:rsidRPr="003B523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  <w:rPr>
                <w:sz w:val="6"/>
                <w:szCs w:val="6"/>
              </w:rPr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реализация мероприятий в рамках муниципальной системы мер по выявлению, развитию и поддержке способностей и талантов обучающихся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выполнение мероприятий в установленный срок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34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3.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pPr>
              <w:rPr>
                <w:color w:val="FF0000"/>
              </w:rPr>
            </w:pPr>
            <w:r w:rsidRPr="003B5235">
              <w:t>Выплаты за качество выполняемых работ</w:t>
            </w:r>
          </w:p>
        </w:tc>
      </w:tr>
      <w:tr w:rsidR="009A7CB1" w:rsidRPr="003B5235" w:rsidTr="003B5235">
        <w:trPr>
          <w:trHeight w:val="56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rPr>
                <w:bCs/>
              </w:rPr>
              <w:t>Повышение качества результатов обучения</w:t>
            </w:r>
            <w:r w:rsidRPr="003B5235">
              <w:t xml:space="preserve"> (для заместителей руководителей общеобразовательных учреждений)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rPr>
                <w:bCs/>
              </w:rPr>
            </w:pPr>
            <w:r w:rsidRPr="003B5235">
              <w:rPr>
                <w:bCs/>
              </w:rPr>
              <w:t>отсутствие обучающихся не получивших аттестаты об основном и среднем общем образовании (за исключением экстернов)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Повышение качества услуг по присмотру и уходу (для заместителей руководителей дошкольных образовательных учреждений) 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средняя заболеваемость детей за квартал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не более 30%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Обеспечение вариативности дополнительного образования (для заместителей руководителей учреждений дополнительного образования)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Наличие в учреждении программ, реализуемых в сетевой, </w:t>
            </w:r>
            <w:proofErr w:type="spellStart"/>
            <w:r w:rsidRPr="003B5235">
              <w:t>очно-заочной</w:t>
            </w:r>
            <w:proofErr w:type="spellEnd"/>
            <w:r w:rsidRPr="003B5235">
              <w:t xml:space="preserve"> форме, в том числе с применением дистанционных и электронных технологий обучения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не менее 5 программ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Организация работы по профилактике правонарушений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отсутствие правонарушений, совершенных </w:t>
            </w:r>
            <w:proofErr w:type="gramStart"/>
            <w:r w:rsidRPr="003B5235">
              <w:t>обучающимися</w:t>
            </w:r>
            <w:proofErr w:type="gramEnd"/>
            <w:r w:rsidRPr="003B5235">
              <w:t>, в том числе отсутствие повторных правонарушений, совершенных обучающимися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правонарушений, в том числе повторных правонарушений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обучающиеся и (или) семьи, по которым образовательное учреждение выявило ситуацию социального неблагополучия и имеет положительную динамику </w:t>
            </w:r>
            <w:r w:rsidRPr="003B5235">
              <w:rPr>
                <w:bCs/>
              </w:rPr>
              <w:t xml:space="preserve">качества воспитательной деятельности, направленной на снижение количества </w:t>
            </w:r>
            <w:r w:rsidRPr="003B5235">
              <w:t xml:space="preserve">обучающихся и (или) семей, состоящих на профилактическом учете в комиссии по делам несовершеннолетних и защите их прав </w:t>
            </w:r>
            <w:proofErr w:type="gramStart"/>
            <w:r w:rsidRPr="003B5235">
              <w:t>г</w:t>
            </w:r>
            <w:proofErr w:type="gramEnd"/>
            <w:r w:rsidRPr="003B5235">
              <w:t xml:space="preserve">. </w:t>
            </w:r>
            <w:proofErr w:type="spellStart"/>
            <w:r w:rsidRPr="003B5235">
              <w:t>Зеленогорска</w:t>
            </w:r>
            <w:proofErr w:type="spellEnd"/>
            <w:r w:rsidRPr="003B5235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обучающихся и (или) семей, стоящих на профилактическом учете в КДН, либо наличие положительной динамики</w:t>
            </w:r>
            <w:r w:rsidRPr="003B5235">
              <w:rPr>
                <w:bCs/>
              </w:rPr>
              <w:t xml:space="preserve"> в сопоставлении с предыдущим учебным годом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</w:tbl>
    <w:p w:rsidR="00C0626F" w:rsidRDefault="00C0626F" w:rsidP="009A7CB1">
      <w:pPr>
        <w:jc w:val="both"/>
      </w:pPr>
    </w:p>
    <w:p w:rsidR="009A7CB1" w:rsidRPr="003B5235" w:rsidRDefault="009A7CB1" w:rsidP="009A7CB1">
      <w:pPr>
        <w:jc w:val="both"/>
      </w:pPr>
      <w:proofErr w:type="gramStart"/>
      <w:r w:rsidRPr="003B5235">
        <w:rPr>
          <w:lang w:val="en-US"/>
        </w:rPr>
        <w:t>&lt;</w:t>
      </w:r>
      <w:r w:rsidRPr="003B5235">
        <w:t>*&gt; Без учета повышающих коэффициентов.</w:t>
      </w:r>
      <w:proofErr w:type="gramEnd"/>
    </w:p>
    <w:p w:rsidR="009A7CB1" w:rsidRPr="003B5235" w:rsidRDefault="009A7CB1" w:rsidP="009A7CB1">
      <w:pPr>
        <w:ind w:left="1080"/>
        <w:outlineLvl w:val="0"/>
      </w:pPr>
    </w:p>
    <w:p w:rsidR="009A7CB1" w:rsidRDefault="009A7CB1" w:rsidP="00C0626F">
      <w:pPr>
        <w:pStyle w:val="a8"/>
        <w:numPr>
          <w:ilvl w:val="1"/>
          <w:numId w:val="25"/>
        </w:numPr>
        <w:jc w:val="both"/>
        <w:rPr>
          <w:sz w:val="24"/>
          <w:szCs w:val="24"/>
        </w:rPr>
      </w:pPr>
      <w:r w:rsidRPr="003B5235">
        <w:rPr>
          <w:sz w:val="24"/>
          <w:szCs w:val="24"/>
        </w:rPr>
        <w:t>Заместитель руководителя по административно-хозяйственной (хозяйственной) работе</w:t>
      </w:r>
    </w:p>
    <w:p w:rsidR="00C0626F" w:rsidRPr="003B5235" w:rsidRDefault="00C0626F" w:rsidP="00C0626F">
      <w:pPr>
        <w:pStyle w:val="a8"/>
        <w:ind w:left="1080"/>
        <w:jc w:val="both"/>
        <w:rPr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559"/>
      </w:tblGrid>
      <w:tr w:rsidR="009A7CB1" w:rsidRPr="003B5235" w:rsidTr="003B5235">
        <w:trPr>
          <w:trHeight w:val="52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№ </w:t>
            </w:r>
            <w:proofErr w:type="spellStart"/>
            <w:proofErr w:type="gramStart"/>
            <w:r w:rsidRPr="003B5235">
              <w:t>п</w:t>
            </w:r>
            <w:proofErr w:type="spellEnd"/>
            <w:proofErr w:type="gramEnd"/>
            <w:r w:rsidRPr="003B5235">
              <w:t>/</w:t>
            </w:r>
            <w:proofErr w:type="spellStart"/>
            <w:r w:rsidRPr="003B5235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ind w:left="-108"/>
              <w:jc w:val="center"/>
            </w:pPr>
            <w:r w:rsidRPr="003B5235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Предельный размер к </w:t>
            </w:r>
            <w:r w:rsidRPr="003B5235">
              <w:lastRenderedPageBreak/>
              <w:t>окладу (должностному окладу), ставке заработной платы, % &lt;*&gt;</w:t>
            </w:r>
          </w:p>
        </w:tc>
      </w:tr>
      <w:tr w:rsidR="009A7CB1" w:rsidRPr="003B5235" w:rsidTr="003B5235">
        <w:trPr>
          <w:trHeight w:val="224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  <w:jc w:val="center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jc w:val="center"/>
            </w:pPr>
            <w:r w:rsidRPr="003B5235">
              <w:t>наименование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jc w:val="center"/>
            </w:pPr>
            <w:r w:rsidRPr="003B5235">
              <w:t>индикатор</w:t>
            </w:r>
          </w:p>
        </w:tc>
        <w:tc>
          <w:tcPr>
            <w:tcW w:w="1559" w:type="dxa"/>
            <w:vMerge/>
          </w:tcPr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460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lastRenderedPageBreak/>
              <w:t>1.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7CB1" w:rsidRPr="003B5235" w:rsidTr="003B5235">
        <w:trPr>
          <w:trHeight w:val="177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strike/>
              </w:rPr>
            </w:pPr>
            <w:r w:rsidRPr="003B5235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обоснованных обращений (объективных жалоб) граждан о качестве предоставляемых услуг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828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травм и несчастных случаев среди работников или обучающихся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отсутствие фактов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rPr>
                <w:rFonts w:eastAsia="Calibri"/>
              </w:rPr>
            </w:pPr>
            <w:r w:rsidRPr="003B5235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9A7CB1" w:rsidRPr="003B5235" w:rsidRDefault="009A7CB1" w:rsidP="00CC70A4">
            <w:pPr>
              <w:ind w:firstLine="34"/>
              <w:outlineLvl w:val="0"/>
            </w:pPr>
            <w:r w:rsidRPr="003B5235">
              <w:rPr>
                <w:rFonts w:eastAsia="Calibri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rPr>
                <w:rFonts w:eastAsia="Calibri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 в отчетном квартале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30% и выше</w:t>
            </w:r>
          </w:p>
          <w:p w:rsidR="009A7CB1" w:rsidRPr="003B5235" w:rsidRDefault="009A7CB1" w:rsidP="00CC70A4">
            <w:pPr>
              <w:rPr>
                <w:rFonts w:eastAsia="Calibri"/>
              </w:rPr>
            </w:pPr>
          </w:p>
          <w:p w:rsidR="009A7CB1" w:rsidRPr="003B5235" w:rsidRDefault="009A7CB1" w:rsidP="00CC70A4">
            <w:pPr>
              <w:rPr>
                <w:rFonts w:eastAsia="Calibri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менее 30%</w:t>
            </w:r>
          </w:p>
          <w:p w:rsidR="009A7CB1" w:rsidRPr="003B5235" w:rsidRDefault="009A7CB1" w:rsidP="00CC70A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15</w:t>
            </w: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0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Сохранение стабильных социально-трудовых отношений в учреждении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обоснованных обращений (объективных жалоб) работников учреждения по обеспечению условий труда в соответствии с трудовым законодательством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418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2.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интенсивность и высокие результаты работы</w:t>
            </w:r>
          </w:p>
        </w:tc>
      </w:tr>
      <w:tr w:rsidR="009A7CB1" w:rsidRPr="003B5235" w:rsidTr="003B5235">
        <w:trPr>
          <w:trHeight w:val="1126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Обеспечение развития учреждения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обеспечение проведения работ по техническому обслуживанию, сезонной подготовки здания, оборудования, территории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выполнение работ в полном объеме, в срок, без замечаний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15</w:t>
            </w:r>
          </w:p>
        </w:tc>
      </w:tr>
      <w:tr w:rsidR="009A7CB1" w:rsidRPr="003B5235" w:rsidTr="003B5235">
        <w:trPr>
          <w:trHeight w:val="2028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взаимодействие с другими организациями, учреждениями, ведомствами </w:t>
            </w:r>
            <w:r w:rsidRPr="003B5235">
              <w:rPr>
                <w:bCs/>
              </w:rPr>
              <w:t>в целях развития муниципального  образовательного учреждения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наличие договора, плана совместной деятельности </w:t>
            </w:r>
          </w:p>
          <w:p w:rsidR="009A7CB1" w:rsidRPr="003B5235" w:rsidRDefault="009A7CB1" w:rsidP="00CC70A4"/>
          <w:p w:rsidR="009A7CB1" w:rsidRPr="003B5235" w:rsidRDefault="009A7CB1" w:rsidP="00CC70A4">
            <w:r w:rsidRPr="003B5235">
              <w:t>проведение совместных мероприятий, реализуемых за отчетный период</w:t>
            </w:r>
          </w:p>
        </w:tc>
        <w:tc>
          <w:tcPr>
            <w:tcW w:w="1559" w:type="dxa"/>
            <w:vAlign w:val="center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34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lastRenderedPageBreak/>
              <w:t>3.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pPr>
              <w:rPr>
                <w:color w:val="FF0000"/>
              </w:rPr>
            </w:pPr>
            <w:r w:rsidRPr="003B5235">
              <w:t>Выплаты за качество выполняемых работ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Эффективность хозяйственной деятельности учреждения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обеспечение выполнения плана финансово-хозяйственной деятельности муниципального образовательного учреждения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не менее чем на 95%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15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обеспечение сохранности имущества учреждения 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преждевременного списания имущества, замечаний по утрате и порче имущества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выполнение планов работы учреждения и отчетов в части подготовки учреждений к оказанию услуг (работ)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100% выполнение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</w:tbl>
    <w:p w:rsidR="009A7CB1" w:rsidRPr="003B5235" w:rsidRDefault="009A7CB1" w:rsidP="009A7CB1">
      <w:pPr>
        <w:jc w:val="both"/>
      </w:pPr>
      <w:proofErr w:type="gramStart"/>
      <w:r w:rsidRPr="003B5235">
        <w:rPr>
          <w:lang w:val="en-US"/>
        </w:rPr>
        <w:t>&lt;</w:t>
      </w:r>
      <w:r w:rsidRPr="003B5235">
        <w:t>*&gt; Без учета повышающих коэффициентов.</w:t>
      </w:r>
      <w:proofErr w:type="gramEnd"/>
    </w:p>
    <w:p w:rsidR="009A7CB1" w:rsidRPr="003B5235" w:rsidRDefault="009A7CB1" w:rsidP="009A7CB1">
      <w:pPr>
        <w:outlineLvl w:val="0"/>
      </w:pPr>
    </w:p>
    <w:p w:rsidR="009A7CB1" w:rsidRPr="003B5235" w:rsidRDefault="009A7CB1" w:rsidP="009A7CB1">
      <w:pPr>
        <w:ind w:left="360" w:hanging="360"/>
        <w:outlineLvl w:val="0"/>
      </w:pPr>
      <w:r w:rsidRPr="003B5235">
        <w:t>1.4. Главный бухгалтер учреждения</w:t>
      </w:r>
    </w:p>
    <w:p w:rsidR="009A7CB1" w:rsidRPr="003B5235" w:rsidRDefault="009A7CB1" w:rsidP="009A7CB1">
      <w:pPr>
        <w:ind w:left="360" w:hanging="360"/>
        <w:outlineLvl w:val="0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559"/>
      </w:tblGrid>
      <w:tr w:rsidR="009A7CB1" w:rsidRPr="003B5235" w:rsidTr="003B5235">
        <w:trPr>
          <w:trHeight w:val="339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№ </w:t>
            </w:r>
            <w:proofErr w:type="spellStart"/>
            <w:proofErr w:type="gramStart"/>
            <w:r w:rsidRPr="003B5235">
              <w:t>п</w:t>
            </w:r>
            <w:proofErr w:type="spellEnd"/>
            <w:proofErr w:type="gramEnd"/>
            <w:r w:rsidRPr="003B5235">
              <w:t>/</w:t>
            </w:r>
            <w:proofErr w:type="spellStart"/>
            <w:r w:rsidRPr="003B5235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ind w:left="-108"/>
              <w:jc w:val="center"/>
            </w:pPr>
            <w:r w:rsidRPr="003B5235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>Предельный размер к окладу (должностному окладу), ставке заработной платы, % &lt;*&gt;</w:t>
            </w:r>
          </w:p>
        </w:tc>
      </w:tr>
      <w:tr w:rsidR="009A7CB1" w:rsidRPr="003B5235" w:rsidTr="003B5235">
        <w:trPr>
          <w:trHeight w:val="224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  <w:jc w:val="center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jc w:val="center"/>
            </w:pPr>
            <w:r w:rsidRPr="003B5235">
              <w:t>наименование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jc w:val="center"/>
            </w:pPr>
            <w:r w:rsidRPr="003B5235">
              <w:t>индикатор</w:t>
            </w:r>
          </w:p>
        </w:tc>
        <w:tc>
          <w:tcPr>
            <w:tcW w:w="1559" w:type="dxa"/>
            <w:vMerge/>
          </w:tcPr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564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1.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7CB1" w:rsidRPr="003B5235" w:rsidTr="003B5235">
        <w:trPr>
          <w:trHeight w:val="177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  <w:rPr>
                <w:color w:val="FF0000"/>
              </w:rPr>
            </w:pPr>
            <w:r w:rsidRPr="003B5235">
              <w:t>Ведение бухгалтерского, налогового учета в соответствии с действующим законодательством, учетной политикой учреждения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обоснованных зафиксированных замечаний, претензий  со стороны учредителя, руководителя, работников муниципального образовательного  учреждения, граждан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случаев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20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замечаний надзорных органов к осуществлению финансово-экономической деятельности муниципального образовательного учреждения</w:t>
            </w:r>
          </w:p>
        </w:tc>
        <w:tc>
          <w:tcPr>
            <w:tcW w:w="1984" w:type="dxa"/>
            <w:vAlign w:val="center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случаев</w:t>
            </w:r>
          </w:p>
          <w:p w:rsidR="009A7CB1" w:rsidRPr="003B5235" w:rsidRDefault="009A7CB1" w:rsidP="00CC70A4">
            <w:pPr>
              <w:outlineLvl w:val="0"/>
            </w:pPr>
          </w:p>
          <w:p w:rsidR="009A7CB1" w:rsidRPr="003B5235" w:rsidRDefault="009A7CB1" w:rsidP="00CC70A4">
            <w:pPr>
              <w:outlineLvl w:val="0"/>
            </w:pPr>
            <w:r w:rsidRPr="003B5235">
              <w:t>устранение замечаний  в установленные сроки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20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270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2.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интенсивность и высокие результаты работы</w:t>
            </w:r>
          </w:p>
        </w:tc>
      </w:tr>
      <w:tr w:rsidR="009A7CB1" w:rsidRPr="003B5235" w:rsidTr="003B5235">
        <w:trPr>
          <w:trHeight w:val="1383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Соблюдение сроков, порядка предоставления финансовой отчетности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соответствие нормам законодательства сданных отчетных документов в срок 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соблюдение сроков, порядка представления финансовой отчетности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15</w:t>
            </w:r>
          </w:p>
        </w:tc>
      </w:tr>
      <w:tr w:rsidR="009A7CB1" w:rsidRPr="003B5235" w:rsidTr="003B5235"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r w:rsidRPr="003B5235">
              <w:t xml:space="preserve">Непрерывное профессиональное развитие </w:t>
            </w:r>
          </w:p>
          <w:p w:rsidR="009A7CB1" w:rsidRPr="003B5235" w:rsidRDefault="009A7CB1" w:rsidP="00CC70A4"/>
        </w:tc>
        <w:tc>
          <w:tcPr>
            <w:tcW w:w="3686" w:type="dxa"/>
          </w:tcPr>
          <w:p w:rsidR="009A7CB1" w:rsidRPr="003B5235" w:rsidRDefault="009A7CB1" w:rsidP="00CC70A4">
            <w:r w:rsidRPr="003B5235">
              <w:t>Прохождение курсовой подготовки в соответствии с установленными законодательством сроками, участие в работе семинаров, конференций, совещаний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количество мероприятий – 1 и более            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34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3.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качество выполняемых работ</w:t>
            </w:r>
          </w:p>
        </w:tc>
      </w:tr>
      <w:tr w:rsidR="009A7CB1" w:rsidRPr="003B5235" w:rsidTr="003B5235">
        <w:trPr>
          <w:trHeight w:val="1462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Эффективность финансово-экономической деятельности</w:t>
            </w:r>
          </w:p>
          <w:p w:rsidR="009A7CB1" w:rsidRPr="003B5235" w:rsidRDefault="009A7CB1" w:rsidP="00CC70A4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качественный контроль над выполнением платежных обязательств учреждения по заключенным договорам</w:t>
            </w:r>
          </w:p>
        </w:tc>
        <w:tc>
          <w:tcPr>
            <w:tcW w:w="1984" w:type="dxa"/>
            <w:vAlign w:val="center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задолженности по оплате заключенных договоров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исполнение плана финансово-хозяйственной деятельности учреждения не менее чем на 95% от планового назначения</w:t>
            </w:r>
          </w:p>
        </w:tc>
        <w:tc>
          <w:tcPr>
            <w:tcW w:w="1984" w:type="dxa"/>
            <w:vAlign w:val="center"/>
          </w:tcPr>
          <w:p w:rsidR="009A7CB1" w:rsidRPr="003B5235" w:rsidRDefault="009A7CB1" w:rsidP="00CC70A4">
            <w:pPr>
              <w:outlineLvl w:val="0"/>
            </w:pPr>
            <w:r w:rsidRPr="003B5235">
              <w:t>не менее 95%</w:t>
            </w:r>
          </w:p>
          <w:p w:rsidR="009A7CB1" w:rsidRPr="003B5235" w:rsidRDefault="009A7CB1" w:rsidP="00CC70A4">
            <w:pPr>
              <w:outlineLvl w:val="0"/>
            </w:pPr>
          </w:p>
          <w:p w:rsidR="009A7CB1" w:rsidRPr="003B5235" w:rsidRDefault="009A7CB1" w:rsidP="00CC70A4">
            <w:pPr>
              <w:outlineLvl w:val="0"/>
            </w:pPr>
          </w:p>
          <w:p w:rsidR="009A7CB1" w:rsidRPr="003B5235" w:rsidRDefault="009A7CB1" w:rsidP="00CC70A4">
            <w:pPr>
              <w:outlineLvl w:val="0"/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  <w:outlineLvl w:val="0"/>
            </w:pPr>
            <w:r w:rsidRPr="003B5235">
              <w:t>20</w:t>
            </w:r>
          </w:p>
          <w:p w:rsidR="009A7CB1" w:rsidRPr="003B5235" w:rsidRDefault="009A7CB1" w:rsidP="00CC70A4">
            <w:pPr>
              <w:jc w:val="center"/>
            </w:pPr>
          </w:p>
        </w:tc>
      </w:tr>
    </w:tbl>
    <w:p w:rsidR="00C0626F" w:rsidRDefault="00C0626F" w:rsidP="009A7CB1">
      <w:pPr>
        <w:jc w:val="both"/>
      </w:pPr>
    </w:p>
    <w:p w:rsidR="009A7CB1" w:rsidRPr="003B5235" w:rsidRDefault="009A7CB1" w:rsidP="009A7CB1">
      <w:pPr>
        <w:jc w:val="both"/>
      </w:pPr>
      <w:r w:rsidRPr="003B5235">
        <w:t>&lt;*&gt; Без учета повышающих коэффициентов.</w:t>
      </w:r>
    </w:p>
    <w:p w:rsidR="009A7CB1" w:rsidRPr="003B5235" w:rsidRDefault="009A7CB1" w:rsidP="009A7CB1">
      <w:pPr>
        <w:outlineLvl w:val="0"/>
      </w:pPr>
    </w:p>
    <w:p w:rsidR="009A7CB1" w:rsidRPr="003B5235" w:rsidRDefault="009A7CB1" w:rsidP="009A7CB1">
      <w:pPr>
        <w:widowControl/>
        <w:numPr>
          <w:ilvl w:val="0"/>
          <w:numId w:val="25"/>
        </w:numPr>
        <w:suppressAutoHyphens/>
        <w:autoSpaceDE/>
        <w:autoSpaceDN/>
        <w:adjustRightInd/>
        <w:ind w:left="426" w:hanging="426"/>
        <w:rPr>
          <w:b/>
          <w:sz w:val="28"/>
          <w:szCs w:val="28"/>
        </w:rPr>
      </w:pPr>
      <w:r w:rsidRPr="003B5235">
        <w:rPr>
          <w:b/>
          <w:sz w:val="28"/>
          <w:szCs w:val="28"/>
        </w:rPr>
        <w:t>Муниципальное казенное учреждение «Центр обеспечения деятельности образовательных учреждений»</w:t>
      </w:r>
    </w:p>
    <w:p w:rsidR="009A7CB1" w:rsidRPr="003B5235" w:rsidRDefault="009A7CB1" w:rsidP="009A7CB1">
      <w:pPr>
        <w:jc w:val="both"/>
        <w:rPr>
          <w:sz w:val="28"/>
          <w:szCs w:val="28"/>
        </w:rPr>
      </w:pPr>
    </w:p>
    <w:p w:rsidR="009A7CB1" w:rsidRPr="003B5235" w:rsidRDefault="009A7CB1" w:rsidP="009A7CB1">
      <w:pPr>
        <w:pStyle w:val="a8"/>
        <w:numPr>
          <w:ilvl w:val="1"/>
          <w:numId w:val="25"/>
        </w:numPr>
        <w:ind w:left="426" w:hanging="426"/>
        <w:jc w:val="both"/>
        <w:rPr>
          <w:sz w:val="24"/>
          <w:szCs w:val="24"/>
        </w:rPr>
      </w:pPr>
      <w:r w:rsidRPr="003B5235">
        <w:rPr>
          <w:sz w:val="24"/>
          <w:szCs w:val="24"/>
        </w:rPr>
        <w:t>Руководитель учреждения</w:t>
      </w:r>
    </w:p>
    <w:p w:rsidR="009A7CB1" w:rsidRPr="003B5235" w:rsidRDefault="009A7CB1" w:rsidP="009A7CB1">
      <w:pPr>
        <w:jc w:val="both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559"/>
      </w:tblGrid>
      <w:tr w:rsidR="009A7CB1" w:rsidRPr="003B5235" w:rsidTr="003B5235">
        <w:trPr>
          <w:trHeight w:val="39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№ </w:t>
            </w:r>
            <w:proofErr w:type="spellStart"/>
            <w:proofErr w:type="gramStart"/>
            <w:r w:rsidRPr="003B5235">
              <w:t>п</w:t>
            </w:r>
            <w:proofErr w:type="spellEnd"/>
            <w:proofErr w:type="gramEnd"/>
            <w:r w:rsidRPr="003B5235">
              <w:t>/</w:t>
            </w:r>
            <w:proofErr w:type="spellStart"/>
            <w:r w:rsidRPr="003B5235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ind w:left="-108"/>
              <w:jc w:val="center"/>
            </w:pPr>
            <w:r w:rsidRPr="003B5235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>Предельный размер к окладу (должностному окладу), ставке заработной платы, % &lt;*&gt;</w:t>
            </w:r>
          </w:p>
        </w:tc>
      </w:tr>
      <w:tr w:rsidR="009A7CB1" w:rsidRPr="003B5235" w:rsidTr="003B5235">
        <w:trPr>
          <w:trHeight w:val="224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  <w:jc w:val="center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jc w:val="center"/>
            </w:pPr>
            <w:r w:rsidRPr="003B5235">
              <w:t>наименование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jc w:val="center"/>
            </w:pPr>
            <w:r w:rsidRPr="003B5235">
              <w:t>индикатор</w:t>
            </w:r>
          </w:p>
        </w:tc>
        <w:tc>
          <w:tcPr>
            <w:tcW w:w="1559" w:type="dxa"/>
            <w:vMerge/>
          </w:tcPr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460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1.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7CB1" w:rsidRPr="003B5235" w:rsidTr="003B5235">
        <w:trPr>
          <w:trHeight w:val="177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rPr>
                <w:lang w:eastAsia="en-US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или устранение замечаний (нарушений) 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strike/>
              </w:rPr>
            </w:pPr>
            <w:r w:rsidRPr="003B5235">
              <w:t>отсутствие замечаний (нарушений) или устранение замечаний (нарушений)  в установленный срок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177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rPr>
                <w:rFonts w:eastAsia="Calibri"/>
              </w:rPr>
            </w:pPr>
            <w:r w:rsidRPr="003B5235">
              <w:rPr>
                <w:rFonts w:eastAsia="Calibri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9A7CB1" w:rsidRPr="003B5235" w:rsidRDefault="009A7CB1" w:rsidP="00CC70A4">
            <w:pPr>
              <w:ind w:firstLine="34"/>
              <w:outlineLvl w:val="0"/>
            </w:pPr>
            <w:r w:rsidRPr="003B5235">
              <w:rPr>
                <w:rFonts w:eastAsia="Calibri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rPr>
                <w:rFonts w:eastAsia="Calibri"/>
              </w:rPr>
              <w:t>Обеспечение проведения закупок у единственного поставщика (подрядчика, исполнителя) в электронной форме от общей суммы фактически заключенных контрактов в отчетном квартале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30% и выше</w:t>
            </w: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менее 30%</w:t>
            </w: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15</w:t>
            </w: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0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обоснованных обращений (объективных жалоб) граждан обслуживаемых учреждений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травм и несчастных случаев среди работников учреждения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отсутствие фактов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/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Сохранение стабильных социально-трудовых отношений в учреждении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обоснованных обращений (объективных жалоб) работников учреждения по обеспечению условий труда в соответствии с трудовым законодательством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9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2.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интенсивность и высокие результаты работы</w:t>
            </w:r>
          </w:p>
        </w:tc>
      </w:tr>
      <w:tr w:rsidR="009A7CB1" w:rsidRPr="003B5235" w:rsidTr="003B5235">
        <w:trPr>
          <w:trHeight w:val="2253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r w:rsidRPr="003B5235">
              <w:t>Создание условий для развития обслуживаемых учреждений в соответствии с уставной деятельностью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организация и проведение работ, мероприятий качественно, в полном объеме в соответствии с уставной деятельностью учреждения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проведение работ в полном объеме, без замечаний </w:t>
            </w:r>
            <w:proofErr w:type="gramStart"/>
            <w:r w:rsidRPr="003B5235">
              <w:t>на</w:t>
            </w:r>
            <w:proofErr w:type="gramEnd"/>
            <w:r w:rsidRPr="003B5235">
              <w:t xml:space="preserve">: </w:t>
            </w:r>
          </w:p>
          <w:p w:rsidR="009A7CB1" w:rsidRPr="003B5235" w:rsidRDefault="009A7CB1" w:rsidP="00CC70A4">
            <w:pPr>
              <w:outlineLvl w:val="0"/>
            </w:pPr>
            <w:proofErr w:type="gramStart"/>
            <w:r w:rsidRPr="003B5235">
              <w:t>федеральном</w:t>
            </w:r>
            <w:proofErr w:type="gramEnd"/>
            <w:r w:rsidRPr="003B5235">
              <w:t xml:space="preserve"> и краевом уровнях;</w:t>
            </w:r>
          </w:p>
          <w:p w:rsidR="009A7CB1" w:rsidRPr="003B5235" w:rsidRDefault="009A7CB1" w:rsidP="00CC70A4">
            <w:pPr>
              <w:outlineLvl w:val="0"/>
            </w:pPr>
            <w:r w:rsidRPr="003B5235">
              <w:t xml:space="preserve">муниципальном  </w:t>
            </w:r>
            <w:proofErr w:type="gramStart"/>
            <w:r w:rsidRPr="003B5235">
              <w:t>уровне</w:t>
            </w:r>
            <w:proofErr w:type="gramEnd"/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15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1916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r w:rsidRPr="003B5235">
              <w:t>Отсутствие кредиторской задолженности по начисленным выплатам по оплате труда перед работниками обслуживаемых учреждений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отсутствие кредиторской задолженности по начисленным выплатам по оплате труда перед работниками обслуживаемых учреждений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кредиторской задолженности</w:t>
            </w:r>
          </w:p>
          <w:p w:rsidR="009A7CB1" w:rsidRPr="003B5235" w:rsidRDefault="009A7CB1" w:rsidP="00CC70A4">
            <w:pPr>
              <w:jc w:val="center"/>
              <w:outlineLvl w:val="0"/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Соблюдение сроков и достоверности бухгалтерской и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отсутствие замечаний по сдаче бухгалтерской, статистической, налоговой и пенсионной отчетности в отчетный период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замечаний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34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3.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качество выполняемых работ</w:t>
            </w:r>
          </w:p>
        </w:tc>
      </w:tr>
      <w:tr w:rsidR="009A7CB1" w:rsidRPr="003B5235" w:rsidTr="003B5235">
        <w:trPr>
          <w:trHeight w:val="654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Выстраивание эффективных взаимодействий с обслуживаемыми учреждениями для достижения уставных целей учреждения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наличие договоров о безвозмездном оказании услуг с обслуживаемыми учреждениями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наличие актуальных договоров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15</w:t>
            </w:r>
          </w:p>
        </w:tc>
      </w:tr>
    </w:tbl>
    <w:p w:rsidR="00C0626F" w:rsidRDefault="00C0626F" w:rsidP="009A7CB1">
      <w:pPr>
        <w:jc w:val="both"/>
      </w:pPr>
    </w:p>
    <w:p w:rsidR="009A7CB1" w:rsidRPr="003B5235" w:rsidRDefault="009A7CB1" w:rsidP="009A7CB1">
      <w:pPr>
        <w:jc w:val="both"/>
      </w:pPr>
      <w:r w:rsidRPr="003B5235">
        <w:t>&lt;*&gt; Без учета повышающих коэффициентов.</w:t>
      </w:r>
    </w:p>
    <w:p w:rsidR="009A7CB1" w:rsidRPr="003B5235" w:rsidRDefault="009A7CB1" w:rsidP="009A7CB1">
      <w:pPr>
        <w:ind w:firstLine="1080"/>
        <w:jc w:val="both"/>
      </w:pPr>
    </w:p>
    <w:p w:rsidR="009A7CB1" w:rsidRPr="003B5235" w:rsidRDefault="009A7CB1" w:rsidP="009A7CB1">
      <w:pPr>
        <w:pStyle w:val="a8"/>
        <w:numPr>
          <w:ilvl w:val="1"/>
          <w:numId w:val="25"/>
        </w:numPr>
        <w:ind w:left="426" w:hanging="426"/>
        <w:jc w:val="both"/>
        <w:rPr>
          <w:sz w:val="24"/>
          <w:szCs w:val="24"/>
        </w:rPr>
      </w:pPr>
      <w:r w:rsidRPr="003B5235">
        <w:rPr>
          <w:sz w:val="24"/>
          <w:szCs w:val="24"/>
        </w:rPr>
        <w:t>Заместитель руководителя учреждения</w:t>
      </w:r>
    </w:p>
    <w:p w:rsidR="009A7CB1" w:rsidRPr="003B5235" w:rsidRDefault="009A7CB1" w:rsidP="009A7CB1">
      <w:pPr>
        <w:jc w:val="both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559"/>
      </w:tblGrid>
      <w:tr w:rsidR="009A7CB1" w:rsidRPr="003B5235" w:rsidTr="003B5235">
        <w:trPr>
          <w:trHeight w:val="52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№ </w:t>
            </w:r>
            <w:proofErr w:type="spellStart"/>
            <w:proofErr w:type="gramStart"/>
            <w:r w:rsidRPr="003B5235">
              <w:t>п</w:t>
            </w:r>
            <w:proofErr w:type="spellEnd"/>
            <w:proofErr w:type="gramEnd"/>
            <w:r w:rsidRPr="003B5235">
              <w:t>/</w:t>
            </w:r>
            <w:proofErr w:type="spellStart"/>
            <w:r w:rsidRPr="003B5235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ind w:left="-108"/>
              <w:jc w:val="center"/>
            </w:pPr>
            <w:r w:rsidRPr="003B5235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>Предельный размер к окладу (должностному окладу), ставке заработной платы, % &lt;*&gt;</w:t>
            </w:r>
          </w:p>
        </w:tc>
      </w:tr>
      <w:tr w:rsidR="009A7CB1" w:rsidRPr="003B5235" w:rsidTr="003B5235">
        <w:trPr>
          <w:trHeight w:val="224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  <w:jc w:val="center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jc w:val="center"/>
            </w:pPr>
            <w:r w:rsidRPr="003B5235">
              <w:t>наименование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jc w:val="center"/>
            </w:pPr>
            <w:r w:rsidRPr="003B5235">
              <w:t>индикатор</w:t>
            </w:r>
          </w:p>
        </w:tc>
        <w:tc>
          <w:tcPr>
            <w:tcW w:w="1559" w:type="dxa"/>
            <w:vMerge/>
          </w:tcPr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460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1.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7CB1" w:rsidRPr="003B5235" w:rsidTr="003B5235">
        <w:trPr>
          <w:trHeight w:val="177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rPr>
                <w:lang w:eastAsia="en-US"/>
              </w:rPr>
            </w:pPr>
            <w:r w:rsidRPr="003B5235">
              <w:rPr>
                <w:lang w:eastAsia="en-US"/>
              </w:rPr>
              <w:t xml:space="preserve">Отсутствие в отчетном периоде предписаний надзорных и контролирующих органов 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отсутствие замечаний (нарушений), выявленных во время плановых и внеплановых проверок контролирующими (надзорными) органами, учредителем, главным распорядителем средств местного бюджета,  или устранение замечаний (нарушений) 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замечаний (нарушений) или устранение замечаний (нарушений) в установленный срок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Функционирование учреждения в соответствии с требованиями законодательства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отсутствие обоснованных обращений (объективных жалоб) </w:t>
            </w:r>
            <w:r w:rsidRPr="003B5235">
              <w:rPr>
                <w:lang w:eastAsia="en-US"/>
              </w:rPr>
              <w:t>обслуживаемых учреждений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отсутствие травм и несчастных случаев среди работников учреждения 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отсутствие фактов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rPr>
                <w:rFonts w:eastAsia="Calibri"/>
              </w:rPr>
            </w:pPr>
            <w:r w:rsidRPr="003B5235">
              <w:rPr>
                <w:rFonts w:eastAsia="Calibri"/>
              </w:rPr>
              <w:t xml:space="preserve">Осуществление закупок товаров, работ, услуг у единственного поставщика </w:t>
            </w:r>
            <w:r w:rsidRPr="003B5235">
              <w:rPr>
                <w:rFonts w:eastAsia="Calibri"/>
              </w:rPr>
              <w:lastRenderedPageBreak/>
              <w:t xml:space="preserve">(подрядчика, исполнителя) в электронной форме по пунктам 4, 5 части 1, части 12 статьи 93 Федерального закона от 05.04.2013 </w:t>
            </w:r>
          </w:p>
          <w:p w:rsidR="009A7CB1" w:rsidRPr="003B5235" w:rsidRDefault="009A7CB1" w:rsidP="00CC70A4">
            <w:pPr>
              <w:ind w:firstLine="34"/>
              <w:outlineLvl w:val="0"/>
            </w:pPr>
            <w:r w:rsidRPr="003B5235">
              <w:rPr>
                <w:rFonts w:eastAsia="Calibri"/>
              </w:rPr>
              <w:t>№ 44-ФЗ «О контрактной системе в сфере закупок товаров, работ, услуг для обеспечения государственных и муниципальных нужд» посредством сервисов в информационно-телекоммуникационной сети «Интернет»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rPr>
                <w:rFonts w:eastAsia="Calibri"/>
              </w:rPr>
              <w:lastRenderedPageBreak/>
              <w:t xml:space="preserve">Обеспечение проведения закупок у единственного поставщика (подрядчика, исполнителя) в </w:t>
            </w:r>
            <w:r w:rsidRPr="003B5235">
              <w:rPr>
                <w:rFonts w:eastAsia="Calibri"/>
              </w:rPr>
              <w:lastRenderedPageBreak/>
              <w:t>электронной форме от общей суммы фактически заключенных контрактов в отчетном квартале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30% и выше</w:t>
            </w: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менее 30%</w:t>
            </w:r>
          </w:p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15</w:t>
            </w: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</w:p>
          <w:p w:rsidR="009A7CB1" w:rsidRPr="003B5235" w:rsidRDefault="009A7CB1" w:rsidP="00CC70A4">
            <w:pPr>
              <w:jc w:val="center"/>
              <w:rPr>
                <w:rFonts w:eastAsia="Courier New"/>
                <w:spacing w:val="-3"/>
              </w:rPr>
            </w:pPr>
            <w:r w:rsidRPr="003B5235">
              <w:rPr>
                <w:rFonts w:eastAsia="Courier New"/>
                <w:spacing w:val="-3"/>
              </w:rPr>
              <w:t>0</w:t>
            </w:r>
          </w:p>
        </w:tc>
      </w:tr>
      <w:tr w:rsidR="009A7CB1" w:rsidRPr="003B5235" w:rsidTr="003B5235">
        <w:trPr>
          <w:trHeight w:val="231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r w:rsidRPr="003B5235">
              <w:t>Сохранение стабильных социально-трудовых отношений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отсутствие обоснованных обращений (объективных жалоб) работников учреждения по обеспечению условий труда в соответствии с трудовым законодательством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обращений (жалоб)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</w:tc>
      </w:tr>
      <w:tr w:rsidR="009A7CB1" w:rsidRPr="003B5235" w:rsidTr="003B5235">
        <w:trPr>
          <w:trHeight w:val="418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2.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интенсивность и высокие результаты работы</w:t>
            </w:r>
          </w:p>
        </w:tc>
      </w:tr>
      <w:tr w:rsidR="009A7CB1" w:rsidRPr="003B5235" w:rsidTr="003B5235">
        <w:trPr>
          <w:trHeight w:val="1227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r w:rsidRPr="003B5235">
              <w:t>Создание условий для развития обслуживаемых учреждений в соответствии с уставной деятельностью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организация и проведение работ, мероприятий качественно, в полном объеме в соответствии с уставной деятельностью учреждения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proofErr w:type="gramStart"/>
            <w:r w:rsidRPr="003B5235">
              <w:t>проведение работ в полном объеме, без замечаний на: федеральном и краевом уровнях</w:t>
            </w:r>
            <w:proofErr w:type="gramEnd"/>
          </w:p>
          <w:p w:rsidR="009A7CB1" w:rsidRPr="003B5235" w:rsidRDefault="009A7CB1" w:rsidP="00CC70A4">
            <w:pPr>
              <w:outlineLvl w:val="0"/>
            </w:pPr>
          </w:p>
          <w:p w:rsidR="009A7CB1" w:rsidRPr="003B5235" w:rsidRDefault="009A7CB1" w:rsidP="00CC70A4">
            <w:pPr>
              <w:outlineLvl w:val="0"/>
            </w:pPr>
            <w:r w:rsidRPr="003B5235">
              <w:t xml:space="preserve">муниципальном  </w:t>
            </w:r>
            <w:proofErr w:type="gramStart"/>
            <w:r w:rsidRPr="003B5235">
              <w:t>уровне</w:t>
            </w:r>
            <w:proofErr w:type="gramEnd"/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15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2028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кредиторской задолженности по начисленным выплатам по оплате труда перед работниками обслуживаемых учреждений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отсутствие кредиторской задолженности по начисленным выплатам по оплате труда перед работниками обслуживаемых учреждений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кредиторской задолженности</w:t>
            </w:r>
          </w:p>
          <w:p w:rsidR="009A7CB1" w:rsidRPr="003B5235" w:rsidRDefault="009A7CB1" w:rsidP="00CC70A4"/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2028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r w:rsidRPr="003B5235">
              <w:t>Соблюдение сроков и достоверности бухгалтерской и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 xml:space="preserve">отсутствие замечаний по сдаче бухгалтерской, статистической, налоговой и пенсионной отчетности в отчетный период 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замечаний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34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3.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pPr>
              <w:rPr>
                <w:color w:val="FF0000"/>
              </w:rPr>
            </w:pPr>
            <w:r w:rsidRPr="003B5235">
              <w:t>Выплаты за качество выполняемых работ</w:t>
            </w:r>
          </w:p>
        </w:tc>
      </w:tr>
      <w:tr w:rsidR="009A7CB1" w:rsidRPr="003B5235" w:rsidTr="003B5235">
        <w:trPr>
          <w:trHeight w:val="418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r w:rsidRPr="003B5235">
              <w:t>Выстраивание эффективных взаимодействий с обслуживаемыми учреждениями для достижения уставных целей учреждения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наличие договоров о безвозмездном оказании услуг с обслуживаемыми учреждениями</w:t>
            </w:r>
          </w:p>
          <w:p w:rsidR="009A7CB1" w:rsidRPr="003B5235" w:rsidRDefault="009A7CB1" w:rsidP="00CC70A4"/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наличие актуальных договоров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15</w:t>
            </w:r>
          </w:p>
        </w:tc>
      </w:tr>
    </w:tbl>
    <w:p w:rsidR="00C0626F" w:rsidRDefault="00C0626F" w:rsidP="009A7CB1">
      <w:pPr>
        <w:jc w:val="both"/>
      </w:pPr>
    </w:p>
    <w:p w:rsidR="009A7CB1" w:rsidRPr="003B5235" w:rsidRDefault="009A7CB1" w:rsidP="009A7CB1">
      <w:pPr>
        <w:jc w:val="both"/>
      </w:pPr>
      <w:r w:rsidRPr="003B5235">
        <w:t>&lt;*&gt; Без учета повышающих коэффициентов.</w:t>
      </w:r>
    </w:p>
    <w:p w:rsidR="009A7CB1" w:rsidRPr="003B5235" w:rsidRDefault="009A7CB1" w:rsidP="009A7CB1">
      <w:pPr>
        <w:jc w:val="both"/>
      </w:pPr>
    </w:p>
    <w:p w:rsidR="009A7CB1" w:rsidRPr="003B5235" w:rsidRDefault="009A7CB1" w:rsidP="009A7CB1">
      <w:pPr>
        <w:pStyle w:val="a8"/>
        <w:numPr>
          <w:ilvl w:val="1"/>
          <w:numId w:val="25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3B5235">
        <w:rPr>
          <w:sz w:val="24"/>
          <w:szCs w:val="24"/>
        </w:rPr>
        <w:t>Главный бухгалтер учреждения</w:t>
      </w:r>
    </w:p>
    <w:p w:rsidR="009A7CB1" w:rsidRPr="003B5235" w:rsidRDefault="009A7CB1" w:rsidP="009A7CB1">
      <w:pPr>
        <w:tabs>
          <w:tab w:val="left" w:pos="426"/>
        </w:tabs>
        <w:jc w:val="both"/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3686"/>
        <w:gridCol w:w="1984"/>
        <w:gridCol w:w="1559"/>
      </w:tblGrid>
      <w:tr w:rsidR="009A7CB1" w:rsidRPr="003B5235" w:rsidTr="003B5235">
        <w:trPr>
          <w:trHeight w:val="52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№ </w:t>
            </w:r>
            <w:proofErr w:type="spellStart"/>
            <w:proofErr w:type="gramStart"/>
            <w:r w:rsidRPr="003B5235">
              <w:t>п</w:t>
            </w:r>
            <w:proofErr w:type="spellEnd"/>
            <w:proofErr w:type="gramEnd"/>
            <w:r w:rsidRPr="003B5235">
              <w:t>/</w:t>
            </w:r>
            <w:proofErr w:type="spellStart"/>
            <w:r w:rsidRPr="003B5235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ind w:left="-108"/>
              <w:jc w:val="center"/>
            </w:pPr>
            <w:r w:rsidRPr="003B5235">
              <w:t>Критерии оценки эффективности деятельности по видам выплат</w:t>
            </w:r>
          </w:p>
        </w:tc>
        <w:tc>
          <w:tcPr>
            <w:tcW w:w="5670" w:type="dxa"/>
            <w:gridSpan w:val="2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Условия </w:t>
            </w:r>
          </w:p>
        </w:tc>
        <w:tc>
          <w:tcPr>
            <w:tcW w:w="1559" w:type="dxa"/>
            <w:vMerge w:val="restart"/>
          </w:tcPr>
          <w:p w:rsidR="009A7CB1" w:rsidRPr="003B5235" w:rsidRDefault="009A7CB1" w:rsidP="00CC70A4">
            <w:pPr>
              <w:jc w:val="center"/>
            </w:pPr>
            <w:r w:rsidRPr="003B5235">
              <w:t xml:space="preserve">Предельный размер к </w:t>
            </w:r>
            <w:r w:rsidRPr="003B5235">
              <w:lastRenderedPageBreak/>
              <w:t>окладу (должностному окладу), ставке заработной платы, % &lt;*&gt;</w:t>
            </w:r>
          </w:p>
        </w:tc>
      </w:tr>
      <w:tr w:rsidR="009A7CB1" w:rsidRPr="003B5235" w:rsidTr="003B5235">
        <w:trPr>
          <w:trHeight w:val="2240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left="-392"/>
              <w:jc w:val="center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jc w:val="center"/>
            </w:pPr>
            <w:r w:rsidRPr="003B5235">
              <w:t>наименование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jc w:val="center"/>
            </w:pPr>
            <w:r w:rsidRPr="003B5235">
              <w:t>индикатор</w:t>
            </w:r>
          </w:p>
        </w:tc>
        <w:tc>
          <w:tcPr>
            <w:tcW w:w="1559" w:type="dxa"/>
            <w:vMerge/>
          </w:tcPr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534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lastRenderedPageBreak/>
              <w:t>1.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7CB1" w:rsidRPr="003B5235" w:rsidTr="003B5235">
        <w:trPr>
          <w:trHeight w:val="1770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  <w:rPr>
                <w:color w:val="FF0000"/>
              </w:rPr>
            </w:pPr>
            <w:r w:rsidRPr="003B5235">
              <w:t>Ведение бухгалтерского, налогового учета в соответствии с действующим законодательством, учетной политикой учреждения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обоснованных зафиксированных замечаний, претензий  со стороны учредителя, руководителя, работников учреждения, работников обслуживаемых учреждений, граждан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>отсутствие случаев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20</w:t>
            </w:r>
          </w:p>
        </w:tc>
      </w:tr>
      <w:tr w:rsidR="009A7CB1" w:rsidRPr="003B5235" w:rsidTr="003B5235">
        <w:trPr>
          <w:trHeight w:val="2017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замечаний надзорных органов к осуществлению финансово-экономической деятельности учреждения, обслуживаемых учреждений</w:t>
            </w:r>
          </w:p>
        </w:tc>
        <w:tc>
          <w:tcPr>
            <w:tcW w:w="1984" w:type="dxa"/>
            <w:vAlign w:val="center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случаев</w:t>
            </w:r>
          </w:p>
          <w:p w:rsidR="009A7CB1" w:rsidRPr="003B5235" w:rsidRDefault="009A7CB1" w:rsidP="00CC70A4">
            <w:pPr>
              <w:outlineLvl w:val="0"/>
            </w:pPr>
          </w:p>
          <w:p w:rsidR="009A7CB1" w:rsidRPr="003B5235" w:rsidRDefault="009A7CB1" w:rsidP="00CC70A4">
            <w:pPr>
              <w:outlineLvl w:val="0"/>
            </w:pPr>
            <w:r w:rsidRPr="003B5235">
              <w:t>устранение замечаний  в установленные сроки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20</w:t>
            </w: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</w:p>
          <w:p w:rsidR="009A7CB1" w:rsidRPr="003B5235" w:rsidRDefault="009A7CB1" w:rsidP="00CC70A4">
            <w:pPr>
              <w:jc w:val="center"/>
            </w:pPr>
            <w:r w:rsidRPr="003B5235">
              <w:t>5</w:t>
            </w:r>
          </w:p>
          <w:p w:rsidR="009A7CB1" w:rsidRPr="003B5235" w:rsidRDefault="009A7CB1" w:rsidP="00CC70A4">
            <w:pPr>
              <w:jc w:val="center"/>
            </w:pPr>
          </w:p>
        </w:tc>
      </w:tr>
      <w:tr w:rsidR="009A7CB1" w:rsidRPr="003B5235" w:rsidTr="003B5235">
        <w:trPr>
          <w:trHeight w:val="363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2.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r w:rsidRPr="003B5235">
              <w:t>Выплаты за интенсивность и высокие результаты работы</w:t>
            </w:r>
          </w:p>
        </w:tc>
      </w:tr>
      <w:tr w:rsidR="009A7CB1" w:rsidRPr="003B5235" w:rsidTr="003B5235">
        <w:trPr>
          <w:trHeight w:val="1507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Соблюдение сроков, порядка предоставления финансовой отчетности</w:t>
            </w: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 xml:space="preserve">соответствие нормам законодательства сданных отчетных документов в срок </w:t>
            </w:r>
          </w:p>
        </w:tc>
        <w:tc>
          <w:tcPr>
            <w:tcW w:w="1984" w:type="dxa"/>
          </w:tcPr>
          <w:p w:rsidR="009A7CB1" w:rsidRPr="003B5235" w:rsidRDefault="009A7CB1" w:rsidP="00CC70A4">
            <w:pPr>
              <w:outlineLvl w:val="0"/>
            </w:pPr>
            <w:r w:rsidRPr="003B5235">
              <w:t>соблюдение сроков, порядка представления финансовой отчетности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15</w:t>
            </w:r>
          </w:p>
        </w:tc>
      </w:tr>
      <w:tr w:rsidR="009A7CB1" w:rsidRPr="003B5235" w:rsidTr="003B5235">
        <w:tc>
          <w:tcPr>
            <w:tcW w:w="567" w:type="dxa"/>
            <w:vMerge/>
          </w:tcPr>
          <w:p w:rsidR="009A7CB1" w:rsidRPr="003B5235" w:rsidRDefault="009A7CB1" w:rsidP="00CC70A4">
            <w:pPr>
              <w:jc w:val="both"/>
              <w:rPr>
                <w:color w:val="FF0000"/>
              </w:rPr>
            </w:pPr>
          </w:p>
        </w:tc>
        <w:tc>
          <w:tcPr>
            <w:tcW w:w="2977" w:type="dxa"/>
          </w:tcPr>
          <w:p w:rsidR="009A7CB1" w:rsidRPr="003B5235" w:rsidRDefault="009A7CB1" w:rsidP="00CC70A4">
            <w:r w:rsidRPr="003B5235">
              <w:t xml:space="preserve">Непрерывное профессиональное развитие </w:t>
            </w:r>
          </w:p>
        </w:tc>
        <w:tc>
          <w:tcPr>
            <w:tcW w:w="3686" w:type="dxa"/>
          </w:tcPr>
          <w:p w:rsidR="009A7CB1" w:rsidRPr="003B5235" w:rsidRDefault="009A7CB1" w:rsidP="00CC70A4">
            <w:r w:rsidRPr="003B5235">
              <w:t>Прохождение курсовой подготовки в соответствии с установленными законодательством сроками, участие в работе семинаров, конференций, совещаний</w:t>
            </w:r>
          </w:p>
        </w:tc>
        <w:tc>
          <w:tcPr>
            <w:tcW w:w="1984" w:type="dxa"/>
          </w:tcPr>
          <w:p w:rsidR="009A7CB1" w:rsidRPr="003B5235" w:rsidRDefault="009A7CB1" w:rsidP="00CC70A4">
            <w:r w:rsidRPr="003B5235">
              <w:t xml:space="preserve">количество мероприятий – 1 и более             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349"/>
        </w:trPr>
        <w:tc>
          <w:tcPr>
            <w:tcW w:w="567" w:type="dxa"/>
          </w:tcPr>
          <w:p w:rsidR="009A7CB1" w:rsidRPr="003B5235" w:rsidRDefault="009A7CB1" w:rsidP="00CC70A4">
            <w:pPr>
              <w:jc w:val="center"/>
            </w:pPr>
            <w:r w:rsidRPr="003B5235">
              <w:t>3.</w:t>
            </w:r>
          </w:p>
        </w:tc>
        <w:tc>
          <w:tcPr>
            <w:tcW w:w="10206" w:type="dxa"/>
            <w:gridSpan w:val="4"/>
          </w:tcPr>
          <w:p w:rsidR="009A7CB1" w:rsidRPr="003B5235" w:rsidRDefault="009A7CB1" w:rsidP="00CC70A4">
            <w:pPr>
              <w:rPr>
                <w:color w:val="FF0000"/>
              </w:rPr>
            </w:pPr>
            <w:r w:rsidRPr="003B5235">
              <w:t>Выплаты за качество выполняемых работ</w:t>
            </w:r>
          </w:p>
        </w:tc>
      </w:tr>
      <w:tr w:rsidR="009A7CB1" w:rsidRPr="003B5235" w:rsidTr="003B5235">
        <w:trPr>
          <w:trHeight w:val="1462"/>
        </w:trPr>
        <w:tc>
          <w:tcPr>
            <w:tcW w:w="567" w:type="dxa"/>
            <w:vMerge w:val="restart"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 w:val="restart"/>
          </w:tcPr>
          <w:p w:rsidR="009A7CB1" w:rsidRPr="003B5235" w:rsidRDefault="009A7CB1" w:rsidP="00CC70A4">
            <w:pPr>
              <w:outlineLvl w:val="0"/>
            </w:pPr>
            <w:r w:rsidRPr="003B5235">
              <w:t>Эффективность финансово-экономической деятельности</w:t>
            </w:r>
          </w:p>
          <w:p w:rsidR="009A7CB1" w:rsidRPr="003B5235" w:rsidRDefault="009A7CB1" w:rsidP="00CC70A4">
            <w:pPr>
              <w:ind w:firstLine="34"/>
              <w:outlineLvl w:val="0"/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качественный контроль над выполнением платежных обязательств учреждения, обслуживаемых учреждений по заключенным договорам</w:t>
            </w:r>
          </w:p>
        </w:tc>
        <w:tc>
          <w:tcPr>
            <w:tcW w:w="1984" w:type="dxa"/>
            <w:vAlign w:val="center"/>
          </w:tcPr>
          <w:p w:rsidR="009A7CB1" w:rsidRPr="003B5235" w:rsidRDefault="009A7CB1" w:rsidP="00CC70A4">
            <w:pPr>
              <w:outlineLvl w:val="0"/>
            </w:pPr>
            <w:r w:rsidRPr="003B5235">
              <w:t>отсутствие задолженности по оплате заключенных договоров</w:t>
            </w: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</w:pPr>
            <w:r w:rsidRPr="003B5235">
              <w:t>10</w:t>
            </w:r>
          </w:p>
        </w:tc>
      </w:tr>
      <w:tr w:rsidR="009A7CB1" w:rsidRPr="003B5235" w:rsidTr="003B5235">
        <w:trPr>
          <w:trHeight w:val="964"/>
        </w:trPr>
        <w:tc>
          <w:tcPr>
            <w:tcW w:w="567" w:type="dxa"/>
            <w:vMerge/>
          </w:tcPr>
          <w:p w:rsidR="009A7CB1" w:rsidRPr="003B5235" w:rsidRDefault="009A7CB1" w:rsidP="00CC70A4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vMerge/>
          </w:tcPr>
          <w:p w:rsidR="009A7CB1" w:rsidRPr="003B5235" w:rsidRDefault="009A7CB1" w:rsidP="00CC70A4">
            <w:pPr>
              <w:ind w:firstLine="34"/>
              <w:outlineLvl w:val="0"/>
              <w:rPr>
                <w:color w:val="FF0000"/>
              </w:rPr>
            </w:pPr>
          </w:p>
        </w:tc>
        <w:tc>
          <w:tcPr>
            <w:tcW w:w="3686" w:type="dxa"/>
          </w:tcPr>
          <w:p w:rsidR="009A7CB1" w:rsidRPr="003B5235" w:rsidRDefault="009A7CB1" w:rsidP="00CC70A4">
            <w:pPr>
              <w:outlineLvl w:val="0"/>
            </w:pPr>
            <w:r w:rsidRPr="003B5235">
              <w:t>исполнение сметы учреждения не менее чем на 95% от планового назначения</w:t>
            </w:r>
          </w:p>
        </w:tc>
        <w:tc>
          <w:tcPr>
            <w:tcW w:w="1984" w:type="dxa"/>
            <w:vAlign w:val="center"/>
          </w:tcPr>
          <w:p w:rsidR="009A7CB1" w:rsidRPr="003B5235" w:rsidRDefault="009A7CB1" w:rsidP="00CC70A4">
            <w:pPr>
              <w:outlineLvl w:val="0"/>
            </w:pPr>
            <w:r w:rsidRPr="003B5235">
              <w:t>не менее 95%</w:t>
            </w:r>
          </w:p>
          <w:p w:rsidR="009A7CB1" w:rsidRPr="003B5235" w:rsidRDefault="009A7CB1" w:rsidP="00CC70A4">
            <w:pPr>
              <w:outlineLvl w:val="0"/>
            </w:pPr>
          </w:p>
          <w:p w:rsidR="009A7CB1" w:rsidRPr="003B5235" w:rsidRDefault="009A7CB1" w:rsidP="00CC70A4">
            <w:pPr>
              <w:outlineLvl w:val="0"/>
            </w:pPr>
          </w:p>
        </w:tc>
        <w:tc>
          <w:tcPr>
            <w:tcW w:w="1559" w:type="dxa"/>
          </w:tcPr>
          <w:p w:rsidR="009A7CB1" w:rsidRPr="003B5235" w:rsidRDefault="009A7CB1" w:rsidP="00CC70A4">
            <w:pPr>
              <w:jc w:val="center"/>
              <w:outlineLvl w:val="0"/>
            </w:pPr>
            <w:r w:rsidRPr="003B5235">
              <w:t>20</w:t>
            </w:r>
          </w:p>
          <w:p w:rsidR="009A7CB1" w:rsidRPr="003B5235" w:rsidRDefault="009A7CB1" w:rsidP="00CC70A4">
            <w:pPr>
              <w:jc w:val="center"/>
            </w:pPr>
          </w:p>
        </w:tc>
      </w:tr>
    </w:tbl>
    <w:p w:rsidR="00C0626F" w:rsidRDefault="00C0626F" w:rsidP="009A7CB1">
      <w:pPr>
        <w:jc w:val="both"/>
      </w:pPr>
    </w:p>
    <w:p w:rsidR="009A7CB1" w:rsidRPr="003B5235" w:rsidRDefault="009A7CB1" w:rsidP="009A7CB1">
      <w:pPr>
        <w:jc w:val="both"/>
      </w:pPr>
      <w:r w:rsidRPr="003B5235">
        <w:t>&lt;*&gt; Без учета повышающих коэффициентов.</w:t>
      </w:r>
    </w:p>
    <w:p w:rsidR="009A7CB1" w:rsidRDefault="009A7CB1" w:rsidP="00FF3660">
      <w:pPr>
        <w:rPr>
          <w:sz w:val="28"/>
          <w:szCs w:val="28"/>
        </w:rPr>
      </w:pPr>
    </w:p>
    <w:sectPr w:rsidR="009A7CB1" w:rsidSect="009A7CB1">
      <w:footerReference w:type="default" r:id="rId9"/>
      <w:type w:val="continuous"/>
      <w:pgSz w:w="11906" w:h="16838"/>
      <w:pgMar w:top="709" w:right="566" w:bottom="709" w:left="1276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60" w:rsidRDefault="00FF3660">
      <w:r>
        <w:separator/>
      </w:r>
    </w:p>
  </w:endnote>
  <w:endnote w:type="continuationSeparator" w:id="0">
    <w:p w:rsidR="00FF3660" w:rsidRDefault="00FF3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60" w:rsidRPr="005E69C2" w:rsidRDefault="00FF3660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60" w:rsidRDefault="00FF3660">
      <w:r>
        <w:separator/>
      </w:r>
    </w:p>
  </w:footnote>
  <w:footnote w:type="continuationSeparator" w:id="0">
    <w:p w:rsidR="00FF3660" w:rsidRDefault="00FF3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78FD5B90"/>
    <w:multiLevelType w:val="multilevel"/>
    <w:tmpl w:val="E0001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4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27989"/>
    <w:rsid w:val="00047D87"/>
    <w:rsid w:val="00071421"/>
    <w:rsid w:val="00072D0E"/>
    <w:rsid w:val="0007416E"/>
    <w:rsid w:val="00093652"/>
    <w:rsid w:val="000938B3"/>
    <w:rsid w:val="00093AD6"/>
    <w:rsid w:val="000A14BE"/>
    <w:rsid w:val="000A2EE1"/>
    <w:rsid w:val="000B0D42"/>
    <w:rsid w:val="000D3492"/>
    <w:rsid w:val="000D78F0"/>
    <w:rsid w:val="000E0C3F"/>
    <w:rsid w:val="000E1533"/>
    <w:rsid w:val="000E4FAF"/>
    <w:rsid w:val="000F2CD8"/>
    <w:rsid w:val="000F7007"/>
    <w:rsid w:val="00100F6F"/>
    <w:rsid w:val="001043A8"/>
    <w:rsid w:val="001077A9"/>
    <w:rsid w:val="00117CD7"/>
    <w:rsid w:val="0012508A"/>
    <w:rsid w:val="00125CA4"/>
    <w:rsid w:val="001273F4"/>
    <w:rsid w:val="001308FF"/>
    <w:rsid w:val="00163957"/>
    <w:rsid w:val="00164406"/>
    <w:rsid w:val="00164840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1F51"/>
    <w:rsid w:val="00234897"/>
    <w:rsid w:val="002434B1"/>
    <w:rsid w:val="00252D14"/>
    <w:rsid w:val="00260E7D"/>
    <w:rsid w:val="0026321E"/>
    <w:rsid w:val="00263A5A"/>
    <w:rsid w:val="0027575B"/>
    <w:rsid w:val="002766C5"/>
    <w:rsid w:val="002934C4"/>
    <w:rsid w:val="002B0633"/>
    <w:rsid w:val="002B6FEF"/>
    <w:rsid w:val="002C4D5D"/>
    <w:rsid w:val="002D3793"/>
    <w:rsid w:val="002E108A"/>
    <w:rsid w:val="002E11E5"/>
    <w:rsid w:val="002E2DF8"/>
    <w:rsid w:val="002F38DF"/>
    <w:rsid w:val="002F5836"/>
    <w:rsid w:val="002F71CF"/>
    <w:rsid w:val="003021E7"/>
    <w:rsid w:val="0030547E"/>
    <w:rsid w:val="003104A7"/>
    <w:rsid w:val="00311DCE"/>
    <w:rsid w:val="00317FB1"/>
    <w:rsid w:val="003211AA"/>
    <w:rsid w:val="00325E72"/>
    <w:rsid w:val="0033737D"/>
    <w:rsid w:val="003418AB"/>
    <w:rsid w:val="00341C4F"/>
    <w:rsid w:val="00345B1C"/>
    <w:rsid w:val="00350B0E"/>
    <w:rsid w:val="00372E16"/>
    <w:rsid w:val="003748EE"/>
    <w:rsid w:val="0037692B"/>
    <w:rsid w:val="003A4C3D"/>
    <w:rsid w:val="003B5235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405270"/>
    <w:rsid w:val="004130E5"/>
    <w:rsid w:val="00430F92"/>
    <w:rsid w:val="004369D6"/>
    <w:rsid w:val="00447BD9"/>
    <w:rsid w:val="0047531C"/>
    <w:rsid w:val="004906F0"/>
    <w:rsid w:val="004A66A0"/>
    <w:rsid w:val="004C1486"/>
    <w:rsid w:val="004E6FAD"/>
    <w:rsid w:val="004E766B"/>
    <w:rsid w:val="005007A7"/>
    <w:rsid w:val="005058E5"/>
    <w:rsid w:val="005102D4"/>
    <w:rsid w:val="005247EA"/>
    <w:rsid w:val="005256A5"/>
    <w:rsid w:val="00527E08"/>
    <w:rsid w:val="005308B2"/>
    <w:rsid w:val="00544669"/>
    <w:rsid w:val="00547ECE"/>
    <w:rsid w:val="00551434"/>
    <w:rsid w:val="005514D4"/>
    <w:rsid w:val="0055510C"/>
    <w:rsid w:val="005643CF"/>
    <w:rsid w:val="00575D53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0167"/>
    <w:rsid w:val="00623B95"/>
    <w:rsid w:val="006311DF"/>
    <w:rsid w:val="006313E6"/>
    <w:rsid w:val="00636657"/>
    <w:rsid w:val="006609C4"/>
    <w:rsid w:val="00661BBA"/>
    <w:rsid w:val="00676090"/>
    <w:rsid w:val="006958BE"/>
    <w:rsid w:val="006A2AA0"/>
    <w:rsid w:val="006A2B57"/>
    <w:rsid w:val="006A68ED"/>
    <w:rsid w:val="006C1D16"/>
    <w:rsid w:val="006E1D92"/>
    <w:rsid w:val="0070215A"/>
    <w:rsid w:val="00702674"/>
    <w:rsid w:val="0071580A"/>
    <w:rsid w:val="00715B76"/>
    <w:rsid w:val="00716263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90C3D"/>
    <w:rsid w:val="0079555D"/>
    <w:rsid w:val="00796883"/>
    <w:rsid w:val="007A58A5"/>
    <w:rsid w:val="007B1FCB"/>
    <w:rsid w:val="007C5B4E"/>
    <w:rsid w:val="007D7BA7"/>
    <w:rsid w:val="007F4A7D"/>
    <w:rsid w:val="00806D4A"/>
    <w:rsid w:val="00820E94"/>
    <w:rsid w:val="00823544"/>
    <w:rsid w:val="00824305"/>
    <w:rsid w:val="008253BF"/>
    <w:rsid w:val="00835D1B"/>
    <w:rsid w:val="00851E3F"/>
    <w:rsid w:val="0085676C"/>
    <w:rsid w:val="00871A60"/>
    <w:rsid w:val="00892019"/>
    <w:rsid w:val="00894929"/>
    <w:rsid w:val="008967D7"/>
    <w:rsid w:val="008A2CBA"/>
    <w:rsid w:val="008A3231"/>
    <w:rsid w:val="008A7656"/>
    <w:rsid w:val="008A7F62"/>
    <w:rsid w:val="008B2203"/>
    <w:rsid w:val="008B38B7"/>
    <w:rsid w:val="008B574E"/>
    <w:rsid w:val="008C42DE"/>
    <w:rsid w:val="008D0B73"/>
    <w:rsid w:val="008E031D"/>
    <w:rsid w:val="008E3FDB"/>
    <w:rsid w:val="008F0598"/>
    <w:rsid w:val="008F39E7"/>
    <w:rsid w:val="009013F0"/>
    <w:rsid w:val="0092469B"/>
    <w:rsid w:val="00924E8E"/>
    <w:rsid w:val="009259B1"/>
    <w:rsid w:val="009372F0"/>
    <w:rsid w:val="00945857"/>
    <w:rsid w:val="009468D9"/>
    <w:rsid w:val="009676CB"/>
    <w:rsid w:val="00974AD4"/>
    <w:rsid w:val="00987101"/>
    <w:rsid w:val="009A4446"/>
    <w:rsid w:val="009A5BD7"/>
    <w:rsid w:val="009A7CB1"/>
    <w:rsid w:val="009B3B09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0D72"/>
    <w:rsid w:val="00A55897"/>
    <w:rsid w:val="00A61977"/>
    <w:rsid w:val="00A64119"/>
    <w:rsid w:val="00A72791"/>
    <w:rsid w:val="00A77668"/>
    <w:rsid w:val="00A77DDC"/>
    <w:rsid w:val="00AB18B5"/>
    <w:rsid w:val="00AB62D3"/>
    <w:rsid w:val="00AC299B"/>
    <w:rsid w:val="00AD2188"/>
    <w:rsid w:val="00AE06F1"/>
    <w:rsid w:val="00AE1458"/>
    <w:rsid w:val="00AE3309"/>
    <w:rsid w:val="00AF050C"/>
    <w:rsid w:val="00AF1F1B"/>
    <w:rsid w:val="00AF395C"/>
    <w:rsid w:val="00AF7EEA"/>
    <w:rsid w:val="00B00DFF"/>
    <w:rsid w:val="00B10607"/>
    <w:rsid w:val="00B30CA4"/>
    <w:rsid w:val="00B321EA"/>
    <w:rsid w:val="00B36573"/>
    <w:rsid w:val="00B45259"/>
    <w:rsid w:val="00B65A32"/>
    <w:rsid w:val="00B71952"/>
    <w:rsid w:val="00B73697"/>
    <w:rsid w:val="00B93D61"/>
    <w:rsid w:val="00BA2498"/>
    <w:rsid w:val="00BA615B"/>
    <w:rsid w:val="00BB5B85"/>
    <w:rsid w:val="00BB71ED"/>
    <w:rsid w:val="00BC69B5"/>
    <w:rsid w:val="00C00FC1"/>
    <w:rsid w:val="00C0626F"/>
    <w:rsid w:val="00C204E1"/>
    <w:rsid w:val="00C500B4"/>
    <w:rsid w:val="00C538B3"/>
    <w:rsid w:val="00C56D53"/>
    <w:rsid w:val="00C804BB"/>
    <w:rsid w:val="00C81266"/>
    <w:rsid w:val="00C81D1B"/>
    <w:rsid w:val="00C87FF2"/>
    <w:rsid w:val="00C90709"/>
    <w:rsid w:val="00C93381"/>
    <w:rsid w:val="00CB15B1"/>
    <w:rsid w:val="00CB6797"/>
    <w:rsid w:val="00CB7C40"/>
    <w:rsid w:val="00CC2F6E"/>
    <w:rsid w:val="00D049A0"/>
    <w:rsid w:val="00D05570"/>
    <w:rsid w:val="00D11A67"/>
    <w:rsid w:val="00D125D1"/>
    <w:rsid w:val="00D24FF0"/>
    <w:rsid w:val="00D2577A"/>
    <w:rsid w:val="00D30154"/>
    <w:rsid w:val="00D345F4"/>
    <w:rsid w:val="00D5082F"/>
    <w:rsid w:val="00D50940"/>
    <w:rsid w:val="00D54C15"/>
    <w:rsid w:val="00D55682"/>
    <w:rsid w:val="00D654CC"/>
    <w:rsid w:val="00D8276C"/>
    <w:rsid w:val="00D93475"/>
    <w:rsid w:val="00D96393"/>
    <w:rsid w:val="00DB60C5"/>
    <w:rsid w:val="00DC52EE"/>
    <w:rsid w:val="00E027D7"/>
    <w:rsid w:val="00E11366"/>
    <w:rsid w:val="00E1763D"/>
    <w:rsid w:val="00E30854"/>
    <w:rsid w:val="00E4115D"/>
    <w:rsid w:val="00E44026"/>
    <w:rsid w:val="00E4470B"/>
    <w:rsid w:val="00E46E17"/>
    <w:rsid w:val="00E473FF"/>
    <w:rsid w:val="00E66ADE"/>
    <w:rsid w:val="00E6788D"/>
    <w:rsid w:val="00E75EB8"/>
    <w:rsid w:val="00E80629"/>
    <w:rsid w:val="00E82B74"/>
    <w:rsid w:val="00E86CA2"/>
    <w:rsid w:val="00E928FA"/>
    <w:rsid w:val="00EA5F5A"/>
    <w:rsid w:val="00EB171E"/>
    <w:rsid w:val="00EC21E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7A95"/>
    <w:rsid w:val="00F247F6"/>
    <w:rsid w:val="00F4104B"/>
    <w:rsid w:val="00F46ED3"/>
    <w:rsid w:val="00F47B74"/>
    <w:rsid w:val="00F537D2"/>
    <w:rsid w:val="00F57112"/>
    <w:rsid w:val="00F579AF"/>
    <w:rsid w:val="00F639BD"/>
    <w:rsid w:val="00F64E8D"/>
    <w:rsid w:val="00F672C0"/>
    <w:rsid w:val="00F814EB"/>
    <w:rsid w:val="00F90756"/>
    <w:rsid w:val="00FB2C66"/>
    <w:rsid w:val="00FB4C46"/>
    <w:rsid w:val="00FB4FD1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3660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5037-5FE3-4552-B98F-DB87ACAD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11</Pages>
  <Words>2630</Words>
  <Characters>150133</Characters>
  <Application>Microsoft Office Word</Application>
  <DocSecurity>0</DocSecurity>
  <Lines>1251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58</cp:revision>
  <cp:lastPrinted>2025-03-19T04:20:00Z</cp:lastPrinted>
  <dcterms:created xsi:type="dcterms:W3CDTF">2022-06-08T08:58:00Z</dcterms:created>
  <dcterms:modified xsi:type="dcterms:W3CDTF">2025-03-27T04:32:00Z</dcterms:modified>
</cp:coreProperties>
</file>