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7B5DE8" w:rsidRPr="00000186">
        <w:rPr>
          <w:sz w:val="28"/>
          <w:szCs w:val="28"/>
        </w:rPr>
        <w:t xml:space="preserve">бюджету, </w:t>
      </w:r>
      <w:r w:rsidR="00000186" w:rsidRPr="00000186">
        <w:rPr>
          <w:sz w:val="28"/>
          <w:szCs w:val="28"/>
        </w:rPr>
        <w:t>экономической политик</w:t>
      </w:r>
      <w:r w:rsidR="00000186">
        <w:rPr>
          <w:sz w:val="28"/>
          <w:szCs w:val="28"/>
        </w:rPr>
        <w:t>е и </w:t>
      </w:r>
      <w:r w:rsidR="00000186" w:rsidRPr="00000186">
        <w:rPr>
          <w:sz w:val="28"/>
          <w:szCs w:val="28"/>
        </w:rPr>
        <w:t>муниципальной собственности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49445C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49445C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49445C">
        <w:rPr>
          <w:color w:val="000000"/>
          <w:spacing w:val="-6"/>
          <w:w w:val="104"/>
        </w:rPr>
        <w:t>:</w:t>
      </w:r>
      <w:r w:rsidRPr="0049445C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49445C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49445C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Pr="0049445C" w:rsidRDefault="00434797" w:rsidP="008A610A">
      <w:pPr>
        <w:jc w:val="center"/>
        <w:rPr>
          <w:sz w:val="24"/>
          <w:szCs w:val="24"/>
        </w:rPr>
      </w:pPr>
    </w:p>
    <w:p w:rsidR="008A610A" w:rsidRPr="0049445C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>Повестка</w:t>
      </w:r>
      <w:r w:rsidRPr="0049445C">
        <w:rPr>
          <w:sz w:val="24"/>
          <w:szCs w:val="24"/>
        </w:rPr>
        <w:t xml:space="preserve"> </w:t>
      </w:r>
    </w:p>
    <w:p w:rsidR="005F6F72" w:rsidRPr="0049445C" w:rsidRDefault="005F6F72" w:rsidP="008A610A">
      <w:pPr>
        <w:jc w:val="center"/>
        <w:rPr>
          <w:sz w:val="24"/>
          <w:szCs w:val="24"/>
        </w:rPr>
      </w:pPr>
    </w:p>
    <w:p w:rsidR="00D36E06" w:rsidRPr="00640998" w:rsidRDefault="009A3F4E" w:rsidP="005031E6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>Дата</w:t>
      </w:r>
      <w:r w:rsidR="002D1CC0" w:rsidRPr="00C333C5">
        <w:rPr>
          <w:sz w:val="24"/>
          <w:szCs w:val="24"/>
        </w:rPr>
        <w:t xml:space="preserve">: </w:t>
      </w:r>
      <w:r w:rsidR="00C26ED2">
        <w:rPr>
          <w:sz w:val="24"/>
          <w:szCs w:val="24"/>
        </w:rPr>
        <w:t>2</w:t>
      </w:r>
      <w:r w:rsidR="00A801F5">
        <w:rPr>
          <w:sz w:val="24"/>
          <w:szCs w:val="24"/>
        </w:rPr>
        <w:t>3</w:t>
      </w:r>
      <w:bookmarkStart w:id="0" w:name="_GoBack"/>
      <w:bookmarkEnd w:id="0"/>
      <w:r w:rsidR="00000186" w:rsidRPr="00C333C5">
        <w:rPr>
          <w:sz w:val="24"/>
          <w:szCs w:val="24"/>
        </w:rPr>
        <w:t>.</w:t>
      </w:r>
      <w:r w:rsidR="00640998" w:rsidRPr="00640998">
        <w:rPr>
          <w:sz w:val="24"/>
          <w:szCs w:val="24"/>
        </w:rPr>
        <w:t>0</w:t>
      </w:r>
      <w:r w:rsidR="00E828D7">
        <w:rPr>
          <w:sz w:val="24"/>
          <w:szCs w:val="24"/>
        </w:rPr>
        <w:t>9</w:t>
      </w:r>
      <w:r w:rsidR="00000186" w:rsidRPr="00C333C5">
        <w:rPr>
          <w:sz w:val="24"/>
          <w:szCs w:val="24"/>
        </w:rPr>
        <w:t>.202</w:t>
      </w:r>
      <w:r w:rsidR="00640998" w:rsidRPr="00640998">
        <w:rPr>
          <w:sz w:val="24"/>
          <w:szCs w:val="24"/>
        </w:rPr>
        <w:t>5</w:t>
      </w:r>
    </w:p>
    <w:p w:rsidR="008E604D" w:rsidRPr="00C333C5" w:rsidRDefault="009A3F4E" w:rsidP="002E4615">
      <w:pPr>
        <w:shd w:val="clear" w:color="auto" w:fill="FFFFFF"/>
        <w:rPr>
          <w:sz w:val="24"/>
          <w:szCs w:val="24"/>
        </w:rPr>
      </w:pPr>
      <w:r w:rsidRPr="00C333C5">
        <w:rPr>
          <w:sz w:val="24"/>
          <w:szCs w:val="24"/>
        </w:rPr>
        <w:t xml:space="preserve">Время: </w:t>
      </w:r>
      <w:r w:rsidR="00E828D7">
        <w:rPr>
          <w:sz w:val="24"/>
          <w:szCs w:val="24"/>
        </w:rPr>
        <w:t>15</w:t>
      </w:r>
      <w:r w:rsidRPr="00C333C5">
        <w:rPr>
          <w:sz w:val="24"/>
          <w:szCs w:val="24"/>
        </w:rPr>
        <w:t>:</w:t>
      </w:r>
      <w:r w:rsidR="000C27D1">
        <w:rPr>
          <w:sz w:val="24"/>
          <w:szCs w:val="24"/>
        </w:rPr>
        <w:t>00</w:t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2D14F2" w:rsidRPr="00C333C5">
        <w:rPr>
          <w:sz w:val="24"/>
          <w:szCs w:val="24"/>
        </w:rPr>
        <w:tab/>
      </w:r>
      <w:r w:rsidR="007535B5" w:rsidRPr="00C333C5">
        <w:rPr>
          <w:sz w:val="24"/>
          <w:szCs w:val="24"/>
        </w:rPr>
        <w:t xml:space="preserve">      </w:t>
      </w:r>
      <w:r w:rsidR="002D1CC0" w:rsidRPr="00C333C5">
        <w:rPr>
          <w:sz w:val="24"/>
          <w:szCs w:val="24"/>
        </w:rPr>
        <w:t xml:space="preserve">                   </w:t>
      </w:r>
      <w:r w:rsidR="00000186" w:rsidRPr="00C333C5">
        <w:rPr>
          <w:sz w:val="24"/>
          <w:szCs w:val="24"/>
        </w:rPr>
        <w:t xml:space="preserve">   </w:t>
      </w:r>
      <w:r w:rsidR="0047283D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 xml:space="preserve">Место: ул. Мира 15, кабинет </w:t>
      </w:r>
      <w:r w:rsidR="007B5DE8" w:rsidRPr="00C333C5">
        <w:rPr>
          <w:sz w:val="24"/>
          <w:szCs w:val="24"/>
        </w:rPr>
        <w:t>412</w:t>
      </w:r>
    </w:p>
    <w:p w:rsidR="008E604D" w:rsidRPr="00AB0971" w:rsidRDefault="008E604D" w:rsidP="002E4615">
      <w:pPr>
        <w:shd w:val="clear" w:color="auto" w:fill="FFFFFF"/>
        <w:rPr>
          <w:sz w:val="8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3061"/>
        <w:gridCol w:w="3015"/>
        <w:gridCol w:w="1918"/>
      </w:tblGrid>
      <w:tr w:rsidR="00F91B64" w:rsidRPr="00C333C5" w:rsidTr="00E828D7">
        <w:trPr>
          <w:trHeight w:val="144"/>
        </w:trPr>
        <w:tc>
          <w:tcPr>
            <w:tcW w:w="296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№</w:t>
            </w:r>
          </w:p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333C5">
              <w:rPr>
                <w:b/>
                <w:sz w:val="24"/>
                <w:szCs w:val="24"/>
              </w:rPr>
              <w:t>п</w:t>
            </w:r>
            <w:proofErr w:type="gramEnd"/>
            <w:r w:rsidRPr="00C333C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1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17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59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013" w:type="pct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RPr="00C333C5" w:rsidTr="00E828D7">
        <w:trPr>
          <w:trHeight w:val="144"/>
        </w:trPr>
        <w:tc>
          <w:tcPr>
            <w:tcW w:w="296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17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93" w:type="pct"/>
            <w:vAlign w:val="center"/>
          </w:tcPr>
          <w:p w:rsidR="00540DED" w:rsidRPr="00C333C5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3" w:type="pct"/>
          </w:tcPr>
          <w:p w:rsidR="00540DED" w:rsidRPr="00C333C5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C333C5">
              <w:rPr>
                <w:b/>
                <w:sz w:val="24"/>
                <w:szCs w:val="24"/>
              </w:rPr>
              <w:t>5</w:t>
            </w:r>
          </w:p>
        </w:tc>
      </w:tr>
      <w:tr w:rsidR="00E828D7" w:rsidRPr="00C333C5" w:rsidTr="00E828D7">
        <w:trPr>
          <w:trHeight w:val="144"/>
        </w:trPr>
        <w:tc>
          <w:tcPr>
            <w:tcW w:w="296" w:type="pct"/>
          </w:tcPr>
          <w:p w:rsidR="00E828D7" w:rsidRPr="00C333C5" w:rsidRDefault="00E828D7" w:rsidP="00E828D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E828D7" w:rsidRPr="00AB0971" w:rsidRDefault="00E828D7" w:rsidP="00E82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B0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617" w:type="pct"/>
          </w:tcPr>
          <w:p w:rsidR="00E828D7" w:rsidRPr="00C1298A" w:rsidRDefault="00E828D7" w:rsidP="00E828D7">
            <w:pPr>
              <w:shd w:val="clear" w:color="auto" w:fill="FFFFFF"/>
              <w:suppressAutoHyphens/>
              <w:rPr>
                <w:sz w:val="24"/>
                <w:szCs w:val="24"/>
              </w:rPr>
            </w:pPr>
            <w:r w:rsidRPr="00C1298A">
              <w:rPr>
                <w:sz w:val="24"/>
                <w:szCs w:val="24"/>
              </w:rPr>
              <w:t xml:space="preserve">О назначении опроса </w:t>
            </w:r>
          </w:p>
          <w:p w:rsidR="00E828D7" w:rsidRPr="00C1298A" w:rsidRDefault="00E828D7" w:rsidP="00E828D7">
            <w:pPr>
              <w:shd w:val="clear" w:color="auto" w:fill="FFFFFF"/>
              <w:suppressAutoHyphens/>
              <w:rPr>
                <w:sz w:val="24"/>
                <w:szCs w:val="24"/>
              </w:rPr>
            </w:pPr>
            <w:proofErr w:type="gramStart"/>
            <w:r w:rsidRPr="00C1298A">
              <w:rPr>
                <w:sz w:val="24"/>
                <w:szCs w:val="24"/>
              </w:rPr>
              <w:t>граждан</w:t>
            </w:r>
            <w:proofErr w:type="gramEnd"/>
            <w:r w:rsidRPr="00C1298A">
              <w:rPr>
                <w:sz w:val="24"/>
                <w:szCs w:val="24"/>
              </w:rPr>
              <w:t xml:space="preserve"> по вопросу о </w:t>
            </w:r>
          </w:p>
          <w:p w:rsidR="00E828D7" w:rsidRPr="00C1298A" w:rsidRDefault="00E828D7" w:rsidP="00E828D7">
            <w:pPr>
              <w:shd w:val="clear" w:color="auto" w:fill="FFFFFF"/>
              <w:suppressAutoHyphens/>
              <w:rPr>
                <w:sz w:val="24"/>
                <w:szCs w:val="24"/>
              </w:rPr>
            </w:pPr>
            <w:proofErr w:type="gramStart"/>
            <w:r w:rsidRPr="00C1298A">
              <w:rPr>
                <w:sz w:val="24"/>
                <w:szCs w:val="24"/>
              </w:rPr>
              <w:t>поддержке</w:t>
            </w:r>
            <w:proofErr w:type="gramEnd"/>
            <w:r w:rsidRPr="00C1298A">
              <w:rPr>
                <w:sz w:val="24"/>
                <w:szCs w:val="24"/>
              </w:rPr>
              <w:t xml:space="preserve"> инициативных </w:t>
            </w:r>
          </w:p>
          <w:p w:rsidR="00E828D7" w:rsidRPr="008D3F0B" w:rsidRDefault="00E828D7" w:rsidP="00E828D7">
            <w:pPr>
              <w:shd w:val="clear" w:color="auto" w:fill="FFFFFF"/>
              <w:suppressAutoHyphens/>
              <w:rPr>
                <w:sz w:val="24"/>
                <w:szCs w:val="24"/>
              </w:rPr>
            </w:pPr>
            <w:proofErr w:type="gramStart"/>
            <w:r w:rsidRPr="00C1298A">
              <w:rPr>
                <w:sz w:val="24"/>
                <w:szCs w:val="24"/>
              </w:rPr>
              <w:t>проектов</w:t>
            </w:r>
            <w:proofErr w:type="gramEnd"/>
          </w:p>
        </w:tc>
        <w:tc>
          <w:tcPr>
            <w:tcW w:w="1593" w:type="pct"/>
          </w:tcPr>
          <w:p w:rsidR="00E828D7" w:rsidRPr="008F7985" w:rsidRDefault="00E828D7" w:rsidP="00E828D7">
            <w:pPr>
              <w:rPr>
                <w:color w:val="000000"/>
                <w:spacing w:val="2"/>
                <w:sz w:val="24"/>
                <w:szCs w:val="24"/>
              </w:rPr>
            </w:pPr>
            <w:r w:rsidRPr="008F7985">
              <w:rPr>
                <w:color w:val="000000"/>
                <w:spacing w:val="2"/>
                <w:sz w:val="24"/>
                <w:szCs w:val="24"/>
              </w:rPr>
              <w:t>Заместитель начальника Отдела городского хозяйства Администрации ЗАТО г. Зеленогорск</w:t>
            </w:r>
          </w:p>
          <w:p w:rsidR="00E828D7" w:rsidRPr="008F7985" w:rsidRDefault="00E828D7" w:rsidP="00E828D7">
            <w:pPr>
              <w:rPr>
                <w:color w:val="000000"/>
                <w:spacing w:val="2"/>
                <w:sz w:val="24"/>
                <w:szCs w:val="24"/>
              </w:rPr>
            </w:pPr>
            <w:r w:rsidRPr="008F7985">
              <w:rPr>
                <w:color w:val="000000"/>
                <w:spacing w:val="2"/>
                <w:sz w:val="24"/>
                <w:szCs w:val="24"/>
              </w:rPr>
              <w:t>Родина</w:t>
            </w:r>
          </w:p>
          <w:p w:rsidR="00E828D7" w:rsidRPr="00AB0971" w:rsidRDefault="00E828D7" w:rsidP="00E828D7">
            <w:pPr>
              <w:rPr>
                <w:sz w:val="24"/>
                <w:szCs w:val="24"/>
              </w:rPr>
            </w:pPr>
            <w:r w:rsidRPr="008F7985">
              <w:rPr>
                <w:color w:val="000000"/>
                <w:spacing w:val="2"/>
                <w:sz w:val="24"/>
                <w:szCs w:val="24"/>
              </w:rPr>
              <w:t>Наталья Александровна</w:t>
            </w:r>
          </w:p>
        </w:tc>
        <w:tc>
          <w:tcPr>
            <w:tcW w:w="1013" w:type="pct"/>
          </w:tcPr>
          <w:p w:rsidR="00E828D7" w:rsidRPr="00AB0971" w:rsidRDefault="00E828D7" w:rsidP="00E828D7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AB0971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E828D7" w:rsidRPr="00C333C5" w:rsidTr="00E828D7">
        <w:trPr>
          <w:trHeight w:val="144"/>
        </w:trPr>
        <w:tc>
          <w:tcPr>
            <w:tcW w:w="296" w:type="pct"/>
          </w:tcPr>
          <w:p w:rsidR="00E828D7" w:rsidRPr="00C333C5" w:rsidRDefault="00E828D7" w:rsidP="00E828D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E828D7" w:rsidRPr="00AB0971" w:rsidRDefault="00E828D7" w:rsidP="00E82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15:20*</w:t>
            </w:r>
          </w:p>
        </w:tc>
        <w:tc>
          <w:tcPr>
            <w:tcW w:w="1617" w:type="pct"/>
          </w:tcPr>
          <w:p w:rsidR="00E828D7" w:rsidRPr="00C1298A" w:rsidRDefault="00E828D7" w:rsidP="00E828D7">
            <w:pPr>
              <w:rPr>
                <w:sz w:val="24"/>
                <w:szCs w:val="24"/>
              </w:rPr>
            </w:pPr>
            <w:r w:rsidRPr="00C1298A">
              <w:rPr>
                <w:sz w:val="24"/>
                <w:szCs w:val="24"/>
              </w:rPr>
              <w:t>О назначении итогового собрания граждан</w:t>
            </w:r>
          </w:p>
          <w:p w:rsidR="00E828D7" w:rsidRDefault="00E828D7" w:rsidP="00E828D7">
            <w:pPr>
              <w:rPr>
                <w:sz w:val="24"/>
                <w:szCs w:val="24"/>
              </w:rPr>
            </w:pPr>
            <w:proofErr w:type="gramStart"/>
            <w:r w:rsidRPr="00C1298A">
              <w:rPr>
                <w:sz w:val="24"/>
                <w:szCs w:val="24"/>
              </w:rPr>
              <w:t>в</w:t>
            </w:r>
            <w:proofErr w:type="gramEnd"/>
            <w:r w:rsidRPr="00C1298A">
              <w:rPr>
                <w:sz w:val="24"/>
                <w:szCs w:val="24"/>
              </w:rPr>
              <w:t xml:space="preserve"> целях рассмотрения </w:t>
            </w:r>
          </w:p>
          <w:p w:rsidR="00E828D7" w:rsidRPr="00C1298A" w:rsidRDefault="00E828D7" w:rsidP="00E828D7">
            <w:pPr>
              <w:rPr>
                <w:sz w:val="24"/>
                <w:szCs w:val="24"/>
              </w:rPr>
            </w:pPr>
            <w:proofErr w:type="gramStart"/>
            <w:r w:rsidRPr="00C1298A">
              <w:rPr>
                <w:sz w:val="24"/>
                <w:szCs w:val="24"/>
              </w:rPr>
              <w:t>и</w:t>
            </w:r>
            <w:proofErr w:type="gramEnd"/>
            <w:r w:rsidRPr="00C1298A">
              <w:rPr>
                <w:sz w:val="24"/>
                <w:szCs w:val="24"/>
              </w:rPr>
              <w:t xml:space="preserve"> обсуждения</w:t>
            </w:r>
            <w:r>
              <w:rPr>
                <w:sz w:val="24"/>
                <w:szCs w:val="24"/>
              </w:rPr>
              <w:t xml:space="preserve"> </w:t>
            </w:r>
            <w:r w:rsidRPr="00C1298A">
              <w:rPr>
                <w:sz w:val="24"/>
                <w:szCs w:val="24"/>
              </w:rPr>
              <w:t>вопросов внесения инициативных</w:t>
            </w:r>
          </w:p>
          <w:p w:rsidR="00E828D7" w:rsidRPr="0020077B" w:rsidRDefault="00E828D7" w:rsidP="00E828D7">
            <w:pPr>
              <w:rPr>
                <w:sz w:val="24"/>
                <w:szCs w:val="24"/>
              </w:rPr>
            </w:pPr>
            <w:proofErr w:type="gramStart"/>
            <w:r w:rsidRPr="00C1298A">
              <w:rPr>
                <w:sz w:val="24"/>
                <w:szCs w:val="24"/>
              </w:rPr>
              <w:t>проектов</w:t>
            </w:r>
            <w:proofErr w:type="gramEnd"/>
          </w:p>
        </w:tc>
        <w:tc>
          <w:tcPr>
            <w:tcW w:w="1593" w:type="pct"/>
          </w:tcPr>
          <w:p w:rsidR="00E828D7" w:rsidRPr="008F7985" w:rsidRDefault="00E828D7" w:rsidP="00E828D7">
            <w:pPr>
              <w:rPr>
                <w:color w:val="000000"/>
                <w:spacing w:val="2"/>
                <w:sz w:val="24"/>
                <w:szCs w:val="24"/>
              </w:rPr>
            </w:pPr>
            <w:r w:rsidRPr="008F7985">
              <w:rPr>
                <w:color w:val="000000"/>
                <w:spacing w:val="2"/>
                <w:sz w:val="24"/>
                <w:szCs w:val="24"/>
              </w:rPr>
              <w:t>Заместитель начальника Отдела городского хозяйства Администрации ЗАТО г. Зеленогорск</w:t>
            </w:r>
          </w:p>
          <w:p w:rsidR="00E828D7" w:rsidRPr="008F7985" w:rsidRDefault="00E828D7" w:rsidP="00E828D7">
            <w:pPr>
              <w:rPr>
                <w:color w:val="000000"/>
                <w:spacing w:val="2"/>
                <w:sz w:val="24"/>
                <w:szCs w:val="24"/>
              </w:rPr>
            </w:pPr>
            <w:r w:rsidRPr="008F7985">
              <w:rPr>
                <w:color w:val="000000"/>
                <w:spacing w:val="2"/>
                <w:sz w:val="24"/>
                <w:szCs w:val="24"/>
              </w:rPr>
              <w:t>Родина</w:t>
            </w:r>
          </w:p>
          <w:p w:rsidR="00E828D7" w:rsidRPr="00AB0971" w:rsidRDefault="00E828D7" w:rsidP="00E828D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8F7985">
              <w:rPr>
                <w:color w:val="000000"/>
                <w:spacing w:val="2"/>
                <w:sz w:val="24"/>
                <w:szCs w:val="24"/>
              </w:rPr>
              <w:t>Наталья Александровна</w:t>
            </w:r>
          </w:p>
        </w:tc>
        <w:tc>
          <w:tcPr>
            <w:tcW w:w="1013" w:type="pct"/>
          </w:tcPr>
          <w:p w:rsidR="00E828D7" w:rsidRPr="00AB0971" w:rsidRDefault="00E828D7" w:rsidP="00E828D7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AB0971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E828D7" w:rsidRPr="00C333C5" w:rsidTr="00E828D7">
        <w:trPr>
          <w:trHeight w:val="144"/>
        </w:trPr>
        <w:tc>
          <w:tcPr>
            <w:tcW w:w="296" w:type="pct"/>
          </w:tcPr>
          <w:p w:rsidR="00E828D7" w:rsidRPr="00C333C5" w:rsidRDefault="00E828D7" w:rsidP="00E828D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E828D7" w:rsidRPr="00C333C5" w:rsidRDefault="00E828D7" w:rsidP="00E82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15:40*</w:t>
            </w:r>
          </w:p>
        </w:tc>
        <w:tc>
          <w:tcPr>
            <w:tcW w:w="1617" w:type="pct"/>
          </w:tcPr>
          <w:p w:rsidR="00E828D7" w:rsidRPr="000C4F60" w:rsidRDefault="00E828D7" w:rsidP="00E828D7">
            <w:pPr>
              <w:pStyle w:val="a4"/>
              <w:keepNext/>
              <w:ind w:left="0"/>
              <w:outlineLvl w:val="2"/>
            </w:pPr>
            <w:r>
              <w:t>Разное</w:t>
            </w:r>
          </w:p>
        </w:tc>
        <w:tc>
          <w:tcPr>
            <w:tcW w:w="1593" w:type="pct"/>
          </w:tcPr>
          <w:p w:rsidR="00E828D7" w:rsidRPr="00F7360E" w:rsidRDefault="00E828D7" w:rsidP="00E828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013" w:type="pct"/>
          </w:tcPr>
          <w:p w:rsidR="00E828D7" w:rsidRPr="00F7360E" w:rsidRDefault="00E828D7" w:rsidP="00E828D7">
            <w:pPr>
              <w:jc w:val="center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</w:tbl>
    <w:p w:rsidR="00AB0971" w:rsidRPr="00AB0971" w:rsidRDefault="00AB0971" w:rsidP="00AB0971">
      <w:pPr>
        <w:shd w:val="clear" w:color="auto" w:fill="FFFFFF"/>
        <w:tabs>
          <w:tab w:val="left" w:pos="284"/>
        </w:tabs>
        <w:rPr>
          <w:sz w:val="14"/>
          <w:szCs w:val="24"/>
        </w:rPr>
      </w:pPr>
    </w:p>
    <w:p w:rsidR="00AB0971" w:rsidRPr="00C333C5" w:rsidRDefault="00AB0971" w:rsidP="00AB0971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* - время рассмотрения вопросов</w:t>
      </w:r>
      <w:r w:rsidRPr="00C333C5">
        <w:rPr>
          <w:sz w:val="24"/>
          <w:szCs w:val="24"/>
        </w:rPr>
        <w:t xml:space="preserve"> в п.</w:t>
      </w:r>
      <w:r>
        <w:rPr>
          <w:sz w:val="24"/>
          <w:szCs w:val="24"/>
        </w:rPr>
        <w:t xml:space="preserve"> </w:t>
      </w:r>
      <w:r w:rsidRPr="00C333C5">
        <w:rPr>
          <w:sz w:val="24"/>
          <w:szCs w:val="24"/>
        </w:rPr>
        <w:t>2</w:t>
      </w:r>
      <w:r>
        <w:rPr>
          <w:sz w:val="24"/>
          <w:szCs w:val="24"/>
        </w:rPr>
        <w:t xml:space="preserve">, 3 </w:t>
      </w:r>
      <w:r w:rsidRPr="00C333C5">
        <w:rPr>
          <w:sz w:val="24"/>
          <w:szCs w:val="24"/>
        </w:rPr>
        <w:t>указан</w:t>
      </w:r>
      <w:r>
        <w:rPr>
          <w:sz w:val="24"/>
          <w:szCs w:val="24"/>
        </w:rPr>
        <w:t>о ориентировочно, докладчикам и</w:t>
      </w:r>
      <w:r>
        <w:rPr>
          <w:sz w:val="24"/>
          <w:szCs w:val="24"/>
          <w:lang w:val="en-US"/>
        </w:rPr>
        <w:t> </w:t>
      </w:r>
      <w:r w:rsidRPr="00C333C5">
        <w:rPr>
          <w:sz w:val="24"/>
          <w:szCs w:val="24"/>
        </w:rPr>
        <w:t>приглашенным приходить на заседание комиссии заранее.</w:t>
      </w:r>
    </w:p>
    <w:p w:rsidR="00911EA7" w:rsidRPr="00C333C5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49445C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49445C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C333C5" w:rsidRDefault="0049445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9A3F4E" w:rsidRPr="00C333C5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2E461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постоянной</w:t>
      </w:r>
      <w:r w:rsidR="004B64B5" w:rsidRPr="00C333C5">
        <w:rPr>
          <w:sz w:val="24"/>
          <w:szCs w:val="24"/>
        </w:rPr>
        <w:t xml:space="preserve"> </w:t>
      </w:r>
      <w:r w:rsidR="00D36E06" w:rsidRPr="00C333C5">
        <w:rPr>
          <w:sz w:val="24"/>
          <w:szCs w:val="24"/>
        </w:rPr>
        <w:t>к</w:t>
      </w:r>
      <w:r w:rsidR="009A3F4E" w:rsidRPr="00C333C5">
        <w:rPr>
          <w:sz w:val="24"/>
          <w:szCs w:val="24"/>
        </w:rPr>
        <w:t>омиссии</w:t>
      </w:r>
      <w:r w:rsidR="008E604D" w:rsidRPr="00C333C5">
        <w:rPr>
          <w:sz w:val="24"/>
          <w:szCs w:val="24"/>
        </w:rPr>
        <w:t xml:space="preserve"> </w:t>
      </w:r>
      <w:r w:rsidR="0081549C" w:rsidRPr="00C333C5">
        <w:rPr>
          <w:sz w:val="24"/>
          <w:szCs w:val="24"/>
        </w:rPr>
        <w:t xml:space="preserve">  </w:t>
      </w:r>
    </w:p>
    <w:p w:rsidR="00000186" w:rsidRPr="00C333C5" w:rsidRDefault="007B5DE8" w:rsidP="00000186">
      <w:pPr>
        <w:pStyle w:val="20"/>
        <w:jc w:val="left"/>
        <w:rPr>
          <w:b w:val="0"/>
          <w:sz w:val="24"/>
          <w:szCs w:val="24"/>
        </w:rPr>
      </w:pPr>
      <w:proofErr w:type="gramStart"/>
      <w:r w:rsidRPr="00C333C5">
        <w:rPr>
          <w:b w:val="0"/>
          <w:sz w:val="24"/>
          <w:szCs w:val="24"/>
        </w:rPr>
        <w:t>по</w:t>
      </w:r>
      <w:proofErr w:type="gramEnd"/>
      <w:r w:rsidRPr="00C333C5">
        <w:rPr>
          <w:b w:val="0"/>
          <w:sz w:val="24"/>
          <w:szCs w:val="24"/>
        </w:rPr>
        <w:t xml:space="preserve"> бюджету, </w:t>
      </w:r>
      <w:r w:rsidR="00000186" w:rsidRPr="00C333C5">
        <w:rPr>
          <w:b w:val="0"/>
          <w:sz w:val="24"/>
          <w:szCs w:val="24"/>
        </w:rPr>
        <w:t>экономической политике</w:t>
      </w:r>
    </w:p>
    <w:p w:rsidR="00294073" w:rsidRPr="00C333C5" w:rsidRDefault="00000186" w:rsidP="00000186">
      <w:pPr>
        <w:pStyle w:val="20"/>
        <w:jc w:val="left"/>
        <w:rPr>
          <w:b w:val="0"/>
          <w:sz w:val="24"/>
          <w:szCs w:val="24"/>
        </w:rPr>
      </w:pPr>
      <w:proofErr w:type="gramStart"/>
      <w:r w:rsidRPr="00C333C5">
        <w:rPr>
          <w:b w:val="0"/>
          <w:sz w:val="24"/>
          <w:szCs w:val="24"/>
        </w:rPr>
        <w:t>и</w:t>
      </w:r>
      <w:proofErr w:type="gramEnd"/>
      <w:r w:rsidRPr="00C333C5">
        <w:rPr>
          <w:b w:val="0"/>
          <w:sz w:val="24"/>
          <w:szCs w:val="24"/>
        </w:rPr>
        <w:t xml:space="preserve"> муниципальной собственности</w:t>
      </w:r>
      <w:r w:rsidR="00DB7270" w:rsidRPr="00C333C5">
        <w:rPr>
          <w:b w:val="0"/>
          <w:sz w:val="24"/>
          <w:szCs w:val="24"/>
        </w:rPr>
        <w:tab/>
      </w:r>
      <w:r w:rsidR="00DB7270" w:rsidRPr="00C333C5">
        <w:rPr>
          <w:b w:val="0"/>
          <w:sz w:val="24"/>
          <w:szCs w:val="24"/>
        </w:rPr>
        <w:tab/>
      </w:r>
      <w:r w:rsidR="007B5DE8" w:rsidRPr="00C333C5">
        <w:rPr>
          <w:b w:val="0"/>
          <w:sz w:val="24"/>
          <w:szCs w:val="24"/>
        </w:rPr>
        <w:t xml:space="preserve">            </w:t>
      </w:r>
      <w:r w:rsidRPr="00C333C5">
        <w:rPr>
          <w:b w:val="0"/>
          <w:sz w:val="24"/>
          <w:szCs w:val="24"/>
        </w:rPr>
        <w:t xml:space="preserve">                                               </w:t>
      </w:r>
      <w:r w:rsidR="00F814B4">
        <w:rPr>
          <w:b w:val="0"/>
          <w:sz w:val="24"/>
          <w:szCs w:val="24"/>
        </w:rPr>
        <w:t xml:space="preserve">  </w:t>
      </w:r>
      <w:r w:rsidR="007B5DE8" w:rsidRPr="00C333C5">
        <w:rPr>
          <w:b w:val="0"/>
          <w:sz w:val="24"/>
          <w:szCs w:val="24"/>
        </w:rPr>
        <w:t xml:space="preserve"> </w:t>
      </w:r>
      <w:r w:rsidR="0049445C">
        <w:rPr>
          <w:b w:val="0"/>
          <w:sz w:val="24"/>
          <w:szCs w:val="24"/>
        </w:rPr>
        <w:t>Ю.И. Раков</w:t>
      </w:r>
    </w:p>
    <w:sectPr w:rsidR="00294073" w:rsidRPr="00C333C5" w:rsidSect="0021162E">
      <w:pgSz w:w="11906" w:h="16838"/>
      <w:pgMar w:top="568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14ABE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5871"/>
    <w:rsid w:val="000A0E41"/>
    <w:rsid w:val="000C27D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20130"/>
    <w:rsid w:val="001329B9"/>
    <w:rsid w:val="00135816"/>
    <w:rsid w:val="001666C3"/>
    <w:rsid w:val="0017189D"/>
    <w:rsid w:val="00172969"/>
    <w:rsid w:val="00176916"/>
    <w:rsid w:val="00193AAA"/>
    <w:rsid w:val="001A344A"/>
    <w:rsid w:val="001A5AF9"/>
    <w:rsid w:val="001B169F"/>
    <w:rsid w:val="001B2278"/>
    <w:rsid w:val="001B33E8"/>
    <w:rsid w:val="001B6AFA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222F"/>
    <w:rsid w:val="0020425E"/>
    <w:rsid w:val="00210285"/>
    <w:rsid w:val="0021126B"/>
    <w:rsid w:val="0021162E"/>
    <w:rsid w:val="002212F9"/>
    <w:rsid w:val="002222F2"/>
    <w:rsid w:val="00232658"/>
    <w:rsid w:val="002336F0"/>
    <w:rsid w:val="00240EC9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220E"/>
    <w:rsid w:val="002B6D2F"/>
    <w:rsid w:val="002C07C6"/>
    <w:rsid w:val="002D14F2"/>
    <w:rsid w:val="002D1CC0"/>
    <w:rsid w:val="002E4615"/>
    <w:rsid w:val="00300EA3"/>
    <w:rsid w:val="0030424F"/>
    <w:rsid w:val="0031161F"/>
    <w:rsid w:val="00315770"/>
    <w:rsid w:val="0032151C"/>
    <w:rsid w:val="00322F3C"/>
    <w:rsid w:val="0033636F"/>
    <w:rsid w:val="00345CB8"/>
    <w:rsid w:val="003575CA"/>
    <w:rsid w:val="00360AC3"/>
    <w:rsid w:val="00365F79"/>
    <w:rsid w:val="003669A2"/>
    <w:rsid w:val="0038193F"/>
    <w:rsid w:val="0038401B"/>
    <w:rsid w:val="003846A9"/>
    <w:rsid w:val="00395D4A"/>
    <w:rsid w:val="00397863"/>
    <w:rsid w:val="003A56CF"/>
    <w:rsid w:val="003A7BFC"/>
    <w:rsid w:val="003B3C60"/>
    <w:rsid w:val="003C51EA"/>
    <w:rsid w:val="003E044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65A"/>
    <w:rsid w:val="00445E9B"/>
    <w:rsid w:val="00445EAD"/>
    <w:rsid w:val="00456B4C"/>
    <w:rsid w:val="0047283D"/>
    <w:rsid w:val="00472D3F"/>
    <w:rsid w:val="00474923"/>
    <w:rsid w:val="00481DB6"/>
    <w:rsid w:val="0049027A"/>
    <w:rsid w:val="00493635"/>
    <w:rsid w:val="00493E9D"/>
    <w:rsid w:val="0049445C"/>
    <w:rsid w:val="004A578B"/>
    <w:rsid w:val="004A65D1"/>
    <w:rsid w:val="004A792E"/>
    <w:rsid w:val="004B64B5"/>
    <w:rsid w:val="004D1DB7"/>
    <w:rsid w:val="004E1031"/>
    <w:rsid w:val="004F0838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4858"/>
    <w:rsid w:val="005F5387"/>
    <w:rsid w:val="005F5DEA"/>
    <w:rsid w:val="005F6F72"/>
    <w:rsid w:val="00614B10"/>
    <w:rsid w:val="0062681E"/>
    <w:rsid w:val="006279B5"/>
    <w:rsid w:val="0063647F"/>
    <w:rsid w:val="006370E0"/>
    <w:rsid w:val="00640998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3673C"/>
    <w:rsid w:val="00745B1C"/>
    <w:rsid w:val="007535B5"/>
    <w:rsid w:val="007613AD"/>
    <w:rsid w:val="0076221D"/>
    <w:rsid w:val="00765F73"/>
    <w:rsid w:val="00770AB0"/>
    <w:rsid w:val="00773C8D"/>
    <w:rsid w:val="00775B7B"/>
    <w:rsid w:val="00775BF9"/>
    <w:rsid w:val="0077625F"/>
    <w:rsid w:val="00782DEE"/>
    <w:rsid w:val="007B5DE8"/>
    <w:rsid w:val="007C20C9"/>
    <w:rsid w:val="007C4595"/>
    <w:rsid w:val="007C52BB"/>
    <w:rsid w:val="007C75DC"/>
    <w:rsid w:val="007F1AB6"/>
    <w:rsid w:val="0081549C"/>
    <w:rsid w:val="00816BD6"/>
    <w:rsid w:val="00817279"/>
    <w:rsid w:val="00827E07"/>
    <w:rsid w:val="00840DCD"/>
    <w:rsid w:val="0085277F"/>
    <w:rsid w:val="00856B2D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15484"/>
    <w:rsid w:val="00930666"/>
    <w:rsid w:val="009417C6"/>
    <w:rsid w:val="0096144A"/>
    <w:rsid w:val="009617BD"/>
    <w:rsid w:val="00972B85"/>
    <w:rsid w:val="0097636F"/>
    <w:rsid w:val="00977605"/>
    <w:rsid w:val="00980F78"/>
    <w:rsid w:val="00983E8B"/>
    <w:rsid w:val="00986EA3"/>
    <w:rsid w:val="0099017B"/>
    <w:rsid w:val="009949E4"/>
    <w:rsid w:val="009A1EF2"/>
    <w:rsid w:val="009A3F4E"/>
    <w:rsid w:val="009A4938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06BD2"/>
    <w:rsid w:val="00A23FCC"/>
    <w:rsid w:val="00A50A32"/>
    <w:rsid w:val="00A518C9"/>
    <w:rsid w:val="00A5454E"/>
    <w:rsid w:val="00A60961"/>
    <w:rsid w:val="00A67E33"/>
    <w:rsid w:val="00A7258A"/>
    <w:rsid w:val="00A75A31"/>
    <w:rsid w:val="00A801F5"/>
    <w:rsid w:val="00A80520"/>
    <w:rsid w:val="00AA54CA"/>
    <w:rsid w:val="00AB0971"/>
    <w:rsid w:val="00AB7F8A"/>
    <w:rsid w:val="00AC2AA8"/>
    <w:rsid w:val="00B02470"/>
    <w:rsid w:val="00B03D83"/>
    <w:rsid w:val="00B07D58"/>
    <w:rsid w:val="00B20C10"/>
    <w:rsid w:val="00B255A6"/>
    <w:rsid w:val="00B27BB7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333B"/>
    <w:rsid w:val="00BB485A"/>
    <w:rsid w:val="00BB72A0"/>
    <w:rsid w:val="00BB7E67"/>
    <w:rsid w:val="00BC5D28"/>
    <w:rsid w:val="00BC714D"/>
    <w:rsid w:val="00BD0C27"/>
    <w:rsid w:val="00BE6FD8"/>
    <w:rsid w:val="00C01EAC"/>
    <w:rsid w:val="00C20A44"/>
    <w:rsid w:val="00C230DB"/>
    <w:rsid w:val="00C254FA"/>
    <w:rsid w:val="00C26ED2"/>
    <w:rsid w:val="00C3112E"/>
    <w:rsid w:val="00C333C5"/>
    <w:rsid w:val="00C370D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92C"/>
    <w:rsid w:val="00CA52F4"/>
    <w:rsid w:val="00CD35CE"/>
    <w:rsid w:val="00CD5A31"/>
    <w:rsid w:val="00CF3145"/>
    <w:rsid w:val="00D14CB1"/>
    <w:rsid w:val="00D20A91"/>
    <w:rsid w:val="00D22CED"/>
    <w:rsid w:val="00D2657B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6A2"/>
    <w:rsid w:val="00E17FD7"/>
    <w:rsid w:val="00E430AD"/>
    <w:rsid w:val="00E5173B"/>
    <w:rsid w:val="00E57C69"/>
    <w:rsid w:val="00E63309"/>
    <w:rsid w:val="00E65212"/>
    <w:rsid w:val="00E828D7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7360E"/>
    <w:rsid w:val="00F814B4"/>
    <w:rsid w:val="00F8267F"/>
    <w:rsid w:val="00F90C08"/>
    <w:rsid w:val="00F91B64"/>
    <w:rsid w:val="00F93043"/>
    <w:rsid w:val="00FB0B33"/>
    <w:rsid w:val="00FC0A90"/>
    <w:rsid w:val="00FC3CF2"/>
    <w:rsid w:val="00FD3A69"/>
    <w:rsid w:val="00FD60BD"/>
    <w:rsid w:val="00FE595A"/>
    <w:rsid w:val="00FE6728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9445C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10</cp:revision>
  <cp:lastPrinted>2025-08-25T08:43:00Z</cp:lastPrinted>
  <dcterms:created xsi:type="dcterms:W3CDTF">2025-06-20T07:16:00Z</dcterms:created>
  <dcterms:modified xsi:type="dcterms:W3CDTF">2025-09-12T07:59:00Z</dcterms:modified>
</cp:coreProperties>
</file>