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8C" w:rsidRDefault="00DF14F9">
      <w:pPr>
        <w:ind w:left="14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157900" cy="79648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900" cy="79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768C" w:rsidRDefault="00F3768C">
      <w:pPr>
        <w:spacing w:before="94"/>
      </w:pPr>
    </w:p>
    <w:p w:rsidR="00F3768C" w:rsidRDefault="00DF14F9">
      <w:pPr>
        <w:spacing w:before="11"/>
        <w:rPr>
          <w:b/>
          <w:sz w:val="17"/>
        </w:rPr>
      </w:pP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150495</wp:posOffset>
                </wp:positionV>
                <wp:extent cx="6645275" cy="210820"/>
                <wp:effectExtent l="0" t="0" r="22225" b="1778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5275" cy="21082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3768C" w:rsidRDefault="00DF14F9">
                            <w:pPr>
                              <w:pStyle w:val="a3"/>
                              <w:spacing w:line="320" w:lineRule="exact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Направленность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проектов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механизмы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 w:rsidR="00E34C9F">
                              <w:rPr>
                                <w:color w:val="FFFFFF"/>
                                <w:spacing w:val="-2"/>
                              </w:rPr>
                              <w:t>финансирования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7.7pt;margin-top:11.85pt;width:523.25pt;height:16.6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" fillcolor="#00af50" strokeweight=".48pt">
                <v:path arrowok="t"/>
                <v:textbox inset="0,0,0,0">
                  <w:txbxContent>
                    <w:p w:rsidR="00F3768C" w:rsidRDefault="00DF14F9">
                      <w:pPr>
                        <w:pStyle w:val="a3"/>
                        <w:spacing w:line="320" w:lineRule="exact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Направленность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проектов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и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механизмы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 w:rsidR="00E34C9F">
                        <w:rPr>
                          <w:color w:val="FFFFFF"/>
                          <w:spacing w:val="-2"/>
                        </w:rPr>
                        <w:t>финансирования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3768C" w:rsidRDefault="00F3768C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41"/>
        <w:gridCol w:w="1938"/>
        <w:gridCol w:w="1372"/>
        <w:gridCol w:w="1813"/>
        <w:gridCol w:w="1981"/>
      </w:tblGrid>
      <w:tr w:rsidR="00CD4EA0" w:rsidRPr="00CD4EA0" w:rsidTr="00E34C9F">
        <w:trPr>
          <w:cantSplit/>
          <w:trHeight w:val="423"/>
          <w:tblHeader/>
        </w:trPr>
        <w:tc>
          <w:tcPr>
            <w:tcW w:w="0" w:type="auto"/>
            <w:vMerge w:val="restart"/>
            <w:shd w:val="clear" w:color="auto" w:fill="FAD3B4"/>
            <w:vAlign w:val="center"/>
          </w:tcPr>
          <w:p w:rsidR="00F3768C" w:rsidRPr="00CD4EA0" w:rsidRDefault="00DF14F9" w:rsidP="00E34C9F">
            <w:pPr>
              <w:pStyle w:val="TableParagraph"/>
              <w:ind w:left="110" w:right="53"/>
              <w:rPr>
                <w:b/>
              </w:rPr>
            </w:pPr>
            <w:r w:rsidRPr="00CD4EA0">
              <w:rPr>
                <w:b/>
              </w:rPr>
              <w:t>Направленность</w:t>
            </w:r>
            <w:r w:rsidRPr="00CD4EA0">
              <w:rPr>
                <w:b/>
                <w:spacing w:val="-6"/>
              </w:rPr>
              <w:t xml:space="preserve"> </w:t>
            </w:r>
            <w:r w:rsidRPr="00CD4EA0">
              <w:rPr>
                <w:b/>
                <w:spacing w:val="-2"/>
              </w:rPr>
              <w:t>проекта</w:t>
            </w:r>
          </w:p>
        </w:tc>
        <w:tc>
          <w:tcPr>
            <w:tcW w:w="0" w:type="auto"/>
            <w:vMerge w:val="restart"/>
            <w:shd w:val="clear" w:color="auto" w:fill="FAD3B4"/>
            <w:vAlign w:val="center"/>
          </w:tcPr>
          <w:p w:rsidR="00F3768C" w:rsidRPr="00CD4EA0" w:rsidRDefault="00E34C9F" w:rsidP="00E34C9F">
            <w:pPr>
              <w:pStyle w:val="TableParagraph"/>
              <w:ind w:left="110" w:right="53" w:firstLine="1"/>
              <w:rPr>
                <w:b/>
              </w:rPr>
            </w:pPr>
            <w:r w:rsidRPr="00CD4EA0">
              <w:rPr>
                <w:b/>
                <w:spacing w:val="-2"/>
              </w:rPr>
              <w:t>Льготное финансирова</w:t>
            </w:r>
            <w:r w:rsidR="00DF14F9" w:rsidRPr="00CD4EA0">
              <w:rPr>
                <w:b/>
                <w:spacing w:val="-2"/>
              </w:rPr>
              <w:t>ние</w:t>
            </w:r>
          </w:p>
        </w:tc>
        <w:tc>
          <w:tcPr>
            <w:tcW w:w="0" w:type="auto"/>
            <w:gridSpan w:val="3"/>
            <w:shd w:val="clear" w:color="auto" w:fill="FAD3B4"/>
            <w:vAlign w:val="center"/>
          </w:tcPr>
          <w:p w:rsidR="00F3768C" w:rsidRPr="00CD4EA0" w:rsidRDefault="00DF14F9" w:rsidP="00E34C9F">
            <w:pPr>
              <w:pStyle w:val="TableParagraph"/>
              <w:ind w:left="110" w:right="53"/>
              <w:rPr>
                <w:b/>
              </w:rPr>
            </w:pPr>
            <w:proofErr w:type="spellStart"/>
            <w:r w:rsidRPr="00CD4EA0">
              <w:rPr>
                <w:b/>
              </w:rPr>
              <w:t>Грантовая</w:t>
            </w:r>
            <w:proofErr w:type="spellEnd"/>
            <w:r w:rsidRPr="00CD4EA0">
              <w:rPr>
                <w:b/>
                <w:spacing w:val="-9"/>
              </w:rPr>
              <w:t xml:space="preserve"> </w:t>
            </w:r>
            <w:r w:rsidRPr="00CD4EA0">
              <w:rPr>
                <w:b/>
                <w:spacing w:val="-2"/>
              </w:rPr>
              <w:t>поддержка</w:t>
            </w:r>
          </w:p>
        </w:tc>
      </w:tr>
      <w:tr w:rsidR="00CD4EA0" w:rsidRPr="00CD4EA0" w:rsidTr="00E34C9F">
        <w:trPr>
          <w:cantSplit/>
          <w:trHeight w:val="685"/>
          <w:tblHeader/>
        </w:trPr>
        <w:tc>
          <w:tcPr>
            <w:tcW w:w="0" w:type="auto"/>
            <w:vMerge/>
            <w:tcBorders>
              <w:top w:val="nil"/>
            </w:tcBorders>
            <w:shd w:val="clear" w:color="auto" w:fill="FAD3B4"/>
            <w:vAlign w:val="center"/>
          </w:tcPr>
          <w:p w:rsidR="00F3768C" w:rsidRPr="00CD4EA0" w:rsidRDefault="00F3768C" w:rsidP="00E34C9F">
            <w:pPr>
              <w:ind w:left="110" w:right="53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FAD3B4"/>
            <w:vAlign w:val="center"/>
          </w:tcPr>
          <w:p w:rsidR="00F3768C" w:rsidRPr="00CD4EA0" w:rsidRDefault="00F3768C" w:rsidP="00E34C9F">
            <w:pPr>
              <w:ind w:left="110" w:right="53"/>
              <w:jc w:val="center"/>
            </w:pPr>
          </w:p>
        </w:tc>
        <w:tc>
          <w:tcPr>
            <w:tcW w:w="0" w:type="auto"/>
            <w:shd w:val="clear" w:color="auto" w:fill="FAD3B4"/>
            <w:vAlign w:val="center"/>
          </w:tcPr>
          <w:p w:rsidR="00F3768C" w:rsidRPr="00CD4EA0" w:rsidRDefault="00DF14F9" w:rsidP="00E34C9F">
            <w:pPr>
              <w:pStyle w:val="TableParagraph"/>
              <w:ind w:left="110" w:right="53" w:firstLine="28"/>
              <w:rPr>
                <w:b/>
              </w:rPr>
            </w:pPr>
            <w:r w:rsidRPr="00CD4EA0">
              <w:rPr>
                <w:b/>
                <w:spacing w:val="-2"/>
              </w:rPr>
              <w:t xml:space="preserve">Разработка </w:t>
            </w:r>
            <w:r w:rsidRPr="00CD4EA0">
              <w:rPr>
                <w:b/>
                <w:spacing w:val="-4"/>
              </w:rPr>
              <w:t>ПСД</w:t>
            </w:r>
          </w:p>
        </w:tc>
        <w:tc>
          <w:tcPr>
            <w:tcW w:w="0" w:type="auto"/>
            <w:shd w:val="clear" w:color="auto" w:fill="FAD3B4"/>
            <w:vAlign w:val="center"/>
          </w:tcPr>
          <w:p w:rsidR="00F3768C" w:rsidRPr="00CD4EA0" w:rsidRDefault="00E34C9F" w:rsidP="00E34C9F">
            <w:pPr>
              <w:pStyle w:val="TableParagraph"/>
              <w:ind w:left="110" w:right="53" w:firstLine="28"/>
              <w:rPr>
                <w:b/>
              </w:rPr>
            </w:pPr>
            <w:r w:rsidRPr="00CD4EA0">
              <w:rPr>
                <w:b/>
                <w:spacing w:val="-2"/>
              </w:rPr>
              <w:t>Закупка строительн</w:t>
            </w:r>
            <w:r w:rsidR="00DF14F9" w:rsidRPr="00CD4EA0">
              <w:rPr>
                <w:b/>
                <w:spacing w:val="-2"/>
              </w:rPr>
              <w:t>ых материалов</w:t>
            </w:r>
          </w:p>
        </w:tc>
        <w:tc>
          <w:tcPr>
            <w:tcW w:w="0" w:type="auto"/>
            <w:shd w:val="clear" w:color="auto" w:fill="FAD3B4"/>
            <w:vAlign w:val="center"/>
          </w:tcPr>
          <w:p w:rsidR="00F3768C" w:rsidRPr="00CD4EA0" w:rsidRDefault="00DF14F9" w:rsidP="00E34C9F">
            <w:pPr>
              <w:pStyle w:val="TableParagraph"/>
              <w:ind w:left="110" w:right="53" w:firstLine="28"/>
              <w:rPr>
                <w:b/>
              </w:rPr>
            </w:pPr>
            <w:r w:rsidRPr="00CD4EA0">
              <w:rPr>
                <w:b/>
                <w:spacing w:val="-2"/>
              </w:rPr>
              <w:t xml:space="preserve">Закупка </w:t>
            </w:r>
            <w:r w:rsidRPr="00CD4EA0">
              <w:rPr>
                <w:b/>
              </w:rPr>
              <w:t>оборуд</w:t>
            </w:r>
            <w:r w:rsidR="00E34C9F" w:rsidRPr="00CD4EA0">
              <w:rPr>
                <w:b/>
              </w:rPr>
              <w:t>ован</w:t>
            </w:r>
            <w:r w:rsidRPr="00CD4EA0">
              <w:rPr>
                <w:b/>
              </w:rPr>
              <w:t>ия</w:t>
            </w:r>
            <w:r w:rsidR="00E34C9F" w:rsidRPr="00CD4EA0">
              <w:rPr>
                <w:b/>
              </w:rPr>
              <w:t>*</w:t>
            </w:r>
          </w:p>
        </w:tc>
      </w:tr>
      <w:tr w:rsidR="00CD4EA0" w:rsidRPr="00CD4EA0" w:rsidTr="00E34C9F">
        <w:trPr>
          <w:trHeight w:val="212"/>
        </w:trPr>
        <w:tc>
          <w:tcPr>
            <w:tcW w:w="0" w:type="auto"/>
          </w:tcPr>
          <w:p w:rsidR="00F3768C" w:rsidRPr="00CD4EA0" w:rsidRDefault="00DF14F9" w:rsidP="00CD4EA0">
            <w:pPr>
              <w:pStyle w:val="TableParagraph"/>
              <w:ind w:left="107"/>
              <w:jc w:val="left"/>
            </w:pPr>
            <w:r w:rsidRPr="00CD4EA0">
              <w:t>1.</w:t>
            </w:r>
            <w:r w:rsidRPr="00CD4EA0">
              <w:rPr>
                <w:spacing w:val="-2"/>
              </w:rPr>
              <w:t xml:space="preserve"> </w:t>
            </w:r>
            <w:r w:rsidRPr="00CD4EA0">
              <w:t>Производство</w:t>
            </w:r>
            <w:r w:rsidRPr="00CD4EA0">
              <w:rPr>
                <w:spacing w:val="-1"/>
              </w:rPr>
              <w:t xml:space="preserve"> </w:t>
            </w:r>
            <w:r w:rsidRPr="00CD4EA0">
              <w:t xml:space="preserve">пищевых </w:t>
            </w:r>
            <w:r w:rsidRPr="00CD4EA0">
              <w:rPr>
                <w:spacing w:val="-2"/>
              </w:rPr>
              <w:t>продуктов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E34C9F">
        <w:trPr>
          <w:trHeight w:val="405"/>
        </w:trPr>
        <w:tc>
          <w:tcPr>
            <w:tcW w:w="0" w:type="auto"/>
          </w:tcPr>
          <w:p w:rsidR="00F3768C" w:rsidRPr="00CD4EA0" w:rsidRDefault="00DF14F9" w:rsidP="00CD4EA0">
            <w:pPr>
              <w:pStyle w:val="TableParagraph"/>
              <w:ind w:left="107"/>
              <w:jc w:val="left"/>
            </w:pPr>
            <w:r w:rsidRPr="00CD4EA0">
              <w:t>2.</w:t>
            </w:r>
            <w:r w:rsidRPr="00CD4EA0">
              <w:rPr>
                <w:spacing w:val="-4"/>
              </w:rPr>
              <w:t xml:space="preserve"> </w:t>
            </w:r>
            <w:r w:rsidRPr="00CD4EA0">
              <w:t>Производство</w:t>
            </w:r>
            <w:r w:rsidRPr="00CD4EA0">
              <w:rPr>
                <w:spacing w:val="-4"/>
              </w:rPr>
              <w:t xml:space="preserve"> </w:t>
            </w:r>
            <w:r w:rsidRPr="00CD4EA0">
              <w:t>безалкогольных</w:t>
            </w:r>
            <w:r w:rsidRPr="00CD4EA0">
              <w:rPr>
                <w:spacing w:val="-1"/>
              </w:rPr>
              <w:t xml:space="preserve"> </w:t>
            </w:r>
            <w:r w:rsidRPr="00CD4EA0">
              <w:rPr>
                <w:spacing w:val="-2"/>
              </w:rPr>
              <w:t>напитков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E34C9F">
        <w:trPr>
          <w:trHeight w:val="424"/>
        </w:trPr>
        <w:tc>
          <w:tcPr>
            <w:tcW w:w="0" w:type="auto"/>
          </w:tcPr>
          <w:p w:rsidR="00F3768C" w:rsidRPr="00CD4EA0" w:rsidRDefault="00DF14F9" w:rsidP="00CD4EA0">
            <w:pPr>
              <w:pStyle w:val="TableParagraph"/>
              <w:ind w:left="107"/>
              <w:jc w:val="left"/>
            </w:pPr>
            <w:r w:rsidRPr="00CD4EA0">
              <w:t>3.</w:t>
            </w:r>
            <w:r w:rsidRPr="00CD4EA0">
              <w:rPr>
                <w:spacing w:val="-3"/>
              </w:rPr>
              <w:t xml:space="preserve"> </w:t>
            </w:r>
            <w:r w:rsidRPr="00CD4EA0">
              <w:t>Производство</w:t>
            </w:r>
            <w:r w:rsidRPr="00CD4EA0">
              <w:rPr>
                <w:spacing w:val="-3"/>
              </w:rPr>
              <w:t xml:space="preserve"> </w:t>
            </w:r>
            <w:r w:rsidRPr="00CD4EA0">
              <w:t>текстильных</w:t>
            </w:r>
            <w:r w:rsidRPr="00CD4EA0">
              <w:rPr>
                <w:spacing w:val="-1"/>
              </w:rPr>
              <w:t xml:space="preserve"> </w:t>
            </w:r>
            <w:r w:rsidRPr="00CD4EA0">
              <w:rPr>
                <w:spacing w:val="-2"/>
              </w:rPr>
              <w:t>изделий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CD4EA0">
        <w:trPr>
          <w:trHeight w:val="221"/>
        </w:trPr>
        <w:tc>
          <w:tcPr>
            <w:tcW w:w="0" w:type="auto"/>
          </w:tcPr>
          <w:p w:rsidR="00F3768C" w:rsidRPr="00CD4EA0" w:rsidRDefault="00DF14F9" w:rsidP="00CD4EA0">
            <w:pPr>
              <w:pStyle w:val="TableParagraph"/>
              <w:ind w:left="107"/>
              <w:jc w:val="left"/>
            </w:pPr>
            <w:r w:rsidRPr="00CD4EA0">
              <w:t>4.</w:t>
            </w:r>
            <w:r w:rsidRPr="00CD4EA0">
              <w:rPr>
                <w:spacing w:val="-1"/>
              </w:rPr>
              <w:t xml:space="preserve"> </w:t>
            </w:r>
            <w:r w:rsidRPr="00CD4EA0">
              <w:t xml:space="preserve">Производство </w:t>
            </w:r>
            <w:r w:rsidRPr="00CD4EA0">
              <w:rPr>
                <w:spacing w:val="-2"/>
              </w:rPr>
              <w:t>одежды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CD4EA0">
        <w:trPr>
          <w:trHeight w:val="214"/>
        </w:trPr>
        <w:tc>
          <w:tcPr>
            <w:tcW w:w="0" w:type="auto"/>
          </w:tcPr>
          <w:p w:rsidR="00F3768C" w:rsidRPr="00CD4EA0" w:rsidRDefault="00DF14F9" w:rsidP="00CD4EA0">
            <w:pPr>
              <w:pStyle w:val="TableParagraph"/>
              <w:ind w:left="107"/>
              <w:jc w:val="left"/>
            </w:pPr>
            <w:r w:rsidRPr="00CD4EA0">
              <w:t>5.</w:t>
            </w:r>
            <w:r w:rsidRPr="00CD4EA0">
              <w:rPr>
                <w:spacing w:val="-4"/>
              </w:rPr>
              <w:t xml:space="preserve"> </w:t>
            </w:r>
            <w:r w:rsidRPr="00CD4EA0">
              <w:t>Полиграфическая</w:t>
            </w:r>
            <w:r w:rsidRPr="00CD4EA0">
              <w:rPr>
                <w:spacing w:val="-4"/>
              </w:rPr>
              <w:t xml:space="preserve"> </w:t>
            </w:r>
            <w:r w:rsidRPr="00CD4EA0">
              <w:rPr>
                <w:spacing w:val="-2"/>
              </w:rPr>
              <w:t>деятельность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E34C9F">
        <w:trPr>
          <w:trHeight w:val="698"/>
        </w:trPr>
        <w:tc>
          <w:tcPr>
            <w:tcW w:w="0" w:type="auto"/>
          </w:tcPr>
          <w:p w:rsidR="00F3768C" w:rsidRPr="00CD4EA0" w:rsidRDefault="00DF14F9" w:rsidP="00CD4EA0">
            <w:pPr>
              <w:pStyle w:val="TableParagraph"/>
              <w:tabs>
                <w:tab w:val="left" w:pos="529"/>
                <w:tab w:val="left" w:pos="1863"/>
                <w:tab w:val="left" w:pos="3199"/>
                <w:tab w:val="left" w:pos="3571"/>
              </w:tabs>
              <w:ind w:left="107" w:right="96"/>
              <w:jc w:val="left"/>
            </w:pPr>
            <w:r w:rsidRPr="00CD4EA0">
              <w:rPr>
                <w:spacing w:val="-6"/>
              </w:rPr>
              <w:t>6.</w:t>
            </w:r>
            <w:r w:rsidR="00E34C9F" w:rsidRPr="00CD4EA0">
              <w:t> </w:t>
            </w:r>
            <w:r w:rsidRPr="00CD4EA0">
              <w:rPr>
                <w:spacing w:val="-2"/>
              </w:rPr>
              <w:t>Обработка</w:t>
            </w:r>
            <w:r w:rsidR="00E34C9F" w:rsidRPr="00CD4EA0">
              <w:t xml:space="preserve"> </w:t>
            </w:r>
            <w:r w:rsidRPr="00CD4EA0">
              <w:rPr>
                <w:spacing w:val="-2"/>
              </w:rPr>
              <w:t>древесины</w:t>
            </w:r>
            <w:r w:rsidR="00E34C9F" w:rsidRPr="00CD4EA0">
              <w:rPr>
                <w:spacing w:val="-2"/>
              </w:rPr>
              <w:t xml:space="preserve"> </w:t>
            </w:r>
            <w:r w:rsidR="00E34C9F" w:rsidRPr="00CD4EA0">
              <w:rPr>
                <w:spacing w:val="-10"/>
              </w:rPr>
              <w:t xml:space="preserve">и </w:t>
            </w:r>
            <w:r w:rsidRPr="00CD4EA0">
              <w:rPr>
                <w:spacing w:val="-2"/>
              </w:rPr>
              <w:t xml:space="preserve">производство </w:t>
            </w:r>
            <w:r w:rsidRPr="00CD4EA0">
              <w:t>изделий из дерева и пробки, кроме мебели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E34C9F">
        <w:trPr>
          <w:trHeight w:val="827"/>
        </w:trPr>
        <w:tc>
          <w:tcPr>
            <w:tcW w:w="0" w:type="auto"/>
          </w:tcPr>
          <w:p w:rsidR="00F3768C" w:rsidRPr="00CD4EA0" w:rsidRDefault="00DF14F9" w:rsidP="00CD4EA0">
            <w:pPr>
              <w:pStyle w:val="TableParagraph"/>
              <w:ind w:left="107"/>
              <w:jc w:val="left"/>
            </w:pPr>
            <w:r w:rsidRPr="00CD4EA0">
              <w:t>7.</w:t>
            </w:r>
            <w:r w:rsidR="00E34C9F" w:rsidRPr="00CD4EA0">
              <w:rPr>
                <w:spacing w:val="34"/>
              </w:rPr>
              <w:t> </w:t>
            </w:r>
            <w:r w:rsidRPr="00CD4EA0">
              <w:t>Производство</w:t>
            </w:r>
            <w:r w:rsidRPr="00CD4EA0">
              <w:rPr>
                <w:spacing w:val="36"/>
              </w:rPr>
              <w:t xml:space="preserve"> </w:t>
            </w:r>
            <w:r w:rsidRPr="00CD4EA0">
              <w:t>лекарственных</w:t>
            </w:r>
            <w:r w:rsidRPr="00CD4EA0">
              <w:rPr>
                <w:spacing w:val="38"/>
              </w:rPr>
              <w:t xml:space="preserve"> </w:t>
            </w:r>
            <w:r w:rsidRPr="00CD4EA0">
              <w:t>средств</w:t>
            </w:r>
            <w:r w:rsidRPr="00CD4EA0">
              <w:rPr>
                <w:spacing w:val="38"/>
              </w:rPr>
              <w:t xml:space="preserve"> </w:t>
            </w:r>
            <w:r w:rsidRPr="00CD4EA0">
              <w:rPr>
                <w:spacing w:val="-10"/>
              </w:rPr>
              <w:t>и</w:t>
            </w:r>
            <w:r w:rsidR="00E34C9F" w:rsidRPr="00CD4EA0">
              <w:t xml:space="preserve"> </w:t>
            </w:r>
            <w:r w:rsidRPr="00CD4EA0">
              <w:rPr>
                <w:spacing w:val="-2"/>
              </w:rPr>
              <w:t>материалов,</w:t>
            </w:r>
            <w:r w:rsidR="00E34C9F" w:rsidRPr="00CD4EA0">
              <w:t xml:space="preserve"> </w:t>
            </w:r>
            <w:r w:rsidRPr="00CD4EA0">
              <w:rPr>
                <w:spacing w:val="-2"/>
              </w:rPr>
              <w:t>применяемых</w:t>
            </w:r>
            <w:r w:rsidRPr="00CD4EA0">
              <w:tab/>
            </w:r>
            <w:r w:rsidRPr="00CD4EA0">
              <w:rPr>
                <w:spacing w:val="-10"/>
              </w:rPr>
              <w:t>в</w:t>
            </w:r>
            <w:r w:rsidR="00E34C9F" w:rsidRPr="00CD4EA0">
              <w:rPr>
                <w:spacing w:val="-10"/>
              </w:rPr>
              <w:t xml:space="preserve"> </w:t>
            </w:r>
            <w:r w:rsidRPr="00CD4EA0">
              <w:rPr>
                <w:spacing w:val="-2"/>
              </w:rPr>
              <w:t xml:space="preserve">медицинских </w:t>
            </w:r>
            <w:r w:rsidRPr="00CD4EA0">
              <w:rPr>
                <w:spacing w:val="-4"/>
              </w:rPr>
              <w:t>целях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CD4EA0">
        <w:trPr>
          <w:trHeight w:val="415"/>
        </w:trPr>
        <w:tc>
          <w:tcPr>
            <w:tcW w:w="0" w:type="auto"/>
          </w:tcPr>
          <w:p w:rsidR="00F3768C" w:rsidRPr="00CD4EA0" w:rsidRDefault="00DF14F9" w:rsidP="00CD4EA0">
            <w:pPr>
              <w:pStyle w:val="TableParagraph"/>
              <w:ind w:left="107"/>
              <w:jc w:val="left"/>
            </w:pPr>
            <w:r w:rsidRPr="00CD4EA0">
              <w:t>8.</w:t>
            </w:r>
            <w:r w:rsidRPr="00CD4EA0">
              <w:rPr>
                <w:spacing w:val="40"/>
              </w:rPr>
              <w:t xml:space="preserve"> </w:t>
            </w:r>
            <w:r w:rsidRPr="00CD4EA0">
              <w:t>Производство</w:t>
            </w:r>
            <w:r w:rsidRPr="00CD4EA0">
              <w:rPr>
                <w:spacing w:val="40"/>
              </w:rPr>
              <w:t xml:space="preserve"> </w:t>
            </w:r>
            <w:r w:rsidRPr="00CD4EA0">
              <w:t>резиновых</w:t>
            </w:r>
            <w:r w:rsidRPr="00CD4EA0">
              <w:rPr>
                <w:spacing w:val="40"/>
              </w:rPr>
              <w:t xml:space="preserve"> </w:t>
            </w:r>
            <w:r w:rsidRPr="00CD4EA0">
              <w:t>и</w:t>
            </w:r>
            <w:r w:rsidRPr="00CD4EA0">
              <w:rPr>
                <w:spacing w:val="40"/>
              </w:rPr>
              <w:t xml:space="preserve"> </w:t>
            </w:r>
            <w:r w:rsidRPr="00CD4EA0">
              <w:t xml:space="preserve">пластмассовых </w:t>
            </w:r>
            <w:r w:rsidRPr="00CD4EA0">
              <w:rPr>
                <w:spacing w:val="-2"/>
              </w:rPr>
              <w:t>изделий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E34C9F">
        <w:trPr>
          <w:trHeight w:val="688"/>
        </w:trPr>
        <w:tc>
          <w:tcPr>
            <w:tcW w:w="0" w:type="auto"/>
          </w:tcPr>
          <w:p w:rsidR="00F3768C" w:rsidRPr="00CD4EA0" w:rsidRDefault="00DF14F9" w:rsidP="00CD4EA0">
            <w:pPr>
              <w:pStyle w:val="TableParagraph"/>
              <w:tabs>
                <w:tab w:val="left" w:pos="575"/>
                <w:tab w:val="left" w:pos="2300"/>
                <w:tab w:val="left" w:pos="3425"/>
              </w:tabs>
              <w:ind w:left="107" w:right="101"/>
              <w:jc w:val="left"/>
            </w:pPr>
            <w:r w:rsidRPr="00CD4EA0">
              <w:rPr>
                <w:spacing w:val="-6"/>
              </w:rPr>
              <w:t>9.</w:t>
            </w:r>
            <w:r w:rsidR="00E34C9F" w:rsidRPr="00CD4EA0">
              <w:t> </w:t>
            </w:r>
            <w:r w:rsidRPr="00CD4EA0">
              <w:rPr>
                <w:spacing w:val="-2"/>
              </w:rPr>
              <w:t>Производство</w:t>
            </w:r>
            <w:r w:rsidR="00E34C9F" w:rsidRPr="00CD4EA0">
              <w:t xml:space="preserve"> </w:t>
            </w:r>
            <w:r w:rsidRPr="00CD4EA0">
              <w:rPr>
                <w:spacing w:val="-2"/>
              </w:rPr>
              <w:t>готовых</w:t>
            </w:r>
            <w:r w:rsidR="00E34C9F" w:rsidRPr="00CD4EA0">
              <w:rPr>
                <w:spacing w:val="-2"/>
              </w:rPr>
              <w:t xml:space="preserve"> </w:t>
            </w:r>
            <w:r w:rsidRPr="00CD4EA0">
              <w:rPr>
                <w:spacing w:val="-2"/>
              </w:rPr>
              <w:t xml:space="preserve">металлических </w:t>
            </w:r>
            <w:r w:rsidRPr="00CD4EA0">
              <w:t>изделий, кроме оборудования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CD4EA0">
        <w:trPr>
          <w:trHeight w:val="173"/>
        </w:trPr>
        <w:tc>
          <w:tcPr>
            <w:tcW w:w="0" w:type="auto"/>
          </w:tcPr>
          <w:p w:rsidR="00F3768C" w:rsidRPr="00CD4EA0" w:rsidRDefault="00DF14F9" w:rsidP="00CD4EA0">
            <w:pPr>
              <w:pStyle w:val="TableParagraph"/>
              <w:ind w:left="107"/>
              <w:jc w:val="left"/>
            </w:pPr>
            <w:r w:rsidRPr="00CD4EA0">
              <w:t>10.</w:t>
            </w:r>
            <w:r w:rsidRPr="00CD4EA0">
              <w:rPr>
                <w:spacing w:val="-1"/>
              </w:rPr>
              <w:t xml:space="preserve"> </w:t>
            </w:r>
            <w:r w:rsidRPr="00CD4EA0">
              <w:t xml:space="preserve">Производство </w:t>
            </w:r>
            <w:r w:rsidRPr="00CD4EA0">
              <w:rPr>
                <w:spacing w:val="-2"/>
              </w:rPr>
              <w:t>мебели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CD4EA0">
        <w:trPr>
          <w:trHeight w:val="461"/>
        </w:trPr>
        <w:tc>
          <w:tcPr>
            <w:tcW w:w="0" w:type="auto"/>
          </w:tcPr>
          <w:p w:rsidR="00F3768C" w:rsidRPr="00CD4EA0" w:rsidRDefault="00DF14F9" w:rsidP="00CD4EA0">
            <w:pPr>
              <w:pStyle w:val="TableParagraph"/>
              <w:ind w:left="107" w:right="99"/>
              <w:jc w:val="left"/>
            </w:pPr>
            <w:r w:rsidRPr="00CD4EA0">
              <w:t>11.</w:t>
            </w:r>
            <w:r w:rsidRPr="00CD4EA0">
              <w:rPr>
                <w:spacing w:val="32"/>
              </w:rPr>
              <w:t xml:space="preserve"> </w:t>
            </w:r>
            <w:r w:rsidRPr="00CD4EA0">
              <w:t>Производство</w:t>
            </w:r>
            <w:r w:rsidRPr="00CD4EA0">
              <w:rPr>
                <w:spacing w:val="32"/>
              </w:rPr>
              <w:t xml:space="preserve"> </w:t>
            </w:r>
            <w:r w:rsidRPr="00CD4EA0">
              <w:t>медицинских</w:t>
            </w:r>
            <w:r w:rsidRPr="00CD4EA0">
              <w:rPr>
                <w:spacing w:val="32"/>
              </w:rPr>
              <w:t xml:space="preserve"> </w:t>
            </w:r>
            <w:r w:rsidR="00E34C9F" w:rsidRPr="00CD4EA0">
              <w:rPr>
                <w:spacing w:val="32"/>
              </w:rPr>
              <w:t>и</w:t>
            </w:r>
            <w:r w:rsidRPr="00CD4EA0">
              <w:t>нструментов и оборудования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F3768C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F3768C" w:rsidRPr="00CD4EA0" w:rsidRDefault="00F3768C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F3768C" w:rsidRPr="00CD4EA0" w:rsidRDefault="00F3768C" w:rsidP="00CD4EA0">
            <w:pPr>
              <w:pStyle w:val="TableParagraph"/>
              <w:ind w:left="0"/>
            </w:pPr>
          </w:p>
        </w:tc>
      </w:tr>
      <w:tr w:rsidR="00CD4EA0" w:rsidRPr="00CD4EA0" w:rsidTr="00E34C9F">
        <w:trPr>
          <w:trHeight w:val="417"/>
        </w:trPr>
        <w:tc>
          <w:tcPr>
            <w:tcW w:w="0" w:type="auto"/>
          </w:tcPr>
          <w:p w:rsidR="00F3768C" w:rsidRPr="00CD4EA0" w:rsidRDefault="00DF14F9" w:rsidP="00CD4EA0">
            <w:pPr>
              <w:pStyle w:val="TableParagraph"/>
              <w:ind w:left="105"/>
              <w:jc w:val="left"/>
            </w:pPr>
            <w:r w:rsidRPr="00CD4EA0">
              <w:t>12.</w:t>
            </w:r>
            <w:r w:rsidRPr="00CD4EA0">
              <w:rPr>
                <w:spacing w:val="-2"/>
              </w:rPr>
              <w:t xml:space="preserve"> </w:t>
            </w:r>
            <w:r w:rsidRPr="00CD4EA0">
              <w:t>Ремонт</w:t>
            </w:r>
            <w:r w:rsidRPr="00CD4EA0">
              <w:rPr>
                <w:spacing w:val="-1"/>
              </w:rPr>
              <w:t xml:space="preserve"> </w:t>
            </w:r>
            <w:r w:rsidRPr="00CD4EA0">
              <w:t>и</w:t>
            </w:r>
            <w:r w:rsidRPr="00CD4EA0">
              <w:rPr>
                <w:spacing w:val="-1"/>
              </w:rPr>
              <w:t xml:space="preserve"> </w:t>
            </w:r>
            <w:r w:rsidRPr="00CD4EA0">
              <w:t>монтаж</w:t>
            </w:r>
            <w:r w:rsidRPr="00CD4EA0">
              <w:rPr>
                <w:spacing w:val="-1"/>
              </w:rPr>
              <w:t xml:space="preserve"> </w:t>
            </w:r>
            <w:r w:rsidRPr="00CD4EA0">
              <w:t>машин</w:t>
            </w:r>
            <w:r w:rsidRPr="00CD4EA0">
              <w:rPr>
                <w:spacing w:val="-2"/>
              </w:rPr>
              <w:t xml:space="preserve"> </w:t>
            </w:r>
            <w:r w:rsidRPr="00CD4EA0">
              <w:t>и</w:t>
            </w:r>
            <w:r w:rsidRPr="00CD4EA0">
              <w:rPr>
                <w:spacing w:val="-1"/>
              </w:rPr>
              <w:t xml:space="preserve"> </w:t>
            </w:r>
            <w:r w:rsidRPr="00CD4EA0">
              <w:rPr>
                <w:spacing w:val="-2"/>
              </w:rPr>
              <w:t>оборудования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F3768C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F3768C" w:rsidRPr="00CD4EA0" w:rsidRDefault="00F3768C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E34C9F">
        <w:trPr>
          <w:trHeight w:val="410"/>
        </w:trPr>
        <w:tc>
          <w:tcPr>
            <w:tcW w:w="0" w:type="auto"/>
          </w:tcPr>
          <w:p w:rsidR="00F3768C" w:rsidRPr="00CD4EA0" w:rsidRDefault="00DF14F9" w:rsidP="00CD4EA0">
            <w:pPr>
              <w:pStyle w:val="TableParagraph"/>
              <w:ind w:left="105"/>
              <w:jc w:val="left"/>
            </w:pPr>
            <w:r w:rsidRPr="00CD4EA0">
              <w:t>13.</w:t>
            </w:r>
            <w:r w:rsidR="00E34C9F" w:rsidRPr="00CD4EA0">
              <w:rPr>
                <w:spacing w:val="-3"/>
              </w:rPr>
              <w:t> </w:t>
            </w:r>
            <w:r w:rsidRPr="00CD4EA0">
              <w:t>Транспортировка</w:t>
            </w:r>
            <w:r w:rsidRPr="00CD4EA0">
              <w:rPr>
                <w:spacing w:val="-2"/>
              </w:rPr>
              <w:t xml:space="preserve"> </w:t>
            </w:r>
            <w:r w:rsidRPr="00CD4EA0">
              <w:t>и</w:t>
            </w:r>
            <w:r w:rsidRPr="00CD4EA0">
              <w:rPr>
                <w:spacing w:val="-3"/>
              </w:rPr>
              <w:t xml:space="preserve"> </w:t>
            </w:r>
            <w:r w:rsidRPr="00CD4EA0">
              <w:t>хранение,</w:t>
            </w:r>
            <w:r w:rsidRPr="00CD4EA0">
              <w:rPr>
                <w:spacing w:val="-2"/>
              </w:rPr>
              <w:t xml:space="preserve"> склады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E34C9F">
        <w:trPr>
          <w:trHeight w:val="414"/>
        </w:trPr>
        <w:tc>
          <w:tcPr>
            <w:tcW w:w="0" w:type="auto"/>
          </w:tcPr>
          <w:p w:rsidR="00F3768C" w:rsidRPr="00CD4EA0" w:rsidRDefault="00DF14F9" w:rsidP="00CD4EA0">
            <w:pPr>
              <w:pStyle w:val="TableParagraph"/>
              <w:ind w:left="105"/>
              <w:jc w:val="left"/>
            </w:pPr>
            <w:r w:rsidRPr="00CD4EA0">
              <w:t>14.</w:t>
            </w:r>
            <w:r w:rsidR="00E34C9F" w:rsidRPr="00CD4EA0">
              <w:rPr>
                <w:spacing w:val="-3"/>
              </w:rPr>
              <w:t> </w:t>
            </w:r>
            <w:r w:rsidRPr="00CD4EA0">
              <w:t>Деятельность</w:t>
            </w:r>
            <w:r w:rsidRPr="00CD4EA0">
              <w:rPr>
                <w:spacing w:val="-2"/>
              </w:rPr>
              <w:t xml:space="preserve"> </w:t>
            </w:r>
            <w:r w:rsidRPr="00CD4EA0">
              <w:t>гостиниц</w:t>
            </w:r>
            <w:r w:rsidRPr="00CD4EA0">
              <w:rPr>
                <w:spacing w:val="-5"/>
              </w:rPr>
              <w:t xml:space="preserve"> </w:t>
            </w:r>
            <w:r w:rsidRPr="00CD4EA0">
              <w:t>и</w:t>
            </w:r>
            <w:r w:rsidRPr="00CD4EA0">
              <w:rPr>
                <w:spacing w:val="1"/>
              </w:rPr>
              <w:t xml:space="preserve"> </w:t>
            </w:r>
            <w:r w:rsidRPr="00CD4EA0">
              <w:rPr>
                <w:spacing w:val="-2"/>
              </w:rPr>
              <w:t>ресторанов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DF14F9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E34C9F">
        <w:trPr>
          <w:trHeight w:val="1272"/>
        </w:trPr>
        <w:tc>
          <w:tcPr>
            <w:tcW w:w="0" w:type="auto"/>
          </w:tcPr>
          <w:p w:rsidR="00F3768C" w:rsidRPr="00CD4EA0" w:rsidRDefault="00DF14F9" w:rsidP="00CD4EA0">
            <w:pPr>
              <w:pStyle w:val="TableParagraph"/>
              <w:ind w:left="107" w:right="99" w:hanging="3"/>
              <w:jc w:val="left"/>
            </w:pPr>
            <w:r w:rsidRPr="00CD4EA0">
              <w:t>15.</w:t>
            </w:r>
            <w:r w:rsidR="00E34C9F" w:rsidRPr="00CD4EA0">
              <w:t> </w:t>
            </w:r>
            <w:r w:rsidRPr="00CD4EA0">
              <w:t xml:space="preserve">Деятельность в области архитектуры и инженерно-технического проектирования; технических испытаний, исследований и </w:t>
            </w:r>
            <w:r w:rsidRPr="00CD4EA0">
              <w:rPr>
                <w:spacing w:val="-2"/>
              </w:rPr>
              <w:t>анализа</w:t>
            </w:r>
          </w:p>
        </w:tc>
        <w:tc>
          <w:tcPr>
            <w:tcW w:w="0" w:type="auto"/>
            <w:vAlign w:val="center"/>
          </w:tcPr>
          <w:p w:rsidR="00F3768C" w:rsidRPr="00CD4EA0" w:rsidRDefault="00F3768C" w:rsidP="00CD4EA0">
            <w:pPr>
              <w:pStyle w:val="TableParagraph"/>
              <w:ind w:left="0"/>
              <w:rPr>
                <w:b/>
              </w:rPr>
            </w:pPr>
          </w:p>
          <w:p w:rsidR="00F3768C" w:rsidRPr="00CD4EA0" w:rsidRDefault="00DF14F9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F3768C" w:rsidRPr="00CD4EA0" w:rsidRDefault="00F3768C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F3768C" w:rsidRPr="00CD4EA0" w:rsidRDefault="00F3768C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F3768C" w:rsidRPr="00CD4EA0" w:rsidRDefault="00F3768C" w:rsidP="00CD4EA0">
            <w:pPr>
              <w:pStyle w:val="TableParagraph"/>
              <w:ind w:left="0"/>
            </w:pPr>
          </w:p>
        </w:tc>
      </w:tr>
      <w:tr w:rsidR="00CD4EA0" w:rsidRPr="00CD4EA0" w:rsidTr="00CD4EA0">
        <w:trPr>
          <w:trHeight w:val="1054"/>
        </w:trPr>
        <w:tc>
          <w:tcPr>
            <w:tcW w:w="0" w:type="auto"/>
          </w:tcPr>
          <w:p w:rsidR="00E34C9F" w:rsidRPr="00CD4EA0" w:rsidRDefault="00E34C9F" w:rsidP="00CD4EA0">
            <w:pPr>
              <w:pStyle w:val="TableParagraph"/>
              <w:ind w:left="107" w:right="100" w:hanging="3"/>
              <w:jc w:val="left"/>
            </w:pPr>
            <w:r w:rsidRPr="00CD4EA0">
              <w:t xml:space="preserve">16. Деятельность, связанная с использованием </w:t>
            </w:r>
            <w:r w:rsidR="00CD4EA0" w:rsidRPr="00CD4EA0">
              <w:t>в</w:t>
            </w:r>
            <w:r w:rsidRPr="00CD4EA0">
              <w:t xml:space="preserve">ычислительной техники и информационных </w:t>
            </w:r>
            <w:r w:rsidRPr="00CD4EA0">
              <w:rPr>
                <w:spacing w:val="-2"/>
              </w:rPr>
              <w:t>технологий</w:t>
            </w:r>
          </w:p>
        </w:tc>
        <w:tc>
          <w:tcPr>
            <w:tcW w:w="0" w:type="auto"/>
            <w:vAlign w:val="center"/>
          </w:tcPr>
          <w:p w:rsidR="00E34C9F" w:rsidRPr="00CD4EA0" w:rsidRDefault="00E34C9F" w:rsidP="00CD4EA0">
            <w:pPr>
              <w:pStyle w:val="TableParagraph"/>
              <w:ind w:left="0"/>
              <w:rPr>
                <w:b/>
              </w:rPr>
            </w:pPr>
          </w:p>
          <w:p w:rsidR="00E34C9F" w:rsidRPr="00CD4EA0" w:rsidRDefault="00E34C9F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E34C9F" w:rsidRPr="00CD4EA0" w:rsidRDefault="00E34C9F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E34C9F" w:rsidRPr="00CD4EA0" w:rsidRDefault="00E34C9F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E34C9F" w:rsidRPr="00CD4EA0" w:rsidRDefault="00E34C9F" w:rsidP="00CD4EA0">
            <w:pPr>
              <w:pStyle w:val="TableParagraph"/>
              <w:ind w:left="0"/>
            </w:pPr>
          </w:p>
        </w:tc>
      </w:tr>
      <w:tr w:rsidR="00CD4EA0" w:rsidRPr="00CD4EA0" w:rsidTr="00CD4EA0">
        <w:trPr>
          <w:trHeight w:val="453"/>
        </w:trPr>
        <w:tc>
          <w:tcPr>
            <w:tcW w:w="0" w:type="auto"/>
          </w:tcPr>
          <w:p w:rsidR="00CD4EA0" w:rsidRPr="00CD4EA0" w:rsidRDefault="00CD4EA0" w:rsidP="00CD4EA0">
            <w:pPr>
              <w:pStyle w:val="TableParagraph"/>
              <w:ind w:left="105"/>
              <w:jc w:val="left"/>
            </w:pPr>
            <w:r w:rsidRPr="00CD4EA0">
              <w:t>17.</w:t>
            </w:r>
            <w:r w:rsidRPr="00CD4EA0">
              <w:rPr>
                <w:spacing w:val="-7"/>
              </w:rPr>
              <w:t xml:space="preserve"> </w:t>
            </w:r>
            <w:r w:rsidRPr="00CD4EA0">
              <w:t>Профессиональная</w:t>
            </w:r>
            <w:r w:rsidRPr="00CD4EA0">
              <w:rPr>
                <w:spacing w:val="-4"/>
              </w:rPr>
              <w:t xml:space="preserve"> </w:t>
            </w:r>
            <w:r w:rsidRPr="00CD4EA0">
              <w:t>научная</w:t>
            </w:r>
            <w:r w:rsidRPr="00CD4EA0">
              <w:rPr>
                <w:spacing w:val="-4"/>
              </w:rPr>
              <w:t xml:space="preserve"> </w:t>
            </w:r>
            <w:r w:rsidRPr="00CD4EA0">
              <w:rPr>
                <w:spacing w:val="-2"/>
              </w:rPr>
              <w:t>деятельность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</w:pPr>
          </w:p>
        </w:tc>
      </w:tr>
      <w:tr w:rsidR="00CD4EA0" w:rsidRPr="00CD4EA0" w:rsidTr="00CD4EA0">
        <w:trPr>
          <w:trHeight w:val="543"/>
        </w:trPr>
        <w:tc>
          <w:tcPr>
            <w:tcW w:w="0" w:type="auto"/>
          </w:tcPr>
          <w:p w:rsidR="00CD4EA0" w:rsidRPr="00CD4EA0" w:rsidRDefault="00CD4EA0" w:rsidP="00CD4EA0">
            <w:pPr>
              <w:pStyle w:val="TableParagraph"/>
              <w:ind w:left="105"/>
              <w:jc w:val="left"/>
            </w:pPr>
            <w:r w:rsidRPr="00CD4EA0">
              <w:t>18.</w:t>
            </w:r>
            <w:r w:rsidRPr="00CD4EA0">
              <w:rPr>
                <w:spacing w:val="-3"/>
              </w:rPr>
              <w:t xml:space="preserve"> </w:t>
            </w:r>
            <w:r w:rsidRPr="00CD4EA0">
              <w:t>Деятельность</w:t>
            </w:r>
            <w:r w:rsidRPr="00CD4EA0">
              <w:rPr>
                <w:spacing w:val="-2"/>
              </w:rPr>
              <w:t xml:space="preserve"> </w:t>
            </w:r>
            <w:r w:rsidRPr="00CD4EA0">
              <w:t>в</w:t>
            </w:r>
            <w:r w:rsidRPr="00CD4EA0">
              <w:rPr>
                <w:spacing w:val="53"/>
              </w:rPr>
              <w:t xml:space="preserve"> </w:t>
            </w:r>
            <w:r w:rsidRPr="00CD4EA0">
              <w:t>области</w:t>
            </w:r>
            <w:r w:rsidRPr="00CD4EA0">
              <w:rPr>
                <w:spacing w:val="-1"/>
              </w:rPr>
              <w:t xml:space="preserve"> </w:t>
            </w:r>
            <w:r w:rsidRPr="00CD4EA0">
              <w:rPr>
                <w:spacing w:val="-2"/>
              </w:rPr>
              <w:t>здравоохранения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CD4EA0">
        <w:trPr>
          <w:trHeight w:val="197"/>
        </w:trPr>
        <w:tc>
          <w:tcPr>
            <w:tcW w:w="0" w:type="auto"/>
          </w:tcPr>
          <w:p w:rsidR="00CD4EA0" w:rsidRPr="00CD4EA0" w:rsidRDefault="00CD4EA0" w:rsidP="00CD4EA0">
            <w:pPr>
              <w:pStyle w:val="TableParagraph"/>
              <w:ind w:left="105"/>
              <w:jc w:val="left"/>
            </w:pPr>
            <w:r w:rsidRPr="00CD4EA0">
              <w:t>19.</w:t>
            </w:r>
            <w:r w:rsidRPr="00CD4EA0">
              <w:rPr>
                <w:spacing w:val="-4"/>
              </w:rPr>
              <w:t xml:space="preserve"> </w:t>
            </w:r>
            <w:r w:rsidRPr="00CD4EA0">
              <w:t>Деятельность</w:t>
            </w:r>
            <w:r w:rsidRPr="00CD4EA0">
              <w:rPr>
                <w:spacing w:val="-3"/>
              </w:rPr>
              <w:t xml:space="preserve"> </w:t>
            </w:r>
            <w:r w:rsidRPr="00CD4EA0">
              <w:rPr>
                <w:spacing w:val="-2"/>
              </w:rPr>
              <w:t>ветеринарная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CD4EA0">
        <w:trPr>
          <w:trHeight w:val="288"/>
        </w:trPr>
        <w:tc>
          <w:tcPr>
            <w:tcW w:w="0" w:type="auto"/>
          </w:tcPr>
          <w:p w:rsidR="00CD4EA0" w:rsidRPr="00CD4EA0" w:rsidRDefault="00CD4EA0" w:rsidP="00CD4EA0">
            <w:pPr>
              <w:pStyle w:val="TableParagraph"/>
              <w:ind w:left="105"/>
              <w:jc w:val="left"/>
            </w:pPr>
            <w:r w:rsidRPr="00CD4EA0">
              <w:lastRenderedPageBreak/>
              <w:t>20.</w:t>
            </w:r>
            <w:r w:rsidRPr="00CD4EA0">
              <w:rPr>
                <w:spacing w:val="-3"/>
              </w:rPr>
              <w:t xml:space="preserve"> </w:t>
            </w:r>
            <w:r w:rsidRPr="00CD4EA0">
              <w:t>Сервисные</w:t>
            </w:r>
            <w:r w:rsidRPr="00CD4EA0">
              <w:rPr>
                <w:spacing w:val="-3"/>
              </w:rPr>
              <w:t xml:space="preserve"> </w:t>
            </w:r>
            <w:r w:rsidRPr="00CD4EA0">
              <w:rPr>
                <w:spacing w:val="-2"/>
              </w:rPr>
              <w:t>центры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CD4EA0">
        <w:trPr>
          <w:trHeight w:val="221"/>
        </w:trPr>
        <w:tc>
          <w:tcPr>
            <w:tcW w:w="0" w:type="auto"/>
          </w:tcPr>
          <w:p w:rsidR="00CD4EA0" w:rsidRPr="00CD4EA0" w:rsidRDefault="00CD4EA0" w:rsidP="00CD4EA0">
            <w:pPr>
              <w:pStyle w:val="TableParagraph"/>
              <w:ind w:left="105"/>
              <w:jc w:val="left"/>
            </w:pPr>
            <w:r w:rsidRPr="00CD4EA0">
              <w:t>21.</w:t>
            </w:r>
            <w:r w:rsidRPr="00CD4EA0">
              <w:rPr>
                <w:spacing w:val="-2"/>
              </w:rPr>
              <w:t xml:space="preserve"> </w:t>
            </w:r>
            <w:r w:rsidRPr="00CD4EA0">
              <w:t>Мини-</w:t>
            </w:r>
            <w:r w:rsidRPr="00CD4EA0">
              <w:rPr>
                <w:spacing w:val="-2"/>
              </w:rPr>
              <w:t>отели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CD4EA0">
        <w:trPr>
          <w:trHeight w:val="221"/>
        </w:trPr>
        <w:tc>
          <w:tcPr>
            <w:tcW w:w="0" w:type="auto"/>
          </w:tcPr>
          <w:p w:rsidR="00CD4EA0" w:rsidRPr="00CD4EA0" w:rsidRDefault="00CD4EA0" w:rsidP="00CD4EA0">
            <w:pPr>
              <w:pStyle w:val="TableParagraph"/>
              <w:ind w:left="105"/>
              <w:jc w:val="left"/>
            </w:pPr>
            <w:r w:rsidRPr="00CD4EA0">
              <w:t>22.</w:t>
            </w:r>
            <w:r w:rsidRPr="00CD4EA0">
              <w:rPr>
                <w:spacing w:val="-5"/>
              </w:rPr>
              <w:t xml:space="preserve"> </w:t>
            </w:r>
            <w:r w:rsidRPr="00CD4EA0">
              <w:t>Гостиничные</w:t>
            </w:r>
            <w:r w:rsidRPr="00CD4EA0">
              <w:rPr>
                <w:spacing w:val="-5"/>
              </w:rPr>
              <w:t xml:space="preserve"> </w:t>
            </w:r>
            <w:r w:rsidRPr="00CD4EA0">
              <w:t>комплексы</w:t>
            </w:r>
            <w:r w:rsidRPr="00CD4EA0">
              <w:rPr>
                <w:spacing w:val="-4"/>
              </w:rPr>
              <w:t xml:space="preserve"> </w:t>
            </w:r>
            <w:r w:rsidRPr="00CD4EA0">
              <w:rPr>
                <w:spacing w:val="-2"/>
              </w:rPr>
              <w:t>(</w:t>
            </w:r>
            <w:proofErr w:type="spellStart"/>
            <w:r w:rsidRPr="00CD4EA0">
              <w:rPr>
                <w:spacing w:val="-2"/>
              </w:rPr>
              <w:t>Глемпинг</w:t>
            </w:r>
            <w:proofErr w:type="spellEnd"/>
            <w:r w:rsidRPr="00CD4EA0">
              <w:rPr>
                <w:spacing w:val="-2"/>
              </w:rPr>
              <w:t>)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CD4EA0">
        <w:trPr>
          <w:trHeight w:val="221"/>
        </w:trPr>
        <w:tc>
          <w:tcPr>
            <w:tcW w:w="0" w:type="auto"/>
          </w:tcPr>
          <w:p w:rsidR="00CD4EA0" w:rsidRPr="00CD4EA0" w:rsidRDefault="00CD4EA0" w:rsidP="00CD4EA0">
            <w:pPr>
              <w:pStyle w:val="TableParagraph"/>
              <w:tabs>
                <w:tab w:val="left" w:pos="628"/>
                <w:tab w:val="left" w:pos="2570"/>
                <w:tab w:val="left" w:pos="3642"/>
                <w:tab w:val="left" w:pos="4217"/>
              </w:tabs>
              <w:ind w:left="105"/>
              <w:jc w:val="left"/>
            </w:pPr>
            <w:r w:rsidRPr="00CD4EA0">
              <w:rPr>
                <w:spacing w:val="-4"/>
              </w:rPr>
              <w:t>23.</w:t>
            </w:r>
            <w:r w:rsidRPr="00CD4EA0">
              <w:t> </w:t>
            </w:r>
            <w:r w:rsidRPr="00CD4EA0">
              <w:rPr>
                <w:spacing w:val="-2"/>
              </w:rPr>
              <w:t>Автомобильные,</w:t>
            </w:r>
            <w:r w:rsidRPr="00CD4EA0">
              <w:t xml:space="preserve"> </w:t>
            </w:r>
            <w:r w:rsidRPr="00CD4EA0">
              <w:rPr>
                <w:spacing w:val="-2"/>
              </w:rPr>
              <w:t>морские и</w:t>
            </w:r>
            <w:r w:rsidRPr="00CD4EA0">
              <w:rPr>
                <w:spacing w:val="-10"/>
              </w:rPr>
              <w:t xml:space="preserve"> </w:t>
            </w:r>
            <w:r w:rsidRPr="00CD4EA0">
              <w:rPr>
                <w:spacing w:val="-2"/>
              </w:rPr>
              <w:t>речные перевозчики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CD4EA0">
        <w:trPr>
          <w:trHeight w:val="221"/>
        </w:trPr>
        <w:tc>
          <w:tcPr>
            <w:tcW w:w="0" w:type="auto"/>
          </w:tcPr>
          <w:p w:rsidR="00CD4EA0" w:rsidRPr="00CD4EA0" w:rsidRDefault="00CD4EA0" w:rsidP="00CD4EA0">
            <w:pPr>
              <w:pStyle w:val="TableParagraph"/>
              <w:ind w:left="105"/>
              <w:jc w:val="left"/>
            </w:pPr>
            <w:r w:rsidRPr="00CD4EA0">
              <w:t>24. Проекты</w:t>
            </w:r>
            <w:r w:rsidRPr="00CD4EA0">
              <w:rPr>
                <w:spacing w:val="30"/>
              </w:rPr>
              <w:t xml:space="preserve"> </w:t>
            </w:r>
            <w:r w:rsidRPr="00CD4EA0">
              <w:t>по</w:t>
            </w:r>
            <w:r w:rsidRPr="00CD4EA0">
              <w:rPr>
                <w:spacing w:val="30"/>
              </w:rPr>
              <w:t xml:space="preserve"> </w:t>
            </w:r>
            <w:r w:rsidRPr="00CD4EA0">
              <w:t>цифровой</w:t>
            </w:r>
            <w:r w:rsidRPr="00CD4EA0">
              <w:rPr>
                <w:spacing w:val="30"/>
              </w:rPr>
              <w:t xml:space="preserve"> </w:t>
            </w:r>
            <w:r w:rsidRPr="00CD4EA0">
              <w:t>трансформации,</w:t>
            </w:r>
            <w:r w:rsidRPr="00CD4EA0">
              <w:rPr>
                <w:spacing w:val="28"/>
              </w:rPr>
              <w:t xml:space="preserve"> </w:t>
            </w:r>
            <w:r w:rsidRPr="00CD4EA0">
              <w:t>на основе российских решений в сфере IT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</w:pPr>
          </w:p>
        </w:tc>
      </w:tr>
      <w:tr w:rsidR="00CD4EA0" w:rsidRPr="00CD4EA0" w:rsidTr="00CD4EA0">
        <w:trPr>
          <w:trHeight w:val="221"/>
        </w:trPr>
        <w:tc>
          <w:tcPr>
            <w:tcW w:w="0" w:type="auto"/>
          </w:tcPr>
          <w:p w:rsidR="00CD4EA0" w:rsidRPr="00CD4EA0" w:rsidRDefault="00CD4EA0" w:rsidP="00CD4EA0">
            <w:pPr>
              <w:pStyle w:val="TableParagraph"/>
              <w:ind w:left="105"/>
              <w:jc w:val="left"/>
            </w:pPr>
            <w:r w:rsidRPr="00CD4EA0">
              <w:t>25.</w:t>
            </w:r>
            <w:r w:rsidRPr="00CD4EA0">
              <w:rPr>
                <w:spacing w:val="-2"/>
              </w:rPr>
              <w:t xml:space="preserve"> Факторинг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</w:pPr>
          </w:p>
        </w:tc>
      </w:tr>
      <w:tr w:rsidR="00CD4EA0" w:rsidRPr="00CD4EA0" w:rsidTr="00CD4EA0">
        <w:trPr>
          <w:trHeight w:val="221"/>
        </w:trPr>
        <w:tc>
          <w:tcPr>
            <w:tcW w:w="0" w:type="auto"/>
          </w:tcPr>
          <w:p w:rsidR="00CD4EA0" w:rsidRPr="00CD4EA0" w:rsidRDefault="00CD4EA0" w:rsidP="00CD4EA0">
            <w:pPr>
              <w:pStyle w:val="TableParagraph"/>
              <w:tabs>
                <w:tab w:val="left" w:pos="630"/>
                <w:tab w:val="left" w:pos="1755"/>
                <w:tab w:val="left" w:pos="2228"/>
                <w:tab w:val="left" w:pos="3499"/>
              </w:tabs>
              <w:ind w:left="105"/>
              <w:jc w:val="left"/>
            </w:pPr>
            <w:r w:rsidRPr="00CD4EA0">
              <w:rPr>
                <w:spacing w:val="-4"/>
              </w:rPr>
              <w:t>26.</w:t>
            </w:r>
            <w:r w:rsidRPr="00CD4EA0">
              <w:t> </w:t>
            </w:r>
            <w:r w:rsidRPr="00CD4EA0">
              <w:rPr>
                <w:spacing w:val="-2"/>
              </w:rPr>
              <w:t xml:space="preserve">Проекты </w:t>
            </w:r>
            <w:r w:rsidRPr="00CD4EA0">
              <w:rPr>
                <w:spacing w:val="-6"/>
              </w:rPr>
              <w:t xml:space="preserve">по </w:t>
            </w:r>
            <w:r w:rsidRPr="00CD4EA0">
              <w:rPr>
                <w:spacing w:val="-2"/>
              </w:rPr>
              <w:t xml:space="preserve">созданию, модернизации </w:t>
            </w:r>
            <w:r w:rsidRPr="00CD4EA0">
              <w:t>предприятий</w:t>
            </w:r>
            <w:r w:rsidRPr="00CD4EA0">
              <w:rPr>
                <w:spacing w:val="40"/>
              </w:rPr>
              <w:t xml:space="preserve"> </w:t>
            </w:r>
            <w:r w:rsidRPr="00CD4EA0">
              <w:t>АПК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CD4EA0">
        <w:trPr>
          <w:trHeight w:val="221"/>
        </w:trPr>
        <w:tc>
          <w:tcPr>
            <w:tcW w:w="0" w:type="auto"/>
          </w:tcPr>
          <w:p w:rsidR="00CD4EA0" w:rsidRPr="00CD4EA0" w:rsidRDefault="00CD4EA0" w:rsidP="00CD4EA0">
            <w:pPr>
              <w:pStyle w:val="TableParagraph"/>
              <w:tabs>
                <w:tab w:val="left" w:pos="630"/>
                <w:tab w:val="left" w:pos="1755"/>
                <w:tab w:val="left" w:pos="2228"/>
                <w:tab w:val="left" w:pos="3499"/>
              </w:tabs>
              <w:ind w:left="105"/>
              <w:jc w:val="left"/>
            </w:pPr>
            <w:r w:rsidRPr="00CD4EA0">
              <w:rPr>
                <w:spacing w:val="-4"/>
              </w:rPr>
              <w:t>27.</w:t>
            </w:r>
            <w:r w:rsidRPr="00CD4EA0">
              <w:t> </w:t>
            </w:r>
            <w:r w:rsidRPr="00CD4EA0">
              <w:rPr>
                <w:spacing w:val="-2"/>
              </w:rPr>
              <w:t xml:space="preserve">Проекты </w:t>
            </w:r>
            <w:r w:rsidRPr="00CD4EA0">
              <w:rPr>
                <w:spacing w:val="-6"/>
              </w:rPr>
              <w:t xml:space="preserve">по </w:t>
            </w:r>
            <w:r w:rsidRPr="00CD4EA0">
              <w:rPr>
                <w:spacing w:val="-2"/>
              </w:rPr>
              <w:t>созданию,</w:t>
            </w:r>
            <w:r w:rsidRPr="00CD4EA0">
              <w:t xml:space="preserve"> </w:t>
            </w:r>
            <w:r w:rsidRPr="00CD4EA0">
              <w:rPr>
                <w:spacing w:val="-2"/>
              </w:rPr>
              <w:t xml:space="preserve">модернизации </w:t>
            </w:r>
            <w:r w:rsidRPr="00CD4EA0">
              <w:t>промышленных производств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  <w:tr w:rsidR="00CD4EA0" w:rsidRPr="00CD4EA0" w:rsidTr="00CD4EA0">
        <w:trPr>
          <w:trHeight w:val="221"/>
        </w:trPr>
        <w:tc>
          <w:tcPr>
            <w:tcW w:w="0" w:type="auto"/>
          </w:tcPr>
          <w:p w:rsidR="00CD4EA0" w:rsidRPr="00CD4EA0" w:rsidRDefault="00CD4EA0" w:rsidP="00CD4EA0">
            <w:pPr>
              <w:pStyle w:val="TableParagraph"/>
              <w:tabs>
                <w:tab w:val="left" w:pos="630"/>
                <w:tab w:val="left" w:pos="2319"/>
                <w:tab w:val="left" w:pos="3588"/>
                <w:tab w:val="left" w:pos="4713"/>
              </w:tabs>
              <w:ind w:left="105"/>
              <w:jc w:val="left"/>
            </w:pPr>
            <w:r w:rsidRPr="00CD4EA0">
              <w:rPr>
                <w:spacing w:val="-4"/>
              </w:rPr>
              <w:t>28.</w:t>
            </w:r>
            <w:r w:rsidRPr="00CD4EA0">
              <w:t> </w:t>
            </w:r>
            <w:r w:rsidRPr="00CD4EA0">
              <w:rPr>
                <w:spacing w:val="-2"/>
              </w:rPr>
              <w:t xml:space="preserve">Приобретение цифровых решений </w:t>
            </w:r>
            <w:r w:rsidRPr="00CD4EA0">
              <w:rPr>
                <w:spacing w:val="-6"/>
              </w:rPr>
              <w:t xml:space="preserve">по </w:t>
            </w:r>
            <w:proofErr w:type="spellStart"/>
            <w:r w:rsidRPr="00CD4EA0">
              <w:rPr>
                <w:spacing w:val="-2"/>
              </w:rPr>
              <w:t>кибербезопасности</w:t>
            </w:r>
            <w:proofErr w:type="spellEnd"/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</w:pPr>
            <w:r w:rsidRPr="00CD4EA0">
              <w:rPr>
                <w:spacing w:val="-2"/>
              </w:rPr>
              <w:t>Оборудова</w:t>
            </w:r>
            <w:r w:rsidRPr="00CD4EA0">
              <w:t xml:space="preserve">ние и </w:t>
            </w:r>
            <w:r w:rsidRPr="00CD4EA0">
              <w:rPr>
                <w:spacing w:val="-2"/>
              </w:rPr>
              <w:t>приобретение класса решения</w:t>
            </w:r>
          </w:p>
        </w:tc>
      </w:tr>
      <w:tr w:rsidR="00CD4EA0" w:rsidRPr="00CD4EA0" w:rsidTr="00CD4EA0">
        <w:trPr>
          <w:trHeight w:val="221"/>
        </w:trPr>
        <w:tc>
          <w:tcPr>
            <w:tcW w:w="0" w:type="auto"/>
          </w:tcPr>
          <w:p w:rsidR="00CD4EA0" w:rsidRPr="00CD4EA0" w:rsidRDefault="00CD4EA0" w:rsidP="00CD4EA0">
            <w:pPr>
              <w:pStyle w:val="TableParagraph"/>
              <w:tabs>
                <w:tab w:val="left" w:pos="2171"/>
                <w:tab w:val="left" w:pos="3514"/>
                <w:tab w:val="left" w:pos="4711"/>
              </w:tabs>
              <w:ind w:left="105"/>
              <w:jc w:val="left"/>
            </w:pPr>
            <w:r w:rsidRPr="00CD4EA0">
              <w:rPr>
                <w:spacing w:val="-2"/>
              </w:rPr>
              <w:t>29. Приобретение</w:t>
            </w:r>
            <w:r w:rsidRPr="00CD4EA0">
              <w:t xml:space="preserve"> </w:t>
            </w:r>
            <w:r w:rsidRPr="00CD4EA0">
              <w:rPr>
                <w:spacing w:val="-2"/>
              </w:rPr>
              <w:t xml:space="preserve">цифровых решений </w:t>
            </w:r>
            <w:r w:rsidRPr="00CD4EA0">
              <w:rPr>
                <w:spacing w:val="-6"/>
              </w:rPr>
              <w:t xml:space="preserve">по </w:t>
            </w:r>
            <w:proofErr w:type="spellStart"/>
            <w:r w:rsidRPr="00CD4EA0">
              <w:t>цифровизации</w:t>
            </w:r>
            <w:proofErr w:type="spellEnd"/>
            <w:r w:rsidRPr="00CD4EA0">
              <w:t xml:space="preserve"> логистики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  <w:rPr>
                <w:b/>
              </w:rPr>
            </w:pPr>
          </w:p>
          <w:p w:rsidR="00CD4EA0" w:rsidRPr="00CD4EA0" w:rsidRDefault="00CD4EA0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</w:pP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0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CD4EA0" w:rsidRPr="00CD4EA0" w:rsidRDefault="00CD4EA0" w:rsidP="00CD4EA0">
            <w:pPr>
              <w:jc w:val="center"/>
            </w:pPr>
          </w:p>
        </w:tc>
      </w:tr>
      <w:tr w:rsidR="00CD4EA0" w:rsidRPr="00CD4EA0" w:rsidTr="00CD4EA0">
        <w:trPr>
          <w:trHeight w:val="221"/>
        </w:trPr>
        <w:tc>
          <w:tcPr>
            <w:tcW w:w="0" w:type="auto"/>
          </w:tcPr>
          <w:p w:rsidR="00CD4EA0" w:rsidRPr="00CD4EA0" w:rsidRDefault="00CD4EA0" w:rsidP="00CD4EA0">
            <w:pPr>
              <w:pStyle w:val="TableParagraph"/>
              <w:tabs>
                <w:tab w:val="left" w:pos="1101"/>
                <w:tab w:val="left" w:pos="3373"/>
              </w:tabs>
              <w:ind w:left="105"/>
              <w:jc w:val="left"/>
            </w:pPr>
            <w:r w:rsidRPr="00CD4EA0">
              <w:rPr>
                <w:spacing w:val="-4"/>
              </w:rPr>
              <w:t>30.</w:t>
            </w:r>
            <w:r w:rsidRPr="00CD4EA0">
              <w:t> </w:t>
            </w:r>
            <w:r w:rsidRPr="00CD4EA0">
              <w:rPr>
                <w:spacing w:val="-2"/>
              </w:rPr>
              <w:t xml:space="preserve">Строительство, реконструкция, </w:t>
            </w:r>
            <w:r w:rsidRPr="00CD4EA0">
              <w:t>модернизация котельных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right="3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  <w:tc>
          <w:tcPr>
            <w:tcW w:w="0" w:type="auto"/>
            <w:vAlign w:val="center"/>
          </w:tcPr>
          <w:p w:rsidR="00CD4EA0" w:rsidRPr="00CD4EA0" w:rsidRDefault="00CD4EA0" w:rsidP="00CD4EA0">
            <w:pPr>
              <w:pStyle w:val="TableParagraph"/>
              <w:ind w:left="10"/>
            </w:pPr>
            <w:r w:rsidRPr="00CD4EA0">
              <w:rPr>
                <w:spacing w:val="-10"/>
              </w:rPr>
              <w:t>V</w:t>
            </w:r>
          </w:p>
        </w:tc>
      </w:tr>
    </w:tbl>
    <w:p w:rsidR="00F3768C" w:rsidRDefault="00F3768C">
      <w:pPr>
        <w:pStyle w:val="TableParagraph"/>
        <w:jc w:val="left"/>
        <w:sectPr w:rsidR="00F3768C" w:rsidSect="00CD4EA0">
          <w:headerReference w:type="default" r:id="rId7"/>
          <w:type w:val="continuous"/>
          <w:pgSz w:w="11910" w:h="16840"/>
          <w:pgMar w:top="1134" w:right="284" w:bottom="567" w:left="1134" w:header="720" w:footer="720" w:gutter="0"/>
          <w:cols w:space="720"/>
          <w:docGrid w:linePitch="299"/>
        </w:sectPr>
      </w:pPr>
    </w:p>
    <w:p w:rsidR="00F3768C" w:rsidRDefault="00F3768C" w:rsidP="00CD4EA0">
      <w:pPr>
        <w:ind w:right="705"/>
        <w:jc w:val="right"/>
        <w:rPr>
          <w:sz w:val="16"/>
        </w:rPr>
      </w:pPr>
    </w:p>
    <w:sectPr w:rsidR="00F3768C">
      <w:type w:val="continuous"/>
      <w:pgSz w:w="11910" w:h="16840"/>
      <w:pgMar w:top="1100" w:right="141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F94" w:rsidRDefault="00E76F94" w:rsidP="00CD4EA0">
      <w:r>
        <w:separator/>
      </w:r>
    </w:p>
  </w:endnote>
  <w:endnote w:type="continuationSeparator" w:id="0">
    <w:p w:rsidR="00E76F94" w:rsidRDefault="00E76F94" w:rsidP="00CD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F94" w:rsidRDefault="00E76F94" w:rsidP="00CD4EA0">
      <w:r>
        <w:separator/>
      </w:r>
    </w:p>
  </w:footnote>
  <w:footnote w:type="continuationSeparator" w:id="0">
    <w:p w:rsidR="00E76F94" w:rsidRDefault="00E76F94" w:rsidP="00CD4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EA0" w:rsidRPr="00405241" w:rsidRDefault="00CD4EA0" w:rsidP="00CD4EA0">
    <w:pPr>
      <w:ind w:right="2"/>
      <w:jc w:val="right"/>
      <w:rPr>
        <w:sz w:val="24"/>
      </w:rPr>
    </w:pPr>
    <w:r w:rsidRPr="00405241">
      <w:rPr>
        <w:sz w:val="24"/>
      </w:rPr>
      <w:t xml:space="preserve">        Приложение</w:t>
    </w:r>
    <w:r w:rsidRPr="00405241">
      <w:rPr>
        <w:spacing w:val="-4"/>
        <w:sz w:val="24"/>
      </w:rPr>
      <w:t xml:space="preserve"> </w:t>
    </w:r>
    <w:r w:rsidRPr="00405241">
      <w:rPr>
        <w:sz w:val="24"/>
      </w:rPr>
      <w:t>№</w:t>
    </w:r>
    <w:r w:rsidRPr="00405241">
      <w:rPr>
        <w:spacing w:val="-4"/>
        <w:sz w:val="24"/>
      </w:rPr>
      <w:t xml:space="preserve"> 2</w:t>
    </w:r>
  </w:p>
  <w:p w:rsidR="00CD4EA0" w:rsidRDefault="00CD4EA0" w:rsidP="00CD4EA0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8C"/>
    <w:rsid w:val="00405241"/>
    <w:rsid w:val="00CD4EA0"/>
    <w:rsid w:val="00DF14F9"/>
    <w:rsid w:val="00E34C9F"/>
    <w:rsid w:val="00E76F94"/>
    <w:rsid w:val="00F3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663995-A7C9-479B-8C0C-250F23B0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  <w:style w:type="character" w:styleId="a5">
    <w:name w:val="annotation reference"/>
    <w:basedOn w:val="a0"/>
    <w:uiPriority w:val="99"/>
    <w:semiHidden/>
    <w:unhideWhenUsed/>
    <w:rsid w:val="00E34C9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34C9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34C9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34C9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34C9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34C9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4C9F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unhideWhenUsed/>
    <w:rsid w:val="00CD4E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D4EA0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CD4E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D4EA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Татаринова Дарья Андреевна</cp:lastModifiedBy>
  <cp:revision>4</cp:revision>
  <dcterms:created xsi:type="dcterms:W3CDTF">2025-07-11T08:06:00Z</dcterms:created>
  <dcterms:modified xsi:type="dcterms:W3CDTF">2025-07-11T08:14:00Z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2010</vt:lpwstr>
  </property>
</Properties>
</file>