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493F" w:rsidRPr="00D8493F" w:rsidRDefault="00D8493F" w:rsidP="00D8493F">
      <w:pPr>
        <w:jc w:val="center"/>
        <w:rPr>
          <w:b/>
          <w:sz w:val="24"/>
          <w:szCs w:val="24"/>
        </w:rPr>
      </w:pPr>
      <w:r w:rsidRPr="00D8493F">
        <w:rPr>
          <w:b/>
          <w:sz w:val="24"/>
          <w:szCs w:val="24"/>
        </w:rPr>
        <w:t>АКТ В</w:t>
      </w:r>
      <w:r w:rsidRPr="00D8493F">
        <w:rPr>
          <w:b/>
          <w:sz w:val="24"/>
          <w:szCs w:val="24"/>
        </w:rPr>
        <w:t xml:space="preserve"> АКТУАЛЬНОЙ  РЕДАКЦИИ</w:t>
      </w:r>
    </w:p>
    <w:p w:rsidR="00D8493F" w:rsidRPr="00D8493F" w:rsidRDefault="00D8493F" w:rsidP="00D8493F">
      <w:pPr>
        <w:jc w:val="center"/>
        <w:rPr>
          <w:b/>
          <w:sz w:val="24"/>
          <w:szCs w:val="24"/>
        </w:rPr>
      </w:pPr>
      <w:r w:rsidRPr="00D8493F">
        <w:rPr>
          <w:b/>
          <w:sz w:val="24"/>
          <w:szCs w:val="24"/>
        </w:rPr>
        <w:t>(в редакции постановления от 26.05.2025 № 123</w:t>
      </w:r>
      <w:r w:rsidRPr="00D8493F">
        <w:rPr>
          <w:b/>
          <w:sz w:val="24"/>
          <w:szCs w:val="24"/>
        </w:rPr>
        <w:t>-п)</w:t>
      </w:r>
    </w:p>
    <w:p w:rsidR="00D8493F" w:rsidRDefault="00D8493F"/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1443"/>
        <w:gridCol w:w="3660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DC52EE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>
                  <wp:extent cx="755650" cy="954405"/>
                  <wp:effectExtent l="0" t="0" r="635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954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7403" w:rsidP="003B7403">
            <w:pPr>
              <w:shd w:val="clear" w:color="auto" w:fill="FFFFFF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06.09.2023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3B7403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188-п</w:t>
            </w:r>
          </w:p>
        </w:tc>
      </w:tr>
      <w:tr w:rsidR="00FD6988" w:rsidTr="004906F0">
        <w:tblPrEx>
          <w:tblLook w:val="0000" w:firstRow="0" w:lastRow="0" w:firstColumn="0" w:lastColumn="0" w:noHBand="0" w:noVBand="0"/>
        </w:tblPrEx>
        <w:trPr>
          <w:gridAfter w:val="3"/>
          <w:wAfter w:w="6041" w:type="dxa"/>
          <w:trHeight w:val="701"/>
          <w:jc w:val="center"/>
        </w:trPr>
        <w:tc>
          <w:tcPr>
            <w:tcW w:w="3544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 утверждении</w:t>
            </w: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Порядка ведения реестра</w:t>
            </w:r>
          </w:p>
          <w:p w:rsidR="0006184A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расходных обязательств</w:t>
            </w:r>
          </w:p>
          <w:p w:rsidR="0006184A" w:rsidRPr="004906F0" w:rsidRDefault="0006184A" w:rsidP="0006184A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города Зеленогорска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B65A32" w:rsidRDefault="00B65A32" w:rsidP="00B65A32">
      <w:pPr>
        <w:rPr>
          <w:sz w:val="28"/>
        </w:rPr>
      </w:pPr>
    </w:p>
    <w:p w:rsidR="00B65A32" w:rsidRDefault="00444900" w:rsidP="00747750">
      <w:pPr>
        <w:jc w:val="both"/>
        <w:rPr>
          <w:sz w:val="28"/>
        </w:rPr>
      </w:pPr>
      <w:r>
        <w:rPr>
          <w:sz w:val="28"/>
        </w:rPr>
        <w:tab/>
        <w:t>В соответствии со</w:t>
      </w:r>
      <w:r w:rsidR="005F6DC4">
        <w:rPr>
          <w:sz w:val="28"/>
        </w:rPr>
        <w:t xml:space="preserve"> статьей 87 Бюджетного</w:t>
      </w:r>
      <w:r w:rsidR="0006184A">
        <w:rPr>
          <w:sz w:val="28"/>
        </w:rPr>
        <w:t xml:space="preserve"> кодекса Российской </w:t>
      </w:r>
      <w:r w:rsidR="00747750">
        <w:rPr>
          <w:sz w:val="28"/>
        </w:rPr>
        <w:t xml:space="preserve">                 </w:t>
      </w:r>
      <w:r w:rsidR="0006184A">
        <w:rPr>
          <w:sz w:val="28"/>
        </w:rPr>
        <w:t>Федер</w:t>
      </w:r>
      <w:r w:rsidR="00747750">
        <w:rPr>
          <w:sz w:val="28"/>
        </w:rPr>
        <w:t>а</w:t>
      </w:r>
      <w:r w:rsidR="005F6DC4">
        <w:rPr>
          <w:sz w:val="28"/>
        </w:rPr>
        <w:t xml:space="preserve">ции, </w:t>
      </w:r>
      <w:r w:rsidR="002F5E79">
        <w:rPr>
          <w:sz w:val="28"/>
        </w:rPr>
        <w:t>Положением о бюджетном процессе в городе Зеленогорске, утвержденным решением Совета депутатов ЗАТО г. Зеленогорск</w:t>
      </w:r>
      <w:r w:rsidR="00004DB7">
        <w:rPr>
          <w:sz w:val="28"/>
        </w:rPr>
        <w:t>а</w:t>
      </w:r>
      <w:r w:rsidR="002F5E79">
        <w:rPr>
          <w:sz w:val="28"/>
        </w:rPr>
        <w:t xml:space="preserve"> от</w:t>
      </w:r>
      <w:r w:rsidR="0006184A">
        <w:rPr>
          <w:sz w:val="28"/>
        </w:rPr>
        <w:t xml:space="preserve"> </w:t>
      </w:r>
      <w:r w:rsidR="0006184A" w:rsidRPr="00BA4FD5">
        <w:rPr>
          <w:sz w:val="28"/>
        </w:rPr>
        <w:t>30.10.2019 № 15-68р</w:t>
      </w:r>
      <w:r w:rsidR="0006184A">
        <w:rPr>
          <w:sz w:val="28"/>
        </w:rPr>
        <w:t xml:space="preserve">, </w:t>
      </w:r>
      <w:r w:rsidR="00747750">
        <w:rPr>
          <w:sz w:val="28"/>
        </w:rPr>
        <w:t>руководствуясь Уставом города Зеленогорска</w:t>
      </w:r>
      <w:r w:rsidR="008A18BD">
        <w:rPr>
          <w:sz w:val="28"/>
        </w:rPr>
        <w:t xml:space="preserve"> Красноярского края</w:t>
      </w:r>
      <w:r w:rsidR="00747750">
        <w:rPr>
          <w:sz w:val="28"/>
        </w:rPr>
        <w:t>,</w:t>
      </w:r>
    </w:p>
    <w:p w:rsidR="00747750" w:rsidRDefault="00747750" w:rsidP="00747750">
      <w:pPr>
        <w:jc w:val="both"/>
        <w:rPr>
          <w:sz w:val="28"/>
        </w:rPr>
      </w:pPr>
    </w:p>
    <w:p w:rsidR="00747750" w:rsidRDefault="00747750" w:rsidP="00747750">
      <w:pPr>
        <w:jc w:val="both"/>
        <w:rPr>
          <w:sz w:val="28"/>
        </w:rPr>
      </w:pPr>
      <w:r>
        <w:rPr>
          <w:sz w:val="28"/>
        </w:rPr>
        <w:t>ПОСТАНОВЛЯЮ:</w:t>
      </w:r>
    </w:p>
    <w:p w:rsidR="00747750" w:rsidRDefault="00747750" w:rsidP="00747750">
      <w:pPr>
        <w:jc w:val="both"/>
        <w:rPr>
          <w:sz w:val="28"/>
        </w:rPr>
      </w:pPr>
    </w:p>
    <w:p w:rsidR="00B65A32" w:rsidRDefault="00747750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 w:rsidRPr="00747750">
        <w:rPr>
          <w:sz w:val="28"/>
        </w:rPr>
        <w:t>Утвердить Порядок ведения реестра расходных обязательств</w:t>
      </w:r>
      <w:r>
        <w:rPr>
          <w:sz w:val="28"/>
        </w:rPr>
        <w:t xml:space="preserve">             </w:t>
      </w:r>
      <w:r w:rsidRPr="00747750">
        <w:rPr>
          <w:sz w:val="28"/>
        </w:rPr>
        <w:t xml:space="preserve"> </w:t>
      </w:r>
      <w:r>
        <w:rPr>
          <w:sz w:val="28"/>
        </w:rPr>
        <w:t xml:space="preserve">города </w:t>
      </w:r>
      <w:r w:rsidR="00004DB7">
        <w:rPr>
          <w:sz w:val="28"/>
        </w:rPr>
        <w:t>Зеленогорска согласно приложению</w:t>
      </w:r>
      <w:r>
        <w:rPr>
          <w:sz w:val="28"/>
        </w:rPr>
        <w:t xml:space="preserve"> к настоящему постановлению.</w:t>
      </w:r>
    </w:p>
    <w:p w:rsidR="00747750" w:rsidRDefault="00747750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>
        <w:rPr>
          <w:sz w:val="28"/>
        </w:rPr>
        <w:t>Признать утратившим силу постановление Администрации ЗАТО г. Зеленогорска</w:t>
      </w:r>
      <w:r w:rsidR="002E34A3">
        <w:rPr>
          <w:sz w:val="28"/>
        </w:rPr>
        <w:t xml:space="preserve"> </w:t>
      </w:r>
      <w:r>
        <w:rPr>
          <w:sz w:val="28"/>
        </w:rPr>
        <w:t>от 19.05.2014 № 142-п</w:t>
      </w:r>
      <w:r w:rsidR="002E34A3">
        <w:rPr>
          <w:sz w:val="28"/>
        </w:rPr>
        <w:t xml:space="preserve"> «Об утверждении Порядка ведения реестра расходных обязательств города Зеленогорска».</w:t>
      </w:r>
    </w:p>
    <w:p w:rsidR="002E34A3" w:rsidRPr="00241A1A" w:rsidRDefault="002E34A3" w:rsidP="004A39B0">
      <w:pPr>
        <w:pStyle w:val="a8"/>
        <w:numPr>
          <w:ilvl w:val="0"/>
          <w:numId w:val="24"/>
        </w:numPr>
        <w:tabs>
          <w:tab w:val="left" w:pos="709"/>
          <w:tab w:val="left" w:pos="1134"/>
        </w:tabs>
        <w:suppressAutoHyphens/>
        <w:overflowPunct w:val="0"/>
        <w:ind w:left="0" w:firstLine="709"/>
        <w:jc w:val="both"/>
        <w:textAlignment w:val="baseline"/>
        <w:rPr>
          <w:sz w:val="28"/>
          <w:szCs w:val="28"/>
        </w:rPr>
      </w:pPr>
      <w:r w:rsidRPr="00241A1A">
        <w:rPr>
          <w:sz w:val="28"/>
        </w:rPr>
        <w:t>Настоящее постановление вступает в силу в день</w:t>
      </w:r>
      <w:r w:rsidR="00496648" w:rsidRPr="00241A1A">
        <w:rPr>
          <w:sz w:val="28"/>
        </w:rPr>
        <w:t>,</w:t>
      </w:r>
      <w:r w:rsidRPr="00241A1A">
        <w:rPr>
          <w:sz w:val="28"/>
        </w:rPr>
        <w:t xml:space="preserve"> </w:t>
      </w:r>
      <w:r w:rsidR="00496648" w:rsidRPr="00241A1A">
        <w:rPr>
          <w:sz w:val="28"/>
        </w:rPr>
        <w:t xml:space="preserve">следующий за днем его </w:t>
      </w:r>
      <w:r w:rsidRPr="00241A1A">
        <w:rPr>
          <w:sz w:val="28"/>
        </w:rPr>
        <w:t>опубликовани</w:t>
      </w:r>
      <w:r w:rsidR="00496648" w:rsidRPr="00241A1A">
        <w:rPr>
          <w:sz w:val="28"/>
        </w:rPr>
        <w:t>я</w:t>
      </w:r>
      <w:r w:rsidRPr="00241A1A">
        <w:rPr>
          <w:sz w:val="28"/>
        </w:rPr>
        <w:t xml:space="preserve"> в газете «Панорама»</w:t>
      </w:r>
      <w:r w:rsidR="004A39B0" w:rsidRPr="00241A1A">
        <w:rPr>
          <w:sz w:val="28"/>
          <w:szCs w:val="28"/>
        </w:rPr>
        <w:t>, и применяется к правоотнош</w:t>
      </w:r>
      <w:r w:rsidR="000154BD" w:rsidRPr="00241A1A">
        <w:rPr>
          <w:sz w:val="28"/>
          <w:szCs w:val="28"/>
        </w:rPr>
        <w:t>ениям, возникающим при составле</w:t>
      </w:r>
      <w:r w:rsidR="004A39B0" w:rsidRPr="00241A1A">
        <w:rPr>
          <w:sz w:val="28"/>
          <w:szCs w:val="28"/>
        </w:rPr>
        <w:t xml:space="preserve">нии </w:t>
      </w:r>
      <w:r w:rsidR="006C482F">
        <w:rPr>
          <w:sz w:val="28"/>
          <w:szCs w:val="28"/>
        </w:rPr>
        <w:t>и исполнении местного бюджета</w:t>
      </w:r>
      <w:r w:rsidR="009A0736" w:rsidRPr="00241A1A">
        <w:rPr>
          <w:sz w:val="28"/>
          <w:szCs w:val="28"/>
        </w:rPr>
        <w:t xml:space="preserve"> города Зеленогорска</w:t>
      </w:r>
      <w:r w:rsidR="005C7A8F" w:rsidRPr="00241A1A">
        <w:rPr>
          <w:sz w:val="28"/>
          <w:szCs w:val="28"/>
        </w:rPr>
        <w:t>,</w:t>
      </w:r>
      <w:r w:rsidR="009A0736" w:rsidRPr="00241A1A">
        <w:rPr>
          <w:sz w:val="28"/>
          <w:szCs w:val="28"/>
        </w:rPr>
        <w:t xml:space="preserve"> </w:t>
      </w:r>
      <w:r w:rsidR="004A39B0" w:rsidRPr="00241A1A">
        <w:rPr>
          <w:sz w:val="28"/>
          <w:szCs w:val="28"/>
        </w:rPr>
        <w:t>на</w:t>
      </w:r>
      <w:r w:rsidR="005C7A8F" w:rsidRPr="00241A1A">
        <w:rPr>
          <w:sz w:val="28"/>
          <w:szCs w:val="28"/>
        </w:rPr>
        <w:t>чиная с местного бюджета на</w:t>
      </w:r>
      <w:r w:rsidR="004A39B0" w:rsidRPr="00241A1A">
        <w:rPr>
          <w:sz w:val="28"/>
          <w:szCs w:val="28"/>
        </w:rPr>
        <w:t xml:space="preserve"> 202</w:t>
      </w:r>
      <w:r w:rsidR="009A0736" w:rsidRPr="00241A1A">
        <w:rPr>
          <w:sz w:val="28"/>
          <w:szCs w:val="28"/>
        </w:rPr>
        <w:t>4</w:t>
      </w:r>
      <w:r w:rsidR="004A39B0" w:rsidRPr="00241A1A">
        <w:rPr>
          <w:sz w:val="28"/>
          <w:szCs w:val="28"/>
        </w:rPr>
        <w:t xml:space="preserve"> год и плановый период 202</w:t>
      </w:r>
      <w:r w:rsidR="009A0736" w:rsidRPr="00241A1A">
        <w:rPr>
          <w:sz w:val="28"/>
          <w:szCs w:val="28"/>
        </w:rPr>
        <w:t>5</w:t>
      </w:r>
      <w:r w:rsidR="004A39B0" w:rsidRPr="00241A1A">
        <w:rPr>
          <w:sz w:val="28"/>
          <w:szCs w:val="28"/>
        </w:rPr>
        <w:t xml:space="preserve"> - 202</w:t>
      </w:r>
      <w:r w:rsidR="009A0736" w:rsidRPr="00241A1A">
        <w:rPr>
          <w:sz w:val="28"/>
          <w:szCs w:val="28"/>
        </w:rPr>
        <w:t>6</w:t>
      </w:r>
      <w:r w:rsidR="004A39B0" w:rsidRPr="00241A1A">
        <w:rPr>
          <w:sz w:val="28"/>
          <w:szCs w:val="28"/>
        </w:rPr>
        <w:t xml:space="preserve"> годов.</w:t>
      </w:r>
    </w:p>
    <w:p w:rsidR="0003616E" w:rsidRDefault="0003616E" w:rsidP="00496648">
      <w:pPr>
        <w:pStyle w:val="a8"/>
        <w:numPr>
          <w:ilvl w:val="0"/>
          <w:numId w:val="24"/>
        </w:numPr>
        <w:suppressAutoHyphens/>
        <w:ind w:left="0" w:firstLine="703"/>
        <w:jc w:val="both"/>
        <w:rPr>
          <w:sz w:val="28"/>
        </w:rPr>
      </w:pPr>
      <w:r>
        <w:rPr>
          <w:sz w:val="28"/>
        </w:rPr>
        <w:t>Контроль за выполнением настоящего постановления возложить на первого заместителя Главы ЗАТО г. Зеленогорск по стратегическому планированию, экономическому развитию и финансам.</w:t>
      </w:r>
    </w:p>
    <w:p w:rsidR="00102F12" w:rsidRDefault="00102F12" w:rsidP="00102F12">
      <w:pPr>
        <w:pStyle w:val="a8"/>
        <w:ind w:left="705"/>
        <w:jc w:val="both"/>
        <w:rPr>
          <w:sz w:val="28"/>
        </w:rPr>
      </w:pPr>
    </w:p>
    <w:p w:rsidR="00102F12" w:rsidRPr="00102F12" w:rsidRDefault="00102F12" w:rsidP="00102F12">
      <w:pPr>
        <w:jc w:val="both"/>
        <w:rPr>
          <w:sz w:val="28"/>
        </w:rPr>
      </w:pPr>
      <w:r>
        <w:rPr>
          <w:sz w:val="28"/>
        </w:rPr>
        <w:t xml:space="preserve">Глава ЗАТО г. Зеленогорск                       </w:t>
      </w:r>
      <w:r>
        <w:rPr>
          <w:sz w:val="28"/>
        </w:rPr>
        <w:tab/>
      </w:r>
      <w:r>
        <w:rPr>
          <w:sz w:val="28"/>
        </w:rPr>
        <w:tab/>
        <w:t xml:space="preserve">             </w:t>
      </w:r>
      <w:r w:rsidR="00A56FC8">
        <w:rPr>
          <w:sz w:val="28"/>
        </w:rPr>
        <w:t xml:space="preserve">      </w:t>
      </w:r>
      <w:r>
        <w:rPr>
          <w:sz w:val="28"/>
        </w:rPr>
        <w:t xml:space="preserve">   М.В. Сперанский</w:t>
      </w:r>
    </w:p>
    <w:p w:rsidR="00B65A32" w:rsidRDefault="008A18BD" w:rsidP="00DA12DF">
      <w:pPr>
        <w:tabs>
          <w:tab w:val="left" w:pos="6237"/>
        </w:tabs>
        <w:ind w:left="6237"/>
        <w:jc w:val="both"/>
        <w:rPr>
          <w:sz w:val="28"/>
        </w:rPr>
      </w:pPr>
      <w:r>
        <w:rPr>
          <w:sz w:val="28"/>
        </w:rPr>
        <w:lastRenderedPageBreak/>
        <w:t>Приложение</w:t>
      </w:r>
    </w:p>
    <w:p w:rsidR="00746C15" w:rsidRDefault="007E06B8" w:rsidP="008A18BD">
      <w:pPr>
        <w:ind w:firstLine="6237"/>
        <w:jc w:val="both"/>
        <w:rPr>
          <w:sz w:val="28"/>
        </w:rPr>
      </w:pPr>
      <w:r>
        <w:rPr>
          <w:sz w:val="28"/>
        </w:rPr>
        <w:t>к</w:t>
      </w:r>
      <w:r w:rsidR="00746C15">
        <w:rPr>
          <w:sz w:val="28"/>
        </w:rPr>
        <w:t xml:space="preserve"> постановлению</w:t>
      </w:r>
    </w:p>
    <w:p w:rsidR="00746C15" w:rsidRDefault="00DA12DF" w:rsidP="008A18BD">
      <w:pPr>
        <w:ind w:firstLine="6237"/>
        <w:jc w:val="both"/>
        <w:rPr>
          <w:sz w:val="28"/>
        </w:rPr>
      </w:pPr>
      <w:r>
        <w:rPr>
          <w:sz w:val="28"/>
        </w:rPr>
        <w:t>А</w:t>
      </w:r>
      <w:r w:rsidR="007E06B8">
        <w:rPr>
          <w:sz w:val="28"/>
        </w:rPr>
        <w:t>дминистрации ЗАТО</w:t>
      </w:r>
    </w:p>
    <w:p w:rsidR="007E06B8" w:rsidRDefault="007E06B8" w:rsidP="008A18BD">
      <w:pPr>
        <w:ind w:firstLine="6237"/>
        <w:jc w:val="both"/>
        <w:rPr>
          <w:sz w:val="28"/>
        </w:rPr>
      </w:pPr>
      <w:r>
        <w:rPr>
          <w:sz w:val="28"/>
        </w:rPr>
        <w:t xml:space="preserve">г. Зеленогорск </w:t>
      </w:r>
    </w:p>
    <w:p w:rsidR="007E06B8" w:rsidRDefault="007E06B8" w:rsidP="008A18BD">
      <w:pPr>
        <w:ind w:firstLine="6237"/>
        <w:jc w:val="both"/>
        <w:rPr>
          <w:sz w:val="28"/>
        </w:rPr>
      </w:pPr>
      <w:r>
        <w:rPr>
          <w:sz w:val="28"/>
        </w:rPr>
        <w:t>от</w:t>
      </w:r>
      <w:r w:rsidR="00DA12DF">
        <w:rPr>
          <w:sz w:val="28"/>
        </w:rPr>
        <w:t xml:space="preserve"> 06.09.2023</w:t>
      </w:r>
      <w:r w:rsidR="005C1850">
        <w:rPr>
          <w:sz w:val="28"/>
        </w:rPr>
        <w:t xml:space="preserve"> </w:t>
      </w:r>
      <w:r>
        <w:rPr>
          <w:sz w:val="28"/>
        </w:rPr>
        <w:t>№</w:t>
      </w:r>
      <w:r w:rsidR="005C1850">
        <w:rPr>
          <w:sz w:val="28"/>
        </w:rPr>
        <w:t xml:space="preserve"> </w:t>
      </w:r>
      <w:r w:rsidR="00DA12DF">
        <w:rPr>
          <w:sz w:val="28"/>
        </w:rPr>
        <w:t>188-п</w:t>
      </w:r>
    </w:p>
    <w:p w:rsidR="006517E6" w:rsidRDefault="006517E6" w:rsidP="00747750">
      <w:pPr>
        <w:jc w:val="both"/>
        <w:rPr>
          <w:sz w:val="28"/>
        </w:rPr>
      </w:pPr>
    </w:p>
    <w:p w:rsidR="006517E6" w:rsidRPr="000D7609" w:rsidRDefault="006517E6" w:rsidP="007751AA">
      <w:pPr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ПОРЯДОК</w:t>
      </w:r>
    </w:p>
    <w:p w:rsidR="000D7609" w:rsidRDefault="006517E6" w:rsidP="007751AA">
      <w:pPr>
        <w:ind w:firstLine="708"/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ВЕДЕНИЯ  РЕЕСТРА  РАСХОДНЫХ  ОБЯЗАТЕЛЬСТВ</w:t>
      </w:r>
    </w:p>
    <w:p w:rsidR="006517E6" w:rsidRPr="000D7609" w:rsidRDefault="006517E6" w:rsidP="007751AA">
      <w:pPr>
        <w:jc w:val="center"/>
        <w:rPr>
          <w:b/>
          <w:sz w:val="28"/>
          <w:szCs w:val="28"/>
        </w:rPr>
      </w:pPr>
      <w:r w:rsidRPr="000D7609">
        <w:rPr>
          <w:b/>
          <w:sz w:val="28"/>
          <w:szCs w:val="28"/>
        </w:rPr>
        <w:t>ГОРОДА  ЗЕЛЕНОГОРСКА</w:t>
      </w:r>
    </w:p>
    <w:p w:rsidR="00B65A32" w:rsidRPr="00B65A32" w:rsidRDefault="00B65A32" w:rsidP="00747750">
      <w:pPr>
        <w:jc w:val="both"/>
        <w:rPr>
          <w:sz w:val="28"/>
        </w:rPr>
      </w:pPr>
    </w:p>
    <w:p w:rsidR="00B65A32" w:rsidRPr="007751AA" w:rsidRDefault="006517E6" w:rsidP="007751AA">
      <w:pPr>
        <w:pStyle w:val="a8"/>
        <w:numPr>
          <w:ilvl w:val="0"/>
          <w:numId w:val="26"/>
        </w:numPr>
        <w:ind w:left="0" w:firstLine="0"/>
        <w:jc w:val="center"/>
        <w:rPr>
          <w:sz w:val="28"/>
          <w:szCs w:val="28"/>
        </w:rPr>
      </w:pPr>
      <w:r w:rsidRPr="007751AA">
        <w:rPr>
          <w:sz w:val="28"/>
          <w:szCs w:val="28"/>
        </w:rPr>
        <w:t>ОБЩИЕ  ПОЛОЖЕНИЯ</w:t>
      </w:r>
    </w:p>
    <w:p w:rsidR="00E91D3E" w:rsidRDefault="00E91D3E" w:rsidP="007751AA">
      <w:pPr>
        <w:jc w:val="center"/>
        <w:rPr>
          <w:b/>
          <w:sz w:val="28"/>
          <w:szCs w:val="28"/>
        </w:rPr>
      </w:pPr>
    </w:p>
    <w:p w:rsidR="00E91D3E" w:rsidRDefault="00E91D3E" w:rsidP="007751AA">
      <w:pPr>
        <w:pStyle w:val="a8"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E91D3E">
        <w:rPr>
          <w:sz w:val="28"/>
          <w:szCs w:val="28"/>
        </w:rPr>
        <w:t xml:space="preserve">Настоящий </w:t>
      </w:r>
      <w:r>
        <w:rPr>
          <w:sz w:val="28"/>
          <w:szCs w:val="28"/>
        </w:rPr>
        <w:t>порядок устанавливает правила ведения реестра   расходных обязательств города Зеленогорска.</w:t>
      </w:r>
    </w:p>
    <w:p w:rsidR="00E91D3E" w:rsidRPr="007751AA" w:rsidRDefault="001037A4" w:rsidP="007751AA">
      <w:pPr>
        <w:pStyle w:val="a8"/>
        <w:numPr>
          <w:ilvl w:val="1"/>
          <w:numId w:val="30"/>
        </w:numPr>
        <w:suppressAutoHyphens/>
        <w:jc w:val="both"/>
        <w:rPr>
          <w:sz w:val="28"/>
          <w:szCs w:val="28"/>
        </w:rPr>
      </w:pPr>
      <w:r w:rsidRPr="007751AA">
        <w:rPr>
          <w:sz w:val="28"/>
          <w:szCs w:val="28"/>
        </w:rPr>
        <w:t xml:space="preserve">Основные понятия, используемые в настоящем </w:t>
      </w:r>
      <w:r w:rsidR="005D2EE1">
        <w:rPr>
          <w:sz w:val="28"/>
          <w:szCs w:val="28"/>
        </w:rPr>
        <w:t>п</w:t>
      </w:r>
      <w:r w:rsidRPr="007751AA">
        <w:rPr>
          <w:sz w:val="28"/>
          <w:szCs w:val="28"/>
        </w:rPr>
        <w:t>орядке:</w:t>
      </w:r>
    </w:p>
    <w:p w:rsidR="003B52D9" w:rsidRDefault="003B52D9" w:rsidP="006409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реестр расходных обязательств города Зеленогорска (далее – Реестр) -  свод (перечень)</w:t>
      </w:r>
      <w:r w:rsidR="005C7A8F">
        <w:rPr>
          <w:sz w:val="28"/>
          <w:szCs w:val="28"/>
        </w:rPr>
        <w:t xml:space="preserve"> законов, иных</w:t>
      </w:r>
      <w:r>
        <w:rPr>
          <w:sz w:val="28"/>
          <w:szCs w:val="28"/>
        </w:rPr>
        <w:t xml:space="preserve"> нормативных правовых актов</w:t>
      </w:r>
      <w:r w:rsidR="005C7A8F">
        <w:rPr>
          <w:sz w:val="28"/>
          <w:szCs w:val="28"/>
        </w:rPr>
        <w:t>,</w:t>
      </w:r>
      <w:r>
        <w:rPr>
          <w:sz w:val="28"/>
          <w:szCs w:val="28"/>
        </w:rPr>
        <w:t xml:space="preserve"> муниципальных правовых актов города Зелен</w:t>
      </w:r>
      <w:r w:rsidR="005C7A8F">
        <w:rPr>
          <w:sz w:val="28"/>
          <w:szCs w:val="28"/>
        </w:rPr>
        <w:t>огорска, обусло</w:t>
      </w:r>
      <w:r>
        <w:rPr>
          <w:sz w:val="28"/>
          <w:szCs w:val="28"/>
        </w:rPr>
        <w:t>вливающих публичные нормативные обязательства и (или) правовые основания д</w:t>
      </w:r>
      <w:r w:rsidR="005C7A8F">
        <w:rPr>
          <w:sz w:val="28"/>
          <w:szCs w:val="28"/>
        </w:rPr>
        <w:t>ля иных расходных обязательств</w:t>
      </w:r>
      <w:r>
        <w:rPr>
          <w:sz w:val="28"/>
          <w:szCs w:val="28"/>
        </w:rPr>
        <w:t xml:space="preserve"> с указанием соответствующих положений (статей, частей, пунктов, подпунктов, абзацев)</w:t>
      </w:r>
      <w:r w:rsidR="005C7A8F">
        <w:rPr>
          <w:sz w:val="28"/>
          <w:szCs w:val="28"/>
        </w:rPr>
        <w:t xml:space="preserve"> законов и иных</w:t>
      </w:r>
      <w:r>
        <w:rPr>
          <w:sz w:val="28"/>
          <w:szCs w:val="28"/>
        </w:rPr>
        <w:t xml:space="preserve"> нормативных правовых актов</w:t>
      </w:r>
      <w:r w:rsidR="005C7A8F">
        <w:rPr>
          <w:sz w:val="28"/>
          <w:szCs w:val="28"/>
        </w:rPr>
        <w:t>, муниципальных правовых актов</w:t>
      </w:r>
      <w:r w:rsidR="006C482F">
        <w:rPr>
          <w:sz w:val="28"/>
          <w:szCs w:val="28"/>
        </w:rPr>
        <w:t xml:space="preserve"> города Зеленогорска</w:t>
      </w:r>
      <w:r>
        <w:rPr>
          <w:sz w:val="28"/>
          <w:szCs w:val="28"/>
        </w:rPr>
        <w:t xml:space="preserve"> </w:t>
      </w:r>
      <w:r w:rsidRPr="00BA4FD5">
        <w:rPr>
          <w:sz w:val="28"/>
          <w:szCs w:val="28"/>
        </w:rPr>
        <w:t>с оценкой</w:t>
      </w:r>
      <w:r>
        <w:rPr>
          <w:sz w:val="28"/>
          <w:szCs w:val="28"/>
        </w:rPr>
        <w:t xml:space="preserve"> объемов бюджетных ассигнований, необходимых для исполнения включенных в Реестр </w:t>
      </w:r>
      <w:r w:rsidRPr="00241A1A">
        <w:rPr>
          <w:sz w:val="28"/>
          <w:szCs w:val="28"/>
        </w:rPr>
        <w:t>обязательств</w:t>
      </w:r>
      <w:r w:rsidRPr="005A2007">
        <w:rPr>
          <w:sz w:val="28"/>
          <w:szCs w:val="28"/>
        </w:rPr>
        <w:t>;</w:t>
      </w:r>
    </w:p>
    <w:p w:rsidR="003B52D9" w:rsidRDefault="003B52D9" w:rsidP="0064090E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фрагмент Реестра – часть Реестра, формируемая главными распорядителями средств местного бюджета города Зеленогорска (далее – главные распорядители) и представляемая в Финансовое управление Администрации ЗАТО г.</w:t>
      </w:r>
      <w:r w:rsidR="0064090E">
        <w:rPr>
          <w:sz w:val="28"/>
          <w:szCs w:val="28"/>
        </w:rPr>
        <w:t xml:space="preserve"> </w:t>
      </w:r>
      <w:r>
        <w:rPr>
          <w:sz w:val="28"/>
          <w:szCs w:val="28"/>
        </w:rPr>
        <w:t>Зеленогорск (далее – Финансовое управление) для формирования Реестра.</w:t>
      </w:r>
    </w:p>
    <w:p w:rsidR="005D165E" w:rsidRDefault="005D165E" w:rsidP="00FE2D1A">
      <w:pPr>
        <w:suppressAutoHyphens/>
        <w:jc w:val="center"/>
        <w:rPr>
          <w:sz w:val="28"/>
          <w:szCs w:val="28"/>
        </w:rPr>
      </w:pPr>
    </w:p>
    <w:p w:rsidR="00807813" w:rsidRPr="00FE2D1A" w:rsidRDefault="00807813" w:rsidP="00FE2D1A">
      <w:pPr>
        <w:pStyle w:val="a8"/>
        <w:numPr>
          <w:ilvl w:val="0"/>
          <w:numId w:val="30"/>
        </w:numPr>
        <w:suppressAutoHyphens/>
        <w:jc w:val="center"/>
        <w:rPr>
          <w:sz w:val="28"/>
          <w:szCs w:val="28"/>
        </w:rPr>
      </w:pPr>
      <w:r w:rsidRPr="00FE2D1A">
        <w:rPr>
          <w:sz w:val="28"/>
          <w:szCs w:val="28"/>
        </w:rPr>
        <w:t>ПОРЯДОК  ВЕДЕНИЯ  РЕЕСТРА</w:t>
      </w:r>
    </w:p>
    <w:p w:rsidR="001B15E7" w:rsidRPr="00FE2D1A" w:rsidRDefault="001B15E7" w:rsidP="0064090E">
      <w:pPr>
        <w:suppressAutoHyphens/>
        <w:ind w:left="2130"/>
        <w:jc w:val="both"/>
        <w:rPr>
          <w:sz w:val="28"/>
          <w:szCs w:val="28"/>
        </w:rPr>
      </w:pPr>
    </w:p>
    <w:p w:rsidR="001B15E7" w:rsidRPr="00FE2D1A" w:rsidRDefault="001B15E7" w:rsidP="00FE2D1A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FE2D1A">
        <w:rPr>
          <w:sz w:val="28"/>
          <w:szCs w:val="28"/>
        </w:rPr>
        <w:t xml:space="preserve">Главные распорядители составляют </w:t>
      </w:r>
      <w:hyperlink r:id="rId9" w:history="1">
        <w:r w:rsidRPr="00FE2D1A">
          <w:rPr>
            <w:sz w:val="28"/>
            <w:szCs w:val="28"/>
          </w:rPr>
          <w:t>фрагмент</w:t>
        </w:r>
      </w:hyperlink>
      <w:r w:rsidRPr="00FE2D1A">
        <w:rPr>
          <w:sz w:val="28"/>
          <w:szCs w:val="28"/>
        </w:rPr>
        <w:t xml:space="preserve"> Реестра</w:t>
      </w:r>
      <w:r w:rsidR="00FE2D1A">
        <w:rPr>
          <w:sz w:val="28"/>
          <w:szCs w:val="28"/>
        </w:rPr>
        <w:t xml:space="preserve">, содержащий </w:t>
      </w:r>
      <w:r w:rsidR="00FE2D1A" w:rsidRPr="00FE2D1A">
        <w:rPr>
          <w:sz w:val="28"/>
          <w:szCs w:val="28"/>
        </w:rPr>
        <w:t>информацию по расходам соответствующего главного распорядителя, а также по расходам подведомственных ему муниципальных учреждений</w:t>
      </w:r>
      <w:r w:rsidR="00FE2D1A">
        <w:rPr>
          <w:sz w:val="28"/>
          <w:szCs w:val="28"/>
        </w:rPr>
        <w:t xml:space="preserve">, </w:t>
      </w:r>
      <w:r w:rsidRPr="00FE2D1A">
        <w:rPr>
          <w:sz w:val="28"/>
          <w:szCs w:val="28"/>
        </w:rPr>
        <w:t>по форме</w:t>
      </w:r>
      <w:r w:rsidR="00BA4FD5" w:rsidRPr="00FE2D1A">
        <w:rPr>
          <w:sz w:val="28"/>
          <w:szCs w:val="28"/>
        </w:rPr>
        <w:t>, утвержденной Финансовым управлением</w:t>
      </w:r>
      <w:r w:rsidR="00364FCA" w:rsidRPr="00FE2D1A">
        <w:rPr>
          <w:sz w:val="28"/>
          <w:szCs w:val="28"/>
        </w:rPr>
        <w:t>.</w:t>
      </w:r>
    </w:p>
    <w:p w:rsidR="004F3C8E" w:rsidRPr="00FE2D1A" w:rsidRDefault="005A07D0" w:rsidP="00FE2D1A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FE2D1A">
        <w:rPr>
          <w:sz w:val="28"/>
          <w:szCs w:val="28"/>
        </w:rPr>
        <w:t>На основе представленных главными распорядителями фрагментов Реестра Финансовым управлением</w:t>
      </w:r>
      <w:r w:rsidR="004F3C8E" w:rsidRPr="00FE2D1A">
        <w:rPr>
          <w:sz w:val="28"/>
          <w:szCs w:val="28"/>
        </w:rPr>
        <w:t xml:space="preserve"> ведется Реестр по форме</w:t>
      </w:r>
      <w:r w:rsidR="00364FCA" w:rsidRPr="00FE2D1A">
        <w:rPr>
          <w:sz w:val="28"/>
          <w:szCs w:val="28"/>
        </w:rPr>
        <w:t>, утвержденной Финансовым управлением, с целью учёта расходных обязательств города Зеленогорска и бюджетных ассигнований местного бюджета города Зеленогорска, необходимых для их исполнения</w:t>
      </w:r>
      <w:r w:rsidR="004F3C8E" w:rsidRPr="00FE2D1A">
        <w:rPr>
          <w:sz w:val="28"/>
          <w:szCs w:val="28"/>
        </w:rPr>
        <w:t>.</w:t>
      </w:r>
    </w:p>
    <w:p w:rsidR="00F432E3" w:rsidRPr="00FE2D1A" w:rsidRDefault="004F3C8E" w:rsidP="00FE2D1A">
      <w:pPr>
        <w:pStyle w:val="a8"/>
        <w:widowControl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FE2D1A">
        <w:rPr>
          <w:sz w:val="28"/>
          <w:szCs w:val="28"/>
        </w:rPr>
        <w:t>Ведение Реестра осуществляется в электронном виде. Данные Реестра используются при разработке проекта решения Совета депутатов ЗАТО г. Зеленогорск о местном бюджете города Зеленогорска на очередной финансовый год и плановый период (</w:t>
      </w:r>
      <w:r w:rsidR="00F432E3" w:rsidRPr="00FE2D1A">
        <w:rPr>
          <w:sz w:val="28"/>
          <w:szCs w:val="28"/>
        </w:rPr>
        <w:t>далее – решени</w:t>
      </w:r>
      <w:r w:rsidR="006C21C5" w:rsidRPr="00FE2D1A">
        <w:rPr>
          <w:sz w:val="28"/>
          <w:szCs w:val="28"/>
        </w:rPr>
        <w:t>е</w:t>
      </w:r>
      <w:r w:rsidR="00F432E3" w:rsidRPr="00FE2D1A">
        <w:rPr>
          <w:sz w:val="28"/>
          <w:szCs w:val="28"/>
        </w:rPr>
        <w:t xml:space="preserve"> о местном бюджете).</w:t>
      </w:r>
    </w:p>
    <w:p w:rsidR="00461916" w:rsidRPr="00741C89" w:rsidRDefault="00F432E3" w:rsidP="00741C89">
      <w:pPr>
        <w:pStyle w:val="a8"/>
        <w:keepLines/>
        <w:widowControl/>
        <w:numPr>
          <w:ilvl w:val="1"/>
          <w:numId w:val="30"/>
        </w:numPr>
        <w:suppressAutoHyphens/>
        <w:ind w:left="0" w:firstLine="708"/>
        <w:jc w:val="both"/>
        <w:rPr>
          <w:sz w:val="28"/>
          <w:szCs w:val="28"/>
        </w:rPr>
      </w:pPr>
      <w:r w:rsidRPr="00741C89">
        <w:rPr>
          <w:sz w:val="28"/>
          <w:szCs w:val="28"/>
        </w:rPr>
        <w:lastRenderedPageBreak/>
        <w:t>При разработке проекта решения о местном бюджете главные распорядители представляют в Финансовое управление плановый фрагмент Реестра в срок, у</w:t>
      </w:r>
      <w:r w:rsidR="00727D14" w:rsidRPr="00741C89">
        <w:rPr>
          <w:sz w:val="28"/>
          <w:szCs w:val="28"/>
        </w:rPr>
        <w:t>становленны</w:t>
      </w:r>
      <w:r w:rsidR="00460188" w:rsidRPr="00741C89">
        <w:rPr>
          <w:sz w:val="28"/>
          <w:szCs w:val="28"/>
        </w:rPr>
        <w:t>й</w:t>
      </w:r>
      <w:r w:rsidRPr="00741C89">
        <w:rPr>
          <w:sz w:val="28"/>
          <w:szCs w:val="28"/>
        </w:rPr>
        <w:t xml:space="preserve"> </w:t>
      </w:r>
      <w:r w:rsidR="00726ABA">
        <w:rPr>
          <w:sz w:val="28"/>
          <w:szCs w:val="28"/>
        </w:rPr>
        <w:t xml:space="preserve">постановлением </w:t>
      </w:r>
      <w:r w:rsidR="00725C27" w:rsidRPr="00741C89">
        <w:rPr>
          <w:sz w:val="28"/>
          <w:szCs w:val="28"/>
        </w:rPr>
        <w:t>Администраци</w:t>
      </w:r>
      <w:r w:rsidR="004116A1">
        <w:rPr>
          <w:sz w:val="28"/>
          <w:szCs w:val="28"/>
        </w:rPr>
        <w:t>и</w:t>
      </w:r>
      <w:r w:rsidRPr="00741C89">
        <w:rPr>
          <w:sz w:val="28"/>
          <w:szCs w:val="28"/>
        </w:rPr>
        <w:t xml:space="preserve"> ЗАТО </w:t>
      </w:r>
      <w:r w:rsidR="004116A1">
        <w:rPr>
          <w:sz w:val="28"/>
          <w:szCs w:val="28"/>
        </w:rPr>
        <w:t xml:space="preserve">         </w:t>
      </w:r>
      <w:r w:rsidRPr="00741C89">
        <w:rPr>
          <w:sz w:val="28"/>
          <w:szCs w:val="28"/>
        </w:rPr>
        <w:t>г. Зеленогорск</w:t>
      </w:r>
      <w:r w:rsidR="00727D14" w:rsidRPr="00741C89">
        <w:rPr>
          <w:sz w:val="28"/>
          <w:szCs w:val="28"/>
        </w:rPr>
        <w:t xml:space="preserve"> для представления материалов </w:t>
      </w:r>
      <w:r w:rsidR="00471665" w:rsidRPr="00741C89">
        <w:rPr>
          <w:sz w:val="28"/>
          <w:szCs w:val="28"/>
        </w:rPr>
        <w:t xml:space="preserve">(предложений) </w:t>
      </w:r>
      <w:r w:rsidR="00727D14" w:rsidRPr="00741C89">
        <w:rPr>
          <w:sz w:val="28"/>
          <w:szCs w:val="28"/>
        </w:rPr>
        <w:t>для разработки проекта решения о местном бюджете</w:t>
      </w:r>
      <w:r w:rsidR="002F0A43" w:rsidRPr="00741C89">
        <w:rPr>
          <w:sz w:val="28"/>
          <w:szCs w:val="28"/>
        </w:rPr>
        <w:t>.</w:t>
      </w:r>
      <w:r w:rsidR="00461916" w:rsidRPr="00741C89">
        <w:rPr>
          <w:sz w:val="28"/>
          <w:szCs w:val="28"/>
        </w:rPr>
        <w:t xml:space="preserve"> </w:t>
      </w:r>
    </w:p>
    <w:p w:rsidR="001B15E7" w:rsidRPr="00461916" w:rsidRDefault="001B15E7" w:rsidP="006B6548">
      <w:pPr>
        <w:keepLines/>
        <w:widowControl/>
        <w:suppressAutoHyphens/>
        <w:ind w:firstLine="709"/>
        <w:jc w:val="both"/>
        <w:rPr>
          <w:sz w:val="28"/>
          <w:szCs w:val="28"/>
        </w:rPr>
      </w:pPr>
      <w:r w:rsidRPr="00461916">
        <w:rPr>
          <w:sz w:val="28"/>
          <w:szCs w:val="28"/>
        </w:rPr>
        <w:t xml:space="preserve">Объемы бюджетных ассигнований на исполнение расходных обязательств города </w:t>
      </w:r>
      <w:r w:rsidR="00355B73" w:rsidRPr="00461916">
        <w:rPr>
          <w:sz w:val="28"/>
          <w:szCs w:val="28"/>
        </w:rPr>
        <w:t>Зеленогорска</w:t>
      </w:r>
      <w:r w:rsidRPr="00461916">
        <w:rPr>
          <w:sz w:val="28"/>
          <w:szCs w:val="28"/>
        </w:rPr>
        <w:t>, указанные в плановом фрагменте Реестра, должны соответствовать объемам средств, предусмотренным в ведомственной структуре расходов проекта решения о</w:t>
      </w:r>
      <w:r w:rsidR="00355B73" w:rsidRPr="00461916">
        <w:rPr>
          <w:sz w:val="28"/>
          <w:szCs w:val="28"/>
        </w:rPr>
        <w:t xml:space="preserve"> местном</w:t>
      </w:r>
      <w:r w:rsidR="00856361" w:rsidRPr="00461916">
        <w:rPr>
          <w:sz w:val="28"/>
          <w:szCs w:val="28"/>
        </w:rPr>
        <w:t xml:space="preserve"> бюджете</w:t>
      </w:r>
      <w:r w:rsidRPr="00461916">
        <w:rPr>
          <w:sz w:val="28"/>
          <w:szCs w:val="28"/>
        </w:rPr>
        <w:t>.</w:t>
      </w:r>
    </w:p>
    <w:p w:rsidR="001B15E7" w:rsidRDefault="001B15E7" w:rsidP="00444900">
      <w:pPr>
        <w:keepLines/>
        <w:widowControl/>
        <w:suppressAutoHyphens/>
        <w:ind w:firstLine="539"/>
        <w:contextualSpacing/>
        <w:jc w:val="both"/>
        <w:rPr>
          <w:sz w:val="28"/>
          <w:szCs w:val="28"/>
        </w:rPr>
      </w:pPr>
      <w:r w:rsidRPr="00035F5A">
        <w:rPr>
          <w:sz w:val="28"/>
          <w:szCs w:val="28"/>
        </w:rPr>
        <w:t xml:space="preserve">Финансовое управление на основании представленных плановых фрагментов </w:t>
      </w:r>
      <w:hyperlink r:id="rId10" w:history="1">
        <w:r w:rsidRPr="00035F5A">
          <w:rPr>
            <w:sz w:val="28"/>
            <w:szCs w:val="28"/>
          </w:rPr>
          <w:t>Реестра</w:t>
        </w:r>
      </w:hyperlink>
      <w:r w:rsidRPr="00035F5A">
        <w:rPr>
          <w:sz w:val="28"/>
          <w:szCs w:val="28"/>
        </w:rPr>
        <w:t xml:space="preserve"> формирует плановый </w:t>
      </w:r>
      <w:r w:rsidR="006A68B1" w:rsidRPr="006A7F56">
        <w:rPr>
          <w:sz w:val="28"/>
          <w:szCs w:val="28"/>
        </w:rPr>
        <w:t>Р</w:t>
      </w:r>
      <w:r w:rsidRPr="006A7F56">
        <w:rPr>
          <w:sz w:val="28"/>
          <w:szCs w:val="28"/>
        </w:rPr>
        <w:t xml:space="preserve">еестр </w:t>
      </w:r>
      <w:r w:rsidR="001D7CFE" w:rsidRPr="006A7F56">
        <w:rPr>
          <w:sz w:val="28"/>
          <w:szCs w:val="28"/>
        </w:rPr>
        <w:t>не позднее 15 н</w:t>
      </w:r>
      <w:r w:rsidR="00A557D9" w:rsidRPr="006A7F56">
        <w:rPr>
          <w:sz w:val="28"/>
          <w:szCs w:val="28"/>
        </w:rPr>
        <w:t>оября текущего финансового года по форме, утвержденной Ф</w:t>
      </w:r>
      <w:r w:rsidR="007A5027" w:rsidRPr="006A7F56">
        <w:rPr>
          <w:sz w:val="28"/>
          <w:szCs w:val="28"/>
        </w:rPr>
        <w:t>инансовым управлением</w:t>
      </w:r>
      <w:r w:rsidRPr="006A7F56">
        <w:rPr>
          <w:sz w:val="28"/>
          <w:szCs w:val="28"/>
        </w:rPr>
        <w:t>.</w:t>
      </w:r>
    </w:p>
    <w:p w:rsidR="00461916" w:rsidRPr="007926EB" w:rsidRDefault="00F600B9" w:rsidP="007926EB">
      <w:pPr>
        <w:pStyle w:val="a8"/>
        <w:widowControl/>
        <w:numPr>
          <w:ilvl w:val="1"/>
          <w:numId w:val="30"/>
        </w:numPr>
        <w:suppressAutoHyphens/>
        <w:ind w:left="0" w:firstLine="567"/>
        <w:jc w:val="both"/>
        <w:rPr>
          <w:sz w:val="28"/>
          <w:szCs w:val="28"/>
        </w:rPr>
      </w:pPr>
      <w:r w:rsidRPr="007926EB">
        <w:rPr>
          <w:sz w:val="28"/>
          <w:szCs w:val="28"/>
        </w:rPr>
        <w:t xml:space="preserve">В течение 10 рабочих дней </w:t>
      </w:r>
      <w:r w:rsidR="006A7F56" w:rsidRPr="007926EB">
        <w:rPr>
          <w:sz w:val="28"/>
          <w:szCs w:val="28"/>
        </w:rPr>
        <w:t>с даты</w:t>
      </w:r>
      <w:r w:rsidR="001B15E7" w:rsidRPr="007926EB">
        <w:rPr>
          <w:sz w:val="28"/>
          <w:szCs w:val="28"/>
        </w:rPr>
        <w:t xml:space="preserve"> утверждения решения о </w:t>
      </w:r>
      <w:r w:rsidR="00D47FE7" w:rsidRPr="007926EB">
        <w:rPr>
          <w:sz w:val="28"/>
          <w:szCs w:val="28"/>
        </w:rPr>
        <w:t xml:space="preserve">местном </w:t>
      </w:r>
      <w:r w:rsidR="001B15E7" w:rsidRPr="007926EB">
        <w:rPr>
          <w:sz w:val="28"/>
          <w:szCs w:val="28"/>
        </w:rPr>
        <w:t>бюджете</w:t>
      </w:r>
      <w:r w:rsidR="00E4621F" w:rsidRPr="007926EB">
        <w:rPr>
          <w:sz w:val="28"/>
          <w:szCs w:val="28"/>
        </w:rPr>
        <w:t xml:space="preserve"> </w:t>
      </w:r>
      <w:r w:rsidR="001B15E7" w:rsidRPr="007926EB">
        <w:rPr>
          <w:sz w:val="28"/>
          <w:szCs w:val="28"/>
        </w:rPr>
        <w:t xml:space="preserve">главные распорядители представляют в </w:t>
      </w:r>
      <w:r w:rsidR="00D47FE7" w:rsidRPr="007926EB">
        <w:rPr>
          <w:sz w:val="28"/>
          <w:szCs w:val="28"/>
        </w:rPr>
        <w:t>Ф</w:t>
      </w:r>
      <w:r w:rsidR="006C482F" w:rsidRPr="007926EB">
        <w:rPr>
          <w:sz w:val="28"/>
          <w:szCs w:val="28"/>
        </w:rPr>
        <w:t>инансовое управление уточненный фрагмент</w:t>
      </w:r>
      <w:r w:rsidR="001B15E7" w:rsidRPr="007926EB">
        <w:rPr>
          <w:sz w:val="28"/>
          <w:szCs w:val="28"/>
        </w:rPr>
        <w:t xml:space="preserve"> Реестра.</w:t>
      </w:r>
      <w:r w:rsidR="00461916" w:rsidRPr="007926EB">
        <w:rPr>
          <w:sz w:val="28"/>
          <w:szCs w:val="28"/>
        </w:rPr>
        <w:t xml:space="preserve"> </w:t>
      </w:r>
    </w:p>
    <w:p w:rsidR="001B15E7" w:rsidRPr="00461916" w:rsidRDefault="001B15E7" w:rsidP="006124EC">
      <w:pPr>
        <w:pStyle w:val="a8"/>
        <w:widowControl/>
        <w:suppressAutoHyphens/>
        <w:ind w:left="0" w:firstLine="567"/>
        <w:jc w:val="both"/>
        <w:rPr>
          <w:sz w:val="28"/>
          <w:szCs w:val="28"/>
        </w:rPr>
      </w:pPr>
      <w:r w:rsidRPr="00461916">
        <w:rPr>
          <w:sz w:val="28"/>
          <w:szCs w:val="28"/>
        </w:rPr>
        <w:t xml:space="preserve">Объемы бюджетных ассигнований на исполнение расходных обязательств города </w:t>
      </w:r>
      <w:r w:rsidR="008559BB" w:rsidRPr="00461916">
        <w:rPr>
          <w:sz w:val="28"/>
          <w:szCs w:val="28"/>
        </w:rPr>
        <w:t>Зеленогорска</w:t>
      </w:r>
      <w:r w:rsidRPr="00461916">
        <w:rPr>
          <w:sz w:val="28"/>
          <w:szCs w:val="28"/>
        </w:rPr>
        <w:t>, указанные в уточненном фрагменте Реестра, должны соответствовать объемам средств, предусмотренным в ведомственной структуре расходов решения о</w:t>
      </w:r>
      <w:r w:rsidR="008559BB" w:rsidRPr="00461916">
        <w:rPr>
          <w:sz w:val="28"/>
          <w:szCs w:val="28"/>
        </w:rPr>
        <w:t xml:space="preserve"> местном</w:t>
      </w:r>
      <w:r w:rsidRPr="00461916">
        <w:rPr>
          <w:sz w:val="28"/>
          <w:szCs w:val="28"/>
        </w:rPr>
        <w:t xml:space="preserve"> бюджете.</w:t>
      </w:r>
    </w:p>
    <w:p w:rsidR="002525C6" w:rsidRPr="00FD2115" w:rsidRDefault="001B15E7" w:rsidP="00444900">
      <w:pPr>
        <w:widowControl/>
        <w:suppressAutoHyphens/>
        <w:ind w:firstLine="540"/>
        <w:contextualSpacing/>
        <w:jc w:val="both"/>
        <w:rPr>
          <w:sz w:val="28"/>
          <w:szCs w:val="28"/>
        </w:rPr>
      </w:pPr>
      <w:r w:rsidRPr="00FD2115">
        <w:rPr>
          <w:sz w:val="28"/>
          <w:szCs w:val="28"/>
        </w:rPr>
        <w:t xml:space="preserve">Финансовое управление </w:t>
      </w:r>
      <w:r w:rsidR="002525C6" w:rsidRPr="00FD2115">
        <w:rPr>
          <w:sz w:val="28"/>
          <w:szCs w:val="28"/>
        </w:rPr>
        <w:t>н</w:t>
      </w:r>
      <w:r w:rsidRPr="00FD2115">
        <w:rPr>
          <w:sz w:val="28"/>
          <w:szCs w:val="28"/>
        </w:rPr>
        <w:t>а основании представленных уточненных фрагментов Реестр</w:t>
      </w:r>
      <w:r w:rsidR="000F2E11" w:rsidRPr="00FD2115">
        <w:rPr>
          <w:sz w:val="28"/>
          <w:szCs w:val="28"/>
        </w:rPr>
        <w:t>а</w:t>
      </w:r>
      <w:r w:rsidRPr="00FD2115">
        <w:rPr>
          <w:sz w:val="28"/>
          <w:szCs w:val="28"/>
        </w:rPr>
        <w:t xml:space="preserve"> формирует уточненный </w:t>
      </w:r>
      <w:hyperlink r:id="rId11" w:history="1">
        <w:r w:rsidRPr="00FD2115">
          <w:rPr>
            <w:sz w:val="28"/>
            <w:szCs w:val="28"/>
          </w:rPr>
          <w:t>Реестр</w:t>
        </w:r>
      </w:hyperlink>
      <w:r w:rsidRPr="00FD2115">
        <w:rPr>
          <w:sz w:val="28"/>
          <w:szCs w:val="28"/>
        </w:rPr>
        <w:t xml:space="preserve"> </w:t>
      </w:r>
      <w:r w:rsidR="002525C6" w:rsidRPr="00FD2115">
        <w:rPr>
          <w:sz w:val="28"/>
          <w:szCs w:val="28"/>
        </w:rPr>
        <w:t>в течение 20</w:t>
      </w:r>
      <w:r w:rsidR="000F2E11" w:rsidRPr="00FD2115">
        <w:rPr>
          <w:sz w:val="28"/>
          <w:szCs w:val="28"/>
        </w:rPr>
        <w:t xml:space="preserve"> </w:t>
      </w:r>
      <w:r w:rsidR="002525C6" w:rsidRPr="00FD2115">
        <w:rPr>
          <w:sz w:val="28"/>
          <w:szCs w:val="28"/>
        </w:rPr>
        <w:t>рабочих дней с даты</w:t>
      </w:r>
      <w:r w:rsidR="000F2E11" w:rsidRPr="00FD2115">
        <w:rPr>
          <w:sz w:val="28"/>
          <w:szCs w:val="28"/>
        </w:rPr>
        <w:t xml:space="preserve"> </w:t>
      </w:r>
      <w:r w:rsidR="002525C6" w:rsidRPr="00FD2115">
        <w:rPr>
          <w:sz w:val="28"/>
          <w:szCs w:val="28"/>
        </w:rPr>
        <w:t>утверждения решения о местном бюджете.</w:t>
      </w:r>
    </w:p>
    <w:p w:rsidR="00DF6B51" w:rsidRPr="00FD2115" w:rsidRDefault="006C21C5" w:rsidP="00D840F8">
      <w:pPr>
        <w:pStyle w:val="ConsPlusNormal"/>
        <w:numPr>
          <w:ilvl w:val="1"/>
          <w:numId w:val="30"/>
        </w:numPr>
        <w:suppressAutoHyphens/>
        <w:ind w:left="0"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D2115">
        <w:rPr>
          <w:rFonts w:ascii="Times New Roman" w:hAnsi="Times New Roman" w:cs="Times New Roman"/>
          <w:sz w:val="28"/>
          <w:szCs w:val="28"/>
        </w:rPr>
        <w:t>В случае внесения в течение финансового года изменений</w:t>
      </w:r>
      <w:r w:rsidR="00241A1A" w:rsidRPr="00FD2115">
        <w:rPr>
          <w:rFonts w:ascii="Times New Roman" w:hAnsi="Times New Roman" w:cs="Times New Roman"/>
          <w:sz w:val="28"/>
          <w:szCs w:val="28"/>
        </w:rPr>
        <w:t xml:space="preserve"> в плановые объемы бюджетных ассигнований, необходимых для исполнения расходных обязательств в текущем финансовом году и плановом периоде</w:t>
      </w:r>
      <w:r w:rsidR="00B367BE" w:rsidRPr="00FD2115">
        <w:rPr>
          <w:rFonts w:ascii="Times New Roman" w:hAnsi="Times New Roman" w:cs="Times New Roman"/>
          <w:sz w:val="28"/>
          <w:szCs w:val="28"/>
        </w:rPr>
        <w:t>,</w:t>
      </w:r>
      <w:r w:rsidRPr="00FD2115">
        <w:rPr>
          <w:rFonts w:ascii="Times New Roman" w:hAnsi="Times New Roman" w:cs="Times New Roman"/>
          <w:sz w:val="28"/>
          <w:szCs w:val="28"/>
        </w:rPr>
        <w:t xml:space="preserve"> главные распорядители представляют в </w:t>
      </w:r>
      <w:r w:rsidR="00335E2B" w:rsidRPr="00FD2115">
        <w:rPr>
          <w:rFonts w:ascii="Times New Roman" w:hAnsi="Times New Roman" w:cs="Times New Roman"/>
          <w:sz w:val="28"/>
          <w:szCs w:val="28"/>
        </w:rPr>
        <w:t>Ф</w:t>
      </w:r>
      <w:r w:rsidRPr="00FD2115">
        <w:rPr>
          <w:rFonts w:ascii="Times New Roman" w:hAnsi="Times New Roman" w:cs="Times New Roman"/>
          <w:sz w:val="28"/>
          <w:szCs w:val="28"/>
        </w:rPr>
        <w:t>инансов</w:t>
      </w:r>
      <w:r w:rsidR="00335E2B" w:rsidRPr="00FD2115">
        <w:rPr>
          <w:rFonts w:ascii="Times New Roman" w:hAnsi="Times New Roman" w:cs="Times New Roman"/>
          <w:sz w:val="28"/>
          <w:szCs w:val="28"/>
        </w:rPr>
        <w:t>ое управление</w:t>
      </w:r>
      <w:r w:rsidR="006C482F" w:rsidRPr="00FD2115">
        <w:rPr>
          <w:rFonts w:ascii="Times New Roman" w:hAnsi="Times New Roman" w:cs="Times New Roman"/>
          <w:sz w:val="28"/>
          <w:szCs w:val="28"/>
        </w:rPr>
        <w:t xml:space="preserve"> уточненный фрагмент</w:t>
      </w:r>
      <w:r w:rsidRPr="00FD2115">
        <w:rPr>
          <w:rFonts w:ascii="Times New Roman" w:hAnsi="Times New Roman" w:cs="Times New Roman"/>
          <w:sz w:val="28"/>
          <w:szCs w:val="28"/>
        </w:rPr>
        <w:t xml:space="preserve"> Реестра в течение </w:t>
      </w:r>
      <w:r w:rsidR="00335E2B" w:rsidRPr="00FD2115">
        <w:rPr>
          <w:rFonts w:ascii="Times New Roman" w:hAnsi="Times New Roman" w:cs="Times New Roman"/>
          <w:sz w:val="28"/>
          <w:szCs w:val="28"/>
        </w:rPr>
        <w:t>30</w:t>
      </w:r>
      <w:r w:rsidRPr="00FD2115">
        <w:rPr>
          <w:rFonts w:ascii="Times New Roman" w:hAnsi="Times New Roman" w:cs="Times New Roman"/>
          <w:sz w:val="28"/>
          <w:szCs w:val="28"/>
        </w:rPr>
        <w:t xml:space="preserve"> </w:t>
      </w:r>
      <w:r w:rsidR="00335E2B" w:rsidRPr="00FD2115">
        <w:rPr>
          <w:rFonts w:ascii="Times New Roman" w:hAnsi="Times New Roman" w:cs="Times New Roman"/>
          <w:sz w:val="28"/>
          <w:szCs w:val="28"/>
        </w:rPr>
        <w:t>календарных</w:t>
      </w:r>
      <w:r w:rsidRPr="00FD2115">
        <w:rPr>
          <w:rFonts w:ascii="Times New Roman" w:hAnsi="Times New Roman" w:cs="Times New Roman"/>
          <w:sz w:val="28"/>
          <w:szCs w:val="28"/>
        </w:rPr>
        <w:t xml:space="preserve"> дней с даты принятия решения о внесении изменений в решение о </w:t>
      </w:r>
      <w:r w:rsidR="00335E2B" w:rsidRPr="00FD2115">
        <w:rPr>
          <w:rFonts w:ascii="Times New Roman" w:hAnsi="Times New Roman" w:cs="Times New Roman"/>
          <w:sz w:val="28"/>
          <w:szCs w:val="28"/>
        </w:rPr>
        <w:t xml:space="preserve">местном </w:t>
      </w:r>
      <w:r w:rsidRPr="00FD2115">
        <w:rPr>
          <w:rFonts w:ascii="Times New Roman" w:hAnsi="Times New Roman" w:cs="Times New Roman"/>
          <w:sz w:val="28"/>
          <w:szCs w:val="28"/>
        </w:rPr>
        <w:t>бюджете.</w:t>
      </w:r>
      <w:r w:rsidR="00DF6B51" w:rsidRPr="00FD211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B15E7" w:rsidRPr="00DF6B51" w:rsidRDefault="001B15E7" w:rsidP="00444900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F6B51">
        <w:rPr>
          <w:rFonts w:ascii="Times New Roman" w:hAnsi="Times New Roman" w:cs="Times New Roman"/>
          <w:sz w:val="28"/>
          <w:szCs w:val="28"/>
        </w:rPr>
        <w:t xml:space="preserve">Объемы бюджетных ассигнований на исполнение расходных обязательств, указанные в уточненном фрагменте Реестра, должны соответствовать </w:t>
      </w:r>
      <w:r w:rsidR="00A01355" w:rsidRPr="00DF6B51">
        <w:rPr>
          <w:rFonts w:ascii="Times New Roman" w:hAnsi="Times New Roman" w:cs="Times New Roman"/>
          <w:sz w:val="28"/>
          <w:szCs w:val="28"/>
        </w:rPr>
        <w:t>объемам средс</w:t>
      </w:r>
      <w:r w:rsidR="000D12C5" w:rsidRPr="00DF6B51">
        <w:rPr>
          <w:rFonts w:ascii="Times New Roman" w:hAnsi="Times New Roman" w:cs="Times New Roman"/>
          <w:sz w:val="28"/>
          <w:szCs w:val="28"/>
        </w:rPr>
        <w:t>т</w:t>
      </w:r>
      <w:r w:rsidR="00A01355" w:rsidRPr="00DF6B51">
        <w:rPr>
          <w:rFonts w:ascii="Times New Roman" w:hAnsi="Times New Roman" w:cs="Times New Roman"/>
          <w:sz w:val="28"/>
          <w:szCs w:val="28"/>
        </w:rPr>
        <w:t>в</w:t>
      </w:r>
      <w:r w:rsidRPr="00DF6B51">
        <w:rPr>
          <w:rFonts w:ascii="Times New Roman" w:hAnsi="Times New Roman" w:cs="Times New Roman"/>
          <w:sz w:val="28"/>
          <w:szCs w:val="28"/>
        </w:rPr>
        <w:t>, предусмотренным</w:t>
      </w:r>
      <w:r w:rsidR="006223AC">
        <w:rPr>
          <w:rFonts w:ascii="Times New Roman" w:hAnsi="Times New Roman" w:cs="Times New Roman"/>
          <w:sz w:val="28"/>
          <w:szCs w:val="28"/>
        </w:rPr>
        <w:t xml:space="preserve"> </w:t>
      </w:r>
      <w:r w:rsidRPr="00DF6B51">
        <w:rPr>
          <w:rFonts w:ascii="Times New Roman" w:hAnsi="Times New Roman" w:cs="Times New Roman"/>
          <w:sz w:val="28"/>
          <w:szCs w:val="28"/>
        </w:rPr>
        <w:t xml:space="preserve">в </w:t>
      </w:r>
      <w:r w:rsidR="006C21C5" w:rsidRPr="00DF6B51">
        <w:rPr>
          <w:rFonts w:ascii="Times New Roman" w:hAnsi="Times New Roman" w:cs="Times New Roman"/>
          <w:sz w:val="28"/>
          <w:szCs w:val="28"/>
        </w:rPr>
        <w:t>ведомственной структуре расходов решения о местном бюджете</w:t>
      </w:r>
      <w:r w:rsidR="0039415B" w:rsidRPr="00DF6B51">
        <w:rPr>
          <w:rFonts w:ascii="Times New Roman" w:hAnsi="Times New Roman" w:cs="Times New Roman"/>
          <w:sz w:val="28"/>
          <w:szCs w:val="28"/>
        </w:rPr>
        <w:t>.</w:t>
      </w:r>
    </w:p>
    <w:p w:rsidR="00D8493F" w:rsidRDefault="009D4782" w:rsidP="009960C2">
      <w:pPr>
        <w:pStyle w:val="a8"/>
        <w:widowControl/>
        <w:numPr>
          <w:ilvl w:val="1"/>
          <w:numId w:val="30"/>
        </w:numPr>
        <w:suppressAutoHyphens/>
        <w:ind w:left="0" w:firstLine="540"/>
        <w:jc w:val="both"/>
        <w:rPr>
          <w:sz w:val="28"/>
          <w:szCs w:val="28"/>
        </w:rPr>
      </w:pPr>
      <w:r w:rsidRPr="00D8493F">
        <w:rPr>
          <w:sz w:val="28"/>
          <w:szCs w:val="28"/>
        </w:rPr>
        <w:t>Фрагмент Реестра, уточненны</w:t>
      </w:r>
      <w:r w:rsidR="000A4CE1" w:rsidRPr="00D8493F">
        <w:rPr>
          <w:sz w:val="28"/>
          <w:szCs w:val="28"/>
        </w:rPr>
        <w:t>й</w:t>
      </w:r>
      <w:r w:rsidRPr="00D8493F">
        <w:rPr>
          <w:sz w:val="28"/>
          <w:szCs w:val="28"/>
        </w:rPr>
        <w:t xml:space="preserve"> с учетом фактического исполнения расходных обязательств в отчетном финансовом году, представляется главными распорядителями в Финансовое управление </w:t>
      </w:r>
      <w:r w:rsidR="00784443" w:rsidRPr="00D8493F">
        <w:rPr>
          <w:sz w:val="28"/>
          <w:szCs w:val="28"/>
        </w:rPr>
        <w:t xml:space="preserve">в срок </w:t>
      </w:r>
      <w:r w:rsidR="00BD73AE" w:rsidRPr="00D8493F">
        <w:rPr>
          <w:sz w:val="28"/>
          <w:szCs w:val="28"/>
        </w:rPr>
        <w:t>не позднее</w:t>
      </w:r>
      <w:r w:rsidR="00784443" w:rsidRPr="00D8493F">
        <w:rPr>
          <w:sz w:val="28"/>
          <w:szCs w:val="28"/>
        </w:rPr>
        <w:t xml:space="preserve"> </w:t>
      </w:r>
      <w:r w:rsidR="004A39B0" w:rsidRPr="00D8493F">
        <w:rPr>
          <w:sz w:val="28"/>
          <w:szCs w:val="28"/>
        </w:rPr>
        <w:t>20</w:t>
      </w:r>
      <w:r w:rsidRPr="00D8493F">
        <w:rPr>
          <w:sz w:val="28"/>
          <w:szCs w:val="28"/>
        </w:rPr>
        <w:t xml:space="preserve"> </w:t>
      </w:r>
      <w:r w:rsidR="00784443" w:rsidRPr="00D8493F">
        <w:rPr>
          <w:sz w:val="28"/>
          <w:szCs w:val="28"/>
        </w:rPr>
        <w:t>апреля</w:t>
      </w:r>
      <w:r w:rsidRPr="00D8493F">
        <w:rPr>
          <w:sz w:val="28"/>
          <w:szCs w:val="28"/>
        </w:rPr>
        <w:t xml:space="preserve"> </w:t>
      </w:r>
      <w:r w:rsidR="00052325" w:rsidRPr="00D8493F">
        <w:rPr>
          <w:sz w:val="28"/>
          <w:szCs w:val="28"/>
        </w:rPr>
        <w:t>г</w:t>
      </w:r>
      <w:r w:rsidRPr="00D8493F">
        <w:rPr>
          <w:sz w:val="28"/>
          <w:szCs w:val="28"/>
        </w:rPr>
        <w:t>ода</w:t>
      </w:r>
      <w:r w:rsidR="00052325" w:rsidRPr="00D8493F">
        <w:rPr>
          <w:sz w:val="28"/>
          <w:szCs w:val="28"/>
        </w:rPr>
        <w:t>, следующего за отчетным</w:t>
      </w:r>
      <w:r w:rsidRPr="00D8493F">
        <w:rPr>
          <w:sz w:val="28"/>
          <w:szCs w:val="28"/>
        </w:rPr>
        <w:t>.</w:t>
      </w:r>
      <w:r w:rsidR="008A18BD" w:rsidRPr="00D8493F">
        <w:rPr>
          <w:sz w:val="28"/>
          <w:szCs w:val="28"/>
        </w:rPr>
        <w:t xml:space="preserve"> </w:t>
      </w:r>
      <w:r w:rsidR="00D8493F" w:rsidRPr="00907127">
        <w:rPr>
          <w:sz w:val="28"/>
          <w:szCs w:val="28"/>
        </w:rPr>
        <w:t>В случае изменения сроков представления Реестра министерст</w:t>
      </w:r>
      <w:r w:rsidR="00D8493F">
        <w:rPr>
          <w:sz w:val="28"/>
          <w:szCs w:val="28"/>
        </w:rPr>
        <w:t>вом финансов Красноярского края</w:t>
      </w:r>
      <w:r w:rsidR="00D8493F" w:rsidRPr="00907127">
        <w:rPr>
          <w:sz w:val="28"/>
          <w:szCs w:val="28"/>
        </w:rPr>
        <w:t xml:space="preserve"> Финансовое </w:t>
      </w:r>
      <w:r w:rsidR="00D8493F">
        <w:rPr>
          <w:sz w:val="28"/>
          <w:szCs w:val="28"/>
        </w:rPr>
        <w:t>управление вправе изменить срок</w:t>
      </w:r>
      <w:r w:rsidR="00D8493F" w:rsidRPr="00907127">
        <w:rPr>
          <w:sz w:val="28"/>
          <w:szCs w:val="28"/>
        </w:rPr>
        <w:t xml:space="preserve"> представления главными распорядителя</w:t>
      </w:r>
      <w:r w:rsidR="00D8493F">
        <w:rPr>
          <w:sz w:val="28"/>
          <w:szCs w:val="28"/>
        </w:rPr>
        <w:t>ми фрагментов Реестра</w:t>
      </w:r>
      <w:r w:rsidR="00D8493F" w:rsidRPr="00907127">
        <w:rPr>
          <w:sz w:val="28"/>
          <w:szCs w:val="28"/>
        </w:rPr>
        <w:t>.</w:t>
      </w:r>
      <w:r w:rsidR="00D8493F">
        <w:rPr>
          <w:sz w:val="28"/>
          <w:szCs w:val="28"/>
        </w:rPr>
        <w:t xml:space="preserve"> Информация об изменении указанного срока</w:t>
      </w:r>
      <w:r w:rsidR="00D8493F" w:rsidRPr="00907127">
        <w:rPr>
          <w:sz w:val="28"/>
          <w:szCs w:val="28"/>
        </w:rPr>
        <w:t xml:space="preserve"> доводится до главных распорядителей письмом Финансового управления.</w:t>
      </w:r>
    </w:p>
    <w:p w:rsidR="00360FC2" w:rsidRPr="00D8493F" w:rsidRDefault="007A027F" w:rsidP="00D8493F">
      <w:pPr>
        <w:pStyle w:val="a8"/>
        <w:widowControl/>
        <w:suppressAutoHyphens/>
        <w:ind w:left="0" w:firstLine="540"/>
        <w:jc w:val="both"/>
        <w:rPr>
          <w:sz w:val="28"/>
          <w:szCs w:val="28"/>
        </w:rPr>
      </w:pPr>
      <w:r w:rsidRPr="00D8493F">
        <w:rPr>
          <w:sz w:val="28"/>
          <w:szCs w:val="28"/>
        </w:rPr>
        <w:t>Финансовое управление на основании представленных фрагментов       Реестра, уточненных с учетом фактического исполнения расходных обязательств в отчетн</w:t>
      </w:r>
      <w:bookmarkStart w:id="0" w:name="_GoBack"/>
      <w:bookmarkEnd w:id="0"/>
      <w:r w:rsidRPr="00D8493F">
        <w:rPr>
          <w:sz w:val="28"/>
          <w:szCs w:val="28"/>
        </w:rPr>
        <w:t>ом финансовом году,</w:t>
      </w:r>
      <w:r w:rsidR="00784443" w:rsidRPr="00D8493F">
        <w:rPr>
          <w:sz w:val="28"/>
          <w:szCs w:val="28"/>
        </w:rPr>
        <w:t xml:space="preserve"> формирует Реестр, уточненный с </w:t>
      </w:r>
      <w:r w:rsidR="00784443" w:rsidRPr="00D8493F">
        <w:rPr>
          <w:sz w:val="28"/>
          <w:szCs w:val="28"/>
        </w:rPr>
        <w:lastRenderedPageBreak/>
        <w:t xml:space="preserve">учётом фактического исполнения расходных обязательств в отчетном финансовом году, в срок </w:t>
      </w:r>
      <w:r w:rsidR="004A39B0" w:rsidRPr="00D8493F">
        <w:rPr>
          <w:sz w:val="28"/>
          <w:szCs w:val="28"/>
        </w:rPr>
        <w:t xml:space="preserve">не позднее 10 </w:t>
      </w:r>
      <w:r w:rsidR="00784443" w:rsidRPr="00D8493F">
        <w:rPr>
          <w:sz w:val="28"/>
          <w:szCs w:val="28"/>
        </w:rPr>
        <w:t>мая</w:t>
      </w:r>
      <w:r w:rsidRPr="00D8493F">
        <w:rPr>
          <w:sz w:val="28"/>
          <w:szCs w:val="28"/>
        </w:rPr>
        <w:t xml:space="preserve"> </w:t>
      </w:r>
      <w:r w:rsidR="00784443" w:rsidRPr="00D8493F">
        <w:rPr>
          <w:sz w:val="28"/>
          <w:szCs w:val="28"/>
        </w:rPr>
        <w:t>года</w:t>
      </w:r>
      <w:r w:rsidR="00052325" w:rsidRPr="00D8493F">
        <w:rPr>
          <w:sz w:val="28"/>
          <w:szCs w:val="28"/>
        </w:rPr>
        <w:t>, следующего за отчетным</w:t>
      </w:r>
      <w:r w:rsidR="00784443" w:rsidRPr="00D8493F">
        <w:rPr>
          <w:sz w:val="28"/>
          <w:szCs w:val="28"/>
        </w:rPr>
        <w:t xml:space="preserve">. </w:t>
      </w:r>
    </w:p>
    <w:p w:rsidR="00360FC2" w:rsidRPr="00360FC2" w:rsidRDefault="006531D0" w:rsidP="00444900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1C2B">
        <w:rPr>
          <w:rFonts w:ascii="Times New Roman" w:hAnsi="Times New Roman" w:cs="Times New Roman"/>
          <w:sz w:val="28"/>
          <w:szCs w:val="28"/>
        </w:rPr>
        <w:t>8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. </w:t>
      </w:r>
      <w:r w:rsidR="00360FC2">
        <w:rPr>
          <w:rFonts w:ascii="Times New Roman" w:hAnsi="Times New Roman" w:cs="Times New Roman"/>
          <w:sz w:val="28"/>
          <w:szCs w:val="28"/>
        </w:rPr>
        <w:t>Главные р</w:t>
      </w:r>
      <w:r w:rsidR="00360FC2" w:rsidRPr="00360FC2">
        <w:rPr>
          <w:rFonts w:ascii="Times New Roman" w:hAnsi="Times New Roman" w:cs="Times New Roman"/>
          <w:sz w:val="28"/>
          <w:szCs w:val="28"/>
        </w:rPr>
        <w:t>аспорядители несут ответственность за полноту, своевременность и достоверно</w:t>
      </w:r>
      <w:r w:rsidR="006C482F">
        <w:rPr>
          <w:rFonts w:ascii="Times New Roman" w:hAnsi="Times New Roman" w:cs="Times New Roman"/>
          <w:sz w:val="28"/>
          <w:szCs w:val="28"/>
        </w:rPr>
        <w:t>сть представляемой во фрагменте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 Реестра информации.</w:t>
      </w:r>
    </w:p>
    <w:p w:rsidR="00360FC2" w:rsidRPr="00360FC2" w:rsidRDefault="006531D0" w:rsidP="00D14774">
      <w:pPr>
        <w:pStyle w:val="ConsPlusNormal"/>
        <w:suppressAutoHyphens/>
        <w:spacing w:before="220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011C2B">
        <w:rPr>
          <w:rFonts w:ascii="Times New Roman" w:hAnsi="Times New Roman" w:cs="Times New Roman"/>
          <w:sz w:val="28"/>
          <w:szCs w:val="28"/>
        </w:rPr>
        <w:t>9</w:t>
      </w:r>
      <w:r w:rsidR="00360FC2" w:rsidRPr="00360FC2">
        <w:rPr>
          <w:rFonts w:ascii="Times New Roman" w:hAnsi="Times New Roman" w:cs="Times New Roman"/>
          <w:sz w:val="28"/>
          <w:szCs w:val="28"/>
        </w:rPr>
        <w:t xml:space="preserve">. Финансовое управление представляет Реестр в министерство финансов Красноярского края в сроки и </w:t>
      </w:r>
      <w:r w:rsidR="00360FC2">
        <w:rPr>
          <w:rFonts w:ascii="Times New Roman" w:hAnsi="Times New Roman" w:cs="Times New Roman"/>
          <w:sz w:val="28"/>
          <w:szCs w:val="28"/>
        </w:rPr>
        <w:t xml:space="preserve">в </w:t>
      </w:r>
      <w:r w:rsidR="00360FC2" w:rsidRPr="00360FC2">
        <w:rPr>
          <w:rFonts w:ascii="Times New Roman" w:hAnsi="Times New Roman" w:cs="Times New Roman"/>
          <w:sz w:val="28"/>
          <w:szCs w:val="28"/>
        </w:rPr>
        <w:t>порядке, установленные министерством финансов Красноярского края.</w:t>
      </w:r>
    </w:p>
    <w:p w:rsidR="00917A4C" w:rsidRPr="00232D99" w:rsidRDefault="00917A4C" w:rsidP="00D14774">
      <w:pPr>
        <w:pStyle w:val="a8"/>
        <w:widowControl/>
        <w:suppressAutoHyphens/>
        <w:spacing w:before="200"/>
        <w:ind w:left="0" w:firstLine="540"/>
        <w:jc w:val="both"/>
        <w:rPr>
          <w:sz w:val="28"/>
          <w:szCs w:val="28"/>
        </w:rPr>
      </w:pPr>
    </w:p>
    <w:p w:rsidR="00A07AD7" w:rsidRPr="00B65A32" w:rsidRDefault="00A07AD7" w:rsidP="00B65A32">
      <w:pPr>
        <w:jc w:val="center"/>
        <w:rPr>
          <w:sz w:val="28"/>
        </w:rPr>
      </w:pPr>
    </w:p>
    <w:sectPr w:rsidR="00A07AD7" w:rsidRPr="00B65A32" w:rsidSect="00D8493F">
      <w:footerReference w:type="default" r:id="rId12"/>
      <w:type w:val="continuous"/>
      <w:pgSz w:w="11906" w:h="16838"/>
      <w:pgMar w:top="709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C52EE" w:rsidRDefault="00DC52EE">
      <w:r>
        <w:separator/>
      </w:r>
    </w:p>
  </w:endnote>
  <w:endnote w:type="continuationSeparator" w:id="0">
    <w:p w:rsidR="00DC52EE" w:rsidRDefault="00DC5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59223073"/>
      <w:docPartObj>
        <w:docPartGallery w:val="Page Numbers (Bottom of Page)"/>
        <w:docPartUnique/>
      </w:docPartObj>
    </w:sdtPr>
    <w:sdtEndPr/>
    <w:sdtContent>
      <w:p w:rsidR="00A56FC8" w:rsidRDefault="00A56FC8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93F">
          <w:rPr>
            <w:noProof/>
          </w:rPr>
          <w:t>3</w:t>
        </w:r>
        <w:r>
          <w:fldChar w:fldCharType="end"/>
        </w:r>
      </w:p>
    </w:sdtContent>
  </w:sdt>
  <w:p w:rsidR="003D5F1D" w:rsidRPr="005E69C2" w:rsidRDefault="003D5F1D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C52EE" w:rsidRDefault="00DC52EE">
      <w:r>
        <w:separator/>
      </w:r>
    </w:p>
  </w:footnote>
  <w:footnote w:type="continuationSeparator" w:id="0">
    <w:p w:rsidR="00DC52EE" w:rsidRDefault="00DC5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 w15:restartNumberingAfterBreak="0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 w15:restartNumberingAfterBreak="0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 w15:restartNumberingAfterBreak="0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 w15:restartNumberingAfterBreak="0">
    <w:nsid w:val="24550949"/>
    <w:multiLevelType w:val="multilevel"/>
    <w:tmpl w:val="D6BC97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9" w15:restartNumberingAfterBreak="0">
    <w:nsid w:val="25BF3895"/>
    <w:multiLevelType w:val="hybridMultilevel"/>
    <w:tmpl w:val="58089EF0"/>
    <w:lvl w:ilvl="0" w:tplc="9BB889A0">
      <w:start w:val="7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 w15:restartNumberingAfterBreak="0">
    <w:nsid w:val="27E5448E"/>
    <w:multiLevelType w:val="hybridMultilevel"/>
    <w:tmpl w:val="07E41E14"/>
    <w:lvl w:ilvl="0" w:tplc="F000F484">
      <w:start w:val="1"/>
      <w:numFmt w:val="decimal"/>
      <w:lvlText w:val="%1."/>
      <w:lvlJc w:val="left"/>
      <w:pPr>
        <w:ind w:left="93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2" w15:restartNumberingAfterBreak="0">
    <w:nsid w:val="2AD26A41"/>
    <w:multiLevelType w:val="hybridMultilevel"/>
    <w:tmpl w:val="8098E764"/>
    <w:lvl w:ilvl="0" w:tplc="94A2AEF6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13" w15:restartNumberingAfterBreak="0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5" w15:restartNumberingAfterBreak="0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 w15:restartNumberingAfterBreak="0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8" w15:restartNumberingAfterBreak="0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9" w15:restartNumberingAfterBreak="0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20" w15:restartNumberingAfterBreak="0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2" w15:restartNumberingAfterBreak="0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4" w15:restartNumberingAfterBreak="0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5" w15:restartNumberingAfterBreak="0">
    <w:nsid w:val="6A895A3C"/>
    <w:multiLevelType w:val="hybridMultilevel"/>
    <w:tmpl w:val="C58AFB32"/>
    <w:lvl w:ilvl="0" w:tplc="437C68C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FE32884"/>
    <w:multiLevelType w:val="hybridMultilevel"/>
    <w:tmpl w:val="5BF2DB98"/>
    <w:lvl w:ilvl="0" w:tplc="4C8E798C">
      <w:start w:val="1"/>
      <w:numFmt w:val="upperRoman"/>
      <w:lvlText w:val="%1."/>
      <w:lvlJc w:val="left"/>
      <w:pPr>
        <w:ind w:left="285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10" w:hanging="360"/>
      </w:pPr>
    </w:lvl>
    <w:lvl w:ilvl="2" w:tplc="0419001B" w:tentative="1">
      <w:start w:val="1"/>
      <w:numFmt w:val="lowerRoman"/>
      <w:lvlText w:val="%3."/>
      <w:lvlJc w:val="right"/>
      <w:pPr>
        <w:ind w:left="3930" w:hanging="180"/>
      </w:pPr>
    </w:lvl>
    <w:lvl w:ilvl="3" w:tplc="0419000F" w:tentative="1">
      <w:start w:val="1"/>
      <w:numFmt w:val="decimal"/>
      <w:lvlText w:val="%4."/>
      <w:lvlJc w:val="left"/>
      <w:pPr>
        <w:ind w:left="4650" w:hanging="360"/>
      </w:pPr>
    </w:lvl>
    <w:lvl w:ilvl="4" w:tplc="04190019" w:tentative="1">
      <w:start w:val="1"/>
      <w:numFmt w:val="lowerLetter"/>
      <w:lvlText w:val="%5."/>
      <w:lvlJc w:val="left"/>
      <w:pPr>
        <w:ind w:left="5370" w:hanging="360"/>
      </w:pPr>
    </w:lvl>
    <w:lvl w:ilvl="5" w:tplc="0419001B" w:tentative="1">
      <w:start w:val="1"/>
      <w:numFmt w:val="lowerRoman"/>
      <w:lvlText w:val="%6."/>
      <w:lvlJc w:val="right"/>
      <w:pPr>
        <w:ind w:left="6090" w:hanging="180"/>
      </w:pPr>
    </w:lvl>
    <w:lvl w:ilvl="6" w:tplc="0419000F" w:tentative="1">
      <w:start w:val="1"/>
      <w:numFmt w:val="decimal"/>
      <w:lvlText w:val="%7."/>
      <w:lvlJc w:val="left"/>
      <w:pPr>
        <w:ind w:left="6810" w:hanging="360"/>
      </w:pPr>
    </w:lvl>
    <w:lvl w:ilvl="7" w:tplc="04190019" w:tentative="1">
      <w:start w:val="1"/>
      <w:numFmt w:val="lowerLetter"/>
      <w:lvlText w:val="%8."/>
      <w:lvlJc w:val="left"/>
      <w:pPr>
        <w:ind w:left="7530" w:hanging="360"/>
      </w:pPr>
    </w:lvl>
    <w:lvl w:ilvl="8" w:tplc="0419001B" w:tentative="1">
      <w:start w:val="1"/>
      <w:numFmt w:val="lowerRoman"/>
      <w:lvlText w:val="%9."/>
      <w:lvlJc w:val="right"/>
      <w:pPr>
        <w:ind w:left="8250" w:hanging="180"/>
      </w:pPr>
    </w:lvl>
  </w:abstractNum>
  <w:abstractNum w:abstractNumId="27" w15:restartNumberingAfterBreak="0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FE00B5D"/>
    <w:multiLevelType w:val="hybridMultilevel"/>
    <w:tmpl w:val="778EEEEA"/>
    <w:lvl w:ilvl="0" w:tplc="A516C8A2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0"/>
  </w:num>
  <w:num w:numId="2">
    <w:abstractNumId w:val="20"/>
  </w:num>
  <w:num w:numId="3">
    <w:abstractNumId w:val="14"/>
  </w:num>
  <w:num w:numId="4">
    <w:abstractNumId w:val="15"/>
  </w:num>
  <w:num w:numId="5">
    <w:abstractNumId w:val="4"/>
  </w:num>
  <w:num w:numId="6">
    <w:abstractNumId w:val="2"/>
  </w:num>
  <w:num w:numId="7">
    <w:abstractNumId w:val="17"/>
  </w:num>
  <w:num w:numId="8">
    <w:abstractNumId w:val="19"/>
  </w:num>
  <w:num w:numId="9">
    <w:abstractNumId w:val="24"/>
  </w:num>
  <w:num w:numId="10">
    <w:abstractNumId w:val="6"/>
  </w:num>
  <w:num w:numId="11">
    <w:abstractNumId w:val="3"/>
  </w:num>
  <w:num w:numId="12">
    <w:abstractNumId w:val="22"/>
  </w:num>
  <w:num w:numId="13">
    <w:abstractNumId w:val="0"/>
  </w:num>
  <w:num w:numId="14">
    <w:abstractNumId w:val="28"/>
  </w:num>
  <w:num w:numId="15">
    <w:abstractNumId w:val="13"/>
  </w:num>
  <w:num w:numId="16">
    <w:abstractNumId w:val="23"/>
  </w:num>
  <w:num w:numId="17">
    <w:abstractNumId w:val="18"/>
  </w:num>
  <w:num w:numId="18">
    <w:abstractNumId w:val="7"/>
  </w:num>
  <w:num w:numId="19">
    <w:abstractNumId w:val="21"/>
  </w:num>
  <w:num w:numId="20">
    <w:abstractNumId w:val="16"/>
  </w:num>
  <w:num w:numId="21">
    <w:abstractNumId w:val="5"/>
  </w:num>
  <w:num w:numId="22">
    <w:abstractNumId w:val="1"/>
  </w:num>
  <w:num w:numId="23">
    <w:abstractNumId w:val="27"/>
  </w:num>
  <w:num w:numId="24">
    <w:abstractNumId w:val="29"/>
  </w:num>
  <w:num w:numId="25">
    <w:abstractNumId w:val="12"/>
  </w:num>
  <w:num w:numId="26">
    <w:abstractNumId w:val="25"/>
  </w:num>
  <w:num w:numId="27">
    <w:abstractNumId w:val="26"/>
  </w:num>
  <w:num w:numId="28">
    <w:abstractNumId w:val="11"/>
  </w:num>
  <w:num w:numId="29">
    <w:abstractNumId w:val="9"/>
  </w:num>
  <w:num w:numId="3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4DB7"/>
    <w:rsid w:val="00011C2B"/>
    <w:rsid w:val="00014984"/>
    <w:rsid w:val="000154BD"/>
    <w:rsid w:val="00027F44"/>
    <w:rsid w:val="00035F5A"/>
    <w:rsid w:val="0003616E"/>
    <w:rsid w:val="00047D87"/>
    <w:rsid w:val="00052325"/>
    <w:rsid w:val="0006184A"/>
    <w:rsid w:val="0007416E"/>
    <w:rsid w:val="00074EF4"/>
    <w:rsid w:val="000867AB"/>
    <w:rsid w:val="000938B3"/>
    <w:rsid w:val="00093AD6"/>
    <w:rsid w:val="000A2EE1"/>
    <w:rsid w:val="000A4CE1"/>
    <w:rsid w:val="000D12C5"/>
    <w:rsid w:val="000D7609"/>
    <w:rsid w:val="000E0C3F"/>
    <w:rsid w:val="000E1533"/>
    <w:rsid w:val="000E4FAF"/>
    <w:rsid w:val="000F2E11"/>
    <w:rsid w:val="000F7007"/>
    <w:rsid w:val="00102F12"/>
    <w:rsid w:val="001037A4"/>
    <w:rsid w:val="001043A8"/>
    <w:rsid w:val="001077A9"/>
    <w:rsid w:val="00117CD7"/>
    <w:rsid w:val="00120217"/>
    <w:rsid w:val="001273F4"/>
    <w:rsid w:val="0014465B"/>
    <w:rsid w:val="00163957"/>
    <w:rsid w:val="00164406"/>
    <w:rsid w:val="00174C56"/>
    <w:rsid w:val="00190C3C"/>
    <w:rsid w:val="00192D0B"/>
    <w:rsid w:val="00197B9C"/>
    <w:rsid w:val="001A2D20"/>
    <w:rsid w:val="001A469B"/>
    <w:rsid w:val="001B15E7"/>
    <w:rsid w:val="001C3B92"/>
    <w:rsid w:val="001C40F3"/>
    <w:rsid w:val="001D6394"/>
    <w:rsid w:val="001D7CFE"/>
    <w:rsid w:val="001E1DA0"/>
    <w:rsid w:val="001E208A"/>
    <w:rsid w:val="001F188F"/>
    <w:rsid w:val="00200218"/>
    <w:rsid w:val="00202ABD"/>
    <w:rsid w:val="00232D99"/>
    <w:rsid w:val="00234897"/>
    <w:rsid w:val="00241A1A"/>
    <w:rsid w:val="002525C6"/>
    <w:rsid w:val="00252D14"/>
    <w:rsid w:val="0026321E"/>
    <w:rsid w:val="00263A5A"/>
    <w:rsid w:val="002766C5"/>
    <w:rsid w:val="002934C4"/>
    <w:rsid w:val="002B0633"/>
    <w:rsid w:val="002C4D5D"/>
    <w:rsid w:val="002D3793"/>
    <w:rsid w:val="002E34A3"/>
    <w:rsid w:val="002F0A43"/>
    <w:rsid w:val="002F38DF"/>
    <w:rsid w:val="002F5836"/>
    <w:rsid w:val="002F5E79"/>
    <w:rsid w:val="002F71CF"/>
    <w:rsid w:val="003021E7"/>
    <w:rsid w:val="0030547E"/>
    <w:rsid w:val="00311DCE"/>
    <w:rsid w:val="00317FB1"/>
    <w:rsid w:val="00325E72"/>
    <w:rsid w:val="003262B5"/>
    <w:rsid w:val="003268E5"/>
    <w:rsid w:val="00335E2B"/>
    <w:rsid w:val="0033737D"/>
    <w:rsid w:val="003418AB"/>
    <w:rsid w:val="00350B0E"/>
    <w:rsid w:val="00355B73"/>
    <w:rsid w:val="00360FC2"/>
    <w:rsid w:val="00364FCA"/>
    <w:rsid w:val="00372E16"/>
    <w:rsid w:val="0037692B"/>
    <w:rsid w:val="0039415B"/>
    <w:rsid w:val="003A4C3D"/>
    <w:rsid w:val="003B52D9"/>
    <w:rsid w:val="003B5CAA"/>
    <w:rsid w:val="003B7403"/>
    <w:rsid w:val="003C2990"/>
    <w:rsid w:val="003C629D"/>
    <w:rsid w:val="003D25CC"/>
    <w:rsid w:val="003D5F1D"/>
    <w:rsid w:val="003D73AE"/>
    <w:rsid w:val="003E02D9"/>
    <w:rsid w:val="003F0D80"/>
    <w:rsid w:val="00403227"/>
    <w:rsid w:val="00405270"/>
    <w:rsid w:val="004116A1"/>
    <w:rsid w:val="004130E5"/>
    <w:rsid w:val="00444900"/>
    <w:rsid w:val="00447BD9"/>
    <w:rsid w:val="00460188"/>
    <w:rsid w:val="00461916"/>
    <w:rsid w:val="00463666"/>
    <w:rsid w:val="00471665"/>
    <w:rsid w:val="0047531C"/>
    <w:rsid w:val="004906F0"/>
    <w:rsid w:val="00496648"/>
    <w:rsid w:val="004A39B0"/>
    <w:rsid w:val="004B238D"/>
    <w:rsid w:val="004C1486"/>
    <w:rsid w:val="004D650E"/>
    <w:rsid w:val="004E766B"/>
    <w:rsid w:val="004F3C8E"/>
    <w:rsid w:val="004F4F6E"/>
    <w:rsid w:val="005007A7"/>
    <w:rsid w:val="005058E5"/>
    <w:rsid w:val="005102D4"/>
    <w:rsid w:val="005247EA"/>
    <w:rsid w:val="005256A5"/>
    <w:rsid w:val="005308B2"/>
    <w:rsid w:val="00544669"/>
    <w:rsid w:val="00547ECE"/>
    <w:rsid w:val="00551434"/>
    <w:rsid w:val="005514D4"/>
    <w:rsid w:val="005643CF"/>
    <w:rsid w:val="00577E47"/>
    <w:rsid w:val="005A07D0"/>
    <w:rsid w:val="005A585F"/>
    <w:rsid w:val="005A6A70"/>
    <w:rsid w:val="005C1850"/>
    <w:rsid w:val="005C6381"/>
    <w:rsid w:val="005C7A8F"/>
    <w:rsid w:val="005D165E"/>
    <w:rsid w:val="005D2EE1"/>
    <w:rsid w:val="005D61CB"/>
    <w:rsid w:val="005D7250"/>
    <w:rsid w:val="005E547E"/>
    <w:rsid w:val="005E6062"/>
    <w:rsid w:val="005E69C2"/>
    <w:rsid w:val="005F6DC4"/>
    <w:rsid w:val="00601B10"/>
    <w:rsid w:val="00603237"/>
    <w:rsid w:val="00603EB9"/>
    <w:rsid w:val="00603F8B"/>
    <w:rsid w:val="006124EC"/>
    <w:rsid w:val="006223AC"/>
    <w:rsid w:val="00623B95"/>
    <w:rsid w:val="006311DF"/>
    <w:rsid w:val="00636657"/>
    <w:rsid w:val="0064090E"/>
    <w:rsid w:val="006517E6"/>
    <w:rsid w:val="006531D0"/>
    <w:rsid w:val="00676090"/>
    <w:rsid w:val="006958BE"/>
    <w:rsid w:val="006A2AA0"/>
    <w:rsid w:val="006A2B57"/>
    <w:rsid w:val="006A68B1"/>
    <w:rsid w:val="006A68ED"/>
    <w:rsid w:val="006A7F56"/>
    <w:rsid w:val="006B6548"/>
    <w:rsid w:val="006C1D16"/>
    <w:rsid w:val="006C21C5"/>
    <w:rsid w:val="006C482F"/>
    <w:rsid w:val="00702674"/>
    <w:rsid w:val="00704B37"/>
    <w:rsid w:val="0071116A"/>
    <w:rsid w:val="0071580A"/>
    <w:rsid w:val="00715B76"/>
    <w:rsid w:val="00716263"/>
    <w:rsid w:val="00725C27"/>
    <w:rsid w:val="00725E32"/>
    <w:rsid w:val="00726ABA"/>
    <w:rsid w:val="00727D14"/>
    <w:rsid w:val="00736378"/>
    <w:rsid w:val="00740B68"/>
    <w:rsid w:val="00741C89"/>
    <w:rsid w:val="00746C15"/>
    <w:rsid w:val="00747750"/>
    <w:rsid w:val="0075198D"/>
    <w:rsid w:val="007555A1"/>
    <w:rsid w:val="0075735C"/>
    <w:rsid w:val="00760F49"/>
    <w:rsid w:val="00770D0B"/>
    <w:rsid w:val="007751AA"/>
    <w:rsid w:val="00784443"/>
    <w:rsid w:val="00790C3D"/>
    <w:rsid w:val="007926EB"/>
    <w:rsid w:val="0079555D"/>
    <w:rsid w:val="00796883"/>
    <w:rsid w:val="007A027F"/>
    <w:rsid w:val="007A5027"/>
    <w:rsid w:val="007A58A5"/>
    <w:rsid w:val="007B1FCB"/>
    <w:rsid w:val="007B7BB4"/>
    <w:rsid w:val="007C5B4E"/>
    <w:rsid w:val="007D2EBD"/>
    <w:rsid w:val="007E06B8"/>
    <w:rsid w:val="007F4A7D"/>
    <w:rsid w:val="00806D4A"/>
    <w:rsid w:val="00807813"/>
    <w:rsid w:val="00811F08"/>
    <w:rsid w:val="00823544"/>
    <w:rsid w:val="00824305"/>
    <w:rsid w:val="008253BF"/>
    <w:rsid w:val="00835D1B"/>
    <w:rsid w:val="00851E3F"/>
    <w:rsid w:val="008559BB"/>
    <w:rsid w:val="00856361"/>
    <w:rsid w:val="0085676C"/>
    <w:rsid w:val="008741A7"/>
    <w:rsid w:val="00892019"/>
    <w:rsid w:val="008967D7"/>
    <w:rsid w:val="008A18BD"/>
    <w:rsid w:val="008A2CBA"/>
    <w:rsid w:val="008A3231"/>
    <w:rsid w:val="008A7F62"/>
    <w:rsid w:val="008B38B7"/>
    <w:rsid w:val="008B47B2"/>
    <w:rsid w:val="008B574E"/>
    <w:rsid w:val="008C2CE4"/>
    <w:rsid w:val="008C42DE"/>
    <w:rsid w:val="008D182E"/>
    <w:rsid w:val="008E031D"/>
    <w:rsid w:val="008E3FDB"/>
    <w:rsid w:val="008F0598"/>
    <w:rsid w:val="008F39E7"/>
    <w:rsid w:val="00904176"/>
    <w:rsid w:val="00917A4C"/>
    <w:rsid w:val="0092469B"/>
    <w:rsid w:val="00924E8E"/>
    <w:rsid w:val="009259B1"/>
    <w:rsid w:val="009372F0"/>
    <w:rsid w:val="009468D9"/>
    <w:rsid w:val="009656A2"/>
    <w:rsid w:val="009676CB"/>
    <w:rsid w:val="00987101"/>
    <w:rsid w:val="009A0736"/>
    <w:rsid w:val="009A1998"/>
    <w:rsid w:val="009A4446"/>
    <w:rsid w:val="009A4AB9"/>
    <w:rsid w:val="009B766B"/>
    <w:rsid w:val="009C332A"/>
    <w:rsid w:val="009C5B38"/>
    <w:rsid w:val="009D386B"/>
    <w:rsid w:val="009D4782"/>
    <w:rsid w:val="009D4922"/>
    <w:rsid w:val="009E0005"/>
    <w:rsid w:val="009E1F93"/>
    <w:rsid w:val="009E269E"/>
    <w:rsid w:val="009F27D4"/>
    <w:rsid w:val="00A01355"/>
    <w:rsid w:val="00A07AD7"/>
    <w:rsid w:val="00A17C25"/>
    <w:rsid w:val="00A24327"/>
    <w:rsid w:val="00A557D9"/>
    <w:rsid w:val="00A55897"/>
    <w:rsid w:val="00A56FC8"/>
    <w:rsid w:val="00A61977"/>
    <w:rsid w:val="00A64119"/>
    <w:rsid w:val="00A77668"/>
    <w:rsid w:val="00A77DDC"/>
    <w:rsid w:val="00AB18B5"/>
    <w:rsid w:val="00AB62D3"/>
    <w:rsid w:val="00AC299B"/>
    <w:rsid w:val="00AD2188"/>
    <w:rsid w:val="00AE06F1"/>
    <w:rsid w:val="00AE3309"/>
    <w:rsid w:val="00AF1F1B"/>
    <w:rsid w:val="00AF395C"/>
    <w:rsid w:val="00AF7EEA"/>
    <w:rsid w:val="00B00DFF"/>
    <w:rsid w:val="00B10607"/>
    <w:rsid w:val="00B17DC4"/>
    <w:rsid w:val="00B30CA4"/>
    <w:rsid w:val="00B36573"/>
    <w:rsid w:val="00B367BE"/>
    <w:rsid w:val="00B65A32"/>
    <w:rsid w:val="00B73697"/>
    <w:rsid w:val="00B8088E"/>
    <w:rsid w:val="00B91F69"/>
    <w:rsid w:val="00B93D61"/>
    <w:rsid w:val="00B97E57"/>
    <w:rsid w:val="00BA2498"/>
    <w:rsid w:val="00BA4FD5"/>
    <w:rsid w:val="00BB46C6"/>
    <w:rsid w:val="00BB5B85"/>
    <w:rsid w:val="00BB71ED"/>
    <w:rsid w:val="00BC69B5"/>
    <w:rsid w:val="00BD3D42"/>
    <w:rsid w:val="00BD73AE"/>
    <w:rsid w:val="00BE7606"/>
    <w:rsid w:val="00C00FC1"/>
    <w:rsid w:val="00C204E1"/>
    <w:rsid w:val="00C40F92"/>
    <w:rsid w:val="00C500B4"/>
    <w:rsid w:val="00C538B3"/>
    <w:rsid w:val="00C56D53"/>
    <w:rsid w:val="00C81266"/>
    <w:rsid w:val="00C81D1B"/>
    <w:rsid w:val="00C87FF2"/>
    <w:rsid w:val="00C90709"/>
    <w:rsid w:val="00C92720"/>
    <w:rsid w:val="00C93381"/>
    <w:rsid w:val="00C97B8D"/>
    <w:rsid w:val="00CB15B1"/>
    <w:rsid w:val="00CB6797"/>
    <w:rsid w:val="00CC2F6E"/>
    <w:rsid w:val="00D11A67"/>
    <w:rsid w:val="00D125D1"/>
    <w:rsid w:val="00D14774"/>
    <w:rsid w:val="00D16FCE"/>
    <w:rsid w:val="00D2577A"/>
    <w:rsid w:val="00D30154"/>
    <w:rsid w:val="00D345F4"/>
    <w:rsid w:val="00D47FE7"/>
    <w:rsid w:val="00D50940"/>
    <w:rsid w:val="00D55682"/>
    <w:rsid w:val="00D654CC"/>
    <w:rsid w:val="00D840F8"/>
    <w:rsid w:val="00D8493F"/>
    <w:rsid w:val="00D93475"/>
    <w:rsid w:val="00D96393"/>
    <w:rsid w:val="00DA12DF"/>
    <w:rsid w:val="00DC52EE"/>
    <w:rsid w:val="00DF6B51"/>
    <w:rsid w:val="00E027D7"/>
    <w:rsid w:val="00E11366"/>
    <w:rsid w:val="00E1763D"/>
    <w:rsid w:val="00E274D9"/>
    <w:rsid w:val="00E30854"/>
    <w:rsid w:val="00E4115D"/>
    <w:rsid w:val="00E44026"/>
    <w:rsid w:val="00E4621F"/>
    <w:rsid w:val="00E46E17"/>
    <w:rsid w:val="00E473FF"/>
    <w:rsid w:val="00E54530"/>
    <w:rsid w:val="00E75EB8"/>
    <w:rsid w:val="00E80629"/>
    <w:rsid w:val="00E82B74"/>
    <w:rsid w:val="00E91D3E"/>
    <w:rsid w:val="00EA5F5A"/>
    <w:rsid w:val="00EC5559"/>
    <w:rsid w:val="00EC7F72"/>
    <w:rsid w:val="00ED296F"/>
    <w:rsid w:val="00ED5A89"/>
    <w:rsid w:val="00EE35BD"/>
    <w:rsid w:val="00EE41AA"/>
    <w:rsid w:val="00EF04DB"/>
    <w:rsid w:val="00EF5ED8"/>
    <w:rsid w:val="00EF610A"/>
    <w:rsid w:val="00F04128"/>
    <w:rsid w:val="00F2544C"/>
    <w:rsid w:val="00F432E3"/>
    <w:rsid w:val="00F439B8"/>
    <w:rsid w:val="00F46ED3"/>
    <w:rsid w:val="00F537D2"/>
    <w:rsid w:val="00F57112"/>
    <w:rsid w:val="00F57B8D"/>
    <w:rsid w:val="00F57BDF"/>
    <w:rsid w:val="00F600B9"/>
    <w:rsid w:val="00F61863"/>
    <w:rsid w:val="00F64E8D"/>
    <w:rsid w:val="00F672C0"/>
    <w:rsid w:val="00F814EB"/>
    <w:rsid w:val="00FB2C66"/>
    <w:rsid w:val="00FB61C9"/>
    <w:rsid w:val="00FC3342"/>
    <w:rsid w:val="00FC3C20"/>
    <w:rsid w:val="00FC6129"/>
    <w:rsid w:val="00FD0418"/>
    <w:rsid w:val="00FD2115"/>
    <w:rsid w:val="00FD3D81"/>
    <w:rsid w:val="00FD6988"/>
    <w:rsid w:val="00FE0074"/>
    <w:rsid w:val="00FE17EE"/>
    <w:rsid w:val="00FE24BC"/>
    <w:rsid w:val="00FE2D1A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/>
    <o:shapelayout v:ext="edit">
      <o:idmap v:ext="edit" data="1"/>
    </o:shapelayout>
  </w:shapeDefaults>
  <w:decimalSymbol w:val=","/>
  <w:listSeparator w:val=";"/>
  <w14:docId w14:val="23E51C4B"/>
  <w15:docId w15:val="{1C7096FB-EAA6-4017-B4D7-79C713F2D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360FC2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4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F541F0DDD3EF3CBF4C6367A94801011A36C9BCC24CD615F22443D0D23AC33819A33753390CA2449946E6D065AEF6A51A023300B02662BD5D075B65EBk4a7F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541F0DDD3EF3CBF4C6367A94801011A36C9BCC24CD615F22443D0D23AC33819A33753390CA2449946E6D065AEF6A51A023300B02662BD5D075B65EBk4a7F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541F0DDD3EF3CBF4C6367A94801011A36C9BCC24CD615F22443D0D23AC33819A33753390CA2449946E6D161ADF6A51A023300B02662BD5D075B65EBk4a7F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F486B9-A03D-417E-BCBF-745E116CD3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1130</TotalTime>
  <Pages>4</Pages>
  <Words>1076</Words>
  <Characters>6135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7197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Казимирова Юлия Юрьевна</cp:lastModifiedBy>
  <cp:revision>127</cp:revision>
  <cp:lastPrinted>2025-05-19T08:33:00Z</cp:lastPrinted>
  <dcterms:created xsi:type="dcterms:W3CDTF">2022-06-08T08:58:00Z</dcterms:created>
  <dcterms:modified xsi:type="dcterms:W3CDTF">2025-05-27T02:23:00Z</dcterms:modified>
</cp:coreProperties>
</file>