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461085" w:rsidRPr="002018C1">
        <w:rPr>
          <w:sz w:val="20"/>
          <w:szCs w:val="20"/>
        </w:rPr>
        <w:t xml:space="preserve">право </w:t>
      </w:r>
      <w:r w:rsidR="00461085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461085">
        <w:rPr>
          <w:sz w:val="20"/>
          <w:szCs w:val="20"/>
        </w:rPr>
        <w:t>договор</w:t>
      </w:r>
      <w:r w:rsidR="006A7D6D">
        <w:rPr>
          <w:sz w:val="20"/>
          <w:szCs w:val="20"/>
        </w:rPr>
        <w:t>а</w:t>
      </w:r>
      <w:r w:rsidR="00461085">
        <w:rPr>
          <w:sz w:val="20"/>
          <w:szCs w:val="20"/>
        </w:rPr>
        <w:t xml:space="preserve"> аренды</w:t>
      </w:r>
      <w:r w:rsidRPr="002018C1">
        <w:rPr>
          <w:sz w:val="20"/>
          <w:szCs w:val="20"/>
        </w:rPr>
        <w:t xml:space="preserve"> </w:t>
      </w:r>
      <w:proofErr w:type="gramStart"/>
      <w:r w:rsidRPr="002018C1">
        <w:rPr>
          <w:sz w:val="20"/>
          <w:szCs w:val="20"/>
        </w:rPr>
        <w:t>земельн</w:t>
      </w:r>
      <w:r w:rsidR="006A7D6D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6A7D6D">
        <w:rPr>
          <w:sz w:val="20"/>
          <w:szCs w:val="20"/>
        </w:rPr>
        <w:t>а</w:t>
      </w:r>
      <w:proofErr w:type="gramEnd"/>
      <w:r w:rsidRPr="002018C1">
        <w:rPr>
          <w:sz w:val="20"/>
          <w:szCs w:val="20"/>
        </w:rPr>
        <w:t xml:space="preserve">, </w:t>
      </w:r>
      <w:r w:rsidR="00461085">
        <w:rPr>
          <w:sz w:val="20"/>
          <w:szCs w:val="20"/>
        </w:rPr>
        <w:t>государственная собственность на которы</w:t>
      </w:r>
      <w:r w:rsidR="006A7D6D">
        <w:rPr>
          <w:sz w:val="20"/>
          <w:szCs w:val="20"/>
        </w:rPr>
        <w:t>й</w:t>
      </w:r>
      <w:bookmarkStart w:id="0" w:name="_GoBack"/>
      <w:bookmarkEnd w:id="0"/>
      <w:r w:rsidR="00461085">
        <w:rPr>
          <w:sz w:val="20"/>
          <w:szCs w:val="20"/>
        </w:rPr>
        <w:t xml:space="preserve"> не разграничена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461085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461085">
        <w:t>государственная собственность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B93D92" w:rsidRDefault="00B93D92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ED4080" w:rsidRDefault="00D733CA" w:rsidP="00B93D9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93D92">
      <w:pPr>
        <w:autoSpaceDE w:val="0"/>
        <w:autoSpaceDN w:val="0"/>
        <w:adjustRightInd w:val="0"/>
        <w:jc w:val="both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1085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A7D6D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D1F8A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93D92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7E6205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632B-D340-48FE-86F4-A6CD719B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13</cp:revision>
  <cp:lastPrinted>2024-04-05T06:02:00Z</cp:lastPrinted>
  <dcterms:created xsi:type="dcterms:W3CDTF">2023-03-29T07:12:00Z</dcterms:created>
  <dcterms:modified xsi:type="dcterms:W3CDTF">2025-05-05T11:03:00Z</dcterms:modified>
</cp:coreProperties>
</file>