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A08" w:rsidRPr="00987DE7" w:rsidRDefault="00796A08" w:rsidP="00796A08">
      <w:pPr>
        <w:jc w:val="center"/>
        <w:rPr>
          <w:b/>
          <w:spacing w:val="-2"/>
          <w:sz w:val="28"/>
          <w:szCs w:val="28"/>
        </w:rPr>
      </w:pPr>
      <w:r w:rsidRPr="00987DE7">
        <w:rPr>
          <w:b/>
          <w:spacing w:val="-2"/>
          <w:sz w:val="28"/>
          <w:szCs w:val="28"/>
          <w:lang w:val="en-US"/>
        </w:rPr>
        <w:t>II</w:t>
      </w:r>
      <w:r w:rsidRPr="00987DE7">
        <w:rPr>
          <w:b/>
          <w:spacing w:val="-2"/>
          <w:sz w:val="28"/>
          <w:szCs w:val="28"/>
        </w:rPr>
        <w:t>. Текстовая часть доклада</w:t>
      </w:r>
    </w:p>
    <w:p w:rsidR="00796A08" w:rsidRPr="00987DE7" w:rsidRDefault="00796A08" w:rsidP="00796A08">
      <w:pPr>
        <w:jc w:val="center"/>
        <w:rPr>
          <w:b/>
          <w:spacing w:val="-2"/>
          <w:sz w:val="28"/>
          <w:szCs w:val="28"/>
        </w:rPr>
      </w:pPr>
      <w:r w:rsidRPr="00987DE7">
        <w:rPr>
          <w:b/>
          <w:spacing w:val="-2"/>
          <w:sz w:val="28"/>
          <w:szCs w:val="28"/>
        </w:rPr>
        <w:t>за 20</w:t>
      </w:r>
      <w:r w:rsidR="001167CF" w:rsidRPr="00987DE7">
        <w:rPr>
          <w:b/>
          <w:spacing w:val="-2"/>
          <w:sz w:val="28"/>
          <w:szCs w:val="28"/>
        </w:rPr>
        <w:t>2</w:t>
      </w:r>
      <w:r w:rsidR="003D0F99">
        <w:rPr>
          <w:b/>
          <w:spacing w:val="-2"/>
          <w:sz w:val="28"/>
          <w:szCs w:val="28"/>
        </w:rPr>
        <w:t>4</w:t>
      </w:r>
      <w:r w:rsidRPr="00987DE7">
        <w:rPr>
          <w:b/>
          <w:spacing w:val="-2"/>
          <w:sz w:val="28"/>
          <w:szCs w:val="28"/>
        </w:rPr>
        <w:t xml:space="preserve"> год и</w:t>
      </w:r>
      <w:r w:rsidR="00A352F9" w:rsidRPr="00987DE7">
        <w:rPr>
          <w:b/>
          <w:spacing w:val="-2"/>
          <w:sz w:val="28"/>
          <w:szCs w:val="28"/>
        </w:rPr>
        <w:t xml:space="preserve"> </w:t>
      </w:r>
      <w:r w:rsidRPr="00987DE7">
        <w:rPr>
          <w:b/>
          <w:spacing w:val="-2"/>
          <w:sz w:val="28"/>
          <w:szCs w:val="28"/>
        </w:rPr>
        <w:t>их планируемых значениях на 3-х летний период</w:t>
      </w:r>
    </w:p>
    <w:p w:rsidR="00796A08" w:rsidRPr="00987DE7" w:rsidRDefault="00796A08" w:rsidP="003D0F99">
      <w:pPr>
        <w:ind w:firstLine="709"/>
        <w:jc w:val="center"/>
        <w:rPr>
          <w:spacing w:val="-2"/>
          <w:sz w:val="28"/>
          <w:szCs w:val="28"/>
        </w:rPr>
      </w:pPr>
    </w:p>
    <w:p w:rsidR="003B60D5" w:rsidRDefault="003D0F99" w:rsidP="003D0F9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3D0F99">
        <w:rPr>
          <w:b/>
          <w:sz w:val="28"/>
          <w:szCs w:val="28"/>
          <w:lang w:val="en-US"/>
        </w:rPr>
        <w:t>I</w:t>
      </w:r>
      <w:r w:rsidRPr="003D0F99">
        <w:rPr>
          <w:b/>
          <w:sz w:val="28"/>
          <w:szCs w:val="28"/>
        </w:rPr>
        <w:t>.</w:t>
      </w:r>
      <w:r w:rsidRPr="003D0F99">
        <w:rPr>
          <w:sz w:val="28"/>
          <w:szCs w:val="28"/>
        </w:rPr>
        <w:t xml:space="preserve"> </w:t>
      </w:r>
      <w:r w:rsidRPr="003D0F99">
        <w:rPr>
          <w:b/>
          <w:sz w:val="28"/>
          <w:szCs w:val="28"/>
        </w:rPr>
        <w:t>Экономическое развитие</w:t>
      </w:r>
    </w:p>
    <w:p w:rsidR="003D0F99" w:rsidRDefault="003D0F99" w:rsidP="003D0F9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F5A7C" w:rsidRPr="00EA0E9D" w:rsidRDefault="00DF5A7C" w:rsidP="00DF5A7C">
      <w:pPr>
        <w:ind w:firstLine="709"/>
        <w:jc w:val="both"/>
        <w:rPr>
          <w:b/>
          <w:i/>
          <w:sz w:val="28"/>
          <w:szCs w:val="28"/>
        </w:rPr>
      </w:pPr>
      <w:r w:rsidRPr="00D46A94">
        <w:rPr>
          <w:b/>
          <w:i/>
          <w:sz w:val="28"/>
          <w:szCs w:val="28"/>
        </w:rPr>
        <w:t xml:space="preserve">1. Число субъектов малого и среднего предпринимательства </w:t>
      </w:r>
      <w:r>
        <w:rPr>
          <w:b/>
          <w:i/>
          <w:sz w:val="28"/>
          <w:szCs w:val="28"/>
        </w:rPr>
        <w:br/>
      </w:r>
      <w:r w:rsidRPr="00D46A94">
        <w:rPr>
          <w:b/>
          <w:i/>
          <w:sz w:val="28"/>
          <w:szCs w:val="28"/>
        </w:rPr>
        <w:t xml:space="preserve">в расчете </w:t>
      </w:r>
      <w:r w:rsidRPr="00EA0E9D">
        <w:rPr>
          <w:b/>
          <w:i/>
          <w:sz w:val="28"/>
          <w:szCs w:val="28"/>
        </w:rPr>
        <w:t>на 10</w:t>
      </w:r>
      <w:r w:rsidR="005361F3">
        <w:rPr>
          <w:b/>
          <w:i/>
          <w:sz w:val="28"/>
          <w:szCs w:val="28"/>
        </w:rPr>
        <w:t xml:space="preserve"> </w:t>
      </w:r>
      <w:r w:rsidRPr="00EA0E9D">
        <w:rPr>
          <w:b/>
          <w:i/>
          <w:sz w:val="28"/>
          <w:szCs w:val="28"/>
        </w:rPr>
        <w:t xml:space="preserve">000 человек населения </w:t>
      </w:r>
    </w:p>
    <w:p w:rsidR="00DF5A7C" w:rsidRPr="00EA0E9D" w:rsidRDefault="00DF5A7C" w:rsidP="00DF5A7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0E9D">
        <w:rPr>
          <w:sz w:val="28"/>
          <w:szCs w:val="28"/>
        </w:rPr>
        <w:t xml:space="preserve">По данным Единого реестра субъектов малого и среднего предпринимательства по состоянию на 1 января 2025 года в Зеленогорске осуществляли свою деятельность 1 508 субъектов малого и среднего предпринимательства (далее – субъекты МСП) (на 1 января 2024 года – 1 452), из них 315 малых предприятий, 6 средних предприятий и 1 187 индивидуальных предпринимателей. </w:t>
      </w:r>
      <w:r w:rsidRPr="00EA0E9D">
        <w:rPr>
          <w:rFonts w:eastAsia="Calibri"/>
          <w:sz w:val="28"/>
          <w:szCs w:val="28"/>
          <w:lang w:eastAsia="en-US"/>
        </w:rPr>
        <w:t xml:space="preserve">Всего в расчете на 10 000 жителей в </w:t>
      </w:r>
      <w:r w:rsidRPr="00EA0E9D">
        <w:rPr>
          <w:rFonts w:eastAsia="Calibri"/>
          <w:spacing w:val="-2"/>
          <w:sz w:val="28"/>
          <w:szCs w:val="28"/>
          <w:lang w:eastAsia="en-US"/>
        </w:rPr>
        <w:t>2024 году пришлось 288 единиц субъектов МСП</w:t>
      </w:r>
      <w:r w:rsidRPr="00EA0E9D">
        <w:rPr>
          <w:rFonts w:eastAsia="Calibri"/>
          <w:sz w:val="28"/>
          <w:szCs w:val="28"/>
          <w:lang w:eastAsia="en-US"/>
        </w:rPr>
        <w:t xml:space="preserve"> (из расчета среднегодовой численности постоянного населения), что выше уровня 2023 года на </w:t>
      </w:r>
      <w:r w:rsidRPr="00EA0E9D">
        <w:rPr>
          <w:rFonts w:eastAsia="Calibri"/>
          <w:sz w:val="28"/>
          <w:szCs w:val="28"/>
          <w:lang w:eastAsia="en-US"/>
        </w:rPr>
        <w:br/>
        <w:t>14 единиц.</w:t>
      </w:r>
    </w:p>
    <w:p w:rsidR="00DF5A7C" w:rsidRPr="00BC712F" w:rsidRDefault="00DF5A7C" w:rsidP="00DF5A7C">
      <w:pPr>
        <w:ind w:firstLine="709"/>
        <w:jc w:val="both"/>
        <w:rPr>
          <w:sz w:val="28"/>
          <w:szCs w:val="28"/>
        </w:rPr>
      </w:pPr>
      <w:r w:rsidRPr="00EA0E9D">
        <w:rPr>
          <w:rFonts w:eastAsia="Calibri"/>
          <w:sz w:val="28"/>
          <w:szCs w:val="28"/>
          <w:lang w:eastAsia="en-US"/>
        </w:rPr>
        <w:t>На изменение</w:t>
      </w:r>
      <w:r w:rsidRPr="001A3766">
        <w:rPr>
          <w:rFonts w:eastAsia="Calibri"/>
          <w:sz w:val="28"/>
          <w:szCs w:val="28"/>
          <w:lang w:eastAsia="en-US"/>
        </w:rPr>
        <w:t xml:space="preserve"> показателя оказало влияние увеличение количества индивидуальных предпринимателей, прошедших государственную регистрацию</w:t>
      </w:r>
      <w:r w:rsidRPr="00474630">
        <w:rPr>
          <w:rFonts w:eastAsia="Calibri"/>
          <w:sz w:val="28"/>
          <w:szCs w:val="28"/>
          <w:lang w:eastAsia="en-US"/>
        </w:rPr>
        <w:t xml:space="preserve">, на 63 </w:t>
      </w:r>
      <w:r w:rsidRPr="00BC712F">
        <w:rPr>
          <w:rFonts w:eastAsia="Calibri"/>
          <w:sz w:val="28"/>
          <w:szCs w:val="28"/>
          <w:lang w:eastAsia="en-US"/>
        </w:rPr>
        <w:t>единиц</w:t>
      </w:r>
      <w:r>
        <w:rPr>
          <w:rFonts w:eastAsia="Calibri"/>
          <w:sz w:val="28"/>
          <w:szCs w:val="28"/>
          <w:lang w:eastAsia="en-US"/>
        </w:rPr>
        <w:t>ы</w:t>
      </w:r>
      <w:r w:rsidRPr="00BC712F">
        <w:rPr>
          <w:rFonts w:eastAsia="Calibri"/>
          <w:sz w:val="28"/>
          <w:szCs w:val="28"/>
          <w:lang w:eastAsia="en-US"/>
        </w:rPr>
        <w:t xml:space="preserve">. </w:t>
      </w:r>
      <w:r w:rsidRPr="00BC712F">
        <w:rPr>
          <w:sz w:val="28"/>
          <w:szCs w:val="28"/>
        </w:rPr>
        <w:t xml:space="preserve">Основной прирост отмечается в следующих </w:t>
      </w:r>
      <w:r>
        <w:rPr>
          <w:sz w:val="28"/>
          <w:szCs w:val="28"/>
        </w:rPr>
        <w:t>отраслях</w:t>
      </w:r>
      <w:r w:rsidRPr="00BC712F">
        <w:rPr>
          <w:sz w:val="28"/>
          <w:szCs w:val="28"/>
        </w:rPr>
        <w:t>: оптовая и розни</w:t>
      </w:r>
      <w:r w:rsidR="00194F4A">
        <w:rPr>
          <w:sz w:val="28"/>
          <w:szCs w:val="28"/>
        </w:rPr>
        <w:t>чная торговля, строительство, сфера</w:t>
      </w:r>
      <w:r w:rsidRPr="00BC712F">
        <w:rPr>
          <w:sz w:val="28"/>
          <w:szCs w:val="28"/>
        </w:rPr>
        <w:t xml:space="preserve"> услуг.</w:t>
      </w:r>
    </w:p>
    <w:p w:rsidR="00DF5A7C" w:rsidRPr="00C73B67" w:rsidRDefault="00DF5A7C" w:rsidP="00DF5A7C">
      <w:pPr>
        <w:ind w:firstLine="709"/>
        <w:jc w:val="both"/>
        <w:rPr>
          <w:sz w:val="28"/>
          <w:szCs w:val="28"/>
        </w:rPr>
      </w:pPr>
      <w:r w:rsidRPr="00BC712F">
        <w:rPr>
          <w:sz w:val="28"/>
          <w:szCs w:val="28"/>
        </w:rPr>
        <w:t>С целью поддержки субъектов МСП в городе реализуется муниципальная программа «Развитие малого и средн</w:t>
      </w:r>
      <w:r w:rsidRPr="00C73B67">
        <w:rPr>
          <w:sz w:val="28"/>
          <w:szCs w:val="28"/>
        </w:rPr>
        <w:t xml:space="preserve">его предпринимательства в городе Зеленогорске», которая предусматривает имущественную, финансовую, информационную формы поддержки. </w:t>
      </w:r>
    </w:p>
    <w:p w:rsidR="00DF5A7C" w:rsidRPr="00C73B67" w:rsidRDefault="00DF5A7C" w:rsidP="00DF5A7C">
      <w:pPr>
        <w:ind w:firstLine="709"/>
        <w:jc w:val="both"/>
        <w:rPr>
          <w:sz w:val="28"/>
          <w:szCs w:val="28"/>
        </w:rPr>
      </w:pPr>
      <w:r w:rsidRPr="00C73B67">
        <w:rPr>
          <w:sz w:val="28"/>
          <w:szCs w:val="28"/>
        </w:rPr>
        <w:t>В рамках реализации муниципальной программы «Развитие малого и среднего предпринимательства в городе Зеленогорске» в 2024 году:</w:t>
      </w:r>
    </w:p>
    <w:p w:rsidR="00DF5A7C" w:rsidRPr="00C73B67" w:rsidRDefault="00194F4A" w:rsidP="00DF5A7C">
      <w:pPr>
        <w:numPr>
          <w:ilvl w:val="0"/>
          <w:numId w:val="3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организовано</w:t>
      </w:r>
      <w:r w:rsidR="00DF5A7C" w:rsidRPr="00C73B67">
        <w:rPr>
          <w:sz w:val="28"/>
          <w:szCs w:val="28"/>
        </w:rPr>
        <w:t xml:space="preserve"> информировани</w:t>
      </w:r>
      <w:r>
        <w:rPr>
          <w:sz w:val="28"/>
          <w:szCs w:val="28"/>
        </w:rPr>
        <w:t>е</w:t>
      </w:r>
      <w:r w:rsidR="00DF5A7C" w:rsidRPr="00C73B67">
        <w:rPr>
          <w:sz w:val="28"/>
          <w:szCs w:val="28"/>
        </w:rPr>
        <w:t xml:space="preserve"> субъектов МСП и самозанятых граждан о формах поддержки бизнеса </w:t>
      </w:r>
      <w:r>
        <w:rPr>
          <w:sz w:val="28"/>
          <w:szCs w:val="28"/>
        </w:rPr>
        <w:t>в</w:t>
      </w:r>
      <w:r w:rsidR="00DF5A7C" w:rsidRPr="00C73B67">
        <w:rPr>
          <w:sz w:val="28"/>
          <w:szCs w:val="28"/>
        </w:rPr>
        <w:t xml:space="preserve"> средства</w:t>
      </w:r>
      <w:r>
        <w:rPr>
          <w:sz w:val="28"/>
          <w:szCs w:val="28"/>
        </w:rPr>
        <w:t>х</w:t>
      </w:r>
      <w:r w:rsidR="00DF5A7C" w:rsidRPr="00C73B67">
        <w:rPr>
          <w:sz w:val="28"/>
          <w:szCs w:val="28"/>
        </w:rPr>
        <w:t xml:space="preserve"> массовой информации, </w:t>
      </w:r>
      <w:r>
        <w:rPr>
          <w:sz w:val="28"/>
          <w:szCs w:val="28"/>
        </w:rPr>
        <w:t xml:space="preserve">на </w:t>
      </w:r>
      <w:r w:rsidR="00DF5A7C" w:rsidRPr="00C73B67">
        <w:rPr>
          <w:sz w:val="28"/>
          <w:szCs w:val="28"/>
        </w:rPr>
        <w:t>официальн</w:t>
      </w:r>
      <w:r>
        <w:rPr>
          <w:sz w:val="28"/>
          <w:szCs w:val="28"/>
        </w:rPr>
        <w:t>ом</w:t>
      </w:r>
      <w:r w:rsidR="00DF5A7C" w:rsidRPr="00C73B67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="00DF5A7C" w:rsidRPr="00C73B67">
        <w:rPr>
          <w:sz w:val="28"/>
          <w:szCs w:val="28"/>
        </w:rPr>
        <w:t xml:space="preserve"> Администрации ЗАТО г. Зеленогорск в информационно-телекоммуникационной сети «Интернет», а также</w:t>
      </w:r>
      <w:r>
        <w:rPr>
          <w:sz w:val="28"/>
          <w:szCs w:val="28"/>
        </w:rPr>
        <w:t xml:space="preserve"> в</w:t>
      </w:r>
      <w:r w:rsidR="00DF5A7C" w:rsidRPr="00C73B67">
        <w:rPr>
          <w:sz w:val="28"/>
          <w:szCs w:val="28"/>
        </w:rPr>
        <w:t xml:space="preserve"> социальных сетях ВКонтакте и Telegram;</w:t>
      </w:r>
    </w:p>
    <w:p w:rsidR="00DF5A7C" w:rsidRPr="00C73B67" w:rsidRDefault="00DF5A7C" w:rsidP="00DF5A7C">
      <w:pPr>
        <w:numPr>
          <w:ilvl w:val="0"/>
          <w:numId w:val="3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предоставлена</w:t>
      </w:r>
      <w:r w:rsidRPr="00C73B67">
        <w:rPr>
          <w:sz w:val="28"/>
          <w:szCs w:val="28"/>
        </w:rPr>
        <w:t xml:space="preserve"> субсиди</w:t>
      </w:r>
      <w:r>
        <w:rPr>
          <w:sz w:val="28"/>
          <w:szCs w:val="28"/>
        </w:rPr>
        <w:t>я</w:t>
      </w:r>
      <w:r w:rsidRPr="00C73B67">
        <w:rPr>
          <w:sz w:val="28"/>
          <w:szCs w:val="28"/>
        </w:rPr>
        <w:t xml:space="preserve"> на возмещение части затрат, связанных с реализацией инвестиционных проектов в приоритетных отраслях</w:t>
      </w:r>
      <w:r>
        <w:rPr>
          <w:sz w:val="28"/>
          <w:szCs w:val="28"/>
        </w:rPr>
        <w:t>,</w:t>
      </w:r>
      <w:r w:rsidRPr="00C73B67">
        <w:rPr>
          <w:sz w:val="28"/>
          <w:szCs w:val="28"/>
        </w:rPr>
        <w:t xml:space="preserve"> на общую сумму 16,0 млн рублей: </w:t>
      </w:r>
    </w:p>
    <w:p w:rsidR="00DF5A7C" w:rsidRPr="00C73B67" w:rsidRDefault="00DF5A7C" w:rsidP="00DF5A7C">
      <w:pPr>
        <w:ind w:firstLine="709"/>
        <w:jc w:val="both"/>
        <w:rPr>
          <w:sz w:val="28"/>
          <w:szCs w:val="28"/>
        </w:rPr>
      </w:pPr>
      <w:r w:rsidRPr="00C73B67">
        <w:rPr>
          <w:rFonts w:ascii="Calibri" w:hAnsi="Calibri"/>
          <w:sz w:val="28"/>
          <w:szCs w:val="28"/>
        </w:rPr>
        <w:t>▪</w:t>
      </w:r>
      <w:r w:rsidRPr="00C73B67">
        <w:rPr>
          <w:sz w:val="28"/>
          <w:szCs w:val="28"/>
        </w:rPr>
        <w:t xml:space="preserve"> ООО фирма «Уровень» – 14,9 млн рублей (возмещение части затрат, связанных с оплатой первоначального (авансового) взноса и (или) очередных лизинговых платежей по заключенным договорам лизинга (сублизинга) техники и оборудования</w:t>
      </w:r>
      <w:r>
        <w:rPr>
          <w:sz w:val="28"/>
          <w:szCs w:val="28"/>
        </w:rPr>
        <w:t>,</w:t>
      </w:r>
      <w:r w:rsidRPr="00C73B67">
        <w:rPr>
          <w:sz w:val="28"/>
          <w:szCs w:val="28"/>
        </w:rPr>
        <w:t xml:space="preserve"> </w:t>
      </w:r>
      <w:r>
        <w:rPr>
          <w:sz w:val="28"/>
          <w:szCs w:val="28"/>
        </w:rPr>
        <w:t>при реализации</w:t>
      </w:r>
      <w:r w:rsidRPr="00C73B67">
        <w:rPr>
          <w:sz w:val="28"/>
          <w:szCs w:val="28"/>
        </w:rPr>
        <w:t xml:space="preserve"> инвестиционного проекта «Асфальтобетонный завод»);</w:t>
      </w:r>
    </w:p>
    <w:p w:rsidR="00DF5A7C" w:rsidRPr="00C73B67" w:rsidRDefault="00DF5A7C" w:rsidP="00DF5A7C">
      <w:pPr>
        <w:ind w:firstLine="709"/>
        <w:jc w:val="both"/>
        <w:rPr>
          <w:sz w:val="28"/>
          <w:szCs w:val="28"/>
        </w:rPr>
      </w:pPr>
      <w:r w:rsidRPr="00C73B67">
        <w:rPr>
          <w:sz w:val="28"/>
          <w:szCs w:val="28"/>
        </w:rPr>
        <w:t>▪ ООО «СМУ-95» – 1,1 млн рублей (возмещение части затрат</w:t>
      </w:r>
      <w:r w:rsidR="00194F4A">
        <w:rPr>
          <w:sz w:val="28"/>
          <w:szCs w:val="28"/>
        </w:rPr>
        <w:t>,</w:t>
      </w:r>
      <w:r w:rsidRPr="00C73B67">
        <w:rPr>
          <w:sz w:val="28"/>
          <w:szCs w:val="28"/>
        </w:rPr>
        <w:t xml:space="preserve"> связанных с приобретением оборудования, лицензированием деятельности и оплатой первоначального (авансового) взноса и (или) очередных лизинговых платежей по заключенным договорам лизинга</w:t>
      </w:r>
      <w:r>
        <w:rPr>
          <w:sz w:val="28"/>
          <w:szCs w:val="28"/>
        </w:rPr>
        <w:t>,</w:t>
      </w:r>
      <w:r w:rsidRPr="00C73B67">
        <w:rPr>
          <w:sz w:val="28"/>
          <w:szCs w:val="28"/>
        </w:rPr>
        <w:t xml:space="preserve"> </w:t>
      </w:r>
      <w:r>
        <w:rPr>
          <w:sz w:val="28"/>
          <w:szCs w:val="28"/>
        </w:rPr>
        <w:t>при реализации</w:t>
      </w:r>
      <w:r w:rsidRPr="00C73B67">
        <w:rPr>
          <w:sz w:val="28"/>
          <w:szCs w:val="28"/>
        </w:rPr>
        <w:t xml:space="preserve"> инвестиционного проекта «Цех по изготовлению технологических трубопроводов»).</w:t>
      </w:r>
    </w:p>
    <w:p w:rsidR="00DF5A7C" w:rsidRPr="00C73B67" w:rsidRDefault="00DF5A7C" w:rsidP="00DF5A7C">
      <w:pPr>
        <w:numPr>
          <w:ilvl w:val="0"/>
          <w:numId w:val="36"/>
        </w:numPr>
        <w:ind w:left="0" w:firstLine="709"/>
        <w:jc w:val="both"/>
        <w:rPr>
          <w:sz w:val="28"/>
          <w:szCs w:val="28"/>
        </w:rPr>
      </w:pPr>
      <w:r w:rsidRPr="00C73B67">
        <w:rPr>
          <w:sz w:val="28"/>
          <w:szCs w:val="28"/>
        </w:rPr>
        <w:t>предоставлена субсидия на возмещение затрат, связанных с осуществлением предпринимательской деятельности</w:t>
      </w:r>
      <w:r w:rsidR="00194F4A">
        <w:rPr>
          <w:sz w:val="28"/>
          <w:szCs w:val="28"/>
        </w:rPr>
        <w:t>,</w:t>
      </w:r>
      <w:r w:rsidRPr="00C73B67">
        <w:rPr>
          <w:sz w:val="28"/>
          <w:szCs w:val="28"/>
        </w:rPr>
        <w:t xml:space="preserve"> 4 субъектам МСП на </w:t>
      </w:r>
      <w:r w:rsidR="002A0084">
        <w:rPr>
          <w:sz w:val="28"/>
          <w:szCs w:val="28"/>
        </w:rPr>
        <w:lastRenderedPageBreak/>
        <w:t xml:space="preserve">общую </w:t>
      </w:r>
      <w:r w:rsidRPr="00C73B67">
        <w:rPr>
          <w:sz w:val="28"/>
          <w:szCs w:val="28"/>
        </w:rPr>
        <w:t>сумму 1,5 млн рублей в сферах сбора отходов, строительства и предоставления услуг парикмахерскими и салонами красоты;</w:t>
      </w:r>
    </w:p>
    <w:p w:rsidR="00DF5A7C" w:rsidRDefault="00DF5A7C" w:rsidP="00DF5A7C">
      <w:pPr>
        <w:numPr>
          <w:ilvl w:val="0"/>
          <w:numId w:val="36"/>
        </w:numPr>
        <w:ind w:left="0" w:firstLine="709"/>
        <w:jc w:val="both"/>
        <w:rPr>
          <w:sz w:val="28"/>
          <w:szCs w:val="28"/>
        </w:rPr>
      </w:pPr>
      <w:r w:rsidRPr="00C73B67">
        <w:rPr>
          <w:sz w:val="28"/>
          <w:szCs w:val="28"/>
        </w:rPr>
        <w:t xml:space="preserve">осуществлена грантовая поддержка на начало ведения предпринимательской деятельности 4 субъектам МСП на </w:t>
      </w:r>
      <w:r w:rsidR="002A0084">
        <w:rPr>
          <w:sz w:val="28"/>
          <w:szCs w:val="28"/>
        </w:rPr>
        <w:t xml:space="preserve">общую </w:t>
      </w:r>
      <w:r w:rsidRPr="00C73B67">
        <w:rPr>
          <w:sz w:val="28"/>
          <w:szCs w:val="28"/>
        </w:rPr>
        <w:t xml:space="preserve">сумму </w:t>
      </w:r>
      <w:r w:rsidR="00B732D3">
        <w:rPr>
          <w:sz w:val="28"/>
          <w:szCs w:val="28"/>
        </w:rPr>
        <w:br/>
      </w:r>
      <w:r w:rsidRPr="00C73B67">
        <w:rPr>
          <w:sz w:val="28"/>
          <w:szCs w:val="28"/>
        </w:rPr>
        <w:t xml:space="preserve">0,9 млн рублей в сферах дополнительного образования детей и взрослых, общественного питания и производства </w:t>
      </w:r>
      <w:r w:rsidR="00194F4A">
        <w:rPr>
          <w:sz w:val="28"/>
          <w:szCs w:val="28"/>
        </w:rPr>
        <w:t>изделий из кожи;</w:t>
      </w:r>
    </w:p>
    <w:p w:rsidR="00194F4A" w:rsidRPr="00C73B67" w:rsidRDefault="00194F4A" w:rsidP="00DF5A7C">
      <w:pPr>
        <w:numPr>
          <w:ilvl w:val="0"/>
          <w:numId w:val="3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оказана имущественная </w:t>
      </w:r>
      <w:r w:rsidRPr="00B962E7">
        <w:rPr>
          <w:rFonts w:ascii="Times New Roman CYR" w:hAnsi="Times New Roman CYR" w:cs="Times New Roman CYR"/>
          <w:sz w:val="28"/>
          <w:szCs w:val="28"/>
        </w:rPr>
        <w:t xml:space="preserve">поддержка </w:t>
      </w:r>
      <w:r w:rsidRPr="00022E55">
        <w:rPr>
          <w:rFonts w:ascii="Times New Roman CYR" w:hAnsi="Times New Roman CYR" w:cs="Times New Roman CYR"/>
          <w:sz w:val="28"/>
          <w:szCs w:val="28"/>
        </w:rPr>
        <w:t>Комитетом по управлению имуществом Администрации ЗАТО г. Зеленогорск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22E55">
        <w:rPr>
          <w:rFonts w:ascii="Times New Roman CYR" w:hAnsi="Times New Roman CYR" w:cs="Times New Roman CYR"/>
          <w:sz w:val="28"/>
          <w:szCs w:val="28"/>
        </w:rPr>
        <w:t xml:space="preserve">1 индивидуальному предпринимателю и 2 самозанятым </w:t>
      </w:r>
      <w:r w:rsidRPr="00B962E7">
        <w:rPr>
          <w:rFonts w:ascii="Times New Roman CYR" w:hAnsi="Times New Roman CYR" w:cs="Times New Roman CYR"/>
          <w:sz w:val="28"/>
          <w:szCs w:val="28"/>
        </w:rPr>
        <w:t>гражданам</w:t>
      </w:r>
      <w:r w:rsidRPr="00022E5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962E7">
        <w:rPr>
          <w:rFonts w:ascii="Times New Roman CYR" w:hAnsi="Times New Roman CYR" w:cs="Times New Roman CYR"/>
          <w:sz w:val="28"/>
          <w:szCs w:val="28"/>
        </w:rPr>
        <w:t xml:space="preserve">в виде предоставления </w:t>
      </w:r>
      <w:r w:rsidRPr="00B962E7">
        <w:rPr>
          <w:sz w:val="28"/>
          <w:szCs w:val="28"/>
        </w:rPr>
        <w:t>на льготных условиях в аренду муниципального имущества</w:t>
      </w:r>
      <w:r>
        <w:rPr>
          <w:sz w:val="28"/>
          <w:szCs w:val="28"/>
        </w:rPr>
        <w:t>.</w:t>
      </w:r>
    </w:p>
    <w:p w:rsidR="00DF5A7C" w:rsidRPr="00C73B67" w:rsidRDefault="00DF5A7C" w:rsidP="00DF5A7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73B67">
        <w:rPr>
          <w:sz w:val="28"/>
          <w:szCs w:val="28"/>
        </w:rPr>
        <w:t xml:space="preserve">Получателями </w:t>
      </w:r>
      <w:r>
        <w:rPr>
          <w:sz w:val="28"/>
          <w:szCs w:val="28"/>
        </w:rPr>
        <w:t xml:space="preserve">всех видов </w:t>
      </w:r>
      <w:r w:rsidRPr="00C73B67">
        <w:rPr>
          <w:sz w:val="28"/>
          <w:szCs w:val="28"/>
        </w:rPr>
        <w:t xml:space="preserve">финансовой поддержки </w:t>
      </w:r>
      <w:r>
        <w:rPr>
          <w:sz w:val="28"/>
          <w:szCs w:val="28"/>
        </w:rPr>
        <w:t xml:space="preserve">в отчетном периоде </w:t>
      </w:r>
      <w:r w:rsidRPr="00C73B67">
        <w:rPr>
          <w:sz w:val="28"/>
          <w:szCs w:val="28"/>
        </w:rPr>
        <w:t>создано 6 и сохранено 242 рабочих места.</w:t>
      </w:r>
    </w:p>
    <w:p w:rsidR="00DF5A7C" w:rsidRDefault="00DF5A7C" w:rsidP="00DF5A7C">
      <w:pPr>
        <w:ind w:firstLine="709"/>
        <w:jc w:val="both"/>
        <w:rPr>
          <w:sz w:val="28"/>
          <w:szCs w:val="28"/>
        </w:rPr>
      </w:pPr>
      <w:r w:rsidRPr="00C73B67">
        <w:rPr>
          <w:sz w:val="28"/>
          <w:szCs w:val="28"/>
        </w:rPr>
        <w:t xml:space="preserve">Кроме этого, </w:t>
      </w:r>
      <w:r>
        <w:rPr>
          <w:sz w:val="28"/>
          <w:szCs w:val="28"/>
        </w:rPr>
        <w:t xml:space="preserve">в 2024 году различными институтами развития, поддержки и стимулирования предпринимательской деятельности </w:t>
      </w:r>
      <w:r w:rsidR="00194F4A">
        <w:rPr>
          <w:sz w:val="28"/>
          <w:szCs w:val="28"/>
        </w:rPr>
        <w:t>оказаны следующие виды поддержки:</w:t>
      </w:r>
    </w:p>
    <w:p w:rsidR="00DF5A7C" w:rsidRPr="00B962E7" w:rsidRDefault="00DF5A7C" w:rsidP="00DF5A7C">
      <w:pPr>
        <w:pStyle w:val="ab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2E7">
        <w:rPr>
          <w:rFonts w:ascii="Times New Roman CYR" w:hAnsi="Times New Roman CYR" w:cs="Times New Roman CYR"/>
          <w:sz w:val="28"/>
          <w:szCs w:val="28"/>
        </w:rPr>
        <w:t xml:space="preserve">предоставлена финансовая поддержка </w:t>
      </w:r>
      <w:r w:rsidRPr="00B962E7">
        <w:rPr>
          <w:rFonts w:ascii="Times New Roman" w:eastAsia="Times New Roman" w:hAnsi="Times New Roman"/>
          <w:sz w:val="28"/>
          <w:szCs w:val="28"/>
          <w:lang w:eastAsia="ru-RU"/>
        </w:rPr>
        <w:t>акционерным обществом «Федеральная корпорация по развитию малого и среднего</w:t>
      </w:r>
      <w:r w:rsidRPr="00B962E7">
        <w:rPr>
          <w:rFonts w:ascii="Times New Roman CYR" w:hAnsi="Times New Roman CYR" w:cs="Times New Roman CYR"/>
          <w:sz w:val="28"/>
          <w:szCs w:val="28"/>
        </w:rPr>
        <w:t xml:space="preserve"> предпринимательства» 5 субъектам МСП</w:t>
      </w:r>
      <w:r w:rsidRPr="00B962E7">
        <w:rPr>
          <w:rFonts w:ascii="Times New Roman" w:eastAsia="Times New Roman" w:hAnsi="Times New Roman"/>
          <w:sz w:val="28"/>
          <w:szCs w:val="28"/>
          <w:lang w:eastAsia="ru-RU"/>
        </w:rPr>
        <w:t xml:space="preserve"> в форме гарантий и поручительств на общую сумму 31,5 млн рублей;</w:t>
      </w:r>
    </w:p>
    <w:p w:rsidR="00DF5A7C" w:rsidRPr="009023FD" w:rsidRDefault="00DF5A7C" w:rsidP="00DF5A7C">
      <w:pPr>
        <w:pStyle w:val="ab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2E7">
        <w:rPr>
          <w:rFonts w:ascii="Times New Roman" w:eastAsia="Times New Roman" w:hAnsi="Times New Roman"/>
          <w:sz w:val="28"/>
          <w:szCs w:val="28"/>
          <w:lang w:eastAsia="ru-RU"/>
        </w:rPr>
        <w:t>выдана единовременная финансовая помощь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62E7">
        <w:rPr>
          <w:rFonts w:ascii="Times New Roman CYR" w:hAnsi="Times New Roman CYR" w:cs="Times New Roman CYR"/>
          <w:bCs/>
          <w:sz w:val="28"/>
          <w:szCs w:val="28"/>
        </w:rPr>
        <w:t xml:space="preserve">краевым государственным казенным учреждением «Центр занятости населения закрытого административно-территориального образования города Зеленогорска» </w:t>
      </w:r>
      <w:r w:rsidRPr="00B962E7">
        <w:rPr>
          <w:rFonts w:ascii="Times New Roman" w:eastAsia="Times New Roman" w:hAnsi="Times New Roman"/>
          <w:sz w:val="28"/>
          <w:szCs w:val="28"/>
          <w:lang w:eastAsia="ru-RU"/>
        </w:rPr>
        <w:t xml:space="preserve">14 безработным гражданам на осуществление предпринимательской деятельности на общую сумму 2,8 млн </w:t>
      </w:r>
      <w:r w:rsidRPr="006A29C0">
        <w:rPr>
          <w:rFonts w:ascii="Times New Roman" w:eastAsia="Times New Roman" w:hAnsi="Times New Roman"/>
          <w:sz w:val="28"/>
          <w:szCs w:val="28"/>
          <w:lang w:eastAsia="ru-RU"/>
        </w:rPr>
        <w:t>рублей. Так же были п</w:t>
      </w:r>
      <w:r w:rsidRPr="006A29C0">
        <w:rPr>
          <w:rFonts w:ascii="Times New Roman CYR" w:hAnsi="Times New Roman CYR" w:cs="Times New Roman CYR"/>
          <w:sz w:val="28"/>
          <w:szCs w:val="28"/>
        </w:rPr>
        <w:t xml:space="preserve">редоставлены субсидии: индивидуальному предпринимателю для возмещения затрат, связанных с оказанием государственных услуг в социальной сфере, </w:t>
      </w:r>
      <w:r w:rsidRPr="006A29C0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6A29C0">
        <w:rPr>
          <w:rFonts w:ascii="Times New Roman CYR" w:hAnsi="Times New Roman CYR" w:cs="Times New Roman CYR"/>
          <w:sz w:val="28"/>
          <w:szCs w:val="28"/>
        </w:rPr>
        <w:t>83,2 тыс. рублей</w:t>
      </w:r>
      <w:r>
        <w:rPr>
          <w:rFonts w:ascii="Times New Roman CYR" w:hAnsi="Times New Roman CYR" w:cs="Times New Roman CYR"/>
          <w:sz w:val="28"/>
          <w:szCs w:val="28"/>
        </w:rPr>
        <w:t>;</w:t>
      </w:r>
      <w:r w:rsidRPr="006A29C0">
        <w:rPr>
          <w:rFonts w:ascii="Times New Roman CYR" w:hAnsi="Times New Roman CYR" w:cs="Times New Roman CYR"/>
          <w:sz w:val="28"/>
          <w:szCs w:val="28"/>
        </w:rPr>
        <w:t xml:space="preserve"> юридическому лицу и индивидуальному предпринимателю на возмещение затрат работодателей на оплату труда выпускников образовательных учреждений, безработных и ищущих работу граждан, принимающих участие в мероприятии по стажировке в целях приобретения опыта работы, и на оплату труда наставников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6A29C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A29C0">
        <w:rPr>
          <w:rFonts w:ascii="Times New Roman CYR" w:hAnsi="Times New Roman CYR" w:cs="Times New Roman CYR"/>
          <w:sz w:val="28"/>
          <w:szCs w:val="28"/>
        </w:rPr>
        <w:t>335,7 тыс. рублей</w:t>
      </w:r>
      <w:r>
        <w:rPr>
          <w:rFonts w:ascii="Times New Roman CYR" w:hAnsi="Times New Roman CYR" w:cs="Times New Roman CYR"/>
          <w:sz w:val="28"/>
          <w:szCs w:val="28"/>
        </w:rPr>
        <w:t xml:space="preserve">; юридическому лицу на частичное возмещение затрат, связанных с оплатой труда работников из числа граждан трудоспособного возраста старше 30 лет, трудоустроенных по направлению краевых государственных учреждений службы занятости населения и относящихся к категории лиц, освобожденных из учреждений, исполняющих наказание в виде лишения свободы, в течение трех лет со дня их освобождения, </w:t>
      </w:r>
      <w:r w:rsidRPr="006A29C0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63,7 тыс. рублей</w:t>
      </w:r>
      <w:r w:rsidRPr="006A29C0">
        <w:rPr>
          <w:rFonts w:ascii="Times New Roman CYR" w:hAnsi="Times New Roman CYR" w:cs="Times New Roman CYR"/>
          <w:sz w:val="28"/>
          <w:szCs w:val="28"/>
        </w:rPr>
        <w:t>;</w:t>
      </w:r>
    </w:p>
    <w:p w:rsidR="00DF5A7C" w:rsidRDefault="00DF5A7C" w:rsidP="00DF5A7C">
      <w:pPr>
        <w:pStyle w:val="ab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 семинар «Социальная ответственность бизнеса в атомных городах» </w:t>
      </w:r>
      <w:r>
        <w:rPr>
          <w:rFonts w:ascii="Times New Roman CYR" w:hAnsi="Times New Roman CYR" w:cs="Times New Roman CYR"/>
          <w:sz w:val="28"/>
          <w:szCs w:val="28"/>
        </w:rPr>
        <w:t>м</w:t>
      </w:r>
      <w:r w:rsidRPr="00432BB1">
        <w:rPr>
          <w:rFonts w:ascii="Times New Roman CYR" w:hAnsi="Times New Roman CYR" w:cs="Times New Roman CYR"/>
          <w:sz w:val="28"/>
          <w:szCs w:val="28"/>
        </w:rPr>
        <w:t>униципальным казенным учреждением «</w:t>
      </w:r>
      <w:r w:rsidRPr="00432BB1">
        <w:rPr>
          <w:rFonts w:ascii="Times New Roman" w:eastAsia="Times New Roman" w:hAnsi="Times New Roman"/>
          <w:sz w:val="28"/>
          <w:szCs w:val="28"/>
          <w:lang w:eastAsia="ru-RU"/>
        </w:rPr>
        <w:t>Центр муниципальных закупок, поддержки предпринимательства и обеспечения деятельности органов местного самоуправления г. Зеленогорска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для 8 представителей бизнес-сообщества;</w:t>
      </w:r>
    </w:p>
    <w:p w:rsidR="00DF5A7C" w:rsidRPr="00432BB1" w:rsidRDefault="00DF5A7C" w:rsidP="00DF5A7C">
      <w:pPr>
        <w:pStyle w:val="ab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 грант агентством развития малого и среднего предпринимательства Красноярского края индивидуальному предпринимателю, осуществляющему деятельность по организации отдыха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оздоровления детей, в размере 500,0 тыс. рублей;</w:t>
      </w:r>
    </w:p>
    <w:p w:rsidR="00DF5A7C" w:rsidRPr="0043644D" w:rsidRDefault="00DF5A7C" w:rsidP="00DF5A7C">
      <w:pPr>
        <w:pStyle w:val="ab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оказана социальная помощь</w:t>
      </w:r>
      <w:r w:rsidRPr="0043644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A29C0">
        <w:rPr>
          <w:rFonts w:ascii="Times New Roman CYR" w:hAnsi="Times New Roman CYR" w:cs="Times New Roman CYR"/>
          <w:sz w:val="28"/>
          <w:szCs w:val="28"/>
        </w:rPr>
        <w:t xml:space="preserve">территориальным отделением краевого государственного </w:t>
      </w:r>
      <w:r w:rsidRPr="0043644D">
        <w:rPr>
          <w:rFonts w:ascii="Times New Roman CYR" w:hAnsi="Times New Roman CYR" w:cs="Times New Roman CYR"/>
          <w:sz w:val="28"/>
          <w:szCs w:val="28"/>
        </w:rPr>
        <w:t>казенного учреждения «Управление социал</w:t>
      </w:r>
      <w:r>
        <w:rPr>
          <w:rFonts w:ascii="Times New Roman CYR" w:hAnsi="Times New Roman CYR" w:cs="Times New Roman CYR"/>
          <w:sz w:val="28"/>
          <w:szCs w:val="28"/>
        </w:rPr>
        <w:t xml:space="preserve">ьной защиты населения» по ЗАТО </w:t>
      </w:r>
      <w:r w:rsidRPr="0043644D">
        <w:rPr>
          <w:rFonts w:ascii="Times New Roman CYR" w:hAnsi="Times New Roman CYR" w:cs="Times New Roman CYR"/>
          <w:sz w:val="28"/>
          <w:szCs w:val="28"/>
        </w:rPr>
        <w:t xml:space="preserve">г. Зеленогорск Красноярского края </w:t>
      </w:r>
      <w:r>
        <w:rPr>
          <w:rFonts w:ascii="Times New Roman CYR" w:hAnsi="Times New Roman CYR" w:cs="Times New Roman CYR"/>
          <w:sz w:val="28"/>
          <w:szCs w:val="28"/>
        </w:rPr>
        <w:t xml:space="preserve">путем </w:t>
      </w:r>
      <w:r w:rsidRPr="0043644D">
        <w:rPr>
          <w:rFonts w:ascii="Times New Roman CYR" w:hAnsi="Times New Roman CYR" w:cs="Times New Roman CYR"/>
          <w:sz w:val="28"/>
          <w:szCs w:val="28"/>
        </w:rPr>
        <w:t>заключени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 w:rsidRPr="0043644D">
        <w:rPr>
          <w:rFonts w:ascii="Times New Roman CYR" w:hAnsi="Times New Roman CYR" w:cs="Times New Roman CYR"/>
          <w:sz w:val="28"/>
          <w:szCs w:val="28"/>
        </w:rPr>
        <w:t xml:space="preserve"> социальных контрактов на начало осуществления предпринимательской деятельности</w:t>
      </w:r>
      <w:r>
        <w:rPr>
          <w:rFonts w:ascii="Times New Roman CYR" w:hAnsi="Times New Roman CYR" w:cs="Times New Roman CYR"/>
          <w:sz w:val="28"/>
          <w:szCs w:val="28"/>
        </w:rPr>
        <w:t xml:space="preserve"> для </w:t>
      </w:r>
      <w:r w:rsidRPr="0043644D">
        <w:rPr>
          <w:rFonts w:ascii="Times New Roman CYR" w:hAnsi="Times New Roman CYR" w:cs="Times New Roman CYR"/>
          <w:sz w:val="28"/>
          <w:szCs w:val="28"/>
        </w:rPr>
        <w:t>11</w:t>
      </w:r>
      <w:r>
        <w:rPr>
          <w:rFonts w:ascii="Times New Roman CYR" w:hAnsi="Times New Roman CYR" w:cs="Times New Roman CYR"/>
          <w:sz w:val="28"/>
          <w:szCs w:val="28"/>
        </w:rPr>
        <w:t>3</w:t>
      </w:r>
      <w:r w:rsidRPr="0043644D">
        <w:rPr>
          <w:rFonts w:ascii="Times New Roman CYR" w:hAnsi="Times New Roman CYR" w:cs="Times New Roman CYR"/>
          <w:sz w:val="28"/>
          <w:szCs w:val="28"/>
        </w:rPr>
        <w:t xml:space="preserve"> чел</w:t>
      </w:r>
      <w:r>
        <w:rPr>
          <w:rFonts w:ascii="Times New Roman CYR" w:hAnsi="Times New Roman CYR" w:cs="Times New Roman CYR"/>
          <w:sz w:val="28"/>
          <w:szCs w:val="28"/>
        </w:rPr>
        <w:t>овек на общую сумму 39,5</w:t>
      </w:r>
      <w:r w:rsidRPr="0043644D">
        <w:rPr>
          <w:rFonts w:ascii="Times New Roman CYR" w:hAnsi="Times New Roman CYR" w:cs="Times New Roman CYR"/>
          <w:sz w:val="28"/>
          <w:szCs w:val="28"/>
        </w:rPr>
        <w:t xml:space="preserve"> млн рублей;</w:t>
      </w:r>
    </w:p>
    <w:p w:rsidR="00DF5A7C" w:rsidRPr="002A2A0F" w:rsidRDefault="00DF5A7C" w:rsidP="00DF5A7C">
      <w:pPr>
        <w:pStyle w:val="ab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2D1D">
        <w:rPr>
          <w:rFonts w:ascii="Times New Roman CYR" w:hAnsi="Times New Roman CYR" w:cs="Times New Roman CYR"/>
          <w:sz w:val="28"/>
          <w:szCs w:val="28"/>
        </w:rPr>
        <w:t>предоставлен</w:t>
      </w:r>
      <w:r>
        <w:rPr>
          <w:rFonts w:ascii="Times New Roman CYR" w:hAnsi="Times New Roman CYR" w:cs="Times New Roman CYR"/>
          <w:sz w:val="28"/>
          <w:szCs w:val="28"/>
        </w:rPr>
        <w:t>ы</w:t>
      </w:r>
      <w:r w:rsidRPr="005B2D1D">
        <w:rPr>
          <w:rFonts w:ascii="Times New Roman CYR" w:hAnsi="Times New Roman CYR" w:cs="Times New Roman CYR"/>
          <w:sz w:val="28"/>
          <w:szCs w:val="28"/>
        </w:rPr>
        <w:t xml:space="preserve"> субсиди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5B2D1D">
        <w:rPr>
          <w:rFonts w:ascii="Times New Roman CYR" w:hAnsi="Times New Roman CYR" w:cs="Times New Roman CYR"/>
          <w:sz w:val="28"/>
          <w:szCs w:val="28"/>
        </w:rPr>
        <w:t xml:space="preserve"> министерством сельског</w:t>
      </w:r>
      <w:r>
        <w:rPr>
          <w:rFonts w:ascii="Times New Roman CYR" w:hAnsi="Times New Roman CYR" w:cs="Times New Roman CYR"/>
          <w:sz w:val="28"/>
          <w:szCs w:val="28"/>
        </w:rPr>
        <w:t>о хозяйства Красноярского края</w:t>
      </w:r>
      <w:r w:rsidRPr="005B2D1D">
        <w:rPr>
          <w:rFonts w:ascii="Times New Roman CYR" w:hAnsi="Times New Roman CYR" w:cs="Times New Roman CYR"/>
          <w:sz w:val="28"/>
          <w:szCs w:val="28"/>
        </w:rPr>
        <w:t xml:space="preserve"> индивидуальному предпринимателю на </w:t>
      </w:r>
      <w:r>
        <w:rPr>
          <w:rFonts w:ascii="Times New Roman CYR" w:hAnsi="Times New Roman CYR" w:cs="Times New Roman CYR"/>
          <w:sz w:val="28"/>
          <w:szCs w:val="28"/>
        </w:rPr>
        <w:t xml:space="preserve">общую </w:t>
      </w:r>
      <w:r w:rsidRPr="005B2D1D">
        <w:rPr>
          <w:rFonts w:ascii="Times New Roman CYR" w:hAnsi="Times New Roman CYR" w:cs="Times New Roman CYR"/>
          <w:sz w:val="28"/>
          <w:szCs w:val="28"/>
        </w:rPr>
        <w:t xml:space="preserve">сумму </w:t>
      </w:r>
      <w:r w:rsidR="00052110">
        <w:rPr>
          <w:rFonts w:ascii="Times New Roman CYR" w:hAnsi="Times New Roman CYR" w:cs="Times New Roman CYR"/>
          <w:sz w:val="28"/>
          <w:szCs w:val="28"/>
        </w:rPr>
        <w:br/>
      </w:r>
      <w:r w:rsidRPr="005B2D1D">
        <w:rPr>
          <w:rFonts w:ascii="Times New Roman CYR" w:hAnsi="Times New Roman CYR" w:cs="Times New Roman CYR"/>
          <w:sz w:val="28"/>
          <w:szCs w:val="28"/>
        </w:rPr>
        <w:t>1,6 млн рублей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5B2D1D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 том числе на возмещение</w:t>
      </w:r>
      <w:r w:rsidRPr="005B2D1D">
        <w:rPr>
          <w:rFonts w:ascii="Times New Roman CYR" w:hAnsi="Times New Roman CYR" w:cs="Times New Roman CYR"/>
          <w:sz w:val="28"/>
          <w:szCs w:val="28"/>
        </w:rPr>
        <w:t xml:space="preserve"> части затрат на производство и реализацию зерновых культур</w:t>
      </w:r>
      <w:r>
        <w:rPr>
          <w:rFonts w:ascii="Times New Roman CYR" w:hAnsi="Times New Roman CYR" w:cs="Times New Roman CYR"/>
          <w:sz w:val="28"/>
          <w:szCs w:val="28"/>
        </w:rPr>
        <w:t xml:space="preserve">; на проведение агротехнологических работ в растениеводстве; на приобретение техники и оборудования по договорам </w:t>
      </w:r>
      <w:r w:rsidRPr="00A64361">
        <w:rPr>
          <w:rFonts w:ascii="Times New Roman CYR" w:hAnsi="Times New Roman CYR" w:cs="Times New Roman CYR"/>
          <w:sz w:val="28"/>
          <w:szCs w:val="28"/>
        </w:rPr>
        <w:t>финансовой аренды (лизинга) и (или) купли-продажи</w:t>
      </w:r>
      <w:r>
        <w:rPr>
          <w:rFonts w:ascii="Times New Roman CYR" w:hAnsi="Times New Roman CYR" w:cs="Times New Roman CYR"/>
          <w:sz w:val="28"/>
          <w:szCs w:val="28"/>
        </w:rPr>
        <w:t xml:space="preserve">; на приобретение техники и оборудования, специализированного транспорта, печей (крематоров, инсинераторов) для утилизации биологических отходов, модульных объектов и (или) </w:t>
      </w:r>
      <w:r w:rsidRPr="002A2A0F">
        <w:rPr>
          <w:rFonts w:ascii="Times New Roman CYR" w:hAnsi="Times New Roman CYR" w:cs="Times New Roman CYR"/>
          <w:sz w:val="28"/>
          <w:szCs w:val="28"/>
        </w:rPr>
        <w:t>оборудования, предназначенного для убоя сельскохозяйственных животных;</w:t>
      </w:r>
    </w:p>
    <w:p w:rsidR="00DF5A7C" w:rsidRPr="002A2A0F" w:rsidRDefault="00DF5A7C" w:rsidP="00DF5A7C">
      <w:pPr>
        <w:pStyle w:val="ab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A0F">
        <w:rPr>
          <w:rFonts w:ascii="Times New Roman CYR" w:hAnsi="Times New Roman CYR" w:cs="Times New Roman CYR"/>
          <w:sz w:val="28"/>
          <w:szCs w:val="28"/>
        </w:rPr>
        <w:t xml:space="preserve">выданы кредиты по льготной процентной ставке министерством экономического развития Российской Федерации 2 юридическим лицам и </w:t>
      </w:r>
      <w:r w:rsidRPr="002A2A0F">
        <w:rPr>
          <w:rFonts w:ascii="Times New Roman CYR" w:hAnsi="Times New Roman CYR" w:cs="Times New Roman CYR"/>
          <w:sz w:val="28"/>
          <w:szCs w:val="28"/>
        </w:rPr>
        <w:br/>
        <w:t>1 индивидуальному предпринимателю.</w:t>
      </w:r>
    </w:p>
    <w:p w:rsidR="00DF5A7C" w:rsidRPr="00F83D17" w:rsidRDefault="00DF5A7C" w:rsidP="00DF5A7C">
      <w:pPr>
        <w:ind w:firstLine="709"/>
        <w:contextualSpacing/>
        <w:jc w:val="both"/>
        <w:rPr>
          <w:sz w:val="28"/>
          <w:szCs w:val="28"/>
        </w:rPr>
      </w:pPr>
      <w:r w:rsidRPr="00F83D17">
        <w:rPr>
          <w:sz w:val="28"/>
          <w:szCs w:val="28"/>
        </w:rPr>
        <w:t xml:space="preserve">В рамках реализации национального проекта «Малое и среднее предпринимательство и поддержка индивидуальной предпринимательской </w:t>
      </w:r>
      <w:r>
        <w:rPr>
          <w:sz w:val="28"/>
          <w:szCs w:val="28"/>
        </w:rPr>
        <w:t>инициативы</w:t>
      </w:r>
      <w:r w:rsidRPr="00F83D17">
        <w:rPr>
          <w:sz w:val="28"/>
          <w:szCs w:val="28"/>
        </w:rPr>
        <w:t xml:space="preserve">» в </w:t>
      </w:r>
      <w:r>
        <w:rPr>
          <w:sz w:val="28"/>
          <w:szCs w:val="28"/>
        </w:rPr>
        <w:t>2024 году</w:t>
      </w:r>
      <w:r w:rsidRPr="00F83D17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втономной некоммерческой организацией </w:t>
      </w:r>
      <w:r w:rsidRPr="009D7080">
        <w:rPr>
          <w:rFonts w:ascii="Times New Roman CYR" w:hAnsi="Times New Roman CYR" w:cs="Times New Roman CYR"/>
          <w:sz w:val="28"/>
          <w:szCs w:val="28"/>
        </w:rPr>
        <w:t xml:space="preserve">«Красноярский краевой центр развития бизнеса и микрокредитная компания» </w:t>
      </w:r>
      <w:r w:rsidRPr="00F83D17">
        <w:rPr>
          <w:sz w:val="28"/>
          <w:szCs w:val="28"/>
        </w:rPr>
        <w:t>оказан</w:t>
      </w:r>
      <w:r>
        <w:rPr>
          <w:sz w:val="28"/>
          <w:szCs w:val="28"/>
        </w:rPr>
        <w:t>ы следующее виды поддержки</w:t>
      </w:r>
      <w:r w:rsidRPr="00F83D17">
        <w:rPr>
          <w:sz w:val="28"/>
          <w:szCs w:val="28"/>
        </w:rPr>
        <w:t>:</w:t>
      </w:r>
    </w:p>
    <w:p w:rsidR="00DF5A7C" w:rsidRDefault="00DF5A7C" w:rsidP="00DF5A7C">
      <w:pPr>
        <w:pStyle w:val="aa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консультационная поддержка 153 субъект</w:t>
      </w:r>
      <w:r w:rsidR="0043518C">
        <w:rPr>
          <w:rFonts w:ascii="Times New Roman CYR" w:hAnsi="Times New Roman CYR" w:cs="Times New Roman CYR"/>
          <w:sz w:val="28"/>
          <w:szCs w:val="28"/>
        </w:rPr>
        <w:t>ам</w:t>
      </w:r>
      <w:r>
        <w:rPr>
          <w:rFonts w:ascii="Times New Roman CYR" w:hAnsi="Times New Roman CYR" w:cs="Times New Roman CYR"/>
          <w:sz w:val="28"/>
          <w:szCs w:val="28"/>
        </w:rPr>
        <w:t xml:space="preserve"> МСП и самозаняты</w:t>
      </w:r>
      <w:r w:rsidR="0043518C"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 xml:space="preserve"> граждан</w:t>
      </w:r>
      <w:r w:rsidR="0043518C">
        <w:rPr>
          <w:rFonts w:ascii="Times New Roman CYR" w:hAnsi="Times New Roman CYR" w:cs="Times New Roman CYR"/>
          <w:sz w:val="28"/>
          <w:szCs w:val="28"/>
        </w:rPr>
        <w:t>ам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DF5A7C" w:rsidRPr="00AE375F" w:rsidRDefault="00DF5A7C" w:rsidP="00DF5A7C">
      <w:pPr>
        <w:pStyle w:val="ab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E375F">
        <w:rPr>
          <w:rFonts w:ascii="Times New Roman CYR" w:hAnsi="Times New Roman CYR" w:cs="Times New Roman CYR"/>
          <w:sz w:val="28"/>
          <w:szCs w:val="28"/>
        </w:rPr>
        <w:t>образовательная поддержка в форме тренингов и образовательных модулей</w:t>
      </w:r>
      <w:r>
        <w:rPr>
          <w:rFonts w:ascii="Times New Roman CYR" w:hAnsi="Times New Roman CYR" w:cs="Times New Roman CYR"/>
          <w:sz w:val="28"/>
          <w:szCs w:val="28"/>
        </w:rPr>
        <w:t>, в которой приняли участие 20 человек</w:t>
      </w:r>
      <w:r w:rsidRPr="00AE375F">
        <w:rPr>
          <w:rFonts w:ascii="Times New Roman CYR" w:hAnsi="Times New Roman CYR" w:cs="Times New Roman CYR"/>
          <w:sz w:val="28"/>
          <w:szCs w:val="28"/>
        </w:rPr>
        <w:t>;</w:t>
      </w:r>
    </w:p>
    <w:p w:rsidR="00DF5A7C" w:rsidRPr="0062053C" w:rsidRDefault="00DF5A7C" w:rsidP="00DF5A7C">
      <w:pPr>
        <w:pStyle w:val="ab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04741">
        <w:rPr>
          <w:rFonts w:ascii="Times New Roman CYR" w:hAnsi="Times New Roman CYR" w:cs="Times New Roman CYR"/>
          <w:sz w:val="28"/>
          <w:szCs w:val="28"/>
        </w:rPr>
        <w:t>финансов</w:t>
      </w:r>
      <w:r>
        <w:rPr>
          <w:rFonts w:ascii="Times New Roman CYR" w:hAnsi="Times New Roman CYR" w:cs="Times New Roman CYR"/>
          <w:sz w:val="28"/>
          <w:szCs w:val="28"/>
        </w:rPr>
        <w:t>ая</w:t>
      </w:r>
      <w:r w:rsidRPr="00504741">
        <w:rPr>
          <w:rFonts w:ascii="Times New Roman CYR" w:hAnsi="Times New Roman CYR" w:cs="Times New Roman CYR"/>
          <w:sz w:val="28"/>
          <w:szCs w:val="28"/>
        </w:rPr>
        <w:t xml:space="preserve"> поддержк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504741">
        <w:rPr>
          <w:rFonts w:ascii="Times New Roman CYR" w:hAnsi="Times New Roman CYR" w:cs="Times New Roman CYR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юридическо</w:t>
      </w:r>
      <w:r w:rsidR="0043518C">
        <w:rPr>
          <w:rFonts w:ascii="Times New Roman CYR" w:hAnsi="Times New Roman CYR" w:cs="Times New Roman CYR"/>
          <w:sz w:val="28"/>
          <w:szCs w:val="28"/>
        </w:rPr>
        <w:t>му лицу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04741">
        <w:rPr>
          <w:rFonts w:ascii="Times New Roman CYR" w:hAnsi="Times New Roman CYR" w:cs="Times New Roman CYR"/>
          <w:sz w:val="28"/>
          <w:szCs w:val="28"/>
        </w:rPr>
        <w:t xml:space="preserve">и </w:t>
      </w:r>
      <w:r>
        <w:rPr>
          <w:rFonts w:ascii="Times New Roman CYR" w:hAnsi="Times New Roman CYR" w:cs="Times New Roman CYR"/>
          <w:sz w:val="28"/>
          <w:szCs w:val="28"/>
        </w:rPr>
        <w:t>11</w:t>
      </w:r>
      <w:r w:rsidRPr="00504741">
        <w:rPr>
          <w:rFonts w:ascii="Times New Roman CYR" w:hAnsi="Times New Roman CYR" w:cs="Times New Roman CYR"/>
          <w:sz w:val="28"/>
          <w:szCs w:val="28"/>
        </w:rPr>
        <w:t xml:space="preserve"> индивидуальны</w:t>
      </w:r>
      <w:r w:rsidR="0043518C">
        <w:rPr>
          <w:rFonts w:ascii="Times New Roman CYR" w:hAnsi="Times New Roman CYR" w:cs="Times New Roman CYR"/>
          <w:sz w:val="28"/>
          <w:szCs w:val="28"/>
        </w:rPr>
        <w:t>м предпринимателям</w:t>
      </w:r>
      <w:r w:rsidRPr="00504741">
        <w:rPr>
          <w:rFonts w:ascii="Times New Roman CYR" w:hAnsi="Times New Roman CYR" w:cs="Times New Roman CYR"/>
          <w:sz w:val="28"/>
          <w:szCs w:val="28"/>
        </w:rPr>
        <w:t xml:space="preserve"> в виде предоставления займов на условиях льготного финансирования по сниженной процентной ставке</w:t>
      </w:r>
      <w:r>
        <w:rPr>
          <w:rFonts w:ascii="Times New Roman CYR" w:hAnsi="Times New Roman CYR" w:cs="Times New Roman CYR"/>
          <w:sz w:val="28"/>
          <w:szCs w:val="28"/>
        </w:rPr>
        <w:t xml:space="preserve"> на общую сумму 18,3 млн рублей.</w:t>
      </w:r>
    </w:p>
    <w:p w:rsidR="00DF5A7C" w:rsidRPr="00577B1B" w:rsidRDefault="00DF5A7C" w:rsidP="00DF5A7C">
      <w:pPr>
        <w:ind w:firstLine="709"/>
        <w:contextualSpacing/>
        <w:jc w:val="both"/>
        <w:rPr>
          <w:sz w:val="28"/>
          <w:szCs w:val="28"/>
        </w:rPr>
      </w:pPr>
      <w:r w:rsidRPr="009D7080">
        <w:rPr>
          <w:rFonts w:ascii="Times New Roman CYR" w:hAnsi="Times New Roman CYR" w:cs="Times New Roman CYR"/>
          <w:sz w:val="28"/>
          <w:szCs w:val="28"/>
        </w:rPr>
        <w:t>Некоммерческ</w:t>
      </w:r>
      <w:r>
        <w:rPr>
          <w:rFonts w:ascii="Times New Roman CYR" w:hAnsi="Times New Roman CYR" w:cs="Times New Roman CYR"/>
          <w:sz w:val="28"/>
          <w:szCs w:val="28"/>
        </w:rPr>
        <w:t>ой</w:t>
      </w:r>
      <w:r w:rsidRPr="009D7080">
        <w:rPr>
          <w:rFonts w:ascii="Times New Roman CYR" w:hAnsi="Times New Roman CYR" w:cs="Times New Roman CYR"/>
          <w:sz w:val="28"/>
          <w:szCs w:val="28"/>
        </w:rPr>
        <w:t xml:space="preserve"> организаци</w:t>
      </w:r>
      <w:r>
        <w:rPr>
          <w:rFonts w:ascii="Times New Roman CYR" w:hAnsi="Times New Roman CYR" w:cs="Times New Roman CYR"/>
          <w:sz w:val="28"/>
          <w:szCs w:val="28"/>
        </w:rPr>
        <w:t>ей</w:t>
      </w:r>
      <w:r w:rsidRPr="009D7080">
        <w:rPr>
          <w:rFonts w:ascii="Times New Roman CYR" w:hAnsi="Times New Roman CYR" w:cs="Times New Roman CYR"/>
          <w:sz w:val="28"/>
          <w:szCs w:val="28"/>
        </w:rPr>
        <w:t xml:space="preserve"> «Фонд развития предпринимательства города Зеленогорска» (</w:t>
      </w:r>
      <w:r>
        <w:rPr>
          <w:rFonts w:ascii="Times New Roman CYR" w:hAnsi="Times New Roman CYR" w:cs="Times New Roman CYR"/>
          <w:sz w:val="28"/>
          <w:szCs w:val="28"/>
        </w:rPr>
        <w:t xml:space="preserve">далее по тексту – </w:t>
      </w:r>
      <w:r w:rsidRPr="009D7080">
        <w:rPr>
          <w:rFonts w:ascii="Times New Roman CYR" w:hAnsi="Times New Roman CYR" w:cs="Times New Roman CYR"/>
          <w:sz w:val="28"/>
          <w:szCs w:val="28"/>
        </w:rPr>
        <w:t>НКО «ФРП города Зеленогорска»)</w:t>
      </w:r>
      <w:r w:rsidRPr="00577B1B">
        <w:rPr>
          <w:sz w:val="28"/>
          <w:szCs w:val="28"/>
        </w:rPr>
        <w:t xml:space="preserve"> оказа</w:t>
      </w:r>
      <w:r>
        <w:rPr>
          <w:sz w:val="28"/>
          <w:szCs w:val="28"/>
        </w:rPr>
        <w:t>ны следующие виды услуг</w:t>
      </w:r>
      <w:r w:rsidRPr="00577B1B">
        <w:rPr>
          <w:sz w:val="28"/>
          <w:szCs w:val="28"/>
        </w:rPr>
        <w:t>:</w:t>
      </w:r>
    </w:p>
    <w:p w:rsidR="00DF5A7C" w:rsidRDefault="00DF5A7C" w:rsidP="00DF5A7C">
      <w:pPr>
        <w:pStyle w:val="ab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27EFB">
        <w:rPr>
          <w:rFonts w:ascii="Times New Roman CYR" w:hAnsi="Times New Roman CYR" w:cs="Times New Roman CYR"/>
          <w:sz w:val="28"/>
          <w:szCs w:val="28"/>
        </w:rPr>
        <w:t>консультационные</w:t>
      </w:r>
      <w:r>
        <w:rPr>
          <w:rFonts w:ascii="Times New Roman CYR" w:hAnsi="Times New Roman CYR" w:cs="Times New Roman CYR"/>
          <w:sz w:val="28"/>
          <w:szCs w:val="28"/>
        </w:rPr>
        <w:t>, информационные и методические</w:t>
      </w:r>
      <w:r w:rsidRPr="00A27EFB">
        <w:rPr>
          <w:rFonts w:ascii="Times New Roman CYR" w:hAnsi="Times New Roman CYR" w:cs="Times New Roman CYR"/>
          <w:sz w:val="28"/>
          <w:szCs w:val="28"/>
        </w:rPr>
        <w:t xml:space="preserve"> услуги</w:t>
      </w:r>
      <w:r>
        <w:rPr>
          <w:rFonts w:ascii="Times New Roman CYR" w:hAnsi="Times New Roman CYR" w:cs="Times New Roman CYR"/>
          <w:sz w:val="28"/>
          <w:szCs w:val="28"/>
        </w:rPr>
        <w:t xml:space="preserve"> для</w:t>
      </w:r>
      <w:r w:rsidRPr="00A27EFB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49</w:t>
      </w:r>
      <w:r w:rsidRPr="00A27EFB">
        <w:rPr>
          <w:rFonts w:ascii="Times New Roman CYR" w:hAnsi="Times New Roman CYR" w:cs="Times New Roman CYR"/>
          <w:sz w:val="28"/>
          <w:szCs w:val="28"/>
        </w:rPr>
        <w:t> субъект</w:t>
      </w:r>
      <w:r>
        <w:rPr>
          <w:rFonts w:ascii="Times New Roman CYR" w:hAnsi="Times New Roman CYR" w:cs="Times New Roman CYR"/>
          <w:sz w:val="28"/>
          <w:szCs w:val="28"/>
        </w:rPr>
        <w:t>ов</w:t>
      </w:r>
      <w:r w:rsidRPr="00A27EFB">
        <w:rPr>
          <w:rFonts w:ascii="Times New Roman CYR" w:hAnsi="Times New Roman CYR" w:cs="Times New Roman CYR"/>
          <w:sz w:val="28"/>
          <w:szCs w:val="28"/>
        </w:rPr>
        <w:t xml:space="preserve"> МСП</w:t>
      </w:r>
      <w:r>
        <w:rPr>
          <w:rFonts w:ascii="Times New Roman CYR" w:hAnsi="Times New Roman CYR" w:cs="Times New Roman CYR"/>
          <w:sz w:val="28"/>
          <w:szCs w:val="28"/>
        </w:rPr>
        <w:t xml:space="preserve"> и</w:t>
      </w:r>
      <w:r w:rsidRPr="00A27EFB">
        <w:rPr>
          <w:rFonts w:ascii="Times New Roman CYR" w:hAnsi="Times New Roman CYR" w:cs="Times New Roman CYR"/>
          <w:sz w:val="28"/>
          <w:szCs w:val="28"/>
        </w:rPr>
        <w:t xml:space="preserve"> самозаняты</w:t>
      </w:r>
      <w:r>
        <w:rPr>
          <w:rFonts w:ascii="Times New Roman CYR" w:hAnsi="Times New Roman CYR" w:cs="Times New Roman CYR"/>
          <w:sz w:val="28"/>
          <w:szCs w:val="28"/>
        </w:rPr>
        <w:t>х граждан;</w:t>
      </w:r>
    </w:p>
    <w:p w:rsidR="00DF5A7C" w:rsidRDefault="00DF5A7C" w:rsidP="00DF5A7C">
      <w:pPr>
        <w:pStyle w:val="ab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обучающие мероприятия и «круглые столы» для 184 субъектов МСП и самозанятых граждан;</w:t>
      </w:r>
    </w:p>
    <w:p w:rsidR="00DF5A7C" w:rsidRDefault="00DF5A7C" w:rsidP="00DF5A7C">
      <w:pPr>
        <w:pStyle w:val="ab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образовательная программа для 18 старшеклассников по модулю «Курс по предпринимательству для школьников»;</w:t>
      </w:r>
    </w:p>
    <w:p w:rsidR="00DF5A7C" w:rsidRDefault="00DF5A7C" w:rsidP="00DF5A7C">
      <w:pPr>
        <w:pStyle w:val="ab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имущественная поддержка по предоставлению оборудованных рабочих мест в коворинге и конференц-зале 15 субъектам МСП.</w:t>
      </w:r>
    </w:p>
    <w:p w:rsidR="00DF5A7C" w:rsidRDefault="00DF5A7C" w:rsidP="00DF5A7C">
      <w:pPr>
        <w:pStyle w:val="aa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83FE3">
        <w:rPr>
          <w:rFonts w:ascii="Times New Roman" w:hAnsi="Times New Roman"/>
          <w:sz w:val="28"/>
          <w:szCs w:val="28"/>
        </w:rPr>
        <w:t xml:space="preserve">НКО «ФРП города </w:t>
      </w:r>
      <w:r w:rsidRPr="00432BB1">
        <w:rPr>
          <w:rFonts w:ascii="Times New Roman" w:hAnsi="Times New Roman"/>
          <w:sz w:val="28"/>
          <w:szCs w:val="28"/>
        </w:rPr>
        <w:t xml:space="preserve">Зеленогорска» совместно с Союзом организаций атомной отрасли «Атомные города» </w:t>
      </w:r>
      <w:r>
        <w:rPr>
          <w:rFonts w:ascii="Times New Roman" w:hAnsi="Times New Roman"/>
          <w:sz w:val="28"/>
          <w:szCs w:val="28"/>
        </w:rPr>
        <w:t>проведены</w:t>
      </w:r>
      <w:r w:rsidRPr="00432BB1">
        <w:rPr>
          <w:rFonts w:ascii="Times New Roman" w:hAnsi="Times New Roman"/>
          <w:sz w:val="28"/>
          <w:szCs w:val="28"/>
        </w:rPr>
        <w:t xml:space="preserve"> 8 практико-ориентированных </w:t>
      </w:r>
      <w:r w:rsidRPr="00432BB1">
        <w:rPr>
          <w:rFonts w:ascii="Times New Roman" w:hAnsi="Times New Roman"/>
          <w:sz w:val="28"/>
          <w:szCs w:val="28"/>
        </w:rPr>
        <w:lastRenderedPageBreak/>
        <w:t>интенсивов для индивидуальных предпринимателей и самозанятых граждан, где определены 3 победителя</w:t>
      </w:r>
      <w:r>
        <w:rPr>
          <w:rFonts w:ascii="Times New Roman" w:hAnsi="Times New Roman"/>
          <w:sz w:val="28"/>
          <w:szCs w:val="28"/>
        </w:rPr>
        <w:t xml:space="preserve"> бизнес-идей социальной направленности</w:t>
      </w:r>
      <w:r w:rsidRPr="00432BB1">
        <w:rPr>
          <w:rFonts w:ascii="Times New Roman" w:hAnsi="Times New Roman"/>
          <w:sz w:val="28"/>
          <w:szCs w:val="28"/>
        </w:rPr>
        <w:t xml:space="preserve">, которым оказана имущественная поддержка на </w:t>
      </w:r>
      <w:r>
        <w:rPr>
          <w:rFonts w:ascii="Times New Roman" w:hAnsi="Times New Roman"/>
          <w:sz w:val="28"/>
          <w:szCs w:val="28"/>
        </w:rPr>
        <w:t xml:space="preserve">общую </w:t>
      </w:r>
      <w:r w:rsidRPr="00432BB1">
        <w:rPr>
          <w:rFonts w:ascii="Times New Roman" w:hAnsi="Times New Roman"/>
          <w:sz w:val="28"/>
          <w:szCs w:val="28"/>
        </w:rPr>
        <w:t>сумму 1,5 млн рублей.</w:t>
      </w:r>
    </w:p>
    <w:p w:rsidR="00DF5A7C" w:rsidRPr="00C554A6" w:rsidRDefault="00DF5A7C" w:rsidP="00DF5A7C">
      <w:pPr>
        <w:pStyle w:val="aa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</w:t>
      </w:r>
      <w:r w:rsidRPr="00283FE3">
        <w:rPr>
          <w:rFonts w:ascii="Times New Roman" w:hAnsi="Times New Roman"/>
          <w:sz w:val="28"/>
          <w:szCs w:val="28"/>
        </w:rPr>
        <w:t xml:space="preserve">НКО «ФРП города Зеленогорска» </w:t>
      </w:r>
      <w:r>
        <w:rPr>
          <w:rFonts w:ascii="Times New Roman" w:hAnsi="Times New Roman"/>
          <w:sz w:val="28"/>
          <w:szCs w:val="28"/>
        </w:rPr>
        <w:t xml:space="preserve">выдан займ </w:t>
      </w:r>
      <w:r w:rsidRPr="00283FE3">
        <w:rPr>
          <w:rFonts w:ascii="Times New Roman" w:hAnsi="Times New Roman"/>
          <w:sz w:val="28"/>
          <w:szCs w:val="28"/>
        </w:rPr>
        <w:t xml:space="preserve">индивидуальному предпринимателю в </w:t>
      </w:r>
      <w:r w:rsidRPr="00C554A6">
        <w:rPr>
          <w:rFonts w:ascii="Times New Roman" w:hAnsi="Times New Roman"/>
          <w:sz w:val="28"/>
          <w:szCs w:val="28"/>
        </w:rPr>
        <w:t>размере 10,</w:t>
      </w:r>
      <w:r>
        <w:rPr>
          <w:rFonts w:ascii="Times New Roman" w:hAnsi="Times New Roman"/>
          <w:sz w:val="28"/>
          <w:szCs w:val="28"/>
        </w:rPr>
        <w:t>0 млн</w:t>
      </w:r>
      <w:r w:rsidRPr="00C554A6">
        <w:rPr>
          <w:rFonts w:ascii="Times New Roman" w:hAnsi="Times New Roman"/>
          <w:sz w:val="28"/>
          <w:szCs w:val="28"/>
        </w:rPr>
        <w:t xml:space="preserve"> рублей для финансирования проекта «Расширение базы отдыха глэмпинга «Берег Кана» и организации туристического провождения отдыха».</w:t>
      </w:r>
    </w:p>
    <w:p w:rsidR="00DF5A7C" w:rsidRDefault="00DF5A7C" w:rsidP="00DF5A7C">
      <w:pPr>
        <w:pStyle w:val="aa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C712F">
        <w:rPr>
          <w:rFonts w:ascii="Times New Roman CYR" w:hAnsi="Times New Roman CYR" w:cs="Times New Roman CYR"/>
          <w:sz w:val="28"/>
          <w:szCs w:val="28"/>
        </w:rPr>
        <w:t xml:space="preserve">В 2025 </w:t>
      </w:r>
      <w:r w:rsidRPr="00BC712F">
        <w:rPr>
          <w:rFonts w:ascii="Times New Roman CYR" w:hAnsi="Times New Roman CYR" w:cs="Times New Roman CYR"/>
          <w:spacing w:val="-2"/>
          <w:sz w:val="28"/>
          <w:szCs w:val="28"/>
        </w:rPr>
        <w:t>году в рамках муниципальной программы «Развитие малого и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 xml:space="preserve"> </w:t>
      </w:r>
      <w:r w:rsidRPr="00BC712F">
        <w:rPr>
          <w:rFonts w:ascii="Times New Roman CYR" w:hAnsi="Times New Roman CYR" w:cs="Times New Roman CYR"/>
          <w:spacing w:val="-2"/>
          <w:sz w:val="28"/>
          <w:szCs w:val="28"/>
        </w:rPr>
        <w:t>среднего предпринима</w:t>
      </w:r>
      <w:r w:rsidR="002A0084">
        <w:rPr>
          <w:rFonts w:ascii="Times New Roman CYR" w:hAnsi="Times New Roman CYR" w:cs="Times New Roman CYR"/>
          <w:spacing w:val="-2"/>
          <w:sz w:val="28"/>
          <w:szCs w:val="28"/>
        </w:rPr>
        <w:t>тельства в городе Зеленогорске» запланирована</w:t>
      </w:r>
      <w:r w:rsidRPr="00BC712F">
        <w:rPr>
          <w:rFonts w:ascii="Times New Roman CYR" w:hAnsi="Times New Roman CYR" w:cs="Times New Roman CYR"/>
          <w:spacing w:val="-2"/>
          <w:sz w:val="28"/>
          <w:szCs w:val="28"/>
        </w:rPr>
        <w:t xml:space="preserve"> </w:t>
      </w:r>
      <w:r w:rsidRPr="00E6093F">
        <w:rPr>
          <w:rFonts w:ascii="Times New Roman" w:hAnsi="Times New Roman"/>
          <w:sz w:val="28"/>
          <w:szCs w:val="28"/>
        </w:rPr>
        <w:t xml:space="preserve">грантовая поддержка на начало ведения предпринимательской деятельности в размере 1 143,0 тыс. рублей. </w:t>
      </w:r>
      <w:r w:rsidR="0043518C">
        <w:rPr>
          <w:rFonts w:ascii="Times New Roman" w:hAnsi="Times New Roman"/>
          <w:sz w:val="28"/>
          <w:szCs w:val="28"/>
        </w:rPr>
        <w:t>Д</w:t>
      </w:r>
      <w:r w:rsidR="002A0084">
        <w:rPr>
          <w:rFonts w:ascii="Times New Roman" w:hAnsi="Times New Roman"/>
          <w:sz w:val="28"/>
          <w:szCs w:val="28"/>
        </w:rPr>
        <w:t>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093F">
        <w:rPr>
          <w:rFonts w:ascii="Times New Roman" w:hAnsi="Times New Roman"/>
          <w:sz w:val="28"/>
          <w:szCs w:val="28"/>
        </w:rPr>
        <w:t>привлечения</w:t>
      </w:r>
      <w:r w:rsidR="002A0084">
        <w:rPr>
          <w:rFonts w:ascii="Times New Roman" w:hAnsi="Times New Roman"/>
          <w:sz w:val="28"/>
          <w:szCs w:val="28"/>
        </w:rPr>
        <w:t xml:space="preserve"> дополнительного финансирования из</w:t>
      </w:r>
      <w:r w:rsidRPr="00E6093F">
        <w:rPr>
          <w:rFonts w:ascii="Times New Roman" w:hAnsi="Times New Roman"/>
          <w:sz w:val="28"/>
          <w:szCs w:val="28"/>
        </w:rPr>
        <w:t xml:space="preserve"> краевого бюджета подана заявка на сумму 9 500,0 тыс. рублей </w:t>
      </w:r>
      <w:r w:rsidR="002A0084">
        <w:rPr>
          <w:rFonts w:ascii="Times New Roman" w:hAnsi="Times New Roman"/>
          <w:sz w:val="28"/>
          <w:szCs w:val="28"/>
        </w:rPr>
        <w:t>на</w:t>
      </w:r>
      <w:r w:rsidRPr="00E6093F">
        <w:rPr>
          <w:rFonts w:ascii="Times New Roman" w:hAnsi="Times New Roman"/>
          <w:sz w:val="28"/>
          <w:szCs w:val="28"/>
        </w:rPr>
        <w:t xml:space="preserve"> предоставлени</w:t>
      </w:r>
      <w:r w:rsidR="002A0084">
        <w:rPr>
          <w:rFonts w:ascii="Times New Roman" w:hAnsi="Times New Roman"/>
          <w:sz w:val="28"/>
          <w:szCs w:val="28"/>
        </w:rPr>
        <w:t>е</w:t>
      </w:r>
      <w:r w:rsidRPr="00E6093F">
        <w:rPr>
          <w:rFonts w:ascii="Times New Roman" w:hAnsi="Times New Roman"/>
          <w:sz w:val="28"/>
          <w:szCs w:val="28"/>
        </w:rPr>
        <w:t xml:space="preserve"> субсиди</w:t>
      </w:r>
      <w:r w:rsidR="002A0084">
        <w:rPr>
          <w:rFonts w:ascii="Times New Roman" w:hAnsi="Times New Roman"/>
          <w:sz w:val="28"/>
          <w:szCs w:val="28"/>
        </w:rPr>
        <w:t>и</w:t>
      </w:r>
      <w:r w:rsidRPr="00E6093F">
        <w:rPr>
          <w:rFonts w:ascii="Times New Roman" w:hAnsi="Times New Roman"/>
          <w:sz w:val="28"/>
          <w:szCs w:val="28"/>
        </w:rPr>
        <w:t xml:space="preserve"> в целях возмещения части затрат субъектов МСП при реализации инвестиционных проектов в приоритетных отраслях. </w:t>
      </w:r>
    </w:p>
    <w:p w:rsidR="00477050" w:rsidRPr="00287E5B" w:rsidRDefault="00613897" w:rsidP="00287E5B">
      <w:pPr>
        <w:pStyle w:val="aa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77050" w:rsidRPr="00287E5B">
        <w:rPr>
          <w:rFonts w:ascii="Times New Roman" w:hAnsi="Times New Roman"/>
          <w:sz w:val="28"/>
          <w:szCs w:val="28"/>
        </w:rPr>
        <w:t xml:space="preserve"> целях развития и поддержки деятельности субъектов МСП </w:t>
      </w:r>
      <w:r>
        <w:rPr>
          <w:rFonts w:ascii="Times New Roman" w:hAnsi="Times New Roman"/>
          <w:sz w:val="28"/>
          <w:szCs w:val="28"/>
        </w:rPr>
        <w:t>в</w:t>
      </w:r>
      <w:r w:rsidRPr="00287E5B">
        <w:rPr>
          <w:rFonts w:ascii="Times New Roman" w:hAnsi="Times New Roman"/>
          <w:sz w:val="28"/>
          <w:szCs w:val="28"/>
        </w:rPr>
        <w:t xml:space="preserve"> прогнозном периоде </w:t>
      </w:r>
      <w:r w:rsidR="00477050" w:rsidRPr="00287E5B">
        <w:rPr>
          <w:rFonts w:ascii="Times New Roman" w:hAnsi="Times New Roman"/>
          <w:sz w:val="28"/>
          <w:szCs w:val="28"/>
        </w:rPr>
        <w:t xml:space="preserve">будет продолжена реализация всех мер поддержки в рамках муниципальной программы «Развитие </w:t>
      </w:r>
      <w:r w:rsidR="0043518C">
        <w:rPr>
          <w:rFonts w:ascii="Times New Roman" w:hAnsi="Times New Roman"/>
          <w:sz w:val="28"/>
          <w:szCs w:val="28"/>
        </w:rPr>
        <w:t xml:space="preserve">малого и среднего предпринимательства </w:t>
      </w:r>
      <w:r w:rsidR="00287E5B">
        <w:rPr>
          <w:rFonts w:ascii="Times New Roman" w:hAnsi="Times New Roman"/>
          <w:sz w:val="28"/>
          <w:szCs w:val="28"/>
        </w:rPr>
        <w:t>в городе Зеленогорске»</w:t>
      </w:r>
      <w:r w:rsidR="0043518C">
        <w:rPr>
          <w:rFonts w:ascii="Times New Roman" w:hAnsi="Times New Roman"/>
          <w:sz w:val="28"/>
          <w:szCs w:val="28"/>
        </w:rPr>
        <w:t>.</w:t>
      </w:r>
    </w:p>
    <w:p w:rsidR="00DF5A7C" w:rsidRPr="00BC712F" w:rsidRDefault="00DF5A7C" w:rsidP="00DF5A7C">
      <w:pPr>
        <w:tabs>
          <w:tab w:val="left" w:pos="4077"/>
        </w:tabs>
        <w:ind w:firstLine="709"/>
        <w:jc w:val="both"/>
        <w:rPr>
          <w:sz w:val="28"/>
          <w:szCs w:val="28"/>
        </w:rPr>
      </w:pPr>
      <w:r w:rsidRPr="00BC712F">
        <w:rPr>
          <w:sz w:val="28"/>
          <w:szCs w:val="28"/>
        </w:rPr>
        <w:tab/>
      </w:r>
    </w:p>
    <w:p w:rsidR="00DF5A7C" w:rsidRPr="009B7CB8" w:rsidRDefault="00DF5A7C" w:rsidP="00DF5A7C">
      <w:pPr>
        <w:ind w:firstLine="709"/>
        <w:jc w:val="both"/>
        <w:rPr>
          <w:b/>
          <w:i/>
          <w:sz w:val="28"/>
          <w:szCs w:val="28"/>
        </w:rPr>
      </w:pPr>
      <w:r w:rsidRPr="00BC712F">
        <w:rPr>
          <w:b/>
          <w:i/>
          <w:sz w:val="28"/>
          <w:szCs w:val="28"/>
        </w:rPr>
        <w:t>2. Доля среднесписочной численности</w:t>
      </w:r>
      <w:r w:rsidRPr="009B7CB8">
        <w:rPr>
          <w:b/>
          <w:i/>
          <w:sz w:val="28"/>
          <w:szCs w:val="28"/>
        </w:rPr>
        <w:t xml:space="preserve"> работников (без внешних совместителей) малых и средних предприятий в среднесписочной </w:t>
      </w:r>
      <w:r w:rsidRPr="009B7CB8">
        <w:rPr>
          <w:b/>
          <w:i/>
          <w:spacing w:val="-2"/>
          <w:sz w:val="28"/>
          <w:szCs w:val="28"/>
        </w:rPr>
        <w:t>численности работников (без внешних совместителей) всех предприятий</w:t>
      </w:r>
      <w:r w:rsidRPr="009B7CB8">
        <w:rPr>
          <w:b/>
          <w:i/>
          <w:sz w:val="28"/>
          <w:szCs w:val="28"/>
        </w:rPr>
        <w:t xml:space="preserve"> и организаций </w:t>
      </w:r>
    </w:p>
    <w:p w:rsidR="00DF5A7C" w:rsidRDefault="00DF5A7C" w:rsidP="00DF5A7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B7CB8">
        <w:rPr>
          <w:rFonts w:eastAsia="Calibri"/>
          <w:sz w:val="28"/>
          <w:szCs w:val="28"/>
          <w:lang w:eastAsia="en-US"/>
        </w:rPr>
        <w:t>Доля среднесписочной численности работников малых и средних предприятий в среднесписочной численности работников всех предприятий и организаций в 202</w:t>
      </w:r>
      <w:r>
        <w:rPr>
          <w:rFonts w:eastAsia="Calibri"/>
          <w:sz w:val="28"/>
          <w:szCs w:val="28"/>
          <w:lang w:eastAsia="en-US"/>
        </w:rPr>
        <w:t>4</w:t>
      </w:r>
      <w:r w:rsidRPr="009B7CB8">
        <w:rPr>
          <w:rFonts w:eastAsia="Calibri"/>
          <w:sz w:val="28"/>
          <w:szCs w:val="28"/>
          <w:lang w:eastAsia="en-US"/>
        </w:rPr>
        <w:t xml:space="preserve"> году составила 25,</w:t>
      </w:r>
      <w:r>
        <w:rPr>
          <w:rFonts w:eastAsia="Calibri"/>
          <w:sz w:val="28"/>
          <w:szCs w:val="28"/>
          <w:lang w:eastAsia="en-US"/>
        </w:rPr>
        <w:t>76</w:t>
      </w:r>
      <w:r w:rsidRPr="009B7CB8">
        <w:rPr>
          <w:rFonts w:eastAsia="Calibri"/>
          <w:sz w:val="28"/>
          <w:szCs w:val="28"/>
          <w:lang w:eastAsia="en-US"/>
        </w:rPr>
        <w:t xml:space="preserve">%, что </w:t>
      </w:r>
      <w:r>
        <w:rPr>
          <w:rFonts w:eastAsia="Calibri"/>
          <w:sz w:val="28"/>
          <w:szCs w:val="28"/>
          <w:lang w:eastAsia="en-US"/>
        </w:rPr>
        <w:t xml:space="preserve">выше </w:t>
      </w:r>
      <w:r w:rsidRPr="009B7CB8">
        <w:rPr>
          <w:rFonts w:eastAsia="Calibri"/>
          <w:sz w:val="28"/>
          <w:szCs w:val="28"/>
          <w:lang w:eastAsia="en-US"/>
        </w:rPr>
        <w:t>уровня 202</w:t>
      </w:r>
      <w:r>
        <w:rPr>
          <w:rFonts w:eastAsia="Calibri"/>
          <w:sz w:val="28"/>
          <w:szCs w:val="28"/>
          <w:lang w:eastAsia="en-US"/>
        </w:rPr>
        <w:t>3</w:t>
      </w:r>
      <w:r w:rsidRPr="009B7CB8">
        <w:rPr>
          <w:rFonts w:eastAsia="Calibri"/>
          <w:sz w:val="28"/>
          <w:szCs w:val="28"/>
          <w:lang w:eastAsia="en-US"/>
        </w:rPr>
        <w:t xml:space="preserve"> года на 0</w:t>
      </w:r>
      <w:r>
        <w:rPr>
          <w:rFonts w:eastAsia="Calibri"/>
          <w:sz w:val="28"/>
          <w:szCs w:val="28"/>
          <w:lang w:eastAsia="en-US"/>
        </w:rPr>
        <w:t>,57</w:t>
      </w:r>
      <w:r w:rsidRPr="009B7CB8">
        <w:rPr>
          <w:rFonts w:eastAsia="Calibri"/>
          <w:sz w:val="28"/>
          <w:szCs w:val="28"/>
          <w:lang w:eastAsia="en-US"/>
        </w:rPr>
        <w:t xml:space="preserve"> процентных пункта. </w:t>
      </w:r>
      <w:r w:rsidRPr="004E23CD">
        <w:rPr>
          <w:rFonts w:eastAsia="Calibri"/>
          <w:sz w:val="28"/>
          <w:szCs w:val="28"/>
          <w:lang w:eastAsia="en-US"/>
        </w:rPr>
        <w:t>Изменение показателя в 202</w:t>
      </w:r>
      <w:r>
        <w:rPr>
          <w:rFonts w:eastAsia="Calibri"/>
          <w:sz w:val="28"/>
          <w:szCs w:val="28"/>
          <w:lang w:eastAsia="en-US"/>
        </w:rPr>
        <w:t>4</w:t>
      </w:r>
      <w:r w:rsidRPr="004E23CD">
        <w:rPr>
          <w:rFonts w:eastAsia="Calibri"/>
          <w:sz w:val="28"/>
          <w:szCs w:val="28"/>
          <w:lang w:eastAsia="en-US"/>
        </w:rPr>
        <w:t xml:space="preserve"> году относительно 202</w:t>
      </w:r>
      <w:r>
        <w:rPr>
          <w:rFonts w:eastAsia="Calibri"/>
          <w:sz w:val="28"/>
          <w:szCs w:val="28"/>
          <w:lang w:eastAsia="en-US"/>
        </w:rPr>
        <w:t>3</w:t>
      </w:r>
      <w:r w:rsidRPr="004E23CD">
        <w:rPr>
          <w:rFonts w:eastAsia="Calibri"/>
          <w:sz w:val="28"/>
          <w:szCs w:val="28"/>
          <w:lang w:eastAsia="en-US"/>
        </w:rPr>
        <w:t xml:space="preserve"> года </w:t>
      </w:r>
      <w:r>
        <w:rPr>
          <w:rFonts w:eastAsia="Calibri"/>
          <w:sz w:val="28"/>
          <w:szCs w:val="28"/>
          <w:lang w:eastAsia="en-US"/>
        </w:rPr>
        <w:t xml:space="preserve">произошло за счет снижения среднесписочной численности работников на крупных и средних предприятиях города. </w:t>
      </w:r>
    </w:p>
    <w:p w:rsidR="00DF5A7C" w:rsidRPr="00FE1D5F" w:rsidRDefault="00DF5A7C" w:rsidP="00DF5A7C">
      <w:pPr>
        <w:ind w:firstLine="708"/>
        <w:jc w:val="both"/>
        <w:rPr>
          <w:sz w:val="28"/>
          <w:szCs w:val="28"/>
          <w:lang w:eastAsia="zh-CN"/>
        </w:rPr>
      </w:pPr>
      <w:r>
        <w:rPr>
          <w:spacing w:val="-10"/>
          <w:sz w:val="28"/>
          <w:szCs w:val="28"/>
          <w:lang w:eastAsia="zh-CN"/>
        </w:rPr>
        <w:t>П</w:t>
      </w:r>
      <w:r w:rsidRPr="00FE1D5F">
        <w:rPr>
          <w:sz w:val="28"/>
          <w:szCs w:val="28"/>
          <w:lang w:eastAsia="zh-CN"/>
        </w:rPr>
        <w:t>о состоянию на 1 января 202</w:t>
      </w:r>
      <w:r>
        <w:rPr>
          <w:sz w:val="28"/>
          <w:szCs w:val="28"/>
          <w:lang w:eastAsia="zh-CN"/>
        </w:rPr>
        <w:t>5</w:t>
      </w:r>
      <w:r w:rsidRPr="00FE1D5F">
        <w:rPr>
          <w:sz w:val="28"/>
          <w:szCs w:val="28"/>
          <w:lang w:eastAsia="zh-CN"/>
        </w:rPr>
        <w:t> </w:t>
      </w:r>
      <w:r w:rsidRPr="00396745">
        <w:rPr>
          <w:sz w:val="28"/>
          <w:szCs w:val="28"/>
          <w:lang w:eastAsia="zh-CN"/>
        </w:rPr>
        <w:t xml:space="preserve">года </w:t>
      </w:r>
      <w:r>
        <w:rPr>
          <w:sz w:val="28"/>
          <w:szCs w:val="28"/>
          <w:lang w:eastAsia="zh-CN"/>
        </w:rPr>
        <w:t xml:space="preserve">число </w:t>
      </w:r>
      <w:r w:rsidRPr="00396745">
        <w:rPr>
          <w:sz w:val="28"/>
          <w:szCs w:val="28"/>
          <w:lang w:eastAsia="zh-CN"/>
        </w:rPr>
        <w:t xml:space="preserve">самозанятых граждан </w:t>
      </w:r>
      <w:r>
        <w:rPr>
          <w:sz w:val="28"/>
          <w:szCs w:val="28"/>
          <w:lang w:eastAsia="zh-CN"/>
        </w:rPr>
        <w:t>составило</w:t>
      </w:r>
      <w:r w:rsidRPr="00396745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3 844</w:t>
      </w:r>
      <w:r w:rsidRPr="00396745">
        <w:rPr>
          <w:sz w:val="28"/>
          <w:szCs w:val="28"/>
          <w:lang w:eastAsia="zh-CN"/>
        </w:rPr>
        <w:t xml:space="preserve"> человек</w:t>
      </w:r>
      <w:r>
        <w:rPr>
          <w:sz w:val="28"/>
          <w:szCs w:val="28"/>
          <w:lang w:eastAsia="zh-CN"/>
        </w:rPr>
        <w:t>а</w:t>
      </w:r>
      <w:r w:rsidRPr="00396745">
        <w:rPr>
          <w:sz w:val="28"/>
          <w:szCs w:val="28"/>
          <w:lang w:eastAsia="zh-CN"/>
        </w:rPr>
        <w:t xml:space="preserve"> (на </w:t>
      </w:r>
      <w:r>
        <w:rPr>
          <w:sz w:val="28"/>
          <w:szCs w:val="28"/>
          <w:lang w:eastAsia="zh-CN"/>
        </w:rPr>
        <w:t xml:space="preserve">1 января </w:t>
      </w:r>
      <w:r w:rsidRPr="00396745">
        <w:rPr>
          <w:sz w:val="28"/>
          <w:szCs w:val="28"/>
          <w:lang w:eastAsia="zh-CN"/>
        </w:rPr>
        <w:t>202</w:t>
      </w:r>
      <w:r>
        <w:rPr>
          <w:sz w:val="28"/>
          <w:szCs w:val="28"/>
          <w:lang w:eastAsia="zh-CN"/>
        </w:rPr>
        <w:t>4 года</w:t>
      </w:r>
      <w:r w:rsidRPr="00396745">
        <w:rPr>
          <w:sz w:val="28"/>
          <w:szCs w:val="28"/>
          <w:lang w:eastAsia="zh-CN"/>
        </w:rPr>
        <w:t xml:space="preserve"> – </w:t>
      </w:r>
      <w:r>
        <w:rPr>
          <w:sz w:val="28"/>
          <w:szCs w:val="28"/>
          <w:lang w:eastAsia="zh-CN"/>
        </w:rPr>
        <w:t>2 931</w:t>
      </w:r>
      <w:r w:rsidRPr="00396745">
        <w:rPr>
          <w:sz w:val="28"/>
          <w:szCs w:val="28"/>
          <w:lang w:eastAsia="zh-CN"/>
        </w:rPr>
        <w:t xml:space="preserve"> человек).</w:t>
      </w:r>
      <w:r w:rsidRPr="00FE1D5F">
        <w:rPr>
          <w:sz w:val="28"/>
          <w:szCs w:val="28"/>
          <w:lang w:eastAsia="zh-CN"/>
        </w:rPr>
        <w:t xml:space="preserve"> </w:t>
      </w:r>
      <w:r w:rsidR="008E4089">
        <w:rPr>
          <w:sz w:val="28"/>
          <w:szCs w:val="28"/>
          <w:lang w:eastAsia="zh-CN"/>
        </w:rPr>
        <w:t>Число жителей города</w:t>
      </w:r>
      <w:r w:rsidRPr="00FE1D5F">
        <w:rPr>
          <w:sz w:val="28"/>
          <w:szCs w:val="28"/>
          <w:lang w:eastAsia="zh-CN"/>
        </w:rPr>
        <w:t>,</w:t>
      </w:r>
      <w:r>
        <w:rPr>
          <w:sz w:val="28"/>
          <w:szCs w:val="28"/>
          <w:lang w:eastAsia="zh-CN"/>
        </w:rPr>
        <w:t xml:space="preserve"> </w:t>
      </w:r>
      <w:r w:rsidRPr="00FE1D5F">
        <w:rPr>
          <w:sz w:val="28"/>
          <w:szCs w:val="28"/>
          <w:lang w:eastAsia="zh-CN"/>
        </w:rPr>
        <w:t>регистрирующихся</w:t>
      </w:r>
      <w:r>
        <w:rPr>
          <w:sz w:val="28"/>
          <w:szCs w:val="28"/>
          <w:lang w:eastAsia="zh-CN"/>
        </w:rPr>
        <w:t xml:space="preserve"> </w:t>
      </w:r>
      <w:r w:rsidRPr="00FE1D5F">
        <w:rPr>
          <w:sz w:val="28"/>
          <w:szCs w:val="28"/>
          <w:lang w:eastAsia="zh-CN"/>
        </w:rPr>
        <w:t>в</w:t>
      </w:r>
      <w:r>
        <w:rPr>
          <w:sz w:val="28"/>
          <w:szCs w:val="28"/>
          <w:lang w:eastAsia="zh-CN"/>
        </w:rPr>
        <w:t xml:space="preserve"> </w:t>
      </w:r>
      <w:r w:rsidRPr="00FE1D5F">
        <w:rPr>
          <w:sz w:val="28"/>
          <w:szCs w:val="28"/>
          <w:lang w:eastAsia="zh-CN"/>
        </w:rPr>
        <w:t>качестве</w:t>
      </w:r>
      <w:r>
        <w:rPr>
          <w:sz w:val="28"/>
          <w:szCs w:val="28"/>
          <w:lang w:eastAsia="zh-CN"/>
        </w:rPr>
        <w:t xml:space="preserve"> </w:t>
      </w:r>
      <w:r w:rsidRPr="00FE1D5F">
        <w:rPr>
          <w:sz w:val="28"/>
          <w:szCs w:val="28"/>
          <w:lang w:eastAsia="zh-CN"/>
        </w:rPr>
        <w:t>самозанятых,</w:t>
      </w:r>
      <w:r>
        <w:rPr>
          <w:sz w:val="28"/>
          <w:szCs w:val="28"/>
          <w:lang w:eastAsia="zh-CN"/>
        </w:rPr>
        <w:t xml:space="preserve"> </w:t>
      </w:r>
      <w:r w:rsidRPr="00FE1D5F">
        <w:rPr>
          <w:sz w:val="28"/>
          <w:szCs w:val="28"/>
          <w:lang w:eastAsia="zh-CN"/>
        </w:rPr>
        <w:t>растет</w:t>
      </w:r>
      <w:r>
        <w:rPr>
          <w:sz w:val="28"/>
          <w:szCs w:val="28"/>
          <w:lang w:eastAsia="zh-CN"/>
        </w:rPr>
        <w:t xml:space="preserve"> </w:t>
      </w:r>
      <w:r w:rsidRPr="00FE1D5F">
        <w:rPr>
          <w:sz w:val="28"/>
          <w:szCs w:val="28"/>
          <w:lang w:eastAsia="zh-CN"/>
        </w:rPr>
        <w:t>с</w:t>
      </w:r>
      <w:r>
        <w:rPr>
          <w:sz w:val="28"/>
          <w:szCs w:val="28"/>
          <w:lang w:eastAsia="zh-CN"/>
        </w:rPr>
        <w:t xml:space="preserve"> </w:t>
      </w:r>
      <w:r w:rsidRPr="00FE1D5F">
        <w:rPr>
          <w:sz w:val="28"/>
          <w:szCs w:val="28"/>
          <w:lang w:eastAsia="zh-CN"/>
        </w:rPr>
        <w:t>каждым</w:t>
      </w:r>
      <w:r>
        <w:rPr>
          <w:sz w:val="28"/>
          <w:szCs w:val="28"/>
          <w:lang w:eastAsia="zh-CN"/>
        </w:rPr>
        <w:t xml:space="preserve"> </w:t>
      </w:r>
      <w:r w:rsidRPr="00FE1D5F">
        <w:rPr>
          <w:sz w:val="28"/>
          <w:szCs w:val="28"/>
          <w:lang w:eastAsia="zh-CN"/>
        </w:rPr>
        <w:t>годом,</w:t>
      </w:r>
      <w:r>
        <w:rPr>
          <w:sz w:val="28"/>
          <w:szCs w:val="28"/>
          <w:lang w:eastAsia="zh-CN"/>
        </w:rPr>
        <w:t xml:space="preserve"> </w:t>
      </w:r>
      <w:r w:rsidRPr="00FE1D5F">
        <w:rPr>
          <w:sz w:val="28"/>
          <w:szCs w:val="28"/>
          <w:lang w:eastAsia="zh-CN"/>
        </w:rPr>
        <w:t xml:space="preserve">специальный налоговый режим </w:t>
      </w:r>
      <w:r w:rsidRPr="00FE1D5F">
        <w:rPr>
          <w:spacing w:val="-4"/>
          <w:sz w:val="28"/>
          <w:szCs w:val="28"/>
          <w:lang w:eastAsia="zh-CN"/>
        </w:rPr>
        <w:t>позволяет осуществлять предпринимательскую</w:t>
      </w:r>
      <w:r w:rsidRPr="00FE1D5F">
        <w:rPr>
          <w:sz w:val="28"/>
          <w:szCs w:val="28"/>
          <w:lang w:eastAsia="zh-CN"/>
        </w:rPr>
        <w:t xml:space="preserve"> деятельность легально, с минимальными затратами и без лишних административных барьеров.</w:t>
      </w:r>
    </w:p>
    <w:p w:rsidR="00613897" w:rsidRPr="00E063F0" w:rsidRDefault="00613897" w:rsidP="00DF5A7C">
      <w:pPr>
        <w:contextualSpacing/>
        <w:jc w:val="center"/>
        <w:rPr>
          <w:sz w:val="22"/>
          <w:szCs w:val="22"/>
        </w:rPr>
      </w:pPr>
    </w:p>
    <w:p w:rsidR="00DF5A7C" w:rsidRPr="00FE1D5F" w:rsidRDefault="00DF5A7C" w:rsidP="00DF5A7C">
      <w:pPr>
        <w:jc w:val="center"/>
        <w:rPr>
          <w:sz w:val="22"/>
          <w:szCs w:val="22"/>
        </w:rPr>
      </w:pPr>
      <w:r w:rsidRPr="00FE1D5F">
        <w:rPr>
          <w:sz w:val="22"/>
          <w:szCs w:val="22"/>
        </w:rPr>
        <w:t>Показатели развития субъектов малого и среднего предпринимательства</w:t>
      </w:r>
    </w:p>
    <w:p w:rsidR="00DF5A7C" w:rsidRPr="00FE1D5F" w:rsidRDefault="00DF5A7C" w:rsidP="00DF5A7C">
      <w:pPr>
        <w:jc w:val="center"/>
        <w:rPr>
          <w:b/>
          <w:sz w:val="16"/>
          <w:szCs w:val="16"/>
        </w:rPr>
      </w:pPr>
    </w:p>
    <w:tbl>
      <w:tblPr>
        <w:tblW w:w="4888" w:type="pct"/>
        <w:tblInd w:w="108" w:type="dxa"/>
        <w:tblLook w:val="04A0" w:firstRow="1" w:lastRow="0" w:firstColumn="1" w:lastColumn="0" w:noHBand="0" w:noVBand="1"/>
      </w:tblPr>
      <w:tblGrid>
        <w:gridCol w:w="4156"/>
        <w:gridCol w:w="1106"/>
        <w:gridCol w:w="968"/>
        <w:gridCol w:w="968"/>
        <w:gridCol w:w="970"/>
        <w:gridCol w:w="968"/>
      </w:tblGrid>
      <w:tr w:rsidR="00DF5A7C" w:rsidRPr="00041436" w:rsidTr="00657B41">
        <w:trPr>
          <w:cantSplit/>
          <w:trHeight w:val="485"/>
          <w:tblHeader/>
        </w:trPr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7C" w:rsidRPr="00FE1D5F" w:rsidRDefault="00DF5A7C" w:rsidP="00657B4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E1D5F">
              <w:rPr>
                <w:sz w:val="22"/>
                <w:szCs w:val="22"/>
                <w:lang w:eastAsia="en-US"/>
              </w:rPr>
              <w:t>Наименование показателя</w:t>
            </w:r>
          </w:p>
          <w:p w:rsidR="00DF5A7C" w:rsidRPr="00FE1D5F" w:rsidRDefault="00DF5A7C" w:rsidP="00657B4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E1D5F">
              <w:rPr>
                <w:sz w:val="22"/>
                <w:szCs w:val="22"/>
                <w:lang w:eastAsia="en-US"/>
              </w:rPr>
              <w:t>и единицы измерения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A7C" w:rsidRPr="00FE1D5F" w:rsidRDefault="00DF5A7C" w:rsidP="00657B41">
            <w:pPr>
              <w:spacing w:line="256" w:lineRule="auto"/>
              <w:ind w:left="-86" w:right="-89"/>
              <w:jc w:val="center"/>
              <w:rPr>
                <w:sz w:val="22"/>
                <w:szCs w:val="22"/>
                <w:lang w:eastAsia="en-US"/>
              </w:rPr>
            </w:pPr>
            <w:r w:rsidRPr="00FE1D5F">
              <w:rPr>
                <w:sz w:val="22"/>
                <w:szCs w:val="22"/>
                <w:lang w:eastAsia="en-US"/>
              </w:rPr>
              <w:t>2023 год факт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A7C" w:rsidRPr="00FE1D5F" w:rsidRDefault="00DF5A7C" w:rsidP="00657B41">
            <w:pPr>
              <w:spacing w:line="256" w:lineRule="auto"/>
              <w:ind w:left="-86" w:right="-89"/>
              <w:jc w:val="center"/>
              <w:rPr>
                <w:sz w:val="22"/>
                <w:szCs w:val="22"/>
                <w:lang w:eastAsia="en-US"/>
              </w:rPr>
            </w:pPr>
            <w:r w:rsidRPr="00FE1D5F">
              <w:rPr>
                <w:sz w:val="22"/>
                <w:szCs w:val="22"/>
                <w:lang w:eastAsia="en-US"/>
              </w:rPr>
              <w:t xml:space="preserve">2024 год </w:t>
            </w:r>
            <w:r>
              <w:rPr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A7C" w:rsidRPr="00FE1D5F" w:rsidRDefault="00DF5A7C" w:rsidP="00657B41">
            <w:pPr>
              <w:spacing w:line="256" w:lineRule="auto"/>
              <w:ind w:left="-86" w:right="-89"/>
              <w:jc w:val="center"/>
              <w:rPr>
                <w:sz w:val="22"/>
                <w:szCs w:val="22"/>
                <w:lang w:eastAsia="en-US"/>
              </w:rPr>
            </w:pPr>
            <w:r w:rsidRPr="00FE1D5F">
              <w:rPr>
                <w:sz w:val="22"/>
                <w:szCs w:val="22"/>
                <w:lang w:eastAsia="en-US"/>
              </w:rPr>
              <w:t xml:space="preserve">2025 год </w:t>
            </w:r>
            <w:r>
              <w:rPr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5A7C" w:rsidRPr="00FE1D5F" w:rsidRDefault="00DF5A7C" w:rsidP="00657B41">
            <w:pPr>
              <w:spacing w:line="256" w:lineRule="auto"/>
              <w:ind w:left="-86" w:right="-89"/>
              <w:jc w:val="center"/>
              <w:rPr>
                <w:sz w:val="22"/>
                <w:szCs w:val="22"/>
                <w:lang w:eastAsia="en-US"/>
              </w:rPr>
            </w:pPr>
            <w:r w:rsidRPr="00FE1D5F">
              <w:rPr>
                <w:sz w:val="22"/>
                <w:szCs w:val="22"/>
                <w:lang w:eastAsia="en-US"/>
              </w:rPr>
              <w:t>2026 год прогноз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5A7C" w:rsidRPr="00FE1D5F" w:rsidRDefault="00DF5A7C" w:rsidP="00657B41">
            <w:pPr>
              <w:spacing w:line="256" w:lineRule="auto"/>
              <w:ind w:left="-86" w:right="-8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 год прогноз</w:t>
            </w:r>
          </w:p>
        </w:tc>
      </w:tr>
      <w:tr w:rsidR="00DF5A7C" w:rsidRPr="00041436" w:rsidTr="00657B41">
        <w:trPr>
          <w:cantSplit/>
          <w:trHeight w:val="300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A7C" w:rsidRPr="00FE1D5F" w:rsidRDefault="00DF5A7C" w:rsidP="00657B4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E1D5F">
              <w:rPr>
                <w:sz w:val="22"/>
                <w:szCs w:val="22"/>
                <w:lang w:eastAsia="en-US"/>
              </w:rPr>
              <w:t>1. Количество малых и микропредприятий, ед.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 w:rsidRPr="00B11C05">
              <w:rPr>
                <w:sz w:val="20"/>
                <w:szCs w:val="20"/>
              </w:rPr>
              <w:t>322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 w:rsidRPr="00B11C0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  <w:r w:rsidRPr="00B11C05">
              <w:rPr>
                <w:sz w:val="20"/>
                <w:szCs w:val="20"/>
              </w:rPr>
              <w:t>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</w:p>
        </w:tc>
      </w:tr>
      <w:tr w:rsidR="00DF5A7C" w:rsidRPr="00041436" w:rsidTr="00657B41">
        <w:trPr>
          <w:cantSplit/>
          <w:trHeight w:val="300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A7C" w:rsidRPr="00FE1D5F" w:rsidRDefault="00DF5A7C" w:rsidP="00657B4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E1D5F">
              <w:rPr>
                <w:sz w:val="22"/>
                <w:szCs w:val="22"/>
                <w:lang w:eastAsia="en-US"/>
              </w:rPr>
              <w:t>2. Количество средних предприятий, ед.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 w:rsidRPr="00B11C05">
              <w:rPr>
                <w:sz w:val="20"/>
                <w:szCs w:val="20"/>
              </w:rPr>
              <w:t>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F5A7C" w:rsidRPr="00041436" w:rsidTr="00657B41">
        <w:trPr>
          <w:cantSplit/>
          <w:trHeight w:val="600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A7C" w:rsidRPr="00FE1D5F" w:rsidRDefault="00DF5A7C" w:rsidP="00657B4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E1D5F">
              <w:rPr>
                <w:sz w:val="22"/>
                <w:szCs w:val="22"/>
                <w:lang w:eastAsia="en-US"/>
              </w:rPr>
              <w:t>3. Количество индивидуальных предпринимателей, ед.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9B2464" w:rsidRDefault="00DF5A7C" w:rsidP="00657B41">
            <w:pPr>
              <w:jc w:val="right"/>
              <w:rPr>
                <w:sz w:val="20"/>
                <w:szCs w:val="20"/>
              </w:rPr>
            </w:pPr>
            <w:r w:rsidRPr="009B2464">
              <w:rPr>
                <w:sz w:val="20"/>
                <w:szCs w:val="20"/>
              </w:rPr>
              <w:t>1 1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1 187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 w:rsidRPr="00B11C05">
              <w:rPr>
                <w:sz w:val="20"/>
                <w:szCs w:val="20"/>
              </w:rPr>
              <w:t>1 2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 w:rsidRPr="00B11C05">
              <w:rPr>
                <w:sz w:val="20"/>
                <w:szCs w:val="20"/>
              </w:rPr>
              <w:t>1 2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1 307</w:t>
            </w:r>
          </w:p>
        </w:tc>
      </w:tr>
      <w:tr w:rsidR="00DF5A7C" w:rsidRPr="00041436" w:rsidTr="00657B41">
        <w:trPr>
          <w:cantSplit/>
          <w:trHeight w:val="600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A7C" w:rsidRPr="00FE1D5F" w:rsidRDefault="00DF5A7C" w:rsidP="00657B4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E1D5F">
              <w:rPr>
                <w:sz w:val="22"/>
                <w:szCs w:val="22"/>
                <w:lang w:eastAsia="en-US"/>
              </w:rPr>
              <w:lastRenderedPageBreak/>
              <w:t>3.1. в том числе количество крестьянско-фермерских хозяйств, ед.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 w:rsidRPr="00B11C05">
              <w:rPr>
                <w:sz w:val="20"/>
                <w:szCs w:val="20"/>
              </w:rPr>
              <w:t>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F5A7C" w:rsidRPr="00041436" w:rsidTr="00657B41">
        <w:trPr>
          <w:cantSplit/>
          <w:trHeight w:val="900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A7C" w:rsidRPr="00FE1D5F" w:rsidRDefault="00DF5A7C" w:rsidP="00657B4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E1D5F">
              <w:rPr>
                <w:sz w:val="22"/>
                <w:szCs w:val="22"/>
                <w:lang w:eastAsia="en-US"/>
              </w:rPr>
              <w:t xml:space="preserve">4. Численность постоянного населения муниципального, городского округа (муниципального района) </w:t>
            </w:r>
            <w:r w:rsidRPr="00FE1D5F">
              <w:rPr>
                <w:bCs/>
                <w:sz w:val="22"/>
                <w:szCs w:val="22"/>
                <w:lang w:eastAsia="en-US"/>
              </w:rPr>
              <w:t>на</w:t>
            </w:r>
            <w:r w:rsidRPr="00FE1D5F">
              <w:rPr>
                <w:sz w:val="22"/>
                <w:szCs w:val="22"/>
                <w:lang w:eastAsia="en-US"/>
              </w:rPr>
              <w:t xml:space="preserve"> </w:t>
            </w:r>
            <w:r w:rsidRPr="00FE1D5F">
              <w:rPr>
                <w:bCs/>
                <w:sz w:val="22"/>
                <w:szCs w:val="22"/>
                <w:lang w:eastAsia="en-US"/>
              </w:rPr>
              <w:t>конец отчетного года</w:t>
            </w:r>
            <w:r w:rsidRPr="00FE1D5F">
              <w:rPr>
                <w:sz w:val="22"/>
                <w:szCs w:val="22"/>
                <w:lang w:eastAsia="en-US"/>
              </w:rPr>
              <w:t>, чел.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 w:rsidRPr="00B11C05">
              <w:rPr>
                <w:sz w:val="20"/>
                <w:szCs w:val="20"/>
              </w:rPr>
              <w:t>52 913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52 389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51 886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51 406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50 941</w:t>
            </w:r>
          </w:p>
        </w:tc>
      </w:tr>
      <w:tr w:rsidR="00DF5A7C" w:rsidRPr="00041436" w:rsidTr="00657B41">
        <w:trPr>
          <w:cantSplit/>
          <w:trHeight w:val="855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A7C" w:rsidRPr="00FE1D5F" w:rsidRDefault="00DF5A7C" w:rsidP="00657B41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FE1D5F">
              <w:rPr>
                <w:bCs/>
                <w:sz w:val="22"/>
                <w:szCs w:val="22"/>
                <w:lang w:eastAsia="en-US"/>
              </w:rPr>
              <w:t>5. Число субъектов малого и среднего предпринимательства, ед. на 10 000 чел. ((стр.1+стр.2+стр.3)/стр.4*10 000)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 w:rsidRPr="00B11C05">
              <w:rPr>
                <w:sz w:val="20"/>
                <w:szCs w:val="20"/>
              </w:rPr>
              <w:t>274,41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851339" w:rsidRDefault="00DF5A7C" w:rsidP="00657B41">
            <w:pPr>
              <w:jc w:val="right"/>
              <w:rPr>
                <w:sz w:val="20"/>
                <w:szCs w:val="20"/>
              </w:rPr>
            </w:pPr>
            <w:r w:rsidRPr="00851339">
              <w:rPr>
                <w:sz w:val="20"/>
                <w:szCs w:val="20"/>
              </w:rPr>
              <w:t>287,85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851339" w:rsidRDefault="00DF5A7C" w:rsidP="00657B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298,73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310,08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321,55</w:t>
            </w:r>
          </w:p>
        </w:tc>
      </w:tr>
      <w:tr w:rsidR="00DF5A7C" w:rsidRPr="00041436" w:rsidTr="00657B41">
        <w:trPr>
          <w:cantSplit/>
          <w:trHeight w:val="600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A7C" w:rsidRPr="00FE1D5F" w:rsidRDefault="00DF5A7C" w:rsidP="00657B4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E1D5F">
              <w:rPr>
                <w:sz w:val="22"/>
                <w:szCs w:val="22"/>
                <w:lang w:eastAsia="en-US"/>
              </w:rPr>
              <w:t>6. Среднесписочная численность работников малых и микропредприятий, чел.</w:t>
            </w:r>
            <w:r w:rsidRPr="00904264">
              <w:rPr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 w:rsidRPr="00B11C05">
              <w:rPr>
                <w:sz w:val="20"/>
                <w:szCs w:val="20"/>
              </w:rPr>
              <w:t>1 674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1 552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185E0D" w:rsidP="00657B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1 476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185E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185E0D">
              <w:rPr>
                <w:sz w:val="20"/>
                <w:szCs w:val="20"/>
              </w:rPr>
              <w:t>481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185E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185E0D">
              <w:rPr>
                <w:sz w:val="20"/>
                <w:szCs w:val="20"/>
              </w:rPr>
              <w:t>486</w:t>
            </w:r>
          </w:p>
        </w:tc>
      </w:tr>
      <w:tr w:rsidR="00DF5A7C" w:rsidRPr="00AD4630" w:rsidTr="00657B41">
        <w:trPr>
          <w:cantSplit/>
          <w:trHeight w:val="900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A7C" w:rsidRPr="00FE1D5F" w:rsidRDefault="00DF5A7C" w:rsidP="00657B4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E1D5F">
              <w:rPr>
                <w:sz w:val="22"/>
                <w:szCs w:val="22"/>
                <w:lang w:eastAsia="en-US"/>
              </w:rPr>
              <w:t>7. Среднесписочная численность работников у индивидуальных предпринимателей (наемных работников), чел.</w:t>
            </w:r>
            <w:r w:rsidRPr="00904264">
              <w:rPr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3B031E" w:rsidRDefault="00DF5A7C" w:rsidP="00657B41">
            <w:pPr>
              <w:jc w:val="right"/>
              <w:rPr>
                <w:sz w:val="20"/>
                <w:szCs w:val="20"/>
              </w:rPr>
            </w:pPr>
            <w:r w:rsidRPr="003B031E">
              <w:rPr>
                <w:sz w:val="20"/>
                <w:szCs w:val="20"/>
              </w:rPr>
              <w:t>1 024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3B031E" w:rsidRDefault="00DF5A7C" w:rsidP="00657B41">
            <w:pPr>
              <w:jc w:val="right"/>
              <w:rPr>
                <w:sz w:val="20"/>
                <w:szCs w:val="20"/>
              </w:rPr>
            </w:pPr>
            <w:r w:rsidRPr="003B031E">
              <w:rPr>
                <w:sz w:val="20"/>
                <w:szCs w:val="20"/>
              </w:rPr>
              <w:t>995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3B031E" w:rsidRDefault="00DF5A7C" w:rsidP="00657B41">
            <w:pPr>
              <w:jc w:val="right"/>
              <w:rPr>
                <w:sz w:val="20"/>
                <w:szCs w:val="20"/>
              </w:rPr>
            </w:pPr>
            <w:r w:rsidRPr="003B031E">
              <w:rPr>
                <w:sz w:val="20"/>
                <w:szCs w:val="20"/>
              </w:rPr>
              <w:t>1 028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3B031E" w:rsidRDefault="00DF5A7C" w:rsidP="00657B41">
            <w:pPr>
              <w:jc w:val="right"/>
              <w:rPr>
                <w:sz w:val="20"/>
                <w:szCs w:val="20"/>
              </w:rPr>
            </w:pPr>
            <w:r w:rsidRPr="003B031E">
              <w:rPr>
                <w:sz w:val="20"/>
                <w:szCs w:val="20"/>
              </w:rPr>
              <w:t>1 062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3B031E" w:rsidRDefault="00DF5A7C" w:rsidP="00657B41">
            <w:pPr>
              <w:jc w:val="right"/>
              <w:rPr>
                <w:sz w:val="20"/>
                <w:szCs w:val="20"/>
              </w:rPr>
            </w:pPr>
            <w:r w:rsidRPr="003B031E">
              <w:rPr>
                <w:sz w:val="20"/>
                <w:szCs w:val="20"/>
              </w:rPr>
              <w:t>1 095</w:t>
            </w:r>
          </w:p>
        </w:tc>
      </w:tr>
      <w:tr w:rsidR="00DF5A7C" w:rsidRPr="00041436" w:rsidTr="00657B41">
        <w:trPr>
          <w:cantSplit/>
          <w:trHeight w:val="600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A7C" w:rsidRPr="00FE1D5F" w:rsidRDefault="00DF5A7C" w:rsidP="00657B4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E1D5F">
              <w:rPr>
                <w:sz w:val="22"/>
                <w:szCs w:val="22"/>
                <w:lang w:eastAsia="en-US"/>
              </w:rPr>
              <w:t>7.1. в том числе в крестьянско-фермерских хозяйствах, чел.</w:t>
            </w:r>
            <w:r w:rsidRPr="00904264">
              <w:rPr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 w:rsidRPr="00B11C05">
              <w:rPr>
                <w:sz w:val="20"/>
                <w:szCs w:val="20"/>
              </w:rPr>
              <w:t>17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DF5A7C" w:rsidRPr="00041436" w:rsidTr="00657B41">
        <w:trPr>
          <w:cantSplit/>
          <w:trHeight w:val="600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A7C" w:rsidRPr="00FE1D5F" w:rsidRDefault="00DF5A7C" w:rsidP="00657B4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E1D5F">
              <w:rPr>
                <w:sz w:val="22"/>
                <w:szCs w:val="22"/>
                <w:lang w:eastAsia="en-US"/>
              </w:rPr>
              <w:t>8. Среднесписочная численность работников средних предприятий, чел.</w:t>
            </w:r>
            <w:r w:rsidRPr="00904264">
              <w:rPr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 w:rsidRPr="00B11C05">
              <w:rPr>
                <w:sz w:val="20"/>
                <w:szCs w:val="20"/>
              </w:rPr>
              <w:t>563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</w:t>
            </w:r>
          </w:p>
        </w:tc>
      </w:tr>
      <w:tr w:rsidR="00DF5A7C" w:rsidRPr="00041436" w:rsidTr="00657B41">
        <w:trPr>
          <w:cantSplit/>
          <w:trHeight w:val="1200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A7C" w:rsidRPr="00FE1D5F" w:rsidRDefault="00DF5A7C" w:rsidP="00657B4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E1D5F">
              <w:rPr>
                <w:sz w:val="22"/>
                <w:szCs w:val="22"/>
                <w:lang w:eastAsia="en-US"/>
              </w:rPr>
              <w:t>9. Среднесписочная численность работников (без внешних совместителей) крупных и средних предприятий и некоммерческих организаций (без субъектов малого предпринимательства), чел.</w:t>
            </w:r>
            <w:r w:rsidRPr="00904264">
              <w:rPr>
                <w:sz w:val="18"/>
                <w:szCs w:val="18"/>
                <w:lang w:eastAsia="en-US"/>
              </w:rPr>
              <w:t>**</w:t>
            </w:r>
            <w:r w:rsidRPr="00FE1D5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 w:rsidRPr="00B11C05">
              <w:rPr>
                <w:sz w:val="20"/>
                <w:szCs w:val="20"/>
              </w:rPr>
              <w:t>13 584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13 124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13 164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13 224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13 324</w:t>
            </w:r>
          </w:p>
        </w:tc>
      </w:tr>
      <w:tr w:rsidR="00DF5A7C" w:rsidRPr="00AD4630" w:rsidTr="00657B41">
        <w:trPr>
          <w:cantSplit/>
          <w:trHeight w:val="1995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A7C" w:rsidRPr="00FE1D5F" w:rsidRDefault="00DF5A7C" w:rsidP="00657B41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FE1D5F">
              <w:rPr>
                <w:bCs/>
                <w:sz w:val="22"/>
                <w:szCs w:val="22"/>
                <w:lang w:eastAsia="en-US"/>
              </w:rPr>
              <w:t>10.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% ((стр.3+стр.6+стр.7+стр.8) / (стр.3+стр.6+стр.7+стр.9)*100)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 w:rsidRPr="00B11C05">
              <w:rPr>
                <w:sz w:val="20"/>
                <w:szCs w:val="20"/>
              </w:rPr>
              <w:t>25,19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B11C05" w:rsidRDefault="00DF5A7C" w:rsidP="00657B41">
            <w:pPr>
              <w:jc w:val="right"/>
              <w:rPr>
                <w:sz w:val="20"/>
                <w:szCs w:val="20"/>
              </w:rPr>
            </w:pPr>
            <w:r w:rsidRPr="00B11C05">
              <w:rPr>
                <w:sz w:val="20"/>
                <w:szCs w:val="20"/>
              </w:rPr>
              <w:t>25,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AD4630" w:rsidRDefault="00DF5A7C" w:rsidP="00185E0D">
            <w:pPr>
              <w:jc w:val="right"/>
              <w:rPr>
                <w:sz w:val="20"/>
                <w:szCs w:val="20"/>
              </w:rPr>
            </w:pPr>
            <w:r w:rsidRPr="00AD4630">
              <w:rPr>
                <w:sz w:val="20"/>
                <w:szCs w:val="20"/>
              </w:rPr>
              <w:t>26,</w:t>
            </w:r>
            <w:r w:rsidR="00185E0D">
              <w:rPr>
                <w:sz w:val="20"/>
                <w:szCs w:val="20"/>
              </w:rPr>
              <w:t>16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AD4630" w:rsidRDefault="00DF5A7C" w:rsidP="00185E0D">
            <w:pPr>
              <w:jc w:val="right"/>
              <w:rPr>
                <w:sz w:val="20"/>
                <w:szCs w:val="20"/>
              </w:rPr>
            </w:pPr>
            <w:r w:rsidRPr="00AD4630">
              <w:rPr>
                <w:sz w:val="20"/>
                <w:szCs w:val="20"/>
              </w:rPr>
              <w:t>2</w:t>
            </w:r>
            <w:r w:rsidR="00185E0D">
              <w:rPr>
                <w:sz w:val="20"/>
                <w:szCs w:val="20"/>
              </w:rPr>
              <w:t>6</w:t>
            </w:r>
            <w:r w:rsidRPr="00AD4630">
              <w:rPr>
                <w:sz w:val="20"/>
                <w:szCs w:val="20"/>
              </w:rPr>
              <w:t>,</w:t>
            </w:r>
            <w:r w:rsidR="00185E0D">
              <w:rPr>
                <w:sz w:val="20"/>
                <w:szCs w:val="20"/>
              </w:rPr>
              <w:t>41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AD4630" w:rsidRDefault="00DF5A7C" w:rsidP="00185E0D">
            <w:pPr>
              <w:jc w:val="right"/>
              <w:rPr>
                <w:sz w:val="20"/>
                <w:szCs w:val="20"/>
              </w:rPr>
            </w:pPr>
            <w:r w:rsidRPr="00AD4630">
              <w:rPr>
                <w:sz w:val="20"/>
                <w:szCs w:val="20"/>
              </w:rPr>
              <w:t>2</w:t>
            </w:r>
            <w:r w:rsidR="00185E0D">
              <w:rPr>
                <w:sz w:val="20"/>
                <w:szCs w:val="20"/>
              </w:rPr>
              <w:t>6</w:t>
            </w:r>
            <w:r w:rsidRPr="00AD4630">
              <w:rPr>
                <w:sz w:val="20"/>
                <w:szCs w:val="20"/>
              </w:rPr>
              <w:t>,5</w:t>
            </w:r>
            <w:r w:rsidR="00185E0D">
              <w:rPr>
                <w:sz w:val="20"/>
                <w:szCs w:val="20"/>
              </w:rPr>
              <w:t>9</w:t>
            </w:r>
          </w:p>
        </w:tc>
      </w:tr>
    </w:tbl>
    <w:p w:rsidR="00DF5A7C" w:rsidRPr="00FE1D5F" w:rsidRDefault="008E4089" w:rsidP="00DF5A7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16"/>
          <w:szCs w:val="16"/>
        </w:rPr>
        <w:t xml:space="preserve">  </w:t>
      </w:r>
      <w:r w:rsidR="00DF5A7C" w:rsidRPr="00FE1D5F">
        <w:rPr>
          <w:rFonts w:ascii="Times New Roman CYR" w:hAnsi="Times New Roman CYR" w:cs="Times New Roman CYR"/>
          <w:sz w:val="16"/>
          <w:szCs w:val="16"/>
        </w:rPr>
        <w:t>*</w:t>
      </w:r>
      <w:r w:rsidR="00DF5A7C">
        <w:rPr>
          <w:rFonts w:ascii="Times New Roman CYR" w:hAnsi="Times New Roman CYR" w:cs="Times New Roman CYR"/>
          <w:sz w:val="16"/>
          <w:szCs w:val="16"/>
        </w:rPr>
        <w:t>*</w:t>
      </w:r>
      <w:r w:rsidR="00DF5A7C" w:rsidRPr="00FE1D5F">
        <w:rPr>
          <w:rFonts w:ascii="Times New Roman CYR" w:hAnsi="Times New Roman CYR" w:cs="Times New Roman CYR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sz w:val="16"/>
          <w:szCs w:val="16"/>
        </w:rPr>
        <w:t>информация</w:t>
      </w:r>
      <w:r w:rsidR="00DF5A7C" w:rsidRPr="00FE1D5F">
        <w:rPr>
          <w:rFonts w:ascii="Times New Roman CYR" w:hAnsi="Times New Roman CYR" w:cs="Times New Roman CYR"/>
          <w:sz w:val="16"/>
          <w:szCs w:val="16"/>
        </w:rPr>
        <w:t xml:space="preserve"> отдела статистики МКУ </w:t>
      </w:r>
      <w:r w:rsidR="00DF5A7C">
        <w:rPr>
          <w:rFonts w:ascii="Times New Roman CYR" w:hAnsi="Times New Roman CYR" w:cs="Times New Roman CYR"/>
          <w:sz w:val="16"/>
          <w:szCs w:val="16"/>
        </w:rPr>
        <w:t>«</w:t>
      </w:r>
      <w:r w:rsidR="00DF5A7C" w:rsidRPr="00FE1D5F">
        <w:rPr>
          <w:rFonts w:ascii="Times New Roman CYR" w:hAnsi="Times New Roman CYR" w:cs="Times New Roman CYR"/>
          <w:sz w:val="16"/>
          <w:szCs w:val="16"/>
        </w:rPr>
        <w:t>Центр закупок, предпринимательства</w:t>
      </w:r>
      <w:r w:rsidR="00DF5A7C">
        <w:rPr>
          <w:rFonts w:ascii="Times New Roman CYR" w:hAnsi="Times New Roman CYR" w:cs="Times New Roman CYR"/>
          <w:sz w:val="16"/>
          <w:szCs w:val="16"/>
        </w:rPr>
        <w:t xml:space="preserve"> и обеспечения деятельности ОМС»</w:t>
      </w:r>
      <w:r>
        <w:rPr>
          <w:rFonts w:ascii="Times New Roman CYR" w:hAnsi="Times New Roman CYR" w:cs="Times New Roman CYR"/>
          <w:sz w:val="16"/>
          <w:szCs w:val="16"/>
        </w:rPr>
        <w:t>, сформированная</w:t>
      </w:r>
      <w:r w:rsidR="00DF5A7C" w:rsidRPr="00FE1D5F">
        <w:rPr>
          <w:rFonts w:ascii="Times New Roman CYR" w:hAnsi="Times New Roman CYR" w:cs="Times New Roman CYR"/>
          <w:sz w:val="16"/>
          <w:szCs w:val="16"/>
        </w:rPr>
        <w:t xml:space="preserve"> на основании данных организаций города согласно стат</w:t>
      </w:r>
      <w:r>
        <w:rPr>
          <w:rFonts w:ascii="Times New Roman CYR" w:hAnsi="Times New Roman CYR" w:cs="Times New Roman CYR"/>
          <w:sz w:val="16"/>
          <w:szCs w:val="16"/>
        </w:rPr>
        <w:t>истической форме</w:t>
      </w:r>
      <w:r w:rsidR="00DF5A7C">
        <w:rPr>
          <w:rFonts w:ascii="Times New Roman CYR" w:hAnsi="Times New Roman CYR" w:cs="Times New Roman CYR"/>
          <w:sz w:val="16"/>
          <w:szCs w:val="16"/>
        </w:rPr>
        <w:t xml:space="preserve"> N П-4 «</w:t>
      </w:r>
      <w:r w:rsidR="00DF5A7C" w:rsidRPr="00FE1D5F">
        <w:rPr>
          <w:rFonts w:ascii="Times New Roman CYR" w:hAnsi="Times New Roman CYR" w:cs="Times New Roman CYR"/>
          <w:sz w:val="16"/>
          <w:szCs w:val="16"/>
        </w:rPr>
        <w:t>Сведения о численност</w:t>
      </w:r>
      <w:r w:rsidR="00DF5A7C">
        <w:rPr>
          <w:rFonts w:ascii="Times New Roman CYR" w:hAnsi="Times New Roman CYR" w:cs="Times New Roman CYR"/>
          <w:sz w:val="16"/>
          <w:szCs w:val="16"/>
        </w:rPr>
        <w:t>и и заработной плате работников»</w:t>
      </w:r>
    </w:p>
    <w:p w:rsidR="00DF5A7C" w:rsidRPr="00BC11C6" w:rsidRDefault="00DF5A7C" w:rsidP="00DF5A7C">
      <w:pPr>
        <w:ind w:firstLine="709"/>
        <w:jc w:val="both"/>
        <w:rPr>
          <w:b/>
          <w:i/>
          <w:sz w:val="8"/>
          <w:szCs w:val="8"/>
          <w:highlight w:val="yellow"/>
        </w:rPr>
      </w:pPr>
    </w:p>
    <w:p w:rsidR="00025724" w:rsidRDefault="00025724" w:rsidP="00613897">
      <w:pPr>
        <w:ind w:firstLine="709"/>
        <w:jc w:val="both"/>
        <w:rPr>
          <w:b/>
          <w:i/>
          <w:sz w:val="28"/>
          <w:szCs w:val="28"/>
        </w:rPr>
      </w:pPr>
    </w:p>
    <w:p w:rsidR="00613897" w:rsidRPr="001D30A1" w:rsidRDefault="00613897" w:rsidP="00613897">
      <w:pPr>
        <w:ind w:firstLine="709"/>
        <w:jc w:val="both"/>
        <w:rPr>
          <w:b/>
          <w:i/>
          <w:sz w:val="28"/>
          <w:szCs w:val="28"/>
        </w:rPr>
      </w:pPr>
      <w:r w:rsidRPr="001D30A1">
        <w:rPr>
          <w:b/>
          <w:i/>
          <w:sz w:val="28"/>
          <w:szCs w:val="28"/>
        </w:rPr>
        <w:t xml:space="preserve">3. Объём инвестиций в основной капитал (за исключением бюджетных средств) в расчете на 1 жителя </w:t>
      </w:r>
    </w:p>
    <w:p w:rsidR="00545911" w:rsidRDefault="00FD4BD2" w:rsidP="0061389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>
        <w:rPr>
          <w:rFonts w:ascii="Times New Roman CYR" w:hAnsi="Times New Roman CYR" w:cs="Times New Roman CYR"/>
          <w:spacing w:val="-4"/>
          <w:sz w:val="28"/>
          <w:szCs w:val="28"/>
        </w:rPr>
        <w:t>Информация для служебного пользования.</w:t>
      </w:r>
    </w:p>
    <w:p w:rsidR="00FD4BD2" w:rsidRDefault="00FD4BD2" w:rsidP="0061389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</w:p>
    <w:p w:rsidR="00DF5A7C" w:rsidRPr="005E124A" w:rsidRDefault="00DF5A7C" w:rsidP="00DF5A7C">
      <w:pPr>
        <w:ind w:firstLine="709"/>
        <w:jc w:val="both"/>
        <w:rPr>
          <w:b/>
          <w:i/>
          <w:sz w:val="28"/>
          <w:szCs w:val="28"/>
        </w:rPr>
      </w:pPr>
      <w:r w:rsidRPr="005E124A">
        <w:rPr>
          <w:b/>
          <w:i/>
          <w:sz w:val="28"/>
          <w:szCs w:val="28"/>
        </w:rPr>
        <w:t>4. 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</w:r>
    </w:p>
    <w:p w:rsidR="00DF5A7C" w:rsidRPr="005E124A" w:rsidRDefault="00DF5A7C" w:rsidP="00DF5A7C">
      <w:pPr>
        <w:ind w:firstLine="709"/>
        <w:jc w:val="both"/>
        <w:rPr>
          <w:sz w:val="28"/>
          <w:szCs w:val="28"/>
        </w:rPr>
      </w:pPr>
      <w:r w:rsidRPr="005E124A">
        <w:rPr>
          <w:sz w:val="28"/>
          <w:szCs w:val="28"/>
        </w:rPr>
        <w:t xml:space="preserve">Доля площади земельных участков, являющихся объектами налогообложения земельным налогом, в общей площади территории </w:t>
      </w:r>
      <w:r>
        <w:rPr>
          <w:sz w:val="28"/>
          <w:szCs w:val="28"/>
        </w:rPr>
        <w:br/>
        <w:t xml:space="preserve">ЗАТО </w:t>
      </w:r>
      <w:r w:rsidRPr="005E124A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5E124A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</w:t>
      </w:r>
      <w:r w:rsidRPr="005E124A">
        <w:rPr>
          <w:sz w:val="28"/>
          <w:szCs w:val="28"/>
        </w:rPr>
        <w:t xml:space="preserve"> в 202</w:t>
      </w:r>
      <w:r>
        <w:rPr>
          <w:sz w:val="28"/>
          <w:szCs w:val="28"/>
        </w:rPr>
        <w:t>4</w:t>
      </w:r>
      <w:r w:rsidRPr="005E124A">
        <w:rPr>
          <w:sz w:val="28"/>
          <w:szCs w:val="28"/>
        </w:rPr>
        <w:t xml:space="preserve"> году осталась на уровне 202</w:t>
      </w:r>
      <w:r>
        <w:rPr>
          <w:sz w:val="28"/>
          <w:szCs w:val="28"/>
        </w:rPr>
        <w:t>3</w:t>
      </w:r>
      <w:r w:rsidRPr="005E124A">
        <w:rPr>
          <w:sz w:val="28"/>
          <w:szCs w:val="28"/>
        </w:rPr>
        <w:t xml:space="preserve"> года и составила 48,33%. </w:t>
      </w:r>
    </w:p>
    <w:p w:rsidR="00DF5A7C" w:rsidRPr="005E124A" w:rsidRDefault="00DF5A7C" w:rsidP="00DF5A7C">
      <w:pPr>
        <w:ind w:firstLine="709"/>
        <w:jc w:val="both"/>
        <w:rPr>
          <w:sz w:val="28"/>
          <w:szCs w:val="28"/>
        </w:rPr>
      </w:pPr>
      <w:r w:rsidRPr="005E124A">
        <w:rPr>
          <w:sz w:val="28"/>
          <w:szCs w:val="28"/>
        </w:rPr>
        <w:lastRenderedPageBreak/>
        <w:t>В оценочном и прогнозном периодах не планируется увеличение площади земельных участков, являющихся объектами налогообложения, в силу ограничений, определенных статьей 27 Земельного кодекса Российской Федерации.</w:t>
      </w:r>
    </w:p>
    <w:p w:rsidR="00BC11C6" w:rsidRDefault="00BC11C6" w:rsidP="003D0F99">
      <w:pPr>
        <w:ind w:firstLine="709"/>
        <w:jc w:val="both"/>
        <w:rPr>
          <w:b/>
          <w:i/>
          <w:sz w:val="28"/>
          <w:szCs w:val="28"/>
        </w:rPr>
      </w:pPr>
    </w:p>
    <w:p w:rsidR="00BC11C6" w:rsidRDefault="00BC11C6" w:rsidP="003D0F99">
      <w:pPr>
        <w:ind w:firstLine="709"/>
        <w:jc w:val="both"/>
        <w:rPr>
          <w:b/>
          <w:i/>
          <w:sz w:val="28"/>
          <w:szCs w:val="28"/>
        </w:rPr>
      </w:pPr>
    </w:p>
    <w:p w:rsidR="00BC11C6" w:rsidRDefault="00BC11C6" w:rsidP="003D0F99">
      <w:pPr>
        <w:ind w:firstLine="709"/>
        <w:jc w:val="both"/>
        <w:rPr>
          <w:b/>
          <w:i/>
          <w:sz w:val="28"/>
          <w:szCs w:val="28"/>
        </w:rPr>
      </w:pPr>
    </w:p>
    <w:p w:rsidR="003D0F99" w:rsidRPr="005E124A" w:rsidRDefault="003D0F99" w:rsidP="003D0F99">
      <w:pPr>
        <w:ind w:firstLine="709"/>
        <w:jc w:val="both"/>
        <w:rPr>
          <w:b/>
          <w:i/>
          <w:sz w:val="28"/>
          <w:szCs w:val="28"/>
        </w:rPr>
      </w:pPr>
      <w:r w:rsidRPr="005E124A">
        <w:rPr>
          <w:b/>
          <w:i/>
          <w:sz w:val="28"/>
          <w:szCs w:val="28"/>
        </w:rPr>
        <w:t>5. Доля прибыльных сельскохозяйственных организаций в общем их числе</w:t>
      </w:r>
    </w:p>
    <w:p w:rsidR="003D0F99" w:rsidRPr="00A4768E" w:rsidRDefault="003D0F99" w:rsidP="000E18F7">
      <w:pPr>
        <w:ind w:firstLine="709"/>
        <w:jc w:val="both"/>
        <w:rPr>
          <w:sz w:val="28"/>
          <w:szCs w:val="28"/>
        </w:rPr>
      </w:pPr>
      <w:r w:rsidRPr="00A4768E">
        <w:rPr>
          <w:sz w:val="28"/>
          <w:szCs w:val="28"/>
        </w:rPr>
        <w:t>В городе Зеленогорске одно сельскохозяйственное предприятие – ООО «Искра»</w:t>
      </w:r>
      <w:r w:rsidR="006B3245">
        <w:rPr>
          <w:sz w:val="28"/>
          <w:szCs w:val="28"/>
        </w:rPr>
        <w:t>,</w:t>
      </w:r>
      <w:r w:rsidRPr="00A4768E">
        <w:rPr>
          <w:sz w:val="28"/>
          <w:szCs w:val="28"/>
        </w:rPr>
        <w:t xml:space="preserve"> владел</w:t>
      </w:r>
      <w:r w:rsidR="00171E71">
        <w:rPr>
          <w:sz w:val="28"/>
          <w:szCs w:val="28"/>
        </w:rPr>
        <w:t>ьцем</w:t>
      </w:r>
      <w:r w:rsidRPr="00A4768E">
        <w:rPr>
          <w:sz w:val="28"/>
          <w:szCs w:val="28"/>
        </w:rPr>
        <w:t xml:space="preserve"> которого является племзавод «Таежный»</w:t>
      </w:r>
      <w:r w:rsidR="00F80562">
        <w:rPr>
          <w:sz w:val="28"/>
          <w:szCs w:val="28"/>
        </w:rPr>
        <w:t>,</w:t>
      </w:r>
      <w:r w:rsidRPr="00A4768E">
        <w:rPr>
          <w:sz w:val="28"/>
          <w:szCs w:val="28"/>
        </w:rPr>
        <w:t xml:space="preserve"> входящий в холдинг </w:t>
      </w:r>
      <w:r w:rsidRPr="00A4768E">
        <w:rPr>
          <w:sz w:val="28"/>
          <w:szCs w:val="28"/>
          <w:lang w:val="en-US"/>
        </w:rPr>
        <w:t>Goldman</w:t>
      </w:r>
      <w:r w:rsidRPr="00A4768E">
        <w:rPr>
          <w:sz w:val="28"/>
          <w:szCs w:val="28"/>
        </w:rPr>
        <w:t xml:space="preserve"> </w:t>
      </w:r>
      <w:r w:rsidRPr="00A4768E">
        <w:rPr>
          <w:sz w:val="28"/>
          <w:szCs w:val="28"/>
          <w:lang w:val="en-US"/>
        </w:rPr>
        <w:t>Group</w:t>
      </w:r>
      <w:r w:rsidRPr="00A4768E">
        <w:rPr>
          <w:sz w:val="28"/>
          <w:szCs w:val="28"/>
        </w:rPr>
        <w:t xml:space="preserve">. </w:t>
      </w:r>
    </w:p>
    <w:p w:rsidR="00A4768E" w:rsidRDefault="00A4768E" w:rsidP="000E18F7">
      <w:pPr>
        <w:ind w:firstLine="709"/>
        <w:jc w:val="both"/>
        <w:rPr>
          <w:sz w:val="28"/>
          <w:szCs w:val="28"/>
        </w:rPr>
      </w:pPr>
      <w:r w:rsidRPr="00A4768E">
        <w:rPr>
          <w:sz w:val="28"/>
          <w:szCs w:val="28"/>
        </w:rPr>
        <w:t>В настоящее время</w:t>
      </w:r>
      <w:r>
        <w:rPr>
          <w:sz w:val="28"/>
          <w:szCs w:val="28"/>
        </w:rPr>
        <w:t xml:space="preserve"> а</w:t>
      </w:r>
      <w:r w:rsidRPr="00A4768E">
        <w:rPr>
          <w:sz w:val="28"/>
          <w:szCs w:val="28"/>
        </w:rPr>
        <w:t>рбитражный суд Красноярского края рассматривает заявление о признании банкротом ООО «Искра»</w:t>
      </w:r>
      <w:r>
        <w:rPr>
          <w:sz w:val="28"/>
          <w:szCs w:val="28"/>
        </w:rPr>
        <w:t>.</w:t>
      </w:r>
    </w:p>
    <w:p w:rsidR="003D0F99" w:rsidRPr="00C43AC6" w:rsidRDefault="003D0F99" w:rsidP="003D0F99">
      <w:pPr>
        <w:ind w:firstLine="709"/>
        <w:jc w:val="both"/>
        <w:rPr>
          <w:b/>
          <w:i/>
          <w:sz w:val="28"/>
          <w:szCs w:val="28"/>
        </w:rPr>
      </w:pPr>
    </w:p>
    <w:p w:rsidR="003D0F99" w:rsidRPr="006E74F1" w:rsidRDefault="003D0F99" w:rsidP="003D0F99">
      <w:pPr>
        <w:ind w:firstLine="709"/>
        <w:jc w:val="both"/>
        <w:rPr>
          <w:b/>
          <w:i/>
          <w:sz w:val="28"/>
          <w:szCs w:val="28"/>
        </w:rPr>
      </w:pPr>
      <w:r w:rsidRPr="006E74F1">
        <w:rPr>
          <w:b/>
          <w:i/>
          <w:sz w:val="28"/>
          <w:szCs w:val="28"/>
        </w:rPr>
        <w:t>6.  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</w:r>
    </w:p>
    <w:p w:rsidR="003D0F99" w:rsidRPr="006E74F1" w:rsidRDefault="003D0F99" w:rsidP="00E31A46">
      <w:pPr>
        <w:ind w:firstLine="709"/>
        <w:jc w:val="both"/>
        <w:rPr>
          <w:sz w:val="28"/>
          <w:szCs w:val="28"/>
        </w:rPr>
      </w:pPr>
      <w:r w:rsidRPr="006E74F1">
        <w:rPr>
          <w:sz w:val="28"/>
          <w:szCs w:val="28"/>
        </w:rPr>
        <w:t>По состоянию на 31 декабря 202</w:t>
      </w:r>
      <w:r w:rsidR="00DA02D9">
        <w:rPr>
          <w:sz w:val="28"/>
          <w:szCs w:val="28"/>
        </w:rPr>
        <w:t>4</w:t>
      </w:r>
      <w:r w:rsidR="00171E71">
        <w:rPr>
          <w:sz w:val="28"/>
          <w:szCs w:val="28"/>
        </w:rPr>
        <w:t xml:space="preserve"> года общая протяже</w:t>
      </w:r>
      <w:r w:rsidRPr="006E74F1">
        <w:rPr>
          <w:sz w:val="28"/>
          <w:szCs w:val="28"/>
        </w:rPr>
        <w:t xml:space="preserve">нность автомобильных дорог общего пользования местного значения составила 201,0 км. </w:t>
      </w:r>
    </w:p>
    <w:p w:rsidR="003D0F99" w:rsidRPr="00BB0255" w:rsidRDefault="003D0F99" w:rsidP="00E31A46">
      <w:pPr>
        <w:ind w:firstLine="709"/>
        <w:jc w:val="both"/>
        <w:rPr>
          <w:sz w:val="28"/>
          <w:szCs w:val="28"/>
        </w:rPr>
      </w:pPr>
      <w:r w:rsidRPr="00BB0255">
        <w:rPr>
          <w:sz w:val="28"/>
          <w:szCs w:val="28"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в 202</w:t>
      </w:r>
      <w:r w:rsidR="00DA02D9">
        <w:rPr>
          <w:sz w:val="28"/>
          <w:szCs w:val="28"/>
        </w:rPr>
        <w:t>4</w:t>
      </w:r>
      <w:r w:rsidRPr="00BB0255">
        <w:rPr>
          <w:sz w:val="28"/>
          <w:szCs w:val="28"/>
        </w:rPr>
        <w:t xml:space="preserve"> </w:t>
      </w:r>
      <w:r w:rsidRPr="00582362">
        <w:rPr>
          <w:sz w:val="28"/>
          <w:szCs w:val="28"/>
        </w:rPr>
        <w:t>году составила 15,4</w:t>
      </w:r>
      <w:r w:rsidR="00582362" w:rsidRPr="00582362">
        <w:rPr>
          <w:sz w:val="28"/>
          <w:szCs w:val="28"/>
        </w:rPr>
        <w:t>1</w:t>
      </w:r>
      <w:r w:rsidRPr="00582362">
        <w:rPr>
          <w:sz w:val="28"/>
          <w:szCs w:val="28"/>
        </w:rPr>
        <w:t>%.</w:t>
      </w:r>
      <w:r w:rsidRPr="00BB0255">
        <w:rPr>
          <w:sz w:val="28"/>
          <w:szCs w:val="28"/>
        </w:rPr>
        <w:t xml:space="preserve"> </w:t>
      </w:r>
    </w:p>
    <w:p w:rsidR="0000206B" w:rsidRDefault="0000206B" w:rsidP="00E31A46">
      <w:pPr>
        <w:ind w:firstLine="709"/>
        <w:jc w:val="both"/>
        <w:rPr>
          <w:sz w:val="28"/>
          <w:szCs w:val="28"/>
        </w:rPr>
      </w:pPr>
      <w:r w:rsidRPr="0000206B">
        <w:rPr>
          <w:sz w:val="28"/>
          <w:szCs w:val="28"/>
        </w:rPr>
        <w:t xml:space="preserve">В рамках государственной программы Красноярского края «Развитие транспортной системы» в отчетном году отремонтированы участки автомобильных дорог по ул. Строителей, ул. Парковая, ул. Набережная </w:t>
      </w:r>
      <w:r w:rsidR="006B3245">
        <w:rPr>
          <w:sz w:val="28"/>
          <w:szCs w:val="28"/>
        </w:rPr>
        <w:t xml:space="preserve">общей </w:t>
      </w:r>
      <w:r w:rsidRPr="0000206B">
        <w:rPr>
          <w:sz w:val="28"/>
          <w:szCs w:val="28"/>
        </w:rPr>
        <w:t>протяженностью 0,9 км. По состоянию на 31.12.2024 протяженность автомобильных дорог общего пользования местного значения, не отвечающих нормативным требованиям, составила 30,97 км (в 2023 году ‒ 31,1 км).</w:t>
      </w:r>
    </w:p>
    <w:p w:rsidR="00210CDB" w:rsidRPr="00210CDB" w:rsidRDefault="00210CDB" w:rsidP="00210CDB">
      <w:pPr>
        <w:ind w:firstLine="709"/>
        <w:jc w:val="both"/>
        <w:rPr>
          <w:sz w:val="28"/>
          <w:szCs w:val="28"/>
        </w:rPr>
      </w:pPr>
      <w:r w:rsidRPr="00210CDB">
        <w:rPr>
          <w:sz w:val="28"/>
          <w:szCs w:val="28"/>
        </w:rPr>
        <w:t xml:space="preserve">В целях повышения безопасности дорожного движения за счет средств </w:t>
      </w:r>
      <w:r w:rsidR="002A0084">
        <w:rPr>
          <w:sz w:val="28"/>
          <w:szCs w:val="28"/>
        </w:rPr>
        <w:t xml:space="preserve">краевого и </w:t>
      </w:r>
      <w:r w:rsidRPr="00210CDB">
        <w:rPr>
          <w:sz w:val="28"/>
          <w:szCs w:val="28"/>
        </w:rPr>
        <w:t>местного бюджет</w:t>
      </w:r>
      <w:r w:rsidR="002A0084">
        <w:rPr>
          <w:sz w:val="28"/>
          <w:szCs w:val="28"/>
        </w:rPr>
        <w:t>ов</w:t>
      </w:r>
      <w:r w:rsidRPr="00210CDB">
        <w:rPr>
          <w:sz w:val="28"/>
          <w:szCs w:val="28"/>
        </w:rPr>
        <w:t xml:space="preserve"> проведены следующие работы:</w:t>
      </w:r>
    </w:p>
    <w:p w:rsidR="00210CDB" w:rsidRDefault="00210CDB" w:rsidP="000B6011">
      <w:pPr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210CDB">
        <w:rPr>
          <w:sz w:val="28"/>
          <w:szCs w:val="28"/>
        </w:rPr>
        <w:t>выполнено устройство искусственного освещения на 16 пешеходных переходах;</w:t>
      </w:r>
    </w:p>
    <w:p w:rsidR="00210CDB" w:rsidRDefault="00210CDB" w:rsidP="000B6011">
      <w:pPr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210CDB">
        <w:rPr>
          <w:sz w:val="28"/>
          <w:szCs w:val="28"/>
        </w:rPr>
        <w:t xml:space="preserve">выполнено обустройство пяти пешеходных переходов на автомобильных дорогах в районе </w:t>
      </w:r>
      <w:r w:rsidR="00802991">
        <w:rPr>
          <w:sz w:val="28"/>
          <w:szCs w:val="28"/>
        </w:rPr>
        <w:t xml:space="preserve">многоквартирных </w:t>
      </w:r>
      <w:r w:rsidRPr="00210CDB">
        <w:rPr>
          <w:sz w:val="28"/>
          <w:szCs w:val="28"/>
        </w:rPr>
        <w:t>дом</w:t>
      </w:r>
      <w:r w:rsidR="00802991">
        <w:rPr>
          <w:sz w:val="28"/>
          <w:szCs w:val="28"/>
        </w:rPr>
        <w:t>ов</w:t>
      </w:r>
      <w:r w:rsidRPr="00210CDB">
        <w:rPr>
          <w:sz w:val="28"/>
          <w:szCs w:val="28"/>
        </w:rPr>
        <w:t xml:space="preserve"> № 21 по ул. Комсомольская, № 1 по ул. Набережная, № 22 по ул. Орловская, № 44 по </w:t>
      </w:r>
      <w:r w:rsidR="00802991">
        <w:rPr>
          <w:sz w:val="28"/>
          <w:szCs w:val="28"/>
        </w:rPr>
        <w:br/>
      </w:r>
      <w:r w:rsidRPr="00210CDB">
        <w:rPr>
          <w:sz w:val="28"/>
          <w:szCs w:val="28"/>
        </w:rPr>
        <w:t>ул. Парковая, № 52 по ул. Первостроителей;</w:t>
      </w:r>
    </w:p>
    <w:p w:rsidR="00210CDB" w:rsidRDefault="00210CDB" w:rsidP="000B6011">
      <w:pPr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210CDB">
        <w:rPr>
          <w:sz w:val="28"/>
          <w:szCs w:val="28"/>
        </w:rPr>
        <w:t>выполнено обустройство восьми пешеходных переходов проекциями дорожной разметки вблизи шести общеобразовательных учреждений;</w:t>
      </w:r>
    </w:p>
    <w:p w:rsidR="00210CDB" w:rsidRDefault="00210CDB" w:rsidP="000B6011">
      <w:pPr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210CDB">
        <w:rPr>
          <w:sz w:val="28"/>
          <w:szCs w:val="28"/>
        </w:rPr>
        <w:t>выполнена модернизация девяти светофорных объектов;</w:t>
      </w:r>
    </w:p>
    <w:p w:rsidR="00210CDB" w:rsidRDefault="00210CDB" w:rsidP="000B6011">
      <w:pPr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210CDB">
        <w:rPr>
          <w:sz w:val="28"/>
          <w:szCs w:val="28"/>
        </w:rPr>
        <w:lastRenderedPageBreak/>
        <w:t xml:space="preserve">установлено три дорожных зеркала на автомобильных дорогах в районе </w:t>
      </w:r>
      <w:r w:rsidR="00802991" w:rsidRPr="00802991">
        <w:rPr>
          <w:sz w:val="28"/>
          <w:szCs w:val="28"/>
        </w:rPr>
        <w:t>многоквартирны</w:t>
      </w:r>
      <w:r w:rsidR="00802991">
        <w:rPr>
          <w:sz w:val="28"/>
          <w:szCs w:val="28"/>
        </w:rPr>
        <w:t xml:space="preserve">х </w:t>
      </w:r>
      <w:r w:rsidRPr="00210CDB">
        <w:rPr>
          <w:sz w:val="28"/>
          <w:szCs w:val="28"/>
        </w:rPr>
        <w:t>дом</w:t>
      </w:r>
      <w:r w:rsidR="00802991">
        <w:rPr>
          <w:sz w:val="28"/>
          <w:szCs w:val="28"/>
        </w:rPr>
        <w:t>ов</w:t>
      </w:r>
      <w:r w:rsidRPr="00210CDB">
        <w:rPr>
          <w:sz w:val="28"/>
          <w:szCs w:val="28"/>
        </w:rPr>
        <w:t xml:space="preserve"> № 16 по ул. Мира, № 1 по ул. Советская, на пересечении ул. Шолохова и ул. Чапаева;</w:t>
      </w:r>
    </w:p>
    <w:p w:rsidR="00210CDB" w:rsidRPr="00210CDB" w:rsidRDefault="00210CDB" w:rsidP="000B6011">
      <w:pPr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210CDB">
        <w:rPr>
          <w:sz w:val="28"/>
          <w:szCs w:val="28"/>
        </w:rPr>
        <w:t xml:space="preserve">установлено два автопавильона на остановках общественного транспорта в районе </w:t>
      </w:r>
      <w:r w:rsidR="00802991" w:rsidRPr="00802991">
        <w:rPr>
          <w:sz w:val="28"/>
          <w:szCs w:val="28"/>
        </w:rPr>
        <w:t>многоквартирных домов</w:t>
      </w:r>
      <w:r w:rsidRPr="00210CDB">
        <w:rPr>
          <w:sz w:val="28"/>
          <w:szCs w:val="28"/>
        </w:rPr>
        <w:t xml:space="preserve"> № 7 по ул. Первомайская и № 4 по ул. Комсомольская.</w:t>
      </w:r>
    </w:p>
    <w:p w:rsidR="0000206B" w:rsidRPr="0000206B" w:rsidRDefault="0000206B" w:rsidP="00E31A46">
      <w:pPr>
        <w:ind w:firstLine="709"/>
        <w:jc w:val="both"/>
        <w:rPr>
          <w:sz w:val="28"/>
          <w:szCs w:val="28"/>
        </w:rPr>
      </w:pPr>
      <w:r w:rsidRPr="0000206B">
        <w:rPr>
          <w:sz w:val="28"/>
          <w:szCs w:val="28"/>
        </w:rPr>
        <w:t>Общий объем финансирования мероприятий составил 255,5 млн рублей, в том числе: за счет средств краевого бюджета ‒ 39,9 млн рублей, средств местного бюджета ‒ 215,6 млн рублей.</w:t>
      </w:r>
    </w:p>
    <w:p w:rsidR="0000206B" w:rsidRPr="0000206B" w:rsidRDefault="0000206B" w:rsidP="00E31A46">
      <w:pPr>
        <w:ind w:firstLine="709"/>
        <w:jc w:val="both"/>
        <w:rPr>
          <w:sz w:val="28"/>
          <w:szCs w:val="28"/>
        </w:rPr>
      </w:pPr>
      <w:r w:rsidRPr="0000206B">
        <w:rPr>
          <w:sz w:val="28"/>
          <w:szCs w:val="28"/>
        </w:rPr>
        <w:t xml:space="preserve">Благодаря финансовой поддержке АО «ТВЭЛ» в рамках программы «Радиус доверия» в ноябре 2024 года завершены работы по обустройству сквозного проезда в районе </w:t>
      </w:r>
      <w:r w:rsidR="006B3245">
        <w:rPr>
          <w:sz w:val="28"/>
          <w:szCs w:val="28"/>
        </w:rPr>
        <w:t xml:space="preserve">многоквартирного </w:t>
      </w:r>
      <w:r w:rsidRPr="0000206B">
        <w:rPr>
          <w:sz w:val="28"/>
          <w:szCs w:val="28"/>
        </w:rPr>
        <w:t xml:space="preserve">дома № 1 по ул. Энергетиков, который соединил ул. Ленина и ул. Набережная с городской поликлиникой. </w:t>
      </w:r>
    </w:p>
    <w:p w:rsidR="003D0F99" w:rsidRDefault="003D0F99" w:rsidP="00E31A46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06B">
        <w:rPr>
          <w:rFonts w:ascii="Times New Roman" w:hAnsi="Times New Roman"/>
          <w:sz w:val="28"/>
          <w:szCs w:val="28"/>
        </w:rPr>
        <w:t>В 202</w:t>
      </w:r>
      <w:r w:rsidR="0000206B" w:rsidRPr="0000206B">
        <w:rPr>
          <w:rFonts w:ascii="Times New Roman" w:hAnsi="Times New Roman"/>
          <w:sz w:val="28"/>
          <w:szCs w:val="28"/>
        </w:rPr>
        <w:t>5</w:t>
      </w:r>
      <w:r w:rsidRPr="0000206B">
        <w:rPr>
          <w:rFonts w:ascii="Times New Roman" w:hAnsi="Times New Roman"/>
          <w:sz w:val="28"/>
          <w:szCs w:val="28"/>
        </w:rPr>
        <w:t>-202</w:t>
      </w:r>
      <w:r w:rsidR="0000206B" w:rsidRPr="0000206B">
        <w:rPr>
          <w:rFonts w:ascii="Times New Roman" w:hAnsi="Times New Roman"/>
          <w:sz w:val="28"/>
          <w:szCs w:val="28"/>
        </w:rPr>
        <w:t>7</w:t>
      </w:r>
      <w:r w:rsidRPr="0000206B">
        <w:rPr>
          <w:rFonts w:ascii="Times New Roman" w:hAnsi="Times New Roman"/>
          <w:sz w:val="28"/>
          <w:szCs w:val="28"/>
        </w:rPr>
        <w:t xml:space="preserve"> годах будет продолжена работа по привлечению дополнительных средств на выполнение мероприятий по содержанию и ремонту автомобильных дорог.</w:t>
      </w:r>
    </w:p>
    <w:p w:rsidR="00E31A46" w:rsidRPr="00B732D3" w:rsidRDefault="00E31A46" w:rsidP="00E31A46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</w:p>
    <w:p w:rsidR="003D0F99" w:rsidRPr="005E124A" w:rsidRDefault="003D0F99" w:rsidP="003D0F99">
      <w:pPr>
        <w:ind w:firstLine="709"/>
        <w:jc w:val="both"/>
        <w:rPr>
          <w:b/>
          <w:i/>
          <w:sz w:val="28"/>
          <w:szCs w:val="28"/>
        </w:rPr>
      </w:pPr>
      <w:r w:rsidRPr="005E124A">
        <w:rPr>
          <w:b/>
          <w:i/>
          <w:sz w:val="28"/>
          <w:szCs w:val="28"/>
        </w:rPr>
        <w:t>7. 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</w:r>
    </w:p>
    <w:p w:rsidR="003D0F99" w:rsidRDefault="003D0F99" w:rsidP="00E31A46">
      <w:pPr>
        <w:ind w:firstLine="709"/>
        <w:jc w:val="both"/>
        <w:rPr>
          <w:sz w:val="28"/>
          <w:szCs w:val="28"/>
        </w:rPr>
      </w:pPr>
      <w:r w:rsidRPr="005E124A">
        <w:rPr>
          <w:sz w:val="28"/>
          <w:szCs w:val="28"/>
        </w:rPr>
        <w:t>В г</w:t>
      </w:r>
      <w:r w:rsidR="00A9319D">
        <w:rPr>
          <w:sz w:val="28"/>
          <w:szCs w:val="28"/>
        </w:rPr>
        <w:t>ороде</w:t>
      </w:r>
      <w:r w:rsidR="00DA02D9">
        <w:rPr>
          <w:sz w:val="28"/>
          <w:szCs w:val="28"/>
        </w:rPr>
        <w:t> </w:t>
      </w:r>
      <w:r w:rsidRPr="005E124A">
        <w:rPr>
          <w:sz w:val="28"/>
          <w:szCs w:val="28"/>
        </w:rPr>
        <w:t>Зеленогорске организовано регулярное транспортное обслуживание населения автомобильным транспортом по муниципальным маршрутам.</w:t>
      </w:r>
    </w:p>
    <w:p w:rsidR="00C06D35" w:rsidRPr="00B732D3" w:rsidRDefault="00C06D35" w:rsidP="003D0F99">
      <w:pPr>
        <w:ind w:firstLine="709"/>
        <w:jc w:val="both"/>
        <w:rPr>
          <w:sz w:val="32"/>
          <w:szCs w:val="32"/>
        </w:rPr>
      </w:pPr>
    </w:p>
    <w:p w:rsidR="00657B41" w:rsidRPr="00D535EA" w:rsidRDefault="00657B41" w:rsidP="00657B41">
      <w:pPr>
        <w:ind w:firstLine="709"/>
        <w:jc w:val="both"/>
        <w:rPr>
          <w:b/>
          <w:i/>
          <w:sz w:val="28"/>
          <w:szCs w:val="28"/>
        </w:rPr>
      </w:pPr>
      <w:r w:rsidRPr="00D535EA">
        <w:rPr>
          <w:b/>
          <w:i/>
          <w:sz w:val="28"/>
          <w:szCs w:val="28"/>
        </w:rPr>
        <w:t xml:space="preserve">8. Среднемесячная номинальная начисленная заработная плата работников </w:t>
      </w:r>
    </w:p>
    <w:p w:rsidR="00657B41" w:rsidRPr="00FD4BD2" w:rsidRDefault="00657B41" w:rsidP="00FD4BD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6E7F"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  <w:r w:rsidR="00FD4BD2">
        <w:rPr>
          <w:rFonts w:ascii="Times New Roman CYR" w:hAnsi="Times New Roman CYR" w:cs="Times New Roman CYR"/>
          <w:sz w:val="28"/>
          <w:szCs w:val="28"/>
        </w:rPr>
        <w:t>Информация для служебного пользования.</w:t>
      </w:r>
    </w:p>
    <w:p w:rsidR="00BC11A5" w:rsidRPr="00657B41" w:rsidRDefault="00BC11A5" w:rsidP="00657B41">
      <w:pPr>
        <w:pStyle w:val="21"/>
        <w:spacing w:after="0" w:line="240" w:lineRule="auto"/>
        <w:ind w:left="0" w:firstLine="709"/>
        <w:jc w:val="both"/>
        <w:rPr>
          <w:b/>
          <w:color w:val="000000" w:themeColor="text1"/>
          <w:sz w:val="28"/>
          <w:szCs w:val="28"/>
        </w:rPr>
      </w:pPr>
    </w:p>
    <w:p w:rsidR="00DF5A7C" w:rsidRPr="00F91CC5" w:rsidRDefault="00DF5A7C" w:rsidP="00DF5A7C">
      <w:pPr>
        <w:jc w:val="center"/>
        <w:rPr>
          <w:b/>
          <w:sz w:val="28"/>
          <w:szCs w:val="28"/>
        </w:rPr>
      </w:pPr>
      <w:r w:rsidRPr="00F91CC5">
        <w:rPr>
          <w:b/>
          <w:sz w:val="28"/>
          <w:szCs w:val="28"/>
          <w:lang w:val="en-US"/>
        </w:rPr>
        <w:t>II</w:t>
      </w:r>
      <w:r w:rsidRPr="00F91CC5">
        <w:rPr>
          <w:b/>
          <w:sz w:val="28"/>
          <w:szCs w:val="28"/>
        </w:rPr>
        <w:t>. Дошкольное образование</w:t>
      </w:r>
    </w:p>
    <w:p w:rsidR="00DF5A7C" w:rsidRPr="00500851" w:rsidRDefault="00DF5A7C" w:rsidP="00DF5A7C">
      <w:pPr>
        <w:jc w:val="center"/>
        <w:rPr>
          <w:b/>
          <w:sz w:val="28"/>
          <w:szCs w:val="28"/>
          <w:highlight w:val="yellow"/>
        </w:rPr>
      </w:pPr>
    </w:p>
    <w:p w:rsidR="00DF5A7C" w:rsidRPr="00F91CC5" w:rsidRDefault="00DF5A7C" w:rsidP="00DF5A7C">
      <w:pPr>
        <w:ind w:firstLine="709"/>
        <w:jc w:val="both"/>
        <w:rPr>
          <w:b/>
          <w:i/>
          <w:sz w:val="28"/>
          <w:szCs w:val="28"/>
        </w:rPr>
      </w:pPr>
      <w:r w:rsidRPr="00F91CC5">
        <w:rPr>
          <w:b/>
          <w:i/>
          <w:sz w:val="28"/>
          <w:szCs w:val="28"/>
        </w:rPr>
        <w:t xml:space="preserve">9. Доля детей в возрасте 1-6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 </w:t>
      </w:r>
    </w:p>
    <w:p w:rsidR="00FD4BD2" w:rsidRDefault="00FD4BD2" w:rsidP="00DF5A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для служебного пользования.</w:t>
      </w:r>
    </w:p>
    <w:p w:rsidR="00FD4BD2" w:rsidRPr="00FD4BD2" w:rsidRDefault="00FD4BD2" w:rsidP="00DF5A7C">
      <w:pPr>
        <w:ind w:firstLine="709"/>
        <w:jc w:val="both"/>
        <w:rPr>
          <w:sz w:val="28"/>
          <w:szCs w:val="28"/>
        </w:rPr>
      </w:pPr>
    </w:p>
    <w:p w:rsidR="00DF5A7C" w:rsidRPr="00016CAF" w:rsidRDefault="00DF5A7C" w:rsidP="00DF5A7C">
      <w:pPr>
        <w:ind w:firstLine="709"/>
        <w:jc w:val="both"/>
        <w:rPr>
          <w:b/>
          <w:i/>
          <w:sz w:val="28"/>
          <w:szCs w:val="28"/>
        </w:rPr>
      </w:pPr>
      <w:r w:rsidRPr="00016CAF">
        <w:rPr>
          <w:b/>
          <w:i/>
          <w:sz w:val="28"/>
          <w:szCs w:val="28"/>
        </w:rPr>
        <w:t>10. Доля детей в возрасте 1-6 лет, состоящих на учете для определения в муниципальные дошкольные образовательные учреждения, в общей численности детей в возрасте 1-6 лет</w:t>
      </w:r>
    </w:p>
    <w:p w:rsidR="00DF5A7C" w:rsidRPr="00894A7D" w:rsidRDefault="00DF5A7C" w:rsidP="00DF5A7C">
      <w:pPr>
        <w:ind w:firstLine="708"/>
        <w:jc w:val="both"/>
        <w:rPr>
          <w:sz w:val="28"/>
          <w:szCs w:val="28"/>
        </w:rPr>
      </w:pPr>
      <w:r w:rsidRPr="00894A7D">
        <w:rPr>
          <w:sz w:val="28"/>
          <w:szCs w:val="28"/>
        </w:rPr>
        <w:t>По состоянию на 31.12.202</w:t>
      </w:r>
      <w:r>
        <w:rPr>
          <w:sz w:val="28"/>
          <w:szCs w:val="28"/>
        </w:rPr>
        <w:t xml:space="preserve">4 </w:t>
      </w:r>
      <w:r w:rsidRPr="00894A7D">
        <w:rPr>
          <w:sz w:val="28"/>
          <w:szCs w:val="28"/>
        </w:rPr>
        <w:t>число детей в возрасте 1-6 лет, состоящих на учете для определения в МБДОУ</w:t>
      </w:r>
      <w:r>
        <w:rPr>
          <w:sz w:val="28"/>
          <w:szCs w:val="28"/>
        </w:rPr>
        <w:t>,</w:t>
      </w:r>
      <w:r w:rsidRPr="00894A7D">
        <w:rPr>
          <w:sz w:val="28"/>
          <w:szCs w:val="28"/>
        </w:rPr>
        <w:t xml:space="preserve"> составило </w:t>
      </w:r>
      <w:r>
        <w:rPr>
          <w:sz w:val="28"/>
          <w:szCs w:val="28"/>
        </w:rPr>
        <w:t>88</w:t>
      </w:r>
      <w:r w:rsidRPr="00894A7D">
        <w:rPr>
          <w:sz w:val="28"/>
          <w:szCs w:val="28"/>
        </w:rPr>
        <w:t xml:space="preserve"> человек, из них от 1 до 2 лет – </w:t>
      </w:r>
      <w:r>
        <w:rPr>
          <w:sz w:val="28"/>
          <w:szCs w:val="28"/>
        </w:rPr>
        <w:t>84</w:t>
      </w:r>
      <w:r w:rsidRPr="00894A7D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894A7D">
        <w:rPr>
          <w:sz w:val="28"/>
          <w:szCs w:val="28"/>
        </w:rPr>
        <w:t xml:space="preserve">, от 2 до 3 лет – 4 человека. </w:t>
      </w:r>
    </w:p>
    <w:p w:rsidR="00DF5A7C" w:rsidRPr="00894A7D" w:rsidRDefault="00DF5A7C" w:rsidP="00DF5A7C">
      <w:pPr>
        <w:ind w:firstLine="708"/>
        <w:jc w:val="both"/>
        <w:rPr>
          <w:sz w:val="28"/>
          <w:szCs w:val="28"/>
        </w:rPr>
      </w:pPr>
      <w:r w:rsidRPr="00894A7D">
        <w:rPr>
          <w:sz w:val="28"/>
          <w:szCs w:val="28"/>
        </w:rPr>
        <w:lastRenderedPageBreak/>
        <w:t xml:space="preserve">Дети, состоящие на учете для определения в МБДОУ входят в категорию очередников с отложенной очередностью, актуальная очередь для всех возрастных категорий детей отсутствует. </w:t>
      </w:r>
    </w:p>
    <w:p w:rsidR="00DF5A7C" w:rsidRDefault="00DF5A7C" w:rsidP="00DF5A7C">
      <w:pPr>
        <w:ind w:firstLine="709"/>
        <w:jc w:val="both"/>
        <w:rPr>
          <w:b/>
          <w:i/>
          <w:sz w:val="28"/>
          <w:szCs w:val="28"/>
        </w:rPr>
      </w:pPr>
    </w:p>
    <w:p w:rsidR="00DF5A7C" w:rsidRPr="006C3C4C" w:rsidRDefault="00DF5A7C" w:rsidP="00DF5A7C">
      <w:pPr>
        <w:ind w:firstLine="709"/>
        <w:jc w:val="both"/>
        <w:rPr>
          <w:b/>
          <w:i/>
          <w:sz w:val="28"/>
          <w:szCs w:val="28"/>
        </w:rPr>
      </w:pPr>
      <w:r w:rsidRPr="00894A7D">
        <w:rPr>
          <w:b/>
          <w:i/>
          <w:sz w:val="28"/>
          <w:szCs w:val="28"/>
        </w:rPr>
        <w:t xml:space="preserve">11. 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</w:t>
      </w:r>
      <w:r w:rsidRPr="006C3C4C">
        <w:rPr>
          <w:b/>
          <w:i/>
          <w:sz w:val="28"/>
          <w:szCs w:val="28"/>
        </w:rPr>
        <w:t>дошкольных образовательных учреждений</w:t>
      </w:r>
    </w:p>
    <w:p w:rsidR="00FD4BD2" w:rsidRDefault="00FD4BD2" w:rsidP="00FD4BD2">
      <w:pPr>
        <w:rPr>
          <w:sz w:val="8"/>
          <w:szCs w:val="8"/>
        </w:rPr>
      </w:pPr>
    </w:p>
    <w:p w:rsidR="00FD4BD2" w:rsidRDefault="00FD4BD2" w:rsidP="00FD4BD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Информация для служебного пользования.</w:t>
      </w:r>
    </w:p>
    <w:p w:rsidR="00FD4BD2" w:rsidRPr="00FD4BD2" w:rsidRDefault="00FD4BD2" w:rsidP="00FD4BD2">
      <w:pPr>
        <w:ind w:firstLine="709"/>
        <w:rPr>
          <w:b/>
          <w:spacing w:val="2"/>
          <w:sz w:val="28"/>
          <w:szCs w:val="28"/>
        </w:rPr>
      </w:pPr>
    </w:p>
    <w:p w:rsidR="00DF5A7C" w:rsidRPr="00957104" w:rsidRDefault="00DF5A7C" w:rsidP="00DF5A7C">
      <w:pPr>
        <w:jc w:val="center"/>
        <w:rPr>
          <w:b/>
          <w:spacing w:val="2"/>
          <w:sz w:val="28"/>
          <w:szCs w:val="28"/>
        </w:rPr>
      </w:pPr>
      <w:r w:rsidRPr="00957104">
        <w:rPr>
          <w:b/>
          <w:spacing w:val="2"/>
          <w:sz w:val="28"/>
          <w:szCs w:val="28"/>
          <w:lang w:val="en-US"/>
        </w:rPr>
        <w:t>III</w:t>
      </w:r>
      <w:r w:rsidRPr="00957104">
        <w:rPr>
          <w:b/>
          <w:spacing w:val="2"/>
          <w:sz w:val="28"/>
          <w:szCs w:val="28"/>
        </w:rPr>
        <w:t>. Общее и дополнительное образование</w:t>
      </w:r>
    </w:p>
    <w:p w:rsidR="00DF5A7C" w:rsidRPr="00957104" w:rsidRDefault="00DF5A7C" w:rsidP="00DF5A7C">
      <w:pPr>
        <w:ind w:firstLine="709"/>
        <w:jc w:val="both"/>
        <w:rPr>
          <w:spacing w:val="2"/>
          <w:sz w:val="28"/>
          <w:szCs w:val="28"/>
        </w:rPr>
      </w:pPr>
    </w:p>
    <w:p w:rsidR="00DF5A7C" w:rsidRPr="00957104" w:rsidRDefault="00DF5A7C" w:rsidP="00DF5A7C">
      <w:pPr>
        <w:ind w:firstLine="709"/>
        <w:jc w:val="both"/>
        <w:rPr>
          <w:b/>
          <w:i/>
          <w:sz w:val="28"/>
          <w:szCs w:val="28"/>
        </w:rPr>
      </w:pPr>
      <w:r w:rsidRPr="00957104">
        <w:rPr>
          <w:b/>
          <w:i/>
          <w:sz w:val="28"/>
          <w:szCs w:val="28"/>
        </w:rPr>
        <w:t xml:space="preserve">13. 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 </w:t>
      </w:r>
    </w:p>
    <w:p w:rsidR="00DF5A7C" w:rsidRDefault="00DF5A7C" w:rsidP="00DF5A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2024</w:t>
      </w:r>
      <w:r w:rsidRPr="006E67BA">
        <w:rPr>
          <w:sz w:val="28"/>
          <w:szCs w:val="28"/>
        </w:rPr>
        <w:t xml:space="preserve"> году доля выпускников, не получивших аттестат о среднем </w:t>
      </w:r>
      <w:r>
        <w:rPr>
          <w:sz w:val="28"/>
          <w:szCs w:val="28"/>
        </w:rPr>
        <w:t>(полном)</w:t>
      </w:r>
      <w:r w:rsidRPr="006E67BA">
        <w:rPr>
          <w:sz w:val="28"/>
          <w:szCs w:val="28"/>
        </w:rPr>
        <w:t xml:space="preserve"> </w:t>
      </w:r>
      <w:r w:rsidRPr="001B33E0">
        <w:rPr>
          <w:sz w:val="28"/>
          <w:szCs w:val="28"/>
        </w:rPr>
        <w:t>образовании, в общей численности выпускников муниципальных общеобразовательных учреждений, составила 0,32%. Один выпускник не смог получить минимальный балл на едином государственном экзамене по математике.</w:t>
      </w:r>
    </w:p>
    <w:p w:rsidR="00545911" w:rsidRDefault="00545911" w:rsidP="00DF5A7C">
      <w:pPr>
        <w:jc w:val="center"/>
        <w:rPr>
          <w:sz w:val="22"/>
          <w:szCs w:val="22"/>
        </w:rPr>
      </w:pPr>
    </w:p>
    <w:p w:rsidR="00DF5A7C" w:rsidRPr="00D669F7" w:rsidRDefault="00DF5A7C" w:rsidP="00DF5A7C">
      <w:pPr>
        <w:jc w:val="center"/>
        <w:rPr>
          <w:rFonts w:ascii="Calibri" w:hAnsi="Calibri"/>
          <w:sz w:val="22"/>
          <w:szCs w:val="22"/>
        </w:rPr>
      </w:pPr>
      <w:r w:rsidRPr="00D669F7">
        <w:rPr>
          <w:sz w:val="22"/>
          <w:szCs w:val="22"/>
        </w:rPr>
        <w:t>Результаты государственной итоговой аттестации на уровне среднего общего образования</w:t>
      </w:r>
    </w:p>
    <w:p w:rsidR="00DF5A7C" w:rsidRPr="00041436" w:rsidRDefault="00DF5A7C" w:rsidP="00DF5A7C">
      <w:pPr>
        <w:jc w:val="center"/>
        <w:rPr>
          <w:sz w:val="16"/>
          <w:szCs w:val="16"/>
          <w:highlight w:val="yellow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992"/>
        <w:gridCol w:w="992"/>
        <w:gridCol w:w="993"/>
        <w:gridCol w:w="992"/>
        <w:gridCol w:w="992"/>
      </w:tblGrid>
      <w:tr w:rsidR="00DF5A7C" w:rsidRPr="00041436" w:rsidTr="00500851">
        <w:trPr>
          <w:cantSplit/>
          <w:trHeight w:val="605"/>
        </w:trPr>
        <w:tc>
          <w:tcPr>
            <w:tcW w:w="4395" w:type="dxa"/>
            <w:shd w:val="clear" w:color="auto" w:fill="auto"/>
            <w:vAlign w:val="center"/>
          </w:tcPr>
          <w:p w:rsidR="00DF5A7C" w:rsidRPr="00D669F7" w:rsidRDefault="00DF5A7C" w:rsidP="00657B41">
            <w:pPr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D669F7">
              <w:rPr>
                <w:rFonts w:ascii="Times New Roman CYR" w:hAnsi="Times New Roman CYR" w:cs="Times New Roman CYR"/>
                <w:sz w:val="21"/>
                <w:szCs w:val="21"/>
              </w:rPr>
              <w:t>Наименование показателя</w:t>
            </w:r>
          </w:p>
          <w:p w:rsidR="00DF5A7C" w:rsidRPr="00D669F7" w:rsidRDefault="00DF5A7C" w:rsidP="00657B41">
            <w:pPr>
              <w:jc w:val="center"/>
              <w:rPr>
                <w:sz w:val="21"/>
                <w:szCs w:val="21"/>
              </w:rPr>
            </w:pPr>
            <w:r w:rsidRPr="00D669F7">
              <w:rPr>
                <w:rFonts w:ascii="Times New Roman CYR" w:hAnsi="Times New Roman CYR" w:cs="Times New Roman CYR"/>
                <w:sz w:val="21"/>
                <w:szCs w:val="21"/>
              </w:rPr>
              <w:t>и единицы измерения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A7C" w:rsidRPr="00D669F7" w:rsidRDefault="00DF5A7C" w:rsidP="00657B41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D669F7">
              <w:rPr>
                <w:bCs/>
                <w:sz w:val="21"/>
                <w:szCs w:val="21"/>
              </w:rPr>
              <w:t>202</w:t>
            </w:r>
            <w:r>
              <w:rPr>
                <w:bCs/>
                <w:sz w:val="21"/>
                <w:szCs w:val="21"/>
              </w:rPr>
              <w:t>3</w:t>
            </w:r>
            <w:r w:rsidRPr="00D669F7">
              <w:rPr>
                <w:bCs/>
                <w:sz w:val="21"/>
                <w:szCs w:val="21"/>
              </w:rPr>
              <w:t xml:space="preserve"> год факт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A7C" w:rsidRPr="00D669F7" w:rsidRDefault="00DF5A7C" w:rsidP="00657B41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D669F7">
              <w:rPr>
                <w:bCs/>
                <w:sz w:val="21"/>
                <w:szCs w:val="21"/>
              </w:rPr>
              <w:t>202</w:t>
            </w:r>
            <w:r>
              <w:rPr>
                <w:bCs/>
                <w:sz w:val="21"/>
                <w:szCs w:val="21"/>
              </w:rPr>
              <w:t>4</w:t>
            </w:r>
            <w:r w:rsidRPr="00D669F7">
              <w:rPr>
                <w:bCs/>
                <w:sz w:val="21"/>
                <w:szCs w:val="21"/>
              </w:rPr>
              <w:t xml:space="preserve"> год факт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5A7C" w:rsidRPr="00D669F7" w:rsidRDefault="00DF5A7C" w:rsidP="00657B41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D669F7">
              <w:rPr>
                <w:bCs/>
                <w:sz w:val="21"/>
                <w:szCs w:val="21"/>
              </w:rPr>
              <w:t>202</w:t>
            </w:r>
            <w:r>
              <w:rPr>
                <w:bCs/>
                <w:sz w:val="21"/>
                <w:szCs w:val="21"/>
              </w:rPr>
              <w:t>5</w:t>
            </w:r>
            <w:r w:rsidRPr="00D669F7">
              <w:rPr>
                <w:bCs/>
                <w:sz w:val="21"/>
                <w:szCs w:val="21"/>
              </w:rPr>
              <w:t xml:space="preserve"> год </w:t>
            </w:r>
            <w:r>
              <w:rPr>
                <w:bCs/>
                <w:sz w:val="21"/>
                <w:szCs w:val="21"/>
              </w:rPr>
              <w:t>оценка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A7C" w:rsidRPr="00D669F7" w:rsidRDefault="00DF5A7C" w:rsidP="00657B41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D669F7">
              <w:rPr>
                <w:bCs/>
                <w:sz w:val="21"/>
                <w:szCs w:val="21"/>
              </w:rPr>
              <w:t>202</w:t>
            </w:r>
            <w:r>
              <w:rPr>
                <w:bCs/>
                <w:sz w:val="21"/>
                <w:szCs w:val="21"/>
              </w:rPr>
              <w:t>6</w:t>
            </w:r>
            <w:r w:rsidRPr="00D669F7">
              <w:rPr>
                <w:bCs/>
                <w:sz w:val="21"/>
                <w:szCs w:val="21"/>
              </w:rPr>
              <w:t xml:space="preserve"> год прогноз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A7C" w:rsidRPr="00D669F7" w:rsidRDefault="00DF5A7C" w:rsidP="00657B41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D669F7">
              <w:rPr>
                <w:bCs/>
                <w:sz w:val="21"/>
                <w:szCs w:val="21"/>
              </w:rPr>
              <w:t>202</w:t>
            </w:r>
            <w:r>
              <w:rPr>
                <w:bCs/>
                <w:sz w:val="21"/>
                <w:szCs w:val="21"/>
              </w:rPr>
              <w:t>7</w:t>
            </w:r>
            <w:r w:rsidRPr="00D669F7">
              <w:rPr>
                <w:bCs/>
                <w:sz w:val="21"/>
                <w:szCs w:val="21"/>
              </w:rPr>
              <w:t xml:space="preserve"> год прогноз</w:t>
            </w:r>
          </w:p>
        </w:tc>
      </w:tr>
      <w:tr w:rsidR="00DF5A7C" w:rsidRPr="00041436" w:rsidTr="00500851">
        <w:trPr>
          <w:cantSplit/>
          <w:trHeight w:val="1012"/>
        </w:trPr>
        <w:tc>
          <w:tcPr>
            <w:tcW w:w="4395" w:type="dxa"/>
            <w:shd w:val="clear" w:color="auto" w:fill="auto"/>
          </w:tcPr>
          <w:p w:rsidR="00DF5A7C" w:rsidRPr="00D669F7" w:rsidRDefault="00DF5A7C" w:rsidP="00657B41">
            <w:pPr>
              <w:rPr>
                <w:sz w:val="21"/>
                <w:szCs w:val="21"/>
              </w:rPr>
            </w:pPr>
            <w:r w:rsidRPr="00D669F7">
              <w:rPr>
                <w:sz w:val="21"/>
                <w:szCs w:val="21"/>
              </w:rPr>
              <w:t>1. Численность выпускников муниципальных общеобразовательных учреждений, не получивших аттестат о среднем (полном) образовании, чел.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A7C" w:rsidRPr="00D669F7" w:rsidRDefault="00DF5A7C" w:rsidP="00657B41">
            <w:pPr>
              <w:jc w:val="right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A7C" w:rsidRPr="00D669F7" w:rsidRDefault="00DF5A7C" w:rsidP="00657B41">
            <w:pPr>
              <w:jc w:val="right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5A7C" w:rsidRPr="00D669F7" w:rsidRDefault="00DF5A7C" w:rsidP="00657B41">
            <w:pPr>
              <w:jc w:val="right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A7C" w:rsidRPr="00D669F7" w:rsidRDefault="00DF5A7C" w:rsidP="00657B41">
            <w:pPr>
              <w:jc w:val="right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A7C" w:rsidRPr="00D669F7" w:rsidRDefault="00DF5A7C" w:rsidP="00657B41">
            <w:pPr>
              <w:jc w:val="right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0</w:t>
            </w:r>
          </w:p>
        </w:tc>
      </w:tr>
      <w:tr w:rsidR="00DF5A7C" w:rsidRPr="00041436" w:rsidTr="00B732D3">
        <w:trPr>
          <w:cantSplit/>
          <w:trHeight w:val="455"/>
        </w:trPr>
        <w:tc>
          <w:tcPr>
            <w:tcW w:w="4395" w:type="dxa"/>
            <w:shd w:val="clear" w:color="auto" w:fill="auto"/>
          </w:tcPr>
          <w:p w:rsidR="00DF5A7C" w:rsidRPr="00D669F7" w:rsidRDefault="00DF5A7C" w:rsidP="00657B41">
            <w:pPr>
              <w:rPr>
                <w:sz w:val="21"/>
                <w:szCs w:val="21"/>
              </w:rPr>
            </w:pPr>
            <w:r w:rsidRPr="00D669F7">
              <w:rPr>
                <w:sz w:val="21"/>
                <w:szCs w:val="21"/>
              </w:rPr>
              <w:t>2. Численность выпускников муниципальных общеобразовательных учреждений, чел.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A7C" w:rsidRPr="00D669F7" w:rsidRDefault="00DF5A7C" w:rsidP="00657B41">
            <w:pPr>
              <w:jc w:val="right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328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A7C" w:rsidRPr="00D669F7" w:rsidRDefault="00DF5A7C" w:rsidP="00657B41">
            <w:pPr>
              <w:jc w:val="right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310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5A7C" w:rsidRPr="00D669F7" w:rsidRDefault="00DF5A7C" w:rsidP="00657B41">
            <w:pPr>
              <w:jc w:val="right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280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A7C" w:rsidRPr="00D669F7" w:rsidRDefault="00DF5A7C" w:rsidP="00657B41">
            <w:pPr>
              <w:jc w:val="right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28</w:t>
            </w:r>
            <w:r w:rsidRPr="00D669F7">
              <w:rPr>
                <w:iCs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A7C" w:rsidRPr="00D669F7" w:rsidRDefault="00DF5A7C" w:rsidP="00657B41">
            <w:pPr>
              <w:jc w:val="right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28</w:t>
            </w:r>
            <w:r w:rsidRPr="00D669F7">
              <w:rPr>
                <w:iCs/>
                <w:sz w:val="21"/>
                <w:szCs w:val="21"/>
              </w:rPr>
              <w:t>0</w:t>
            </w:r>
          </w:p>
        </w:tc>
      </w:tr>
      <w:tr w:rsidR="00DF5A7C" w:rsidRPr="00041436" w:rsidTr="00500851">
        <w:trPr>
          <w:cantSplit/>
          <w:trHeight w:val="1538"/>
        </w:trPr>
        <w:tc>
          <w:tcPr>
            <w:tcW w:w="4395" w:type="dxa"/>
            <w:shd w:val="clear" w:color="auto" w:fill="auto"/>
          </w:tcPr>
          <w:p w:rsidR="00DF5A7C" w:rsidRPr="00D669F7" w:rsidRDefault="00DF5A7C" w:rsidP="00657B41">
            <w:pPr>
              <w:rPr>
                <w:sz w:val="21"/>
                <w:szCs w:val="21"/>
              </w:rPr>
            </w:pPr>
            <w:r w:rsidRPr="00D669F7">
              <w:rPr>
                <w:sz w:val="21"/>
                <w:szCs w:val="21"/>
              </w:rPr>
              <w:t>3. 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учреждений, 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A7C" w:rsidRPr="00D669F7" w:rsidRDefault="00DF5A7C" w:rsidP="00657B41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A7C" w:rsidRPr="00D669F7" w:rsidRDefault="00DF5A7C" w:rsidP="00657B41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5A7C" w:rsidRDefault="00DF5A7C" w:rsidP="00657B41">
            <w:pPr>
              <w:jc w:val="right"/>
            </w:pPr>
            <w:r w:rsidRPr="007B0E3F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A7C" w:rsidRDefault="00DF5A7C" w:rsidP="00657B41">
            <w:pPr>
              <w:jc w:val="right"/>
            </w:pPr>
            <w:r w:rsidRPr="007B0E3F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A7C" w:rsidRDefault="00DF5A7C" w:rsidP="00657B41">
            <w:pPr>
              <w:jc w:val="right"/>
            </w:pPr>
            <w:r w:rsidRPr="007B0E3F">
              <w:rPr>
                <w:bCs/>
                <w:sz w:val="21"/>
                <w:szCs w:val="21"/>
              </w:rPr>
              <w:t>0,0</w:t>
            </w:r>
          </w:p>
        </w:tc>
      </w:tr>
    </w:tbl>
    <w:p w:rsidR="00DF5A7C" w:rsidRDefault="00DF5A7C" w:rsidP="00DF5A7C">
      <w:pPr>
        <w:ind w:firstLine="709"/>
        <w:jc w:val="both"/>
        <w:rPr>
          <w:b/>
          <w:i/>
          <w:sz w:val="28"/>
          <w:szCs w:val="28"/>
          <w:highlight w:val="yellow"/>
        </w:rPr>
      </w:pPr>
    </w:p>
    <w:p w:rsidR="00DF5A7C" w:rsidRPr="00D669F7" w:rsidRDefault="00DF5A7C" w:rsidP="00DF5A7C">
      <w:pPr>
        <w:ind w:firstLine="709"/>
        <w:jc w:val="both"/>
        <w:rPr>
          <w:b/>
          <w:i/>
          <w:sz w:val="28"/>
          <w:szCs w:val="28"/>
        </w:rPr>
      </w:pPr>
      <w:r w:rsidRPr="00D669F7">
        <w:rPr>
          <w:b/>
          <w:i/>
          <w:sz w:val="28"/>
          <w:szCs w:val="28"/>
        </w:rPr>
        <w:t>14. 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</w:r>
    </w:p>
    <w:p w:rsidR="00DF5A7C" w:rsidRDefault="00DF5A7C" w:rsidP="00DF5A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0B1">
        <w:rPr>
          <w:sz w:val="28"/>
          <w:szCs w:val="28"/>
        </w:rPr>
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 в 202</w:t>
      </w:r>
      <w:r>
        <w:rPr>
          <w:sz w:val="28"/>
          <w:szCs w:val="28"/>
        </w:rPr>
        <w:t>4</w:t>
      </w:r>
      <w:r w:rsidRPr="00E260B1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осталась на уровне 2023 года и составила </w:t>
      </w:r>
      <w:r w:rsidRPr="00E260B1">
        <w:rPr>
          <w:sz w:val="28"/>
          <w:szCs w:val="28"/>
        </w:rPr>
        <w:t>97,</w:t>
      </w:r>
      <w:r>
        <w:rPr>
          <w:sz w:val="28"/>
          <w:szCs w:val="28"/>
        </w:rPr>
        <w:t>22</w:t>
      </w:r>
      <w:r w:rsidRPr="00E260B1">
        <w:rPr>
          <w:sz w:val="28"/>
          <w:szCs w:val="28"/>
        </w:rPr>
        <w:t xml:space="preserve">%. </w:t>
      </w:r>
    </w:p>
    <w:p w:rsidR="00DF5A7C" w:rsidRPr="00041436" w:rsidRDefault="00DF5A7C" w:rsidP="00DF5A7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2415F9">
        <w:rPr>
          <w:sz w:val="28"/>
          <w:szCs w:val="28"/>
        </w:rPr>
        <w:t>В МБОУ</w:t>
      </w:r>
      <w:r w:rsidRPr="00E260B1">
        <w:rPr>
          <w:sz w:val="28"/>
          <w:szCs w:val="28"/>
        </w:rPr>
        <w:t xml:space="preserve"> «СОШ № 172» проектом здания не предусмотрены пожарные краны и рукава</w:t>
      </w:r>
      <w:r>
        <w:rPr>
          <w:sz w:val="28"/>
          <w:szCs w:val="28"/>
        </w:rPr>
        <w:t xml:space="preserve">, </w:t>
      </w:r>
      <w:r w:rsidRPr="0009079E">
        <w:rPr>
          <w:sz w:val="28"/>
          <w:szCs w:val="28"/>
        </w:rPr>
        <w:t>а также существует потребность в проведени</w:t>
      </w:r>
      <w:r>
        <w:rPr>
          <w:sz w:val="28"/>
          <w:szCs w:val="28"/>
        </w:rPr>
        <w:t>и</w:t>
      </w:r>
      <w:r w:rsidRPr="0009079E">
        <w:rPr>
          <w:sz w:val="28"/>
          <w:szCs w:val="28"/>
        </w:rPr>
        <w:t xml:space="preserve"> капитальных ремонтов муниципальных</w:t>
      </w:r>
      <w:r>
        <w:rPr>
          <w:sz w:val="28"/>
          <w:szCs w:val="28"/>
        </w:rPr>
        <w:t xml:space="preserve"> общеобразовательных учреждений.</w:t>
      </w:r>
      <w:r w:rsidRPr="0009079E">
        <w:rPr>
          <w:sz w:val="28"/>
          <w:szCs w:val="28"/>
        </w:rPr>
        <w:t xml:space="preserve"> </w:t>
      </w:r>
    </w:p>
    <w:p w:rsidR="00DF5A7C" w:rsidRDefault="00DF5A7C" w:rsidP="00DF5A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целом в</w:t>
      </w:r>
      <w:r w:rsidRPr="0009079E">
        <w:rPr>
          <w:sz w:val="28"/>
          <w:szCs w:val="28"/>
        </w:rPr>
        <w:t>се</w:t>
      </w:r>
      <w:r>
        <w:rPr>
          <w:sz w:val="28"/>
          <w:szCs w:val="28"/>
        </w:rPr>
        <w:t xml:space="preserve"> общеобразовательные учреждения</w:t>
      </w:r>
      <w:r w:rsidRPr="0009079E">
        <w:rPr>
          <w:sz w:val="28"/>
          <w:szCs w:val="28"/>
        </w:rPr>
        <w:t xml:space="preserve"> оснащены спортивными залами, оборудованными библиотеками, централизованными системами отопления, водоснабжения и канализации, пожарной и охранной сигнализацией, высокоскоростным доступом в Интернет, веб-сайтами и технологиями дистанционного обучения.</w:t>
      </w:r>
    </w:p>
    <w:p w:rsidR="00DF5A7C" w:rsidRDefault="00DF5A7C" w:rsidP="00DF5A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2025-2026 учебном году планируется проведение капитального ремонта МБОУ «СОШ № 163», что позволит увеличить долю </w:t>
      </w:r>
      <w:r w:rsidRPr="00E260B1">
        <w:rPr>
          <w:sz w:val="28"/>
          <w:szCs w:val="28"/>
        </w:rPr>
        <w:t>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</w:r>
      <w:r>
        <w:rPr>
          <w:sz w:val="28"/>
          <w:szCs w:val="28"/>
        </w:rPr>
        <w:t xml:space="preserve"> до 97,92%.</w:t>
      </w:r>
    </w:p>
    <w:p w:rsidR="00DF5A7C" w:rsidRPr="00B732D3" w:rsidRDefault="00DF5A7C" w:rsidP="00DF5A7C">
      <w:pPr>
        <w:ind w:firstLine="709"/>
        <w:jc w:val="both"/>
        <w:rPr>
          <w:b/>
          <w:i/>
          <w:sz w:val="8"/>
          <w:szCs w:val="8"/>
        </w:rPr>
      </w:pPr>
    </w:p>
    <w:p w:rsidR="00DF5A7C" w:rsidRPr="0009079E" w:rsidRDefault="00DF5A7C" w:rsidP="00DF5A7C">
      <w:pPr>
        <w:ind w:firstLine="709"/>
        <w:jc w:val="both"/>
        <w:rPr>
          <w:b/>
          <w:i/>
          <w:sz w:val="28"/>
          <w:szCs w:val="28"/>
        </w:rPr>
      </w:pPr>
      <w:r w:rsidRPr="0009079E">
        <w:rPr>
          <w:b/>
          <w:i/>
          <w:sz w:val="28"/>
          <w:szCs w:val="28"/>
        </w:rPr>
        <w:t>15. 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</w:r>
    </w:p>
    <w:p w:rsidR="00DF5A7C" w:rsidRDefault="00DF5A7C" w:rsidP="00DF5A7C">
      <w:pPr>
        <w:tabs>
          <w:tab w:val="left" w:pos="300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Pr="00662D02">
        <w:rPr>
          <w:sz w:val="28"/>
          <w:szCs w:val="28"/>
        </w:rPr>
        <w:t>риоритетн</w:t>
      </w:r>
      <w:r>
        <w:rPr>
          <w:sz w:val="28"/>
          <w:szCs w:val="28"/>
        </w:rPr>
        <w:t>ой</w:t>
      </w:r>
      <w:r w:rsidRPr="00662D02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ей</w:t>
      </w:r>
      <w:r w:rsidRPr="00662D02">
        <w:rPr>
          <w:sz w:val="28"/>
          <w:szCs w:val="28"/>
        </w:rPr>
        <w:t xml:space="preserve"> социально-экономического развития города является создание безопасных и комфортных условий функционирования социальных объектов и развитие социальной инфраструктуры.</w:t>
      </w:r>
    </w:p>
    <w:p w:rsidR="00DF5A7C" w:rsidRPr="00662D02" w:rsidRDefault="00DF5A7C" w:rsidP="00DF5A7C">
      <w:pPr>
        <w:tabs>
          <w:tab w:val="left" w:pos="300"/>
        </w:tabs>
        <w:ind w:firstLine="709"/>
        <w:jc w:val="both"/>
        <w:outlineLvl w:val="0"/>
        <w:rPr>
          <w:sz w:val="28"/>
          <w:szCs w:val="28"/>
        </w:rPr>
      </w:pPr>
      <w:r w:rsidRPr="00662D02">
        <w:rPr>
          <w:sz w:val="28"/>
          <w:szCs w:val="28"/>
        </w:rPr>
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 в 202</w:t>
      </w:r>
      <w:r>
        <w:rPr>
          <w:sz w:val="28"/>
          <w:szCs w:val="28"/>
        </w:rPr>
        <w:t>4</w:t>
      </w:r>
      <w:r w:rsidRPr="00662D02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осталась на уровне 2023 года и </w:t>
      </w:r>
      <w:r w:rsidRPr="00662D02">
        <w:rPr>
          <w:sz w:val="28"/>
          <w:szCs w:val="28"/>
        </w:rPr>
        <w:t xml:space="preserve">составила </w:t>
      </w:r>
      <w:r>
        <w:rPr>
          <w:sz w:val="28"/>
          <w:szCs w:val="28"/>
        </w:rPr>
        <w:t>22</w:t>
      </w:r>
      <w:r w:rsidRPr="00662D02">
        <w:rPr>
          <w:sz w:val="28"/>
          <w:szCs w:val="28"/>
        </w:rPr>
        <w:t>,22</w:t>
      </w:r>
      <w:r>
        <w:rPr>
          <w:sz w:val="28"/>
          <w:szCs w:val="28"/>
        </w:rPr>
        <w:t>%</w:t>
      </w:r>
      <w:r w:rsidRPr="00662D02">
        <w:rPr>
          <w:sz w:val="28"/>
          <w:szCs w:val="28"/>
        </w:rPr>
        <w:t xml:space="preserve">. </w:t>
      </w:r>
    </w:p>
    <w:p w:rsidR="00DF5A7C" w:rsidRPr="00B732D3" w:rsidRDefault="00DF5A7C" w:rsidP="00DF5A7C">
      <w:pPr>
        <w:tabs>
          <w:tab w:val="left" w:pos="300"/>
        </w:tabs>
        <w:ind w:firstLine="709"/>
        <w:jc w:val="center"/>
        <w:outlineLvl w:val="0"/>
        <w:rPr>
          <w:sz w:val="8"/>
          <w:szCs w:val="8"/>
        </w:rPr>
      </w:pPr>
    </w:p>
    <w:p w:rsidR="00DF5A7C" w:rsidRPr="00662D02" w:rsidRDefault="00DF5A7C" w:rsidP="00DF5A7C">
      <w:pPr>
        <w:tabs>
          <w:tab w:val="left" w:pos="300"/>
        </w:tabs>
        <w:ind w:firstLine="709"/>
        <w:jc w:val="center"/>
        <w:outlineLvl w:val="0"/>
        <w:rPr>
          <w:sz w:val="22"/>
          <w:szCs w:val="22"/>
        </w:rPr>
      </w:pPr>
      <w:r w:rsidRPr="00662D02">
        <w:rPr>
          <w:sz w:val="22"/>
          <w:szCs w:val="22"/>
        </w:rPr>
        <w:t>Техническое состояние муниципальных общеобразовательных учреждений</w:t>
      </w:r>
    </w:p>
    <w:p w:rsidR="00DF5A7C" w:rsidRPr="00041436" w:rsidRDefault="00DF5A7C" w:rsidP="00DF5A7C">
      <w:pPr>
        <w:widowControl w:val="0"/>
        <w:suppressAutoHyphens/>
        <w:ind w:firstLine="709"/>
        <w:jc w:val="center"/>
        <w:rPr>
          <w:sz w:val="16"/>
          <w:szCs w:val="16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851"/>
        <w:gridCol w:w="850"/>
        <w:gridCol w:w="851"/>
        <w:gridCol w:w="992"/>
        <w:gridCol w:w="992"/>
      </w:tblGrid>
      <w:tr w:rsidR="00DF5A7C" w:rsidRPr="00041436" w:rsidTr="00B732D3">
        <w:trPr>
          <w:cantSplit/>
          <w:trHeight w:val="581"/>
        </w:trPr>
        <w:tc>
          <w:tcPr>
            <w:tcW w:w="4565" w:type="dxa"/>
            <w:shd w:val="clear" w:color="auto" w:fill="auto"/>
            <w:vAlign w:val="center"/>
          </w:tcPr>
          <w:p w:rsidR="00DF5A7C" w:rsidRPr="00662D02" w:rsidRDefault="00DF5A7C" w:rsidP="00657B41">
            <w:pPr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62D02">
              <w:rPr>
                <w:rFonts w:ascii="Times New Roman CYR" w:hAnsi="Times New Roman CYR" w:cs="Times New Roman CYR"/>
                <w:sz w:val="21"/>
                <w:szCs w:val="21"/>
              </w:rPr>
              <w:t>Наименование показателя</w:t>
            </w:r>
          </w:p>
          <w:p w:rsidR="00DF5A7C" w:rsidRPr="00662D02" w:rsidRDefault="00DF5A7C" w:rsidP="00657B41">
            <w:pPr>
              <w:jc w:val="center"/>
              <w:rPr>
                <w:sz w:val="21"/>
                <w:szCs w:val="21"/>
              </w:rPr>
            </w:pPr>
            <w:r w:rsidRPr="00662D02">
              <w:rPr>
                <w:rFonts w:ascii="Times New Roman CYR" w:hAnsi="Times New Roman CYR" w:cs="Times New Roman CYR"/>
                <w:sz w:val="21"/>
                <w:szCs w:val="21"/>
              </w:rPr>
              <w:t>и единицы измерения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F5A7C" w:rsidRPr="00662D02" w:rsidRDefault="00DF5A7C" w:rsidP="00657B41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662D02">
              <w:rPr>
                <w:bCs/>
                <w:sz w:val="21"/>
                <w:szCs w:val="21"/>
              </w:rPr>
              <w:t>202</w:t>
            </w:r>
            <w:r>
              <w:rPr>
                <w:bCs/>
                <w:sz w:val="21"/>
                <w:szCs w:val="21"/>
              </w:rPr>
              <w:t>3</w:t>
            </w:r>
            <w:r w:rsidRPr="00662D02">
              <w:rPr>
                <w:bCs/>
                <w:sz w:val="21"/>
                <w:szCs w:val="21"/>
              </w:rPr>
              <w:t xml:space="preserve"> год факт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5A7C" w:rsidRPr="00662D02" w:rsidRDefault="00DF5A7C" w:rsidP="00657B41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662D02">
              <w:rPr>
                <w:bCs/>
                <w:sz w:val="21"/>
                <w:szCs w:val="21"/>
              </w:rPr>
              <w:t>202</w:t>
            </w:r>
            <w:r>
              <w:rPr>
                <w:bCs/>
                <w:sz w:val="21"/>
                <w:szCs w:val="21"/>
              </w:rPr>
              <w:t>4</w:t>
            </w:r>
            <w:r w:rsidRPr="00662D02">
              <w:rPr>
                <w:bCs/>
                <w:sz w:val="21"/>
                <w:szCs w:val="21"/>
              </w:rPr>
              <w:t xml:space="preserve"> год факт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F5A7C" w:rsidRPr="00662D02" w:rsidRDefault="00DF5A7C" w:rsidP="00657B41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662D02">
              <w:rPr>
                <w:bCs/>
                <w:sz w:val="21"/>
                <w:szCs w:val="21"/>
              </w:rPr>
              <w:t>202</w:t>
            </w:r>
            <w:r>
              <w:rPr>
                <w:bCs/>
                <w:sz w:val="21"/>
                <w:szCs w:val="21"/>
              </w:rPr>
              <w:t>5</w:t>
            </w:r>
            <w:r w:rsidRPr="00662D02">
              <w:rPr>
                <w:bCs/>
                <w:sz w:val="21"/>
                <w:szCs w:val="21"/>
              </w:rPr>
              <w:t xml:space="preserve"> год </w:t>
            </w:r>
            <w:r>
              <w:rPr>
                <w:bCs/>
                <w:sz w:val="21"/>
                <w:szCs w:val="21"/>
              </w:rPr>
              <w:t>оценка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A7C" w:rsidRPr="00662D02" w:rsidRDefault="00DF5A7C" w:rsidP="00657B41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662D02">
              <w:rPr>
                <w:bCs/>
                <w:sz w:val="21"/>
                <w:szCs w:val="21"/>
              </w:rPr>
              <w:t>202</w:t>
            </w:r>
            <w:r>
              <w:rPr>
                <w:bCs/>
                <w:sz w:val="21"/>
                <w:szCs w:val="21"/>
              </w:rPr>
              <w:t>6</w:t>
            </w:r>
            <w:r w:rsidRPr="00662D02">
              <w:rPr>
                <w:bCs/>
                <w:sz w:val="21"/>
                <w:szCs w:val="21"/>
              </w:rPr>
              <w:t xml:space="preserve"> год прогноз</w:t>
            </w:r>
          </w:p>
        </w:tc>
        <w:tc>
          <w:tcPr>
            <w:tcW w:w="992" w:type="dxa"/>
            <w:vAlign w:val="center"/>
          </w:tcPr>
          <w:p w:rsidR="00DF5A7C" w:rsidRPr="00662D02" w:rsidRDefault="00DF5A7C" w:rsidP="00657B41">
            <w:pPr>
              <w:jc w:val="center"/>
              <w:rPr>
                <w:sz w:val="21"/>
                <w:szCs w:val="21"/>
              </w:rPr>
            </w:pPr>
            <w:r w:rsidRPr="00662D02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7</w:t>
            </w:r>
            <w:r w:rsidRPr="00662D02">
              <w:rPr>
                <w:sz w:val="21"/>
                <w:szCs w:val="21"/>
              </w:rPr>
              <w:t xml:space="preserve"> год прогноз</w:t>
            </w:r>
          </w:p>
        </w:tc>
      </w:tr>
      <w:tr w:rsidR="00DF5A7C" w:rsidRPr="00041436" w:rsidTr="00B732D3">
        <w:trPr>
          <w:cantSplit/>
          <w:trHeight w:val="607"/>
        </w:trPr>
        <w:tc>
          <w:tcPr>
            <w:tcW w:w="4565" w:type="dxa"/>
            <w:shd w:val="clear" w:color="auto" w:fill="auto"/>
          </w:tcPr>
          <w:p w:rsidR="00DF5A7C" w:rsidRPr="00662D02" w:rsidRDefault="00DF5A7C" w:rsidP="00657B41">
            <w:pPr>
              <w:rPr>
                <w:sz w:val="21"/>
                <w:szCs w:val="21"/>
              </w:rPr>
            </w:pPr>
            <w:r w:rsidRPr="00662D02">
              <w:rPr>
                <w:sz w:val="21"/>
                <w:szCs w:val="21"/>
              </w:rPr>
              <w:t>1. Количество муниципальных общеобразовательных учреждений, здания которых находятся в аварийном состоянии, ед.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F5A7C" w:rsidRPr="00662D02" w:rsidRDefault="00DF5A7C" w:rsidP="00657B41">
            <w:pPr>
              <w:jc w:val="center"/>
              <w:rPr>
                <w:iCs/>
                <w:sz w:val="21"/>
                <w:szCs w:val="21"/>
              </w:rPr>
            </w:pPr>
            <w:r w:rsidRPr="00662D02">
              <w:rPr>
                <w:iCs/>
                <w:sz w:val="21"/>
                <w:szCs w:val="21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5A7C" w:rsidRPr="00662D02" w:rsidRDefault="00DF5A7C" w:rsidP="00657B41">
            <w:pPr>
              <w:jc w:val="center"/>
              <w:rPr>
                <w:iCs/>
                <w:sz w:val="21"/>
                <w:szCs w:val="21"/>
              </w:rPr>
            </w:pPr>
            <w:r w:rsidRPr="00662D02">
              <w:rPr>
                <w:iCs/>
                <w:sz w:val="21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F5A7C" w:rsidRPr="00662D02" w:rsidRDefault="00DF5A7C" w:rsidP="00657B41">
            <w:pPr>
              <w:jc w:val="center"/>
              <w:rPr>
                <w:iCs/>
                <w:sz w:val="21"/>
                <w:szCs w:val="21"/>
              </w:rPr>
            </w:pPr>
            <w:r w:rsidRPr="00662D02">
              <w:rPr>
                <w:iCs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A7C" w:rsidRPr="00662D02" w:rsidRDefault="00DF5A7C" w:rsidP="00657B41">
            <w:pPr>
              <w:jc w:val="center"/>
              <w:rPr>
                <w:iCs/>
                <w:sz w:val="21"/>
                <w:szCs w:val="21"/>
              </w:rPr>
            </w:pPr>
            <w:r w:rsidRPr="00662D02">
              <w:rPr>
                <w:iCs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DF5A7C" w:rsidRPr="00662D02" w:rsidRDefault="00DF5A7C" w:rsidP="00657B41">
            <w:pPr>
              <w:jc w:val="center"/>
              <w:rPr>
                <w:sz w:val="21"/>
                <w:szCs w:val="21"/>
              </w:rPr>
            </w:pPr>
            <w:r w:rsidRPr="00662D02">
              <w:rPr>
                <w:sz w:val="21"/>
                <w:szCs w:val="21"/>
              </w:rPr>
              <w:t>0</w:t>
            </w:r>
          </w:p>
        </w:tc>
      </w:tr>
      <w:tr w:rsidR="00DF5A7C" w:rsidRPr="00041436" w:rsidTr="00B732D3">
        <w:trPr>
          <w:cantSplit/>
          <w:trHeight w:hRule="exact" w:val="774"/>
        </w:trPr>
        <w:tc>
          <w:tcPr>
            <w:tcW w:w="4565" w:type="dxa"/>
            <w:shd w:val="clear" w:color="auto" w:fill="auto"/>
          </w:tcPr>
          <w:p w:rsidR="00DF5A7C" w:rsidRPr="00662D02" w:rsidRDefault="00DF5A7C" w:rsidP="00657B41">
            <w:pPr>
              <w:rPr>
                <w:sz w:val="21"/>
                <w:szCs w:val="21"/>
              </w:rPr>
            </w:pPr>
            <w:r w:rsidRPr="00662D02">
              <w:rPr>
                <w:sz w:val="21"/>
                <w:szCs w:val="21"/>
              </w:rPr>
              <w:t>2. Количество муниципальных общеобразовательных учреждений, здания которых требуют капитального ремонта, ед.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F5A7C" w:rsidRPr="00662D02" w:rsidRDefault="00DF5A7C" w:rsidP="00657B41">
            <w:pPr>
              <w:jc w:val="center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5A7C" w:rsidRPr="00662D02" w:rsidRDefault="00DF5A7C" w:rsidP="00657B41">
            <w:pPr>
              <w:jc w:val="center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F5A7C" w:rsidRPr="00662D02" w:rsidRDefault="00DF5A7C" w:rsidP="00657B41">
            <w:pPr>
              <w:jc w:val="center"/>
              <w:rPr>
                <w:iCs/>
                <w:sz w:val="21"/>
                <w:szCs w:val="21"/>
              </w:rPr>
            </w:pPr>
            <w:r w:rsidRPr="00662D02">
              <w:rPr>
                <w:iCs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A7C" w:rsidRPr="00662D02" w:rsidRDefault="00DF5A7C" w:rsidP="00657B41">
            <w:pPr>
              <w:jc w:val="center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DF5A7C" w:rsidRPr="004E0BFB" w:rsidRDefault="00DF5A7C" w:rsidP="00657B41">
            <w:pPr>
              <w:jc w:val="center"/>
              <w:rPr>
                <w:sz w:val="21"/>
                <w:szCs w:val="21"/>
                <w:highlight w:val="magenta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DF5A7C" w:rsidRPr="00041436" w:rsidTr="00B732D3">
        <w:trPr>
          <w:cantSplit/>
          <w:trHeight w:val="559"/>
        </w:trPr>
        <w:tc>
          <w:tcPr>
            <w:tcW w:w="4565" w:type="dxa"/>
            <w:shd w:val="clear" w:color="auto" w:fill="auto"/>
          </w:tcPr>
          <w:p w:rsidR="00DF5A7C" w:rsidRPr="00662D02" w:rsidRDefault="00DF5A7C" w:rsidP="00657B41">
            <w:pPr>
              <w:rPr>
                <w:sz w:val="21"/>
                <w:szCs w:val="21"/>
              </w:rPr>
            </w:pPr>
            <w:r w:rsidRPr="00662D02">
              <w:rPr>
                <w:sz w:val="21"/>
                <w:szCs w:val="21"/>
              </w:rPr>
              <w:t>3. Количество муниципальных общеобразовательных учреждений, ед.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F5A7C" w:rsidRPr="00662D02" w:rsidRDefault="00DF5A7C" w:rsidP="00657B41">
            <w:pPr>
              <w:jc w:val="center"/>
              <w:rPr>
                <w:iCs/>
                <w:sz w:val="21"/>
                <w:szCs w:val="21"/>
              </w:rPr>
            </w:pPr>
            <w:r w:rsidRPr="00662D02">
              <w:rPr>
                <w:iCs/>
                <w:sz w:val="21"/>
                <w:szCs w:val="21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5A7C" w:rsidRPr="00662D02" w:rsidRDefault="00DF5A7C" w:rsidP="00657B41">
            <w:pPr>
              <w:jc w:val="center"/>
              <w:rPr>
                <w:iCs/>
                <w:sz w:val="21"/>
                <w:szCs w:val="21"/>
              </w:rPr>
            </w:pPr>
            <w:r w:rsidRPr="00662D02">
              <w:rPr>
                <w:iCs/>
                <w:sz w:val="21"/>
                <w:szCs w:val="21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F5A7C" w:rsidRPr="00662D02" w:rsidRDefault="00DF5A7C" w:rsidP="00657B41">
            <w:pPr>
              <w:jc w:val="center"/>
              <w:rPr>
                <w:iCs/>
                <w:sz w:val="21"/>
                <w:szCs w:val="21"/>
              </w:rPr>
            </w:pPr>
            <w:r w:rsidRPr="00662D02">
              <w:rPr>
                <w:iCs/>
                <w:sz w:val="21"/>
                <w:szCs w:val="21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A7C" w:rsidRPr="00662D02" w:rsidRDefault="00DF5A7C" w:rsidP="00657B41">
            <w:pPr>
              <w:jc w:val="center"/>
              <w:rPr>
                <w:iCs/>
                <w:sz w:val="21"/>
                <w:szCs w:val="21"/>
              </w:rPr>
            </w:pPr>
            <w:r w:rsidRPr="00662D02">
              <w:rPr>
                <w:iCs/>
                <w:sz w:val="21"/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 w:rsidR="00DF5A7C" w:rsidRPr="00662D02" w:rsidRDefault="00DF5A7C" w:rsidP="00657B41">
            <w:pPr>
              <w:jc w:val="center"/>
              <w:rPr>
                <w:sz w:val="21"/>
                <w:szCs w:val="21"/>
              </w:rPr>
            </w:pPr>
            <w:r w:rsidRPr="00662D02">
              <w:rPr>
                <w:sz w:val="21"/>
                <w:szCs w:val="21"/>
              </w:rPr>
              <w:t>9</w:t>
            </w:r>
          </w:p>
        </w:tc>
      </w:tr>
      <w:tr w:rsidR="00DF5A7C" w:rsidRPr="00041436" w:rsidTr="00B732D3">
        <w:trPr>
          <w:cantSplit/>
          <w:trHeight w:val="768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662D02" w:rsidRDefault="00DF5A7C" w:rsidP="00657B41">
            <w:pPr>
              <w:rPr>
                <w:sz w:val="21"/>
                <w:szCs w:val="21"/>
              </w:rPr>
            </w:pPr>
            <w:r w:rsidRPr="00662D02">
              <w:rPr>
                <w:sz w:val="21"/>
                <w:szCs w:val="21"/>
              </w:rPr>
              <w:t>4. 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A7C" w:rsidRPr="00662D02" w:rsidRDefault="00DF5A7C" w:rsidP="00657B41">
            <w:pPr>
              <w:jc w:val="center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22,22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A7C" w:rsidRPr="00662D02" w:rsidRDefault="00DF5A7C" w:rsidP="00657B41">
            <w:pPr>
              <w:jc w:val="center"/>
              <w:rPr>
                <w:iCs/>
                <w:sz w:val="21"/>
                <w:szCs w:val="21"/>
              </w:rPr>
            </w:pPr>
            <w:r w:rsidRPr="00662D02">
              <w:rPr>
                <w:iCs/>
                <w:sz w:val="21"/>
                <w:szCs w:val="21"/>
              </w:rPr>
              <w:t>22,22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A7C" w:rsidRPr="00662D02" w:rsidRDefault="00DF5A7C" w:rsidP="00657B41">
            <w:pPr>
              <w:jc w:val="center"/>
              <w:rPr>
                <w:iCs/>
                <w:sz w:val="21"/>
                <w:szCs w:val="21"/>
              </w:rPr>
            </w:pPr>
            <w:r w:rsidRPr="00662D02">
              <w:rPr>
                <w:iCs/>
                <w:sz w:val="21"/>
                <w:szCs w:val="21"/>
              </w:rPr>
              <w:t>22,22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A7C" w:rsidRPr="00662D02" w:rsidRDefault="00DF5A7C" w:rsidP="00657B41">
            <w:pPr>
              <w:jc w:val="center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11,11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7C" w:rsidRPr="00662D02" w:rsidRDefault="00DF5A7C" w:rsidP="00657B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11,11</w:t>
            </w:r>
          </w:p>
        </w:tc>
      </w:tr>
    </w:tbl>
    <w:p w:rsidR="00DF5A7C" w:rsidRPr="00450D73" w:rsidRDefault="00DF5A7C" w:rsidP="00DF5A7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450D73">
        <w:rPr>
          <w:sz w:val="28"/>
          <w:szCs w:val="28"/>
        </w:rPr>
        <w:t>На территории</w:t>
      </w:r>
      <w:r w:rsidR="00F0426F">
        <w:rPr>
          <w:sz w:val="28"/>
          <w:szCs w:val="28"/>
        </w:rPr>
        <w:t xml:space="preserve"> города</w:t>
      </w:r>
      <w:r w:rsidRPr="00450D73">
        <w:rPr>
          <w:sz w:val="28"/>
          <w:szCs w:val="28"/>
        </w:rPr>
        <w:t xml:space="preserve"> Зеленогорска в рамках муниципальных программ «Развитие образования в городе Зеленогорске», «Капитальное строительство и капитальный ремонт в городе Зеленогорске», «Обеспечение безопасности населения города Зеленогорска» и «Защита населения территории города Зеленогорска от чрезвычайных ситуаций природного и техногенного характера» обеспечивается содержание учреждений, проводятся мероприятия по исполнению и предупреждению предписаний надзорных органов. Ежегодно проводятся капитальные ремонты отдельных конструктивных элементов, внутренних инженерных сетей и </w:t>
      </w:r>
      <w:r w:rsidRPr="009604BA">
        <w:rPr>
          <w:sz w:val="28"/>
          <w:szCs w:val="28"/>
        </w:rPr>
        <w:t>др</w:t>
      </w:r>
      <w:r>
        <w:rPr>
          <w:sz w:val="28"/>
          <w:szCs w:val="28"/>
        </w:rPr>
        <w:t xml:space="preserve">угие </w:t>
      </w:r>
      <w:r w:rsidR="008E4089">
        <w:rPr>
          <w:sz w:val="28"/>
          <w:szCs w:val="28"/>
        </w:rPr>
        <w:t xml:space="preserve">виды </w:t>
      </w:r>
      <w:r>
        <w:rPr>
          <w:sz w:val="28"/>
          <w:szCs w:val="28"/>
        </w:rPr>
        <w:t>работ</w:t>
      </w:r>
      <w:r w:rsidRPr="009604BA">
        <w:rPr>
          <w:sz w:val="28"/>
          <w:szCs w:val="28"/>
        </w:rPr>
        <w:t>.</w:t>
      </w:r>
      <w:r w:rsidRPr="00450D73">
        <w:rPr>
          <w:sz w:val="28"/>
          <w:szCs w:val="28"/>
        </w:rPr>
        <w:t xml:space="preserve"> Однако объемы финансирования недостаточны для обеспечения необходимой </w:t>
      </w:r>
      <w:r w:rsidRPr="00450D73">
        <w:rPr>
          <w:sz w:val="28"/>
          <w:szCs w:val="28"/>
        </w:rPr>
        <w:lastRenderedPageBreak/>
        <w:t xml:space="preserve">потребности в проведении ремонтных работ. </w:t>
      </w:r>
    </w:p>
    <w:p w:rsidR="00DF5A7C" w:rsidRPr="00AE5FF7" w:rsidRDefault="00DF5A7C" w:rsidP="00DF5A7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E5FF7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AE5FF7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</w:t>
      </w:r>
      <w:r w:rsidRPr="00AE5FF7">
        <w:rPr>
          <w:sz w:val="28"/>
          <w:szCs w:val="28"/>
        </w:rPr>
        <w:t>выполнены</w:t>
      </w:r>
      <w:r>
        <w:rPr>
          <w:sz w:val="28"/>
          <w:szCs w:val="28"/>
        </w:rPr>
        <w:t xml:space="preserve"> следующие</w:t>
      </w:r>
      <w:r w:rsidRPr="00AE5FF7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>:</w:t>
      </w:r>
    </w:p>
    <w:p w:rsidR="00DF5A7C" w:rsidRDefault="00DF5A7C" w:rsidP="00DF5A7C">
      <w:pPr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ремонт системы оповещения и управления эвакуацией при пожаре, устройств</w:t>
      </w:r>
      <w:r w:rsidR="002A0084">
        <w:rPr>
          <w:sz w:val="28"/>
          <w:szCs w:val="28"/>
        </w:rPr>
        <w:t>о</w:t>
      </w:r>
      <w:r>
        <w:rPr>
          <w:sz w:val="28"/>
          <w:szCs w:val="28"/>
        </w:rPr>
        <w:t xml:space="preserve"> ограждений кровли здания и ограждений лестниц на лестничных клетках в МБОУ СОШ №№ 161, 167, 175; </w:t>
      </w:r>
    </w:p>
    <w:p w:rsidR="00DF5A7C" w:rsidRDefault="00DF5A7C" w:rsidP="00DF5A7C">
      <w:pPr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арочного металлодетектора и оборудования системы контроля и управления доступом здания МБОУ «СОШ № 163»;</w:t>
      </w:r>
    </w:p>
    <w:p w:rsidR="00DF5A7C" w:rsidRDefault="00DF5A7C" w:rsidP="00DF5A7C">
      <w:pPr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163A5D">
        <w:rPr>
          <w:sz w:val="28"/>
          <w:szCs w:val="28"/>
        </w:rPr>
        <w:t>замен</w:t>
      </w:r>
      <w:r>
        <w:rPr>
          <w:sz w:val="28"/>
          <w:szCs w:val="28"/>
        </w:rPr>
        <w:t>а</w:t>
      </w:r>
      <w:r w:rsidRPr="00163A5D">
        <w:rPr>
          <w:sz w:val="28"/>
          <w:szCs w:val="28"/>
        </w:rPr>
        <w:t xml:space="preserve"> </w:t>
      </w:r>
      <w:r>
        <w:rPr>
          <w:sz w:val="28"/>
          <w:szCs w:val="28"/>
        </w:rPr>
        <w:t>светильников и напольного покрытия в учебных кабинетах в здании МБОУ «СОШ № 169»</w:t>
      </w:r>
      <w:r w:rsidRPr="00793DAF">
        <w:rPr>
          <w:sz w:val="28"/>
          <w:szCs w:val="28"/>
        </w:rPr>
        <w:t>;</w:t>
      </w:r>
    </w:p>
    <w:p w:rsidR="00DF5A7C" w:rsidRDefault="00DF5A7C" w:rsidP="00DF5A7C">
      <w:pPr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ремонт потолков в здании МБОУ «СОШ № 174»;</w:t>
      </w:r>
    </w:p>
    <w:p w:rsidR="00DF5A7C" w:rsidRDefault="00DF5A7C" w:rsidP="00DF5A7C">
      <w:pPr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замена оборудования пищеблоков в МБОУ СОШ №№ 161, 167;</w:t>
      </w:r>
    </w:p>
    <w:p w:rsidR="00DF5A7C" w:rsidRDefault="00DF5A7C" w:rsidP="00DF5A7C">
      <w:pPr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замена оконных блоков в МБОУ «СОШ № 172».</w:t>
      </w:r>
    </w:p>
    <w:p w:rsidR="00DF5A7C" w:rsidRDefault="00DF5A7C" w:rsidP="00DF5A7C">
      <w:pPr>
        <w:widowControl w:val="0"/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2024 году </w:t>
      </w:r>
      <w:r>
        <w:rPr>
          <w:bCs/>
          <w:sz w:val="28"/>
          <w:szCs w:val="28"/>
        </w:rPr>
        <w:t>МБУ ДО «ЦЭКиТ» стал одним из победителей</w:t>
      </w:r>
      <w:r w:rsidRPr="007F5248">
        <w:rPr>
          <w:bCs/>
          <w:sz w:val="28"/>
          <w:szCs w:val="28"/>
        </w:rPr>
        <w:t xml:space="preserve"> в </w:t>
      </w:r>
      <w:r w:rsidRPr="00A9319D">
        <w:rPr>
          <w:bCs/>
          <w:spacing w:val="-2"/>
          <w:sz w:val="28"/>
          <w:szCs w:val="28"/>
        </w:rPr>
        <w:t>конкурсном отборе на предоставление грантов в форме субсидий образовательным</w:t>
      </w:r>
      <w:r w:rsidRPr="007F5248">
        <w:rPr>
          <w:bCs/>
          <w:sz w:val="28"/>
          <w:szCs w:val="28"/>
        </w:rPr>
        <w:t xml:space="preserve"> организациям</w:t>
      </w:r>
      <w:r w:rsidRPr="007F5248">
        <w:rPr>
          <w:sz w:val="28"/>
          <w:szCs w:val="28"/>
        </w:rPr>
        <w:t>-</w:t>
      </w:r>
      <w:r w:rsidRPr="007F5248">
        <w:rPr>
          <w:bCs/>
          <w:sz w:val="28"/>
          <w:szCs w:val="28"/>
        </w:rPr>
        <w:t xml:space="preserve">победителям краевого конкурса дополнительных </w:t>
      </w:r>
      <w:r w:rsidRPr="00F30C4D">
        <w:rPr>
          <w:bCs/>
          <w:spacing w:val="-4"/>
          <w:kern w:val="28"/>
          <w:sz w:val="28"/>
          <w:szCs w:val="28"/>
        </w:rPr>
        <w:t>общеобразовательных программ, что позволило приобрести новое оборудование</w:t>
      </w:r>
      <w:r>
        <w:rPr>
          <w:bCs/>
          <w:sz w:val="28"/>
          <w:szCs w:val="28"/>
        </w:rPr>
        <w:t xml:space="preserve"> и мебель для</w:t>
      </w:r>
      <w:r>
        <w:rPr>
          <w:sz w:val="28"/>
          <w:szCs w:val="28"/>
        </w:rPr>
        <w:t xml:space="preserve"> </w:t>
      </w:r>
      <w:r w:rsidRPr="00A73E8F">
        <w:rPr>
          <w:sz w:val="28"/>
          <w:szCs w:val="28"/>
        </w:rPr>
        <w:t>Оздоровительно-образовательн</w:t>
      </w:r>
      <w:r>
        <w:rPr>
          <w:sz w:val="28"/>
          <w:szCs w:val="28"/>
        </w:rPr>
        <w:t>ой</w:t>
      </w:r>
      <w:r w:rsidRPr="00A73E8F">
        <w:rPr>
          <w:sz w:val="28"/>
          <w:szCs w:val="28"/>
        </w:rPr>
        <w:t xml:space="preserve"> баз</w:t>
      </w:r>
      <w:r>
        <w:rPr>
          <w:sz w:val="28"/>
          <w:szCs w:val="28"/>
        </w:rPr>
        <w:t xml:space="preserve">ы </w:t>
      </w:r>
      <w:r w:rsidRPr="00A73E8F">
        <w:rPr>
          <w:sz w:val="28"/>
          <w:szCs w:val="28"/>
        </w:rPr>
        <w:t xml:space="preserve">отдыха </w:t>
      </w:r>
      <w:r>
        <w:rPr>
          <w:sz w:val="28"/>
          <w:szCs w:val="28"/>
        </w:rPr>
        <w:t>«</w:t>
      </w:r>
      <w:r w:rsidRPr="00A73E8F">
        <w:rPr>
          <w:sz w:val="28"/>
          <w:szCs w:val="28"/>
        </w:rPr>
        <w:t>Зеленогорская</w:t>
      </w:r>
      <w:r>
        <w:rPr>
          <w:sz w:val="28"/>
          <w:szCs w:val="28"/>
        </w:rPr>
        <w:t>»</w:t>
      </w:r>
      <w:r w:rsidRPr="00A73E8F">
        <w:rPr>
          <w:sz w:val="28"/>
          <w:szCs w:val="28"/>
        </w:rPr>
        <w:t>.</w:t>
      </w:r>
    </w:p>
    <w:p w:rsidR="00500851" w:rsidRDefault="00500851" w:rsidP="00DF5A7C">
      <w:pPr>
        <w:widowControl w:val="0"/>
        <w:suppressAutoHyphens/>
        <w:jc w:val="center"/>
        <w:rPr>
          <w:sz w:val="22"/>
          <w:szCs w:val="22"/>
        </w:rPr>
      </w:pPr>
    </w:p>
    <w:p w:rsidR="00DF5A7C" w:rsidRPr="00793DAF" w:rsidRDefault="00DF5A7C" w:rsidP="00DF5A7C">
      <w:pPr>
        <w:widowControl w:val="0"/>
        <w:suppressAutoHyphens/>
        <w:jc w:val="center"/>
        <w:rPr>
          <w:sz w:val="22"/>
          <w:szCs w:val="22"/>
        </w:rPr>
      </w:pPr>
      <w:r w:rsidRPr="00793DAF">
        <w:rPr>
          <w:sz w:val="22"/>
          <w:szCs w:val="22"/>
        </w:rPr>
        <w:t>Перечень МБОУ, в которых требуется проведение капитального ремонта:</w:t>
      </w:r>
    </w:p>
    <w:p w:rsidR="00DF5A7C" w:rsidRPr="00793DAF" w:rsidRDefault="00DF5A7C" w:rsidP="00DF5A7C">
      <w:pPr>
        <w:widowControl w:val="0"/>
        <w:suppressAutoHyphens/>
        <w:ind w:firstLine="709"/>
        <w:jc w:val="both"/>
        <w:rPr>
          <w:sz w:val="16"/>
          <w:szCs w:val="16"/>
        </w:rPr>
      </w:pPr>
    </w:p>
    <w:tbl>
      <w:tblPr>
        <w:tblW w:w="486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2745"/>
        <w:gridCol w:w="5855"/>
      </w:tblGrid>
      <w:tr w:rsidR="00DF5A7C" w:rsidRPr="00793DAF" w:rsidTr="00C974DD">
        <w:trPr>
          <w:trHeight w:val="359"/>
        </w:trPr>
        <w:tc>
          <w:tcPr>
            <w:tcW w:w="275" w:type="pct"/>
            <w:shd w:val="clear" w:color="auto" w:fill="auto"/>
            <w:vAlign w:val="center"/>
          </w:tcPr>
          <w:p w:rsidR="00DF5A7C" w:rsidRPr="00793DAF" w:rsidRDefault="00DF5A7C" w:rsidP="00657B41">
            <w:pPr>
              <w:widowControl w:val="0"/>
              <w:suppressAutoHyphens/>
              <w:jc w:val="center"/>
              <w:rPr>
                <w:sz w:val="21"/>
                <w:szCs w:val="21"/>
              </w:rPr>
            </w:pPr>
            <w:r w:rsidRPr="00793DAF">
              <w:rPr>
                <w:sz w:val="21"/>
                <w:szCs w:val="21"/>
              </w:rPr>
              <w:t xml:space="preserve">№ </w:t>
            </w:r>
          </w:p>
          <w:p w:rsidR="00DF5A7C" w:rsidRPr="00793DAF" w:rsidRDefault="00DF5A7C" w:rsidP="00657B41">
            <w:pPr>
              <w:widowControl w:val="0"/>
              <w:suppressAutoHyphens/>
              <w:jc w:val="center"/>
              <w:rPr>
                <w:sz w:val="21"/>
                <w:szCs w:val="21"/>
              </w:rPr>
            </w:pPr>
            <w:r w:rsidRPr="00793DAF">
              <w:rPr>
                <w:sz w:val="21"/>
                <w:szCs w:val="21"/>
              </w:rPr>
              <w:t>п/п</w:t>
            </w:r>
          </w:p>
        </w:tc>
        <w:tc>
          <w:tcPr>
            <w:tcW w:w="1508" w:type="pct"/>
            <w:shd w:val="clear" w:color="auto" w:fill="auto"/>
            <w:vAlign w:val="center"/>
          </w:tcPr>
          <w:p w:rsidR="00DF5A7C" w:rsidRPr="00793DAF" w:rsidRDefault="00DF5A7C" w:rsidP="00657B41">
            <w:pPr>
              <w:widowControl w:val="0"/>
              <w:suppressAutoHyphens/>
              <w:jc w:val="center"/>
              <w:rPr>
                <w:sz w:val="21"/>
                <w:szCs w:val="21"/>
              </w:rPr>
            </w:pPr>
            <w:r w:rsidRPr="00793DAF">
              <w:rPr>
                <w:sz w:val="21"/>
                <w:szCs w:val="21"/>
              </w:rPr>
              <w:t>Наименование МБОУ</w:t>
            </w:r>
          </w:p>
        </w:tc>
        <w:tc>
          <w:tcPr>
            <w:tcW w:w="3217" w:type="pct"/>
            <w:shd w:val="clear" w:color="auto" w:fill="auto"/>
            <w:vAlign w:val="center"/>
          </w:tcPr>
          <w:p w:rsidR="00DF5A7C" w:rsidRPr="00793DAF" w:rsidRDefault="00DF5A7C" w:rsidP="00657B41">
            <w:pPr>
              <w:widowControl w:val="0"/>
              <w:suppressAutoHyphens/>
              <w:jc w:val="center"/>
              <w:rPr>
                <w:sz w:val="21"/>
                <w:szCs w:val="21"/>
              </w:rPr>
            </w:pPr>
            <w:r w:rsidRPr="00793DAF">
              <w:rPr>
                <w:sz w:val="21"/>
                <w:szCs w:val="21"/>
              </w:rPr>
              <w:t>Состав работ</w:t>
            </w:r>
          </w:p>
        </w:tc>
      </w:tr>
      <w:tr w:rsidR="00DF5A7C" w:rsidRPr="00793DAF" w:rsidTr="00C974DD">
        <w:tc>
          <w:tcPr>
            <w:tcW w:w="275" w:type="pct"/>
            <w:shd w:val="clear" w:color="auto" w:fill="auto"/>
            <w:vAlign w:val="center"/>
          </w:tcPr>
          <w:p w:rsidR="00DF5A7C" w:rsidRPr="00793DAF" w:rsidRDefault="00DF5A7C" w:rsidP="00657B41">
            <w:pPr>
              <w:widowControl w:val="0"/>
              <w:suppressAutoHyphens/>
              <w:jc w:val="center"/>
              <w:rPr>
                <w:sz w:val="21"/>
                <w:szCs w:val="21"/>
              </w:rPr>
            </w:pPr>
            <w:r w:rsidRPr="00793DAF">
              <w:rPr>
                <w:sz w:val="21"/>
                <w:szCs w:val="21"/>
              </w:rPr>
              <w:t>1.</w:t>
            </w:r>
          </w:p>
        </w:tc>
        <w:tc>
          <w:tcPr>
            <w:tcW w:w="1508" w:type="pct"/>
            <w:shd w:val="clear" w:color="auto" w:fill="auto"/>
            <w:vAlign w:val="center"/>
          </w:tcPr>
          <w:p w:rsidR="00DF5A7C" w:rsidRPr="00793DAF" w:rsidRDefault="00DF5A7C" w:rsidP="00657B41">
            <w:pPr>
              <w:rPr>
                <w:sz w:val="21"/>
                <w:szCs w:val="21"/>
              </w:rPr>
            </w:pPr>
            <w:r w:rsidRPr="00793DAF">
              <w:rPr>
                <w:sz w:val="21"/>
                <w:szCs w:val="21"/>
              </w:rPr>
              <w:t>МБОУ «СОШ № 163»</w:t>
            </w:r>
          </w:p>
        </w:tc>
        <w:tc>
          <w:tcPr>
            <w:tcW w:w="3217" w:type="pct"/>
            <w:shd w:val="clear" w:color="auto" w:fill="auto"/>
          </w:tcPr>
          <w:p w:rsidR="00DF5A7C" w:rsidRPr="00793DAF" w:rsidRDefault="00DF5A7C" w:rsidP="00657B41">
            <w:pPr>
              <w:rPr>
                <w:sz w:val="21"/>
                <w:szCs w:val="21"/>
              </w:rPr>
            </w:pPr>
            <w:r w:rsidRPr="00793DAF">
              <w:rPr>
                <w:sz w:val="21"/>
                <w:szCs w:val="21"/>
              </w:rPr>
              <w:t>комплексный ремонт здания по</w:t>
            </w:r>
            <w:r>
              <w:rPr>
                <w:sz w:val="21"/>
                <w:szCs w:val="21"/>
              </w:rPr>
              <w:t xml:space="preserve"> адресу</w:t>
            </w:r>
            <w:r w:rsidRPr="00793DAF">
              <w:rPr>
                <w:sz w:val="21"/>
                <w:szCs w:val="21"/>
              </w:rPr>
              <w:t xml:space="preserve"> ул. Диктатуры Пролетариата, д. 20</w:t>
            </w:r>
          </w:p>
        </w:tc>
      </w:tr>
      <w:tr w:rsidR="00DF5A7C" w:rsidRPr="00793DAF" w:rsidTr="00C974DD">
        <w:tc>
          <w:tcPr>
            <w:tcW w:w="275" w:type="pct"/>
            <w:shd w:val="clear" w:color="auto" w:fill="auto"/>
            <w:vAlign w:val="center"/>
          </w:tcPr>
          <w:p w:rsidR="00DF5A7C" w:rsidRPr="00793DAF" w:rsidRDefault="00DF5A7C" w:rsidP="00657B41">
            <w:pPr>
              <w:widowControl w:val="0"/>
              <w:suppressAutoHyphens/>
              <w:jc w:val="center"/>
              <w:rPr>
                <w:sz w:val="21"/>
                <w:szCs w:val="21"/>
              </w:rPr>
            </w:pPr>
            <w:r w:rsidRPr="00793DAF">
              <w:rPr>
                <w:sz w:val="21"/>
                <w:szCs w:val="21"/>
              </w:rPr>
              <w:t>2.</w:t>
            </w:r>
          </w:p>
        </w:tc>
        <w:tc>
          <w:tcPr>
            <w:tcW w:w="1508" w:type="pct"/>
            <w:shd w:val="clear" w:color="auto" w:fill="auto"/>
            <w:vAlign w:val="center"/>
          </w:tcPr>
          <w:p w:rsidR="00DF5A7C" w:rsidRPr="004B11D8" w:rsidRDefault="00DF5A7C" w:rsidP="00657B41">
            <w:pPr>
              <w:rPr>
                <w:sz w:val="21"/>
                <w:szCs w:val="21"/>
                <w:highlight w:val="yellow"/>
              </w:rPr>
            </w:pPr>
            <w:r w:rsidRPr="008E6074">
              <w:rPr>
                <w:sz w:val="21"/>
                <w:szCs w:val="21"/>
              </w:rPr>
              <w:t>МБОУ «СОШ № 167»</w:t>
            </w:r>
          </w:p>
        </w:tc>
        <w:tc>
          <w:tcPr>
            <w:tcW w:w="3217" w:type="pct"/>
            <w:shd w:val="clear" w:color="auto" w:fill="auto"/>
          </w:tcPr>
          <w:p w:rsidR="00DF5A7C" w:rsidRPr="00793DAF" w:rsidRDefault="00DF5A7C" w:rsidP="00657B41">
            <w:pPr>
              <w:rPr>
                <w:sz w:val="21"/>
                <w:szCs w:val="21"/>
              </w:rPr>
            </w:pPr>
            <w:r w:rsidRPr="00793DAF">
              <w:rPr>
                <w:sz w:val="21"/>
                <w:szCs w:val="21"/>
              </w:rPr>
              <w:t xml:space="preserve">комплексный ремонт здания по </w:t>
            </w:r>
            <w:r>
              <w:rPr>
                <w:sz w:val="21"/>
                <w:szCs w:val="21"/>
              </w:rPr>
              <w:t xml:space="preserve">адресу </w:t>
            </w:r>
            <w:r w:rsidRPr="00793DAF">
              <w:rPr>
                <w:sz w:val="21"/>
                <w:szCs w:val="21"/>
              </w:rPr>
              <w:t>ул. Набережная, д. 14</w:t>
            </w:r>
          </w:p>
        </w:tc>
      </w:tr>
    </w:tbl>
    <w:p w:rsidR="00DF5A7C" w:rsidRPr="00041436" w:rsidRDefault="00DF5A7C" w:rsidP="00DF5A7C">
      <w:pPr>
        <w:widowControl w:val="0"/>
        <w:suppressAutoHyphens/>
        <w:ind w:firstLine="709"/>
        <w:jc w:val="both"/>
        <w:rPr>
          <w:sz w:val="16"/>
          <w:szCs w:val="16"/>
          <w:highlight w:val="yellow"/>
        </w:rPr>
      </w:pPr>
    </w:p>
    <w:p w:rsidR="00DF5A7C" w:rsidRPr="00793DAF" w:rsidRDefault="00DF5A7C" w:rsidP="00DF5A7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93DAF">
        <w:rPr>
          <w:sz w:val="28"/>
          <w:szCs w:val="28"/>
        </w:rPr>
        <w:t xml:space="preserve">инистерством образования Красноярского края одобрена заявка о включении МБОУ «СОШ № 163» в перечень школ края, подлежащих модернизации в </w:t>
      </w:r>
      <w:r w:rsidRPr="002415F9">
        <w:rPr>
          <w:sz w:val="28"/>
          <w:szCs w:val="28"/>
        </w:rPr>
        <w:t xml:space="preserve">рамках </w:t>
      </w:r>
      <w:r w:rsidRPr="00C40EA0">
        <w:rPr>
          <w:sz w:val="28"/>
          <w:szCs w:val="28"/>
        </w:rPr>
        <w:t>государственной программы</w:t>
      </w:r>
      <w:r w:rsidR="002A0084" w:rsidRPr="00C40EA0">
        <w:rPr>
          <w:sz w:val="28"/>
          <w:szCs w:val="28"/>
        </w:rPr>
        <w:t xml:space="preserve"> Российской Федерации</w:t>
      </w:r>
      <w:r w:rsidRPr="002415F9">
        <w:rPr>
          <w:sz w:val="28"/>
          <w:szCs w:val="28"/>
        </w:rPr>
        <w:t xml:space="preserve"> «Развитие образования»</w:t>
      </w:r>
      <w:r>
        <w:rPr>
          <w:sz w:val="28"/>
          <w:szCs w:val="28"/>
        </w:rPr>
        <w:t xml:space="preserve">. Проведение капитального ремонта МБОУ «СОШ </w:t>
      </w:r>
      <w:r w:rsidR="009F3098">
        <w:rPr>
          <w:sz w:val="28"/>
          <w:szCs w:val="28"/>
        </w:rPr>
        <w:br/>
      </w:r>
      <w:r>
        <w:rPr>
          <w:sz w:val="28"/>
          <w:szCs w:val="28"/>
        </w:rPr>
        <w:t xml:space="preserve">№ 163» запланировано на 2025-2026 учебный год. </w:t>
      </w:r>
    </w:p>
    <w:p w:rsidR="00DF5A7C" w:rsidRPr="00041436" w:rsidRDefault="00DF5A7C" w:rsidP="00DF5A7C">
      <w:pPr>
        <w:widowControl w:val="0"/>
        <w:suppressAutoHyphens/>
        <w:ind w:firstLine="709"/>
        <w:jc w:val="both"/>
        <w:rPr>
          <w:sz w:val="28"/>
          <w:szCs w:val="28"/>
          <w:highlight w:val="yellow"/>
        </w:rPr>
      </w:pPr>
    </w:p>
    <w:p w:rsidR="00DF5A7C" w:rsidRPr="00793DAF" w:rsidRDefault="00DF5A7C" w:rsidP="00DF5A7C">
      <w:pPr>
        <w:ind w:firstLine="709"/>
        <w:jc w:val="both"/>
        <w:rPr>
          <w:b/>
          <w:i/>
          <w:sz w:val="28"/>
          <w:szCs w:val="28"/>
        </w:rPr>
      </w:pPr>
      <w:r w:rsidRPr="00793DAF">
        <w:rPr>
          <w:b/>
          <w:i/>
          <w:sz w:val="28"/>
          <w:szCs w:val="28"/>
        </w:rPr>
        <w:t>16. Доля детей первой и второй групп здоровья в общей численности обучающихся в муниципальных общеобразовательных учреждениях</w:t>
      </w:r>
    </w:p>
    <w:p w:rsidR="00DF5A7C" w:rsidRDefault="00DF5A7C" w:rsidP="00DF5A7C">
      <w:pPr>
        <w:ind w:firstLine="709"/>
        <w:jc w:val="both"/>
        <w:rPr>
          <w:sz w:val="28"/>
          <w:szCs w:val="28"/>
        </w:rPr>
      </w:pPr>
      <w:r w:rsidRPr="00793DAF">
        <w:rPr>
          <w:sz w:val="28"/>
          <w:szCs w:val="28"/>
        </w:rPr>
        <w:t>Доля детей первой и второй групп здоровья в общей численности обучающихся в муниципальных общеобразовательных учреждениях в 202</w:t>
      </w:r>
      <w:r>
        <w:rPr>
          <w:sz w:val="28"/>
          <w:szCs w:val="28"/>
        </w:rPr>
        <w:t xml:space="preserve">4 </w:t>
      </w:r>
      <w:r w:rsidRPr="00793DAF">
        <w:rPr>
          <w:sz w:val="28"/>
          <w:szCs w:val="28"/>
        </w:rPr>
        <w:t>году составила 5</w:t>
      </w:r>
      <w:r>
        <w:rPr>
          <w:sz w:val="28"/>
          <w:szCs w:val="28"/>
        </w:rPr>
        <w:t>5</w:t>
      </w:r>
      <w:r w:rsidRPr="00793DAF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793DAF">
        <w:rPr>
          <w:sz w:val="28"/>
          <w:szCs w:val="28"/>
        </w:rPr>
        <w:t>4% (в 202</w:t>
      </w:r>
      <w:r>
        <w:rPr>
          <w:sz w:val="28"/>
          <w:szCs w:val="28"/>
        </w:rPr>
        <w:t>3</w:t>
      </w:r>
      <w:r w:rsidRPr="00793DAF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58,41</w:t>
      </w:r>
      <w:r w:rsidRPr="00793DAF">
        <w:rPr>
          <w:sz w:val="28"/>
          <w:szCs w:val="28"/>
        </w:rPr>
        <w:t xml:space="preserve">%). </w:t>
      </w:r>
      <w:r>
        <w:rPr>
          <w:sz w:val="28"/>
          <w:szCs w:val="28"/>
        </w:rPr>
        <w:t xml:space="preserve">Снижение связано с </w:t>
      </w:r>
      <w:r w:rsidRPr="002415F9">
        <w:rPr>
          <w:sz w:val="28"/>
          <w:szCs w:val="28"/>
        </w:rPr>
        <w:t>результатам</w:t>
      </w:r>
      <w:r>
        <w:rPr>
          <w:sz w:val="28"/>
          <w:szCs w:val="28"/>
        </w:rPr>
        <w:t xml:space="preserve">и </w:t>
      </w:r>
      <w:r w:rsidRPr="002415F9">
        <w:rPr>
          <w:sz w:val="28"/>
          <w:szCs w:val="28"/>
        </w:rPr>
        <w:t>углубленн</w:t>
      </w:r>
      <w:r>
        <w:rPr>
          <w:sz w:val="28"/>
          <w:szCs w:val="28"/>
        </w:rPr>
        <w:t xml:space="preserve">ого профилактического осмотра состояния здоровья </w:t>
      </w:r>
      <w:r w:rsidRPr="002415F9">
        <w:rPr>
          <w:sz w:val="28"/>
          <w:szCs w:val="28"/>
        </w:rPr>
        <w:t>школьников</w:t>
      </w:r>
      <w:r w:rsidRPr="00F024E1">
        <w:rPr>
          <w:sz w:val="28"/>
          <w:szCs w:val="28"/>
        </w:rPr>
        <w:t>. Увеличилось количество детей, имеющих нарушение зрения, осанки, плоскостопие, что является следствием малоподвижного образа жизни и чрезмерного использования в повседневной жизни гаджетов.</w:t>
      </w:r>
      <w:r w:rsidRPr="002415F9">
        <w:rPr>
          <w:sz w:val="28"/>
          <w:szCs w:val="28"/>
        </w:rPr>
        <w:t xml:space="preserve"> </w:t>
      </w:r>
    </w:p>
    <w:p w:rsidR="00DF5A7C" w:rsidRDefault="00DF5A7C" w:rsidP="00DF5A7C">
      <w:pPr>
        <w:jc w:val="center"/>
        <w:rPr>
          <w:sz w:val="22"/>
          <w:szCs w:val="22"/>
        </w:rPr>
      </w:pPr>
    </w:p>
    <w:p w:rsidR="00DF5A7C" w:rsidRPr="00793DAF" w:rsidRDefault="00DF5A7C" w:rsidP="00DF5A7C">
      <w:pPr>
        <w:jc w:val="center"/>
        <w:rPr>
          <w:sz w:val="22"/>
          <w:szCs w:val="22"/>
        </w:rPr>
      </w:pPr>
      <w:r w:rsidRPr="00793DAF">
        <w:rPr>
          <w:sz w:val="22"/>
          <w:szCs w:val="22"/>
        </w:rPr>
        <w:t>Уровень здоровья обучающихся в муниципальных общеобразовательных учреждениях</w:t>
      </w:r>
    </w:p>
    <w:p w:rsidR="00DF5A7C" w:rsidRPr="00793DAF" w:rsidRDefault="00DF5A7C" w:rsidP="00DF5A7C">
      <w:pPr>
        <w:ind w:firstLine="709"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992"/>
        <w:gridCol w:w="993"/>
        <w:gridCol w:w="1134"/>
        <w:gridCol w:w="992"/>
        <w:gridCol w:w="992"/>
      </w:tblGrid>
      <w:tr w:rsidR="00DF5A7C" w:rsidRPr="00793DAF" w:rsidTr="00657B41">
        <w:trPr>
          <w:cantSplit/>
          <w:trHeight w:val="575"/>
          <w:tblHeader/>
        </w:trPr>
        <w:tc>
          <w:tcPr>
            <w:tcW w:w="4253" w:type="dxa"/>
            <w:shd w:val="clear" w:color="auto" w:fill="auto"/>
          </w:tcPr>
          <w:p w:rsidR="00DF5A7C" w:rsidRPr="00793DAF" w:rsidRDefault="00DF5A7C" w:rsidP="00657B41">
            <w:pPr>
              <w:jc w:val="center"/>
              <w:rPr>
                <w:sz w:val="21"/>
                <w:szCs w:val="21"/>
              </w:rPr>
            </w:pPr>
            <w:r w:rsidRPr="00793DAF">
              <w:rPr>
                <w:sz w:val="21"/>
                <w:szCs w:val="21"/>
              </w:rPr>
              <w:t>Наименование показателя</w:t>
            </w:r>
          </w:p>
          <w:p w:rsidR="00DF5A7C" w:rsidRPr="00793DAF" w:rsidRDefault="00DF5A7C" w:rsidP="00657B41">
            <w:pPr>
              <w:jc w:val="center"/>
              <w:rPr>
                <w:sz w:val="21"/>
                <w:szCs w:val="21"/>
              </w:rPr>
            </w:pPr>
            <w:r w:rsidRPr="00793DAF">
              <w:rPr>
                <w:sz w:val="21"/>
                <w:szCs w:val="21"/>
              </w:rPr>
              <w:t>и единицы измерения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A7C" w:rsidRPr="00793DAF" w:rsidRDefault="00DF5A7C" w:rsidP="00657B41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793DAF">
              <w:rPr>
                <w:bCs/>
                <w:sz w:val="21"/>
                <w:szCs w:val="21"/>
              </w:rPr>
              <w:t>202</w:t>
            </w:r>
            <w:r>
              <w:rPr>
                <w:bCs/>
                <w:sz w:val="21"/>
                <w:szCs w:val="21"/>
              </w:rPr>
              <w:t>3</w:t>
            </w:r>
            <w:r w:rsidRPr="00793DAF">
              <w:rPr>
                <w:bCs/>
                <w:sz w:val="21"/>
                <w:szCs w:val="21"/>
              </w:rPr>
              <w:t xml:space="preserve"> год факт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5A7C" w:rsidRPr="00793DAF" w:rsidRDefault="00DF5A7C" w:rsidP="00657B41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793DAF">
              <w:rPr>
                <w:bCs/>
                <w:sz w:val="21"/>
                <w:szCs w:val="21"/>
              </w:rPr>
              <w:t>2</w:t>
            </w:r>
            <w:r>
              <w:rPr>
                <w:bCs/>
                <w:sz w:val="21"/>
                <w:szCs w:val="21"/>
              </w:rPr>
              <w:t>024</w:t>
            </w:r>
            <w:r w:rsidRPr="00793DAF">
              <w:rPr>
                <w:bCs/>
                <w:sz w:val="21"/>
                <w:szCs w:val="21"/>
              </w:rPr>
              <w:t xml:space="preserve"> год </w:t>
            </w:r>
            <w:r>
              <w:rPr>
                <w:bCs/>
                <w:sz w:val="21"/>
                <w:szCs w:val="21"/>
              </w:rPr>
              <w:t>факт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A7C" w:rsidRPr="00793DAF" w:rsidRDefault="00DF5A7C" w:rsidP="00657B41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2025</w:t>
            </w:r>
            <w:r w:rsidRPr="00793DAF">
              <w:rPr>
                <w:bCs/>
                <w:sz w:val="21"/>
                <w:szCs w:val="21"/>
              </w:rPr>
              <w:t xml:space="preserve"> год </w:t>
            </w:r>
            <w:r>
              <w:rPr>
                <w:bCs/>
                <w:sz w:val="21"/>
                <w:szCs w:val="21"/>
              </w:rPr>
              <w:t>оценка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A7C" w:rsidRPr="00793DAF" w:rsidRDefault="00DF5A7C" w:rsidP="00657B41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2026</w:t>
            </w:r>
            <w:r w:rsidRPr="00793DAF">
              <w:rPr>
                <w:bCs/>
                <w:sz w:val="21"/>
                <w:szCs w:val="21"/>
              </w:rPr>
              <w:t xml:space="preserve"> год прогноз</w:t>
            </w:r>
          </w:p>
        </w:tc>
        <w:tc>
          <w:tcPr>
            <w:tcW w:w="992" w:type="dxa"/>
            <w:vAlign w:val="center"/>
          </w:tcPr>
          <w:p w:rsidR="00DF5A7C" w:rsidRPr="00793DAF" w:rsidRDefault="00DF5A7C" w:rsidP="00657B41">
            <w:pPr>
              <w:jc w:val="center"/>
              <w:rPr>
                <w:sz w:val="21"/>
                <w:szCs w:val="21"/>
              </w:rPr>
            </w:pPr>
            <w:r w:rsidRPr="00793DA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7</w:t>
            </w:r>
            <w:r w:rsidRPr="00793DAF">
              <w:rPr>
                <w:sz w:val="21"/>
                <w:szCs w:val="21"/>
              </w:rPr>
              <w:t xml:space="preserve"> год прогноз</w:t>
            </w:r>
          </w:p>
        </w:tc>
      </w:tr>
      <w:tr w:rsidR="00DF5A7C" w:rsidRPr="00793DAF" w:rsidTr="00657B41">
        <w:trPr>
          <w:cantSplit/>
          <w:trHeight w:val="687"/>
        </w:trPr>
        <w:tc>
          <w:tcPr>
            <w:tcW w:w="4253" w:type="dxa"/>
            <w:shd w:val="clear" w:color="auto" w:fill="auto"/>
          </w:tcPr>
          <w:p w:rsidR="00DF5A7C" w:rsidRPr="00793DAF" w:rsidRDefault="00DF5A7C" w:rsidP="00657B41">
            <w:pPr>
              <w:rPr>
                <w:sz w:val="21"/>
                <w:szCs w:val="21"/>
              </w:rPr>
            </w:pPr>
            <w:r w:rsidRPr="00793DAF">
              <w:rPr>
                <w:sz w:val="21"/>
                <w:szCs w:val="21"/>
              </w:rPr>
              <w:t>1. Число детей первой и второй групп здоровья, обучающихся в муниципальных общеобразовательных учреждениях, чел.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A7C" w:rsidRPr="00793DAF" w:rsidRDefault="00DF5A7C" w:rsidP="00657B41">
            <w:pPr>
              <w:jc w:val="center"/>
              <w:rPr>
                <w:iCs/>
                <w:sz w:val="21"/>
                <w:szCs w:val="21"/>
              </w:rPr>
            </w:pPr>
            <w:r w:rsidRPr="00793DAF">
              <w:rPr>
                <w:iCs/>
                <w:sz w:val="21"/>
                <w:szCs w:val="21"/>
              </w:rPr>
              <w:t xml:space="preserve">3 </w:t>
            </w:r>
            <w:r>
              <w:rPr>
                <w:iCs/>
                <w:sz w:val="21"/>
                <w:szCs w:val="21"/>
              </w:rPr>
              <w:t>563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5A7C" w:rsidRPr="00793DAF" w:rsidRDefault="00DF5A7C" w:rsidP="00657B41">
            <w:pPr>
              <w:jc w:val="center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3 250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A7C" w:rsidRPr="00793DAF" w:rsidRDefault="00DF5A7C" w:rsidP="00657B41">
            <w:pPr>
              <w:jc w:val="center"/>
              <w:rPr>
                <w:iCs/>
                <w:sz w:val="21"/>
                <w:szCs w:val="21"/>
              </w:rPr>
            </w:pPr>
            <w:r w:rsidRPr="00793DAF">
              <w:rPr>
                <w:iCs/>
                <w:sz w:val="21"/>
                <w:szCs w:val="21"/>
              </w:rPr>
              <w:t xml:space="preserve">3 </w:t>
            </w:r>
            <w:r>
              <w:rPr>
                <w:iCs/>
                <w:sz w:val="21"/>
                <w:szCs w:val="21"/>
              </w:rPr>
              <w:t>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A7C" w:rsidRDefault="00DF5A7C" w:rsidP="00657B41">
            <w:pPr>
              <w:jc w:val="center"/>
            </w:pPr>
            <w:r w:rsidRPr="009157BF">
              <w:rPr>
                <w:iCs/>
                <w:sz w:val="21"/>
                <w:szCs w:val="21"/>
              </w:rPr>
              <w:t xml:space="preserve">3 </w:t>
            </w:r>
            <w:r>
              <w:rPr>
                <w:iCs/>
                <w:sz w:val="21"/>
                <w:szCs w:val="21"/>
              </w:rPr>
              <w:t>250</w:t>
            </w:r>
          </w:p>
        </w:tc>
        <w:tc>
          <w:tcPr>
            <w:tcW w:w="992" w:type="dxa"/>
            <w:vAlign w:val="center"/>
          </w:tcPr>
          <w:p w:rsidR="00DF5A7C" w:rsidRDefault="00DF5A7C" w:rsidP="00657B41">
            <w:pPr>
              <w:jc w:val="center"/>
            </w:pPr>
            <w:r w:rsidRPr="009157BF">
              <w:rPr>
                <w:iCs/>
                <w:sz w:val="21"/>
                <w:szCs w:val="21"/>
              </w:rPr>
              <w:t>3</w:t>
            </w:r>
            <w:r>
              <w:rPr>
                <w:iCs/>
                <w:sz w:val="21"/>
                <w:szCs w:val="21"/>
              </w:rPr>
              <w:t xml:space="preserve"> 25</w:t>
            </w:r>
            <w:r w:rsidRPr="009157BF">
              <w:rPr>
                <w:iCs/>
                <w:sz w:val="21"/>
                <w:szCs w:val="21"/>
              </w:rPr>
              <w:t>0</w:t>
            </w:r>
          </w:p>
        </w:tc>
      </w:tr>
      <w:tr w:rsidR="00DF5A7C" w:rsidRPr="00793DAF" w:rsidTr="00657B41">
        <w:trPr>
          <w:cantSplit/>
          <w:trHeight w:val="669"/>
        </w:trPr>
        <w:tc>
          <w:tcPr>
            <w:tcW w:w="4253" w:type="dxa"/>
            <w:shd w:val="clear" w:color="auto" w:fill="auto"/>
          </w:tcPr>
          <w:p w:rsidR="00DF5A7C" w:rsidRPr="00793DAF" w:rsidRDefault="00DF5A7C" w:rsidP="00657B41">
            <w:pPr>
              <w:rPr>
                <w:sz w:val="21"/>
                <w:szCs w:val="21"/>
              </w:rPr>
            </w:pPr>
            <w:r w:rsidRPr="00793DAF">
              <w:rPr>
                <w:sz w:val="21"/>
                <w:szCs w:val="21"/>
              </w:rPr>
              <w:lastRenderedPageBreak/>
              <w:t>2. Общее число осмотренных детей, обучающихся в муниципальных общеобразовательных учреждениях, чел.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A7C" w:rsidRPr="00793DAF" w:rsidRDefault="00DF5A7C" w:rsidP="00657B41">
            <w:pPr>
              <w:jc w:val="center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6</w:t>
            </w:r>
            <w:r w:rsidRPr="00793DAF">
              <w:rPr>
                <w:iCs/>
                <w:sz w:val="21"/>
                <w:szCs w:val="21"/>
              </w:rPr>
              <w:t xml:space="preserve"> </w:t>
            </w:r>
            <w:r>
              <w:rPr>
                <w:iCs/>
                <w:sz w:val="21"/>
                <w:szCs w:val="21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5A7C" w:rsidRPr="00793DAF" w:rsidRDefault="00DF5A7C" w:rsidP="00657B41">
            <w:pPr>
              <w:jc w:val="center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5 894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A7C" w:rsidRPr="00793DAF" w:rsidRDefault="00DF5A7C" w:rsidP="00C72C7E">
            <w:pPr>
              <w:jc w:val="center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5 8</w:t>
            </w:r>
            <w:r w:rsidR="00C72C7E">
              <w:rPr>
                <w:iCs/>
                <w:sz w:val="21"/>
                <w:szCs w:val="21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A7C" w:rsidRPr="00793DAF" w:rsidRDefault="00DF5A7C" w:rsidP="00C72C7E">
            <w:pPr>
              <w:jc w:val="center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 xml:space="preserve">5 </w:t>
            </w:r>
            <w:r w:rsidR="00C72C7E">
              <w:rPr>
                <w:iCs/>
                <w:sz w:val="21"/>
                <w:szCs w:val="21"/>
              </w:rPr>
              <w:t>675</w:t>
            </w:r>
          </w:p>
        </w:tc>
        <w:tc>
          <w:tcPr>
            <w:tcW w:w="992" w:type="dxa"/>
            <w:vAlign w:val="center"/>
          </w:tcPr>
          <w:p w:rsidR="00DF5A7C" w:rsidRPr="00793DAF" w:rsidRDefault="00DF5A7C" w:rsidP="00C72C7E">
            <w:pPr>
              <w:jc w:val="center"/>
              <w:rPr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 xml:space="preserve">5 </w:t>
            </w:r>
            <w:r w:rsidR="00C72C7E">
              <w:rPr>
                <w:iCs/>
                <w:sz w:val="21"/>
                <w:szCs w:val="21"/>
              </w:rPr>
              <w:t>675</w:t>
            </w:r>
          </w:p>
        </w:tc>
      </w:tr>
      <w:tr w:rsidR="00DF5A7C" w:rsidRPr="00793DAF" w:rsidTr="00657B41">
        <w:trPr>
          <w:cantSplit/>
          <w:trHeight w:val="91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793DAF" w:rsidRDefault="00DF5A7C" w:rsidP="00657B41">
            <w:pPr>
              <w:rPr>
                <w:sz w:val="21"/>
                <w:szCs w:val="21"/>
              </w:rPr>
            </w:pPr>
            <w:r w:rsidRPr="00793DAF">
              <w:rPr>
                <w:sz w:val="21"/>
                <w:szCs w:val="21"/>
              </w:rPr>
              <w:t>3. Доля детей первой и второй групп здоровья в общей численности обучающихся в муниципальных общеобразовательных учреждениях,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A7C" w:rsidRPr="00793DAF" w:rsidRDefault="00DF5A7C" w:rsidP="00657B41">
            <w:pPr>
              <w:jc w:val="center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58,41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A7C" w:rsidRPr="00793DAF" w:rsidRDefault="00DF5A7C" w:rsidP="00657B41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55,14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A7C" w:rsidRPr="00C72C7E" w:rsidRDefault="00DF5A7C" w:rsidP="00C72C7E">
            <w:pPr>
              <w:jc w:val="center"/>
              <w:rPr>
                <w:bCs/>
                <w:sz w:val="21"/>
                <w:szCs w:val="21"/>
              </w:rPr>
            </w:pPr>
            <w:r w:rsidRPr="00C72C7E">
              <w:rPr>
                <w:bCs/>
                <w:sz w:val="21"/>
                <w:szCs w:val="21"/>
              </w:rPr>
              <w:t>55,</w:t>
            </w:r>
            <w:r w:rsidR="00C72C7E" w:rsidRPr="00C72C7E">
              <w:rPr>
                <w:bCs/>
                <w:sz w:val="21"/>
                <w:szCs w:val="21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A7C" w:rsidRPr="00C72C7E" w:rsidRDefault="00DF5A7C" w:rsidP="00C72C7E">
            <w:pPr>
              <w:jc w:val="center"/>
              <w:rPr>
                <w:bCs/>
                <w:sz w:val="21"/>
                <w:szCs w:val="21"/>
              </w:rPr>
            </w:pPr>
            <w:r w:rsidRPr="00C72C7E">
              <w:rPr>
                <w:bCs/>
                <w:sz w:val="21"/>
                <w:szCs w:val="21"/>
              </w:rPr>
              <w:t>5</w:t>
            </w:r>
            <w:r w:rsidR="00C72C7E" w:rsidRPr="00C72C7E">
              <w:rPr>
                <w:bCs/>
                <w:sz w:val="21"/>
                <w:szCs w:val="21"/>
              </w:rPr>
              <w:t>7</w:t>
            </w:r>
            <w:r w:rsidRPr="00C72C7E">
              <w:rPr>
                <w:bCs/>
                <w:sz w:val="21"/>
                <w:szCs w:val="21"/>
              </w:rPr>
              <w:t>,</w:t>
            </w:r>
            <w:r w:rsidR="00C72C7E" w:rsidRPr="00C72C7E">
              <w:rPr>
                <w:bCs/>
                <w:sz w:val="21"/>
                <w:szCs w:val="21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7C" w:rsidRPr="00C72C7E" w:rsidRDefault="00DF5A7C" w:rsidP="00C72C7E">
            <w:pPr>
              <w:jc w:val="center"/>
              <w:rPr>
                <w:sz w:val="21"/>
                <w:szCs w:val="21"/>
              </w:rPr>
            </w:pPr>
            <w:r w:rsidRPr="00C72C7E">
              <w:rPr>
                <w:bCs/>
                <w:sz w:val="21"/>
                <w:szCs w:val="21"/>
              </w:rPr>
              <w:t>5</w:t>
            </w:r>
            <w:r w:rsidR="00C72C7E" w:rsidRPr="00C72C7E">
              <w:rPr>
                <w:bCs/>
                <w:sz w:val="21"/>
                <w:szCs w:val="21"/>
              </w:rPr>
              <w:t>7</w:t>
            </w:r>
            <w:r w:rsidRPr="00C72C7E">
              <w:rPr>
                <w:bCs/>
                <w:sz w:val="21"/>
                <w:szCs w:val="21"/>
              </w:rPr>
              <w:t>,</w:t>
            </w:r>
            <w:r w:rsidR="00C72C7E" w:rsidRPr="00C72C7E">
              <w:rPr>
                <w:bCs/>
                <w:sz w:val="21"/>
                <w:szCs w:val="21"/>
              </w:rPr>
              <w:t>27</w:t>
            </w:r>
          </w:p>
        </w:tc>
      </w:tr>
    </w:tbl>
    <w:p w:rsidR="00DF5A7C" w:rsidRPr="00640596" w:rsidRDefault="00DF5A7C" w:rsidP="00DF5A7C">
      <w:pPr>
        <w:ind w:firstLine="709"/>
        <w:jc w:val="both"/>
        <w:rPr>
          <w:sz w:val="16"/>
          <w:szCs w:val="16"/>
          <w:highlight w:val="yellow"/>
        </w:rPr>
      </w:pPr>
    </w:p>
    <w:p w:rsidR="00DF5A7C" w:rsidRDefault="00DF5A7C" w:rsidP="00DF5A7C">
      <w:pPr>
        <w:ind w:firstLine="709"/>
        <w:jc w:val="both"/>
        <w:rPr>
          <w:sz w:val="28"/>
          <w:szCs w:val="28"/>
        </w:rPr>
      </w:pPr>
      <w:r w:rsidRPr="000A31B9">
        <w:rPr>
          <w:sz w:val="28"/>
          <w:szCs w:val="28"/>
        </w:rPr>
        <w:t>Приоритетными направлениями деятельности общеобразовательных учреждений являются сохранение и укрепление здоровья подрастающего поколения.</w:t>
      </w:r>
    </w:p>
    <w:p w:rsidR="00DF5A7C" w:rsidRDefault="00DF5A7C" w:rsidP="00DF5A7C">
      <w:pPr>
        <w:ind w:firstLine="709"/>
        <w:jc w:val="both"/>
        <w:rPr>
          <w:sz w:val="28"/>
          <w:szCs w:val="28"/>
        </w:rPr>
      </w:pPr>
      <w:r w:rsidRPr="001571E4">
        <w:rPr>
          <w:sz w:val="28"/>
          <w:szCs w:val="28"/>
        </w:rPr>
        <w:t xml:space="preserve">Организованным горячим питанием в школьных столовых охвачено более </w:t>
      </w:r>
      <w:r>
        <w:rPr>
          <w:sz w:val="28"/>
          <w:szCs w:val="28"/>
        </w:rPr>
        <w:t>69,0</w:t>
      </w:r>
      <w:r w:rsidRPr="001571E4">
        <w:rPr>
          <w:sz w:val="28"/>
          <w:szCs w:val="28"/>
        </w:rPr>
        <w:t>% обучающихся 1-11 классов, из них бесплатным горячим питанием охвачено 100,0% учащихся 1-</w:t>
      </w:r>
      <w:r>
        <w:rPr>
          <w:sz w:val="28"/>
          <w:szCs w:val="28"/>
        </w:rPr>
        <w:t> </w:t>
      </w:r>
      <w:r w:rsidRPr="001571E4">
        <w:rPr>
          <w:sz w:val="28"/>
          <w:szCs w:val="28"/>
        </w:rPr>
        <w:t>4 классов и 100,0% отдельных категорий детей (</w:t>
      </w:r>
      <w:r w:rsidR="0051720D">
        <w:rPr>
          <w:sz w:val="28"/>
          <w:szCs w:val="28"/>
        </w:rPr>
        <w:t xml:space="preserve">дети участников специальной военной операции, </w:t>
      </w:r>
      <w:r w:rsidRPr="001571E4">
        <w:rPr>
          <w:sz w:val="28"/>
          <w:szCs w:val="28"/>
        </w:rPr>
        <w:t xml:space="preserve">дети из малообеспеченных и многодетных семей, дети из семей, находящихся в социально опасном положении, дети с ограниченными возможностями здоровья). </w:t>
      </w:r>
    </w:p>
    <w:p w:rsidR="00DF5A7C" w:rsidRPr="007F5248" w:rsidRDefault="00DF5A7C" w:rsidP="00DF5A7C">
      <w:pPr>
        <w:ind w:firstLine="709"/>
        <w:jc w:val="both"/>
        <w:rPr>
          <w:sz w:val="28"/>
          <w:szCs w:val="28"/>
        </w:rPr>
      </w:pPr>
      <w:r w:rsidRPr="007F5248">
        <w:rPr>
          <w:sz w:val="28"/>
          <w:szCs w:val="28"/>
        </w:rPr>
        <w:t xml:space="preserve">Важным направлением сферы образования является организация летнего отдыха, оздоровления и занятости школьников. </w:t>
      </w:r>
    </w:p>
    <w:p w:rsidR="00DF5A7C" w:rsidRPr="001571E4" w:rsidRDefault="00DF5A7C" w:rsidP="00DF5A7C">
      <w:pPr>
        <w:ind w:firstLine="709"/>
        <w:jc w:val="both"/>
        <w:rPr>
          <w:snapToGrid w:val="0"/>
          <w:sz w:val="28"/>
          <w:szCs w:val="28"/>
          <w:lang w:eastAsia="en-US"/>
        </w:rPr>
      </w:pPr>
      <w:r w:rsidRPr="006E6B79">
        <w:rPr>
          <w:snapToGrid w:val="0"/>
          <w:sz w:val="28"/>
          <w:szCs w:val="28"/>
          <w:lang w:eastAsia="en-US"/>
        </w:rPr>
        <w:t xml:space="preserve">В 2024 году различными формами летнего отдыха, оздоровления и занятости было охвачено 4 895 детей, что составило 83,44% от общего количества обучающихся в возрасте от 7 </w:t>
      </w:r>
      <w:r>
        <w:rPr>
          <w:snapToGrid w:val="0"/>
          <w:sz w:val="28"/>
          <w:szCs w:val="28"/>
          <w:lang w:eastAsia="en-US"/>
        </w:rPr>
        <w:t>до 18 лет</w:t>
      </w:r>
      <w:r w:rsidR="003A5531">
        <w:rPr>
          <w:snapToGrid w:val="0"/>
          <w:sz w:val="28"/>
          <w:szCs w:val="28"/>
          <w:lang w:eastAsia="en-US"/>
        </w:rPr>
        <w:t>,</w:t>
      </w:r>
      <w:r w:rsidR="00885D17">
        <w:rPr>
          <w:snapToGrid w:val="0"/>
          <w:sz w:val="28"/>
          <w:szCs w:val="28"/>
          <w:lang w:eastAsia="en-US"/>
        </w:rPr>
        <w:t xml:space="preserve"> </w:t>
      </w:r>
      <w:r w:rsidR="003A5531">
        <w:rPr>
          <w:snapToGrid w:val="0"/>
          <w:sz w:val="28"/>
          <w:szCs w:val="28"/>
          <w:lang w:eastAsia="en-US"/>
        </w:rPr>
        <w:t>что</w:t>
      </w:r>
      <w:r>
        <w:rPr>
          <w:snapToGrid w:val="0"/>
          <w:sz w:val="28"/>
          <w:szCs w:val="28"/>
          <w:lang w:eastAsia="en-US"/>
        </w:rPr>
        <w:t xml:space="preserve"> на </w:t>
      </w:r>
      <w:r w:rsidR="003A5531">
        <w:rPr>
          <w:snapToGrid w:val="0"/>
          <w:sz w:val="28"/>
          <w:szCs w:val="28"/>
          <w:lang w:eastAsia="en-US"/>
        </w:rPr>
        <w:t>2,0</w:t>
      </w:r>
      <w:r>
        <w:rPr>
          <w:snapToGrid w:val="0"/>
          <w:sz w:val="28"/>
          <w:szCs w:val="28"/>
          <w:lang w:eastAsia="en-US"/>
        </w:rPr>
        <w:t xml:space="preserve">% </w:t>
      </w:r>
      <w:r w:rsidR="009F3098">
        <w:rPr>
          <w:snapToGrid w:val="0"/>
          <w:sz w:val="28"/>
          <w:szCs w:val="28"/>
          <w:lang w:eastAsia="en-US"/>
        </w:rPr>
        <w:t>выше</w:t>
      </w:r>
      <w:r w:rsidRPr="006E6B79">
        <w:rPr>
          <w:snapToGrid w:val="0"/>
          <w:sz w:val="28"/>
          <w:szCs w:val="28"/>
          <w:lang w:eastAsia="en-US"/>
        </w:rPr>
        <w:t xml:space="preserve">, чем </w:t>
      </w:r>
      <w:r w:rsidR="00885D17">
        <w:rPr>
          <w:snapToGrid w:val="0"/>
          <w:sz w:val="28"/>
          <w:szCs w:val="28"/>
          <w:lang w:eastAsia="en-US"/>
        </w:rPr>
        <w:t>в предыдущем периоде</w:t>
      </w:r>
      <w:r w:rsidRPr="006E6B79">
        <w:rPr>
          <w:snapToGrid w:val="0"/>
          <w:sz w:val="28"/>
          <w:szCs w:val="28"/>
          <w:lang w:eastAsia="en-US"/>
        </w:rPr>
        <w:t>.</w:t>
      </w:r>
      <w:r w:rsidRPr="001571E4">
        <w:rPr>
          <w:snapToGrid w:val="0"/>
          <w:sz w:val="28"/>
          <w:szCs w:val="28"/>
          <w:lang w:eastAsia="en-US"/>
        </w:rPr>
        <w:t xml:space="preserve"> </w:t>
      </w:r>
    </w:p>
    <w:p w:rsidR="00DF5A7C" w:rsidRDefault="00DF5A7C" w:rsidP="00DF5A7C">
      <w:pPr>
        <w:ind w:firstLine="709"/>
        <w:jc w:val="both"/>
        <w:rPr>
          <w:snapToGrid w:val="0"/>
          <w:sz w:val="28"/>
          <w:szCs w:val="28"/>
          <w:lang w:eastAsia="en-US"/>
        </w:rPr>
      </w:pPr>
      <w:r w:rsidRPr="0079185B">
        <w:rPr>
          <w:snapToGrid w:val="0"/>
          <w:sz w:val="28"/>
          <w:szCs w:val="28"/>
          <w:lang w:eastAsia="en-US"/>
        </w:rPr>
        <w:t xml:space="preserve">В течение летнего периода за 4 смены в </w:t>
      </w:r>
      <w:r w:rsidRPr="00A73E8F">
        <w:rPr>
          <w:sz w:val="28"/>
          <w:szCs w:val="28"/>
        </w:rPr>
        <w:t>Оздоровительно-образовательн</w:t>
      </w:r>
      <w:r>
        <w:rPr>
          <w:sz w:val="28"/>
          <w:szCs w:val="28"/>
        </w:rPr>
        <w:t>ой</w:t>
      </w:r>
      <w:r w:rsidRPr="00A73E8F">
        <w:rPr>
          <w:sz w:val="28"/>
          <w:szCs w:val="28"/>
        </w:rPr>
        <w:t xml:space="preserve"> баз</w:t>
      </w:r>
      <w:r>
        <w:rPr>
          <w:sz w:val="28"/>
          <w:szCs w:val="28"/>
        </w:rPr>
        <w:t xml:space="preserve">е </w:t>
      </w:r>
      <w:r w:rsidRPr="00A73E8F">
        <w:rPr>
          <w:sz w:val="28"/>
          <w:szCs w:val="28"/>
        </w:rPr>
        <w:t xml:space="preserve">отдыха </w:t>
      </w:r>
      <w:r>
        <w:rPr>
          <w:sz w:val="28"/>
          <w:szCs w:val="28"/>
        </w:rPr>
        <w:t>«</w:t>
      </w:r>
      <w:r w:rsidRPr="00A73E8F">
        <w:rPr>
          <w:sz w:val="28"/>
          <w:szCs w:val="28"/>
        </w:rPr>
        <w:t>Зеленогорская</w:t>
      </w:r>
      <w:r>
        <w:rPr>
          <w:sz w:val="28"/>
          <w:szCs w:val="28"/>
        </w:rPr>
        <w:t>»</w:t>
      </w:r>
      <w:r w:rsidRPr="00A73E8F">
        <w:rPr>
          <w:sz w:val="28"/>
          <w:szCs w:val="28"/>
        </w:rPr>
        <w:t xml:space="preserve"> МБУ ДО ЦЭКиТ отдохнуло</w:t>
      </w:r>
      <w:r w:rsidRPr="0079185B">
        <w:rPr>
          <w:snapToGrid w:val="0"/>
          <w:sz w:val="28"/>
          <w:szCs w:val="28"/>
          <w:lang w:eastAsia="en-US"/>
        </w:rPr>
        <w:t xml:space="preserve"> 2</w:t>
      </w:r>
      <w:r>
        <w:rPr>
          <w:snapToGrid w:val="0"/>
          <w:sz w:val="28"/>
          <w:szCs w:val="28"/>
          <w:lang w:eastAsia="en-US"/>
        </w:rPr>
        <w:t>76</w:t>
      </w:r>
      <w:r w:rsidRPr="0079185B">
        <w:rPr>
          <w:snapToGrid w:val="0"/>
          <w:sz w:val="28"/>
          <w:szCs w:val="28"/>
          <w:lang w:eastAsia="en-US"/>
        </w:rPr>
        <w:t xml:space="preserve"> детей, в лагерях с дневным пребыванием – </w:t>
      </w:r>
      <w:r>
        <w:rPr>
          <w:snapToGrid w:val="0"/>
          <w:sz w:val="28"/>
          <w:szCs w:val="28"/>
          <w:lang w:eastAsia="en-US"/>
        </w:rPr>
        <w:t>1 912</w:t>
      </w:r>
      <w:r w:rsidRPr="0079185B">
        <w:rPr>
          <w:snapToGrid w:val="0"/>
          <w:sz w:val="28"/>
          <w:szCs w:val="28"/>
          <w:lang w:eastAsia="en-US"/>
        </w:rPr>
        <w:t xml:space="preserve"> </w:t>
      </w:r>
      <w:r>
        <w:rPr>
          <w:snapToGrid w:val="0"/>
          <w:sz w:val="28"/>
          <w:szCs w:val="28"/>
          <w:lang w:eastAsia="en-US"/>
        </w:rPr>
        <w:t>детей</w:t>
      </w:r>
      <w:r w:rsidRPr="0079185B">
        <w:rPr>
          <w:snapToGrid w:val="0"/>
          <w:sz w:val="28"/>
          <w:szCs w:val="28"/>
          <w:lang w:eastAsia="en-US"/>
        </w:rPr>
        <w:t xml:space="preserve">, в отрядах труда и отдыха – </w:t>
      </w:r>
      <w:r>
        <w:rPr>
          <w:snapToGrid w:val="0"/>
          <w:sz w:val="28"/>
          <w:szCs w:val="28"/>
          <w:lang w:eastAsia="en-US"/>
        </w:rPr>
        <w:t>501 ребенок</w:t>
      </w:r>
      <w:r w:rsidRPr="0079185B">
        <w:rPr>
          <w:snapToGrid w:val="0"/>
          <w:sz w:val="28"/>
          <w:szCs w:val="28"/>
          <w:lang w:eastAsia="en-US"/>
        </w:rPr>
        <w:t xml:space="preserve">. </w:t>
      </w:r>
    </w:p>
    <w:p w:rsidR="00DF5A7C" w:rsidRPr="0079185B" w:rsidRDefault="00DF5A7C" w:rsidP="00DF5A7C">
      <w:pPr>
        <w:ind w:firstLine="709"/>
        <w:jc w:val="both"/>
        <w:rPr>
          <w:b/>
          <w:i/>
          <w:snapToGrid w:val="0"/>
          <w:sz w:val="28"/>
          <w:szCs w:val="28"/>
          <w:lang w:eastAsia="en-US"/>
        </w:rPr>
      </w:pPr>
      <w:r w:rsidRPr="0079185B">
        <w:rPr>
          <w:snapToGrid w:val="0"/>
          <w:sz w:val="28"/>
          <w:szCs w:val="28"/>
          <w:lang w:eastAsia="en-US"/>
        </w:rPr>
        <w:t xml:space="preserve">Другими формами организованного отдыха (учебно-тренировочные сборы, туристические поездки, санаторно-курортное лечение, поощрительные </w:t>
      </w:r>
      <w:r>
        <w:rPr>
          <w:snapToGrid w:val="0"/>
          <w:sz w:val="28"/>
          <w:szCs w:val="28"/>
          <w:lang w:eastAsia="en-US"/>
        </w:rPr>
        <w:t>путевки для одаренных детей во В</w:t>
      </w:r>
      <w:r w:rsidRPr="0079185B">
        <w:rPr>
          <w:snapToGrid w:val="0"/>
          <w:sz w:val="28"/>
          <w:szCs w:val="28"/>
          <w:lang w:eastAsia="en-US"/>
        </w:rPr>
        <w:t xml:space="preserve">сероссийские </w:t>
      </w:r>
      <w:r>
        <w:rPr>
          <w:snapToGrid w:val="0"/>
          <w:sz w:val="28"/>
          <w:szCs w:val="28"/>
          <w:lang w:eastAsia="en-US"/>
        </w:rPr>
        <w:t>лагеря</w:t>
      </w:r>
      <w:r w:rsidRPr="0079185B">
        <w:rPr>
          <w:snapToGrid w:val="0"/>
          <w:sz w:val="28"/>
          <w:szCs w:val="28"/>
          <w:lang w:eastAsia="en-US"/>
        </w:rPr>
        <w:t xml:space="preserve"> «Орленок», «Океан», «Смена», «Артек», малые формы отдыха) охвачено </w:t>
      </w:r>
      <w:r>
        <w:rPr>
          <w:snapToGrid w:val="0"/>
          <w:sz w:val="28"/>
          <w:szCs w:val="28"/>
          <w:lang w:eastAsia="en-US"/>
        </w:rPr>
        <w:t>2 206 человек</w:t>
      </w:r>
      <w:r w:rsidRPr="0079185B">
        <w:rPr>
          <w:snapToGrid w:val="0"/>
          <w:sz w:val="28"/>
          <w:szCs w:val="28"/>
          <w:lang w:eastAsia="en-US"/>
        </w:rPr>
        <w:t xml:space="preserve">. </w:t>
      </w:r>
    </w:p>
    <w:p w:rsidR="00DF5A7C" w:rsidRDefault="00DF5A7C" w:rsidP="00DF5A7C">
      <w:pPr>
        <w:ind w:firstLine="709"/>
        <w:jc w:val="both"/>
        <w:rPr>
          <w:snapToGrid w:val="0"/>
          <w:sz w:val="28"/>
          <w:szCs w:val="28"/>
          <w:lang w:eastAsia="en-US"/>
        </w:rPr>
      </w:pPr>
      <w:r w:rsidRPr="002631C2">
        <w:rPr>
          <w:snapToGrid w:val="0"/>
          <w:sz w:val="28"/>
          <w:szCs w:val="28"/>
          <w:lang w:eastAsia="en-US"/>
        </w:rPr>
        <w:t>Для воспитания у учащихся бережного отношения к собственному здоровью, проводятся мероприятия, продвигающи</w:t>
      </w:r>
      <w:r>
        <w:rPr>
          <w:snapToGrid w:val="0"/>
          <w:sz w:val="28"/>
          <w:szCs w:val="28"/>
          <w:lang w:eastAsia="en-US"/>
        </w:rPr>
        <w:t>е</w:t>
      </w:r>
      <w:r w:rsidRPr="002631C2">
        <w:rPr>
          <w:snapToGrid w:val="0"/>
          <w:sz w:val="28"/>
          <w:szCs w:val="28"/>
          <w:lang w:eastAsia="en-US"/>
        </w:rPr>
        <w:t xml:space="preserve"> принципы здорового образа жизни («Неделя здоровья», «Веселые старты», «Зарница 2.0» и др.). В частности, в каждой школе включены специализированные программы, посвященные правильному питанию и организации</w:t>
      </w:r>
      <w:r>
        <w:rPr>
          <w:snapToGrid w:val="0"/>
          <w:sz w:val="28"/>
          <w:szCs w:val="28"/>
          <w:lang w:eastAsia="en-US"/>
        </w:rPr>
        <w:t xml:space="preserve"> распорядка</w:t>
      </w:r>
      <w:r w:rsidRPr="002631C2">
        <w:rPr>
          <w:snapToGrid w:val="0"/>
          <w:sz w:val="28"/>
          <w:szCs w:val="28"/>
          <w:lang w:eastAsia="en-US"/>
        </w:rPr>
        <w:t xml:space="preserve"> дня. </w:t>
      </w:r>
      <w:r>
        <w:rPr>
          <w:snapToGrid w:val="0"/>
          <w:sz w:val="28"/>
          <w:szCs w:val="28"/>
          <w:lang w:eastAsia="en-US"/>
        </w:rPr>
        <w:t xml:space="preserve">Кроме того, во внеурочной деятельности «Разговоры о важном» освещаются темы о формировании у </w:t>
      </w:r>
      <w:r w:rsidRPr="005C6E09">
        <w:rPr>
          <w:snapToGrid w:val="0"/>
          <w:sz w:val="28"/>
          <w:szCs w:val="28"/>
          <w:lang w:eastAsia="en-US"/>
        </w:rPr>
        <w:t>обучающихся культуры здор</w:t>
      </w:r>
      <w:r>
        <w:rPr>
          <w:snapToGrid w:val="0"/>
          <w:sz w:val="28"/>
          <w:szCs w:val="28"/>
          <w:lang w:eastAsia="en-US"/>
        </w:rPr>
        <w:t xml:space="preserve">овья и здорового образа жизни. </w:t>
      </w:r>
    </w:p>
    <w:p w:rsidR="00DF5A7C" w:rsidRPr="002631C2" w:rsidRDefault="00DF5A7C" w:rsidP="00DF5A7C">
      <w:pPr>
        <w:ind w:firstLine="709"/>
        <w:jc w:val="both"/>
        <w:rPr>
          <w:snapToGrid w:val="0"/>
          <w:sz w:val="28"/>
          <w:szCs w:val="28"/>
          <w:lang w:eastAsia="en-US"/>
        </w:rPr>
      </w:pPr>
    </w:p>
    <w:p w:rsidR="00DF5A7C" w:rsidRPr="007F1358" w:rsidRDefault="00DF5A7C" w:rsidP="00DF5A7C">
      <w:pPr>
        <w:ind w:firstLine="709"/>
        <w:jc w:val="both"/>
        <w:rPr>
          <w:b/>
          <w:i/>
          <w:sz w:val="28"/>
          <w:szCs w:val="28"/>
        </w:rPr>
      </w:pPr>
      <w:r w:rsidRPr="007F1358">
        <w:rPr>
          <w:b/>
          <w:i/>
          <w:sz w:val="28"/>
          <w:szCs w:val="28"/>
        </w:rPr>
        <w:t>17. 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</w:r>
    </w:p>
    <w:p w:rsidR="00DF5A7C" w:rsidRDefault="00DF5A7C" w:rsidP="00DF5A7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Все обучающиеся в муниципальных общеобразовательных учреждениях города занимаются </w:t>
      </w:r>
      <w:r w:rsidRPr="002F6C89">
        <w:rPr>
          <w:rFonts w:eastAsia="Calibri"/>
          <w:sz w:val="28"/>
          <w:szCs w:val="28"/>
          <w:lang w:eastAsia="en-US"/>
        </w:rPr>
        <w:t xml:space="preserve">только в первую смену, что создает наиболее удобные условия для занятий в учреждениях дополнительного образования, </w:t>
      </w:r>
      <w:r w:rsidRPr="002F6C89">
        <w:rPr>
          <w:rFonts w:eastAsia="Calibri"/>
          <w:sz w:val="28"/>
          <w:szCs w:val="28"/>
          <w:lang w:eastAsia="en-US"/>
        </w:rPr>
        <w:lastRenderedPageBreak/>
        <w:t xml:space="preserve">школьных кружках и секциях. Существующая сеть </w:t>
      </w:r>
      <w:r>
        <w:rPr>
          <w:rFonts w:eastAsia="Calibri"/>
          <w:sz w:val="28"/>
          <w:szCs w:val="28"/>
          <w:lang w:eastAsia="en-US"/>
        </w:rPr>
        <w:t>общеобразовательных учреждений</w:t>
      </w:r>
      <w:r w:rsidRPr="002F6C89">
        <w:rPr>
          <w:rFonts w:eastAsia="Calibri"/>
          <w:sz w:val="28"/>
          <w:szCs w:val="28"/>
          <w:lang w:eastAsia="en-US"/>
        </w:rPr>
        <w:t xml:space="preserve"> позволит сохранить достигнутый показатель и в будущем.</w:t>
      </w:r>
    </w:p>
    <w:p w:rsidR="00DF5A7C" w:rsidRPr="002F6C89" w:rsidRDefault="00DF5A7C" w:rsidP="00DF5A7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F5A7C" w:rsidRPr="00DF6ECF" w:rsidRDefault="00DF5A7C" w:rsidP="00DF5A7C">
      <w:pPr>
        <w:ind w:firstLine="709"/>
        <w:jc w:val="both"/>
        <w:rPr>
          <w:b/>
          <w:i/>
          <w:sz w:val="28"/>
          <w:szCs w:val="28"/>
        </w:rPr>
      </w:pPr>
      <w:r w:rsidRPr="00DF6ECF">
        <w:rPr>
          <w:b/>
          <w:i/>
          <w:sz w:val="28"/>
          <w:szCs w:val="28"/>
        </w:rPr>
        <w:t>18. Расходы бюджета муниципального образования на общее образование в расчете на 1 обучающегося в муниципальных общеобразовательных учреждениях</w:t>
      </w:r>
    </w:p>
    <w:p w:rsidR="00DF5A7C" w:rsidRDefault="00DF5A7C" w:rsidP="00DF5A7C">
      <w:pPr>
        <w:ind w:firstLine="709"/>
        <w:jc w:val="both"/>
        <w:rPr>
          <w:sz w:val="28"/>
          <w:szCs w:val="28"/>
        </w:rPr>
      </w:pPr>
      <w:r w:rsidRPr="00A818A7">
        <w:rPr>
          <w:sz w:val="28"/>
          <w:szCs w:val="28"/>
        </w:rPr>
        <w:t>В 202</w:t>
      </w:r>
      <w:r>
        <w:rPr>
          <w:sz w:val="28"/>
          <w:szCs w:val="28"/>
        </w:rPr>
        <w:t xml:space="preserve">4 </w:t>
      </w:r>
      <w:r w:rsidRPr="00A818A7">
        <w:rPr>
          <w:sz w:val="28"/>
          <w:szCs w:val="28"/>
        </w:rPr>
        <w:t>году расходы местного бюджета г</w:t>
      </w:r>
      <w:r w:rsidR="00F0426F">
        <w:rPr>
          <w:sz w:val="28"/>
          <w:szCs w:val="28"/>
        </w:rPr>
        <w:t>орода</w:t>
      </w:r>
      <w:r>
        <w:rPr>
          <w:sz w:val="28"/>
          <w:szCs w:val="28"/>
        </w:rPr>
        <w:t xml:space="preserve"> </w:t>
      </w:r>
      <w:r w:rsidRPr="00A818A7">
        <w:rPr>
          <w:sz w:val="28"/>
          <w:szCs w:val="28"/>
        </w:rPr>
        <w:t xml:space="preserve">Зеленогорска на общее образование в </w:t>
      </w:r>
      <w:r w:rsidRPr="00FD6DBF">
        <w:rPr>
          <w:sz w:val="28"/>
          <w:szCs w:val="28"/>
        </w:rPr>
        <w:t>расчете на 1 обучающегося в муниципальных общеобразовательных учреждениях составили 34,13 тыс. рублей (в 2023</w:t>
      </w:r>
      <w:r>
        <w:rPr>
          <w:sz w:val="28"/>
          <w:szCs w:val="28"/>
        </w:rPr>
        <w:t xml:space="preserve"> году – 30,90 </w:t>
      </w:r>
      <w:r w:rsidRPr="00A818A7">
        <w:rPr>
          <w:sz w:val="28"/>
          <w:szCs w:val="28"/>
        </w:rPr>
        <w:t>тыс. рублей</w:t>
      </w:r>
      <w:r>
        <w:rPr>
          <w:sz w:val="28"/>
          <w:szCs w:val="28"/>
        </w:rPr>
        <w:t>)</w:t>
      </w:r>
      <w:r w:rsidRPr="00A818A7">
        <w:rPr>
          <w:sz w:val="28"/>
          <w:szCs w:val="28"/>
        </w:rPr>
        <w:t xml:space="preserve">. </w:t>
      </w:r>
      <w:r>
        <w:rPr>
          <w:sz w:val="28"/>
          <w:szCs w:val="28"/>
        </w:rPr>
        <w:t>Изменение</w:t>
      </w:r>
      <w:r w:rsidRPr="00A818A7">
        <w:rPr>
          <w:sz w:val="28"/>
          <w:szCs w:val="28"/>
        </w:rPr>
        <w:t xml:space="preserve"> показателя относительно 20</w:t>
      </w:r>
      <w:r>
        <w:rPr>
          <w:sz w:val="28"/>
          <w:szCs w:val="28"/>
        </w:rPr>
        <w:t>23</w:t>
      </w:r>
      <w:r w:rsidRPr="00A818A7">
        <w:rPr>
          <w:sz w:val="28"/>
          <w:szCs w:val="28"/>
        </w:rPr>
        <w:t xml:space="preserve"> года произош</w:t>
      </w:r>
      <w:r>
        <w:rPr>
          <w:sz w:val="28"/>
          <w:szCs w:val="28"/>
        </w:rPr>
        <w:t>ло</w:t>
      </w:r>
      <w:r w:rsidRPr="00A818A7">
        <w:rPr>
          <w:sz w:val="28"/>
          <w:szCs w:val="28"/>
        </w:rPr>
        <w:t xml:space="preserve"> за счет</w:t>
      </w:r>
      <w:r>
        <w:rPr>
          <w:sz w:val="28"/>
          <w:szCs w:val="28"/>
        </w:rPr>
        <w:t>:</w:t>
      </w:r>
    </w:p>
    <w:p w:rsidR="00DF5A7C" w:rsidRDefault="00DF5A7C" w:rsidP="00DF5A7C">
      <w:pPr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A818A7">
        <w:rPr>
          <w:sz w:val="28"/>
          <w:szCs w:val="28"/>
        </w:rPr>
        <w:t>увеличения с 01.01.202</w:t>
      </w:r>
      <w:r>
        <w:rPr>
          <w:sz w:val="28"/>
          <w:szCs w:val="28"/>
        </w:rPr>
        <w:t>4</w:t>
      </w:r>
      <w:r w:rsidRPr="00A818A7">
        <w:rPr>
          <w:sz w:val="28"/>
          <w:szCs w:val="28"/>
        </w:rPr>
        <w:t xml:space="preserve"> региональных выплат и выплат, обеспечивающих уровень заработной платы работников бюджетной сферы не ниже минимального размера</w:t>
      </w:r>
      <w:r>
        <w:rPr>
          <w:sz w:val="28"/>
          <w:szCs w:val="28"/>
        </w:rPr>
        <w:t xml:space="preserve"> оплаты труда; </w:t>
      </w:r>
    </w:p>
    <w:p w:rsidR="00DF5A7C" w:rsidRDefault="00DF5A7C" w:rsidP="00DF5A7C">
      <w:pPr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выделения специальной краевой выплаты в размере 3</w:t>
      </w:r>
      <w:r w:rsidR="00885D17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885D17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рублей;</w:t>
      </w:r>
    </w:p>
    <w:p w:rsidR="00DF5A7C" w:rsidRPr="00A818A7" w:rsidRDefault="00DF5A7C" w:rsidP="00DF5A7C">
      <w:pPr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повышения размеров оплаты труда отдельным категориям работников бюджетной сферы Красноярского края, в том числе для которых </w:t>
      </w:r>
      <w:r w:rsidR="009F3098">
        <w:rPr>
          <w:sz w:val="28"/>
          <w:szCs w:val="28"/>
        </w:rPr>
        <w:t>У</w:t>
      </w:r>
      <w:r>
        <w:rPr>
          <w:sz w:val="28"/>
          <w:szCs w:val="28"/>
        </w:rPr>
        <w:t>казами Президента Российской Федерации предусмотрено повышение оплаты труда (выполнение индикативных значений заработной платы педагогических работников общеобразовательных учреждений).</w:t>
      </w:r>
    </w:p>
    <w:p w:rsidR="00DF5A7C" w:rsidRPr="00041436" w:rsidRDefault="00DF5A7C" w:rsidP="00DF5A7C">
      <w:pPr>
        <w:ind w:firstLine="709"/>
        <w:jc w:val="both"/>
        <w:rPr>
          <w:b/>
          <w:i/>
          <w:sz w:val="28"/>
          <w:szCs w:val="28"/>
          <w:highlight w:val="yellow"/>
        </w:rPr>
      </w:pPr>
    </w:p>
    <w:p w:rsidR="00DF5A7C" w:rsidRPr="00A818A7" w:rsidRDefault="00DF5A7C" w:rsidP="00DF5A7C">
      <w:pPr>
        <w:ind w:firstLine="709"/>
        <w:jc w:val="both"/>
        <w:rPr>
          <w:b/>
          <w:i/>
          <w:sz w:val="28"/>
          <w:szCs w:val="28"/>
        </w:rPr>
      </w:pPr>
      <w:r w:rsidRPr="00A818A7">
        <w:rPr>
          <w:b/>
          <w:i/>
          <w:sz w:val="28"/>
          <w:szCs w:val="28"/>
        </w:rPr>
        <w:t xml:space="preserve">19. Доля детей в возрасте 5-18 лет, получающих услуги </w:t>
      </w:r>
      <w:r w:rsidRPr="00A818A7">
        <w:rPr>
          <w:b/>
          <w:i/>
          <w:sz w:val="28"/>
          <w:szCs w:val="28"/>
        </w:rPr>
        <w:br/>
        <w:t xml:space="preserve"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</w:t>
      </w:r>
    </w:p>
    <w:p w:rsidR="00DF5A7C" w:rsidRDefault="00DF5A7C" w:rsidP="00DF5A7C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E68E1">
        <w:rPr>
          <w:sz w:val="28"/>
          <w:szCs w:val="28"/>
        </w:rPr>
        <w:t>Услуги по дополнительному образованию на территории г</w:t>
      </w:r>
      <w:r w:rsidR="00F0426F">
        <w:rPr>
          <w:sz w:val="28"/>
          <w:szCs w:val="28"/>
        </w:rPr>
        <w:t>орода</w:t>
      </w:r>
      <w:r w:rsidRPr="006E68E1">
        <w:rPr>
          <w:sz w:val="28"/>
          <w:szCs w:val="28"/>
        </w:rPr>
        <w:t> Зеленогорска предоставляют муниципальные учреждения образования, культуры и спорта</w:t>
      </w:r>
      <w:r w:rsidRPr="006E68E1">
        <w:rPr>
          <w:rFonts w:ascii="Times New Roman CYR" w:hAnsi="Times New Roman CYR" w:cs="Times New Roman CYR"/>
          <w:sz w:val="28"/>
          <w:szCs w:val="28"/>
        </w:rPr>
        <w:t>.</w:t>
      </w:r>
    </w:p>
    <w:p w:rsidR="00DF5A7C" w:rsidRDefault="00DF5A7C" w:rsidP="00DF5A7C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028AA">
        <w:rPr>
          <w:rFonts w:ascii="Times New Roman CYR" w:hAnsi="Times New Roman CYR" w:cs="Times New Roman CYR"/>
          <w:sz w:val="28"/>
          <w:szCs w:val="28"/>
        </w:rPr>
        <w:t xml:space="preserve">Формирование программ дополнительного образования на базе общеобразовательных учреждений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9028AA">
        <w:rPr>
          <w:rFonts w:ascii="Times New Roman CYR" w:hAnsi="Times New Roman CYR" w:cs="Times New Roman CYR"/>
          <w:sz w:val="28"/>
          <w:szCs w:val="28"/>
        </w:rPr>
        <w:t xml:space="preserve"> на основании приоритетных федеральных и муниципальных проектов, таких как: социальное проектирование, шахматное образование, школьный театр и медиацентр, а также программ, направле</w:t>
      </w:r>
      <w:r>
        <w:rPr>
          <w:rFonts w:ascii="Times New Roman CYR" w:hAnsi="Times New Roman CYR" w:cs="Times New Roman CYR"/>
          <w:sz w:val="28"/>
          <w:szCs w:val="28"/>
        </w:rPr>
        <w:t>нных на подготовку к различным ч</w:t>
      </w:r>
      <w:r w:rsidRPr="009028AA">
        <w:rPr>
          <w:rFonts w:ascii="Times New Roman CYR" w:hAnsi="Times New Roman CYR" w:cs="Times New Roman CYR"/>
          <w:sz w:val="28"/>
          <w:szCs w:val="28"/>
        </w:rPr>
        <w:t>емпионатам и Всероссийской олимпиаде школьников.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B2732">
        <w:rPr>
          <w:rFonts w:ascii="Times New Roman CYR" w:hAnsi="Times New Roman CYR" w:cs="Times New Roman CYR"/>
          <w:sz w:val="28"/>
          <w:szCs w:val="28"/>
        </w:rPr>
        <w:t xml:space="preserve">Реализация программ дополнительного образования осуществляется с применением дистанционных технологий и электронных форм обучения, модульного принципа, сетевых и очно-заочных форм. </w:t>
      </w:r>
    </w:p>
    <w:p w:rsidR="00DF5A7C" w:rsidRPr="006E68E1" w:rsidRDefault="00DF5A7C" w:rsidP="00DF5A7C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2024 году продолжена работа по совершенствованию механизмов системы персонифицированного финансирования через внедрение муниципального социального заказа.</w:t>
      </w:r>
    </w:p>
    <w:p w:rsidR="00DF5A7C" w:rsidRDefault="00DF5A7C" w:rsidP="00DF5A7C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E68E1">
        <w:rPr>
          <w:rFonts w:ascii="Times New Roman CYR" w:hAnsi="Times New Roman CYR" w:cs="Times New Roman CYR"/>
          <w:sz w:val="28"/>
          <w:szCs w:val="28"/>
        </w:rPr>
        <w:t>Доля детей в возрасте от 5 до 18 лет, получающих услуги по дополнительному образованию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6E68E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 2024 составила 78,83% и снизилась </w:t>
      </w:r>
      <w:r w:rsidR="00885D17">
        <w:rPr>
          <w:rFonts w:ascii="Times New Roman CYR" w:hAnsi="Times New Roman CYR" w:cs="Times New Roman CYR"/>
          <w:sz w:val="28"/>
          <w:szCs w:val="28"/>
        </w:rPr>
        <w:t xml:space="preserve">на 2,36 процентных пункта </w:t>
      </w:r>
      <w:r>
        <w:rPr>
          <w:rFonts w:ascii="Times New Roman CYR" w:hAnsi="Times New Roman CYR" w:cs="Times New Roman CYR"/>
          <w:sz w:val="28"/>
          <w:szCs w:val="28"/>
        </w:rPr>
        <w:t>относительно 2023 года, но плановое целевое значение по показателю достигнуто (плановое значение показателя – 74,0%)</w:t>
      </w:r>
      <w:r w:rsidRPr="006E68E1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DF5A7C" w:rsidRPr="00A91BEC" w:rsidRDefault="00DF5A7C" w:rsidP="00DF5A7C">
      <w:pPr>
        <w:jc w:val="center"/>
        <w:rPr>
          <w:sz w:val="22"/>
          <w:szCs w:val="22"/>
        </w:rPr>
      </w:pPr>
    </w:p>
    <w:p w:rsidR="00FD4BD2" w:rsidRDefault="00FD4BD2" w:rsidP="00DF5A7C">
      <w:pPr>
        <w:jc w:val="center"/>
        <w:rPr>
          <w:sz w:val="22"/>
          <w:szCs w:val="22"/>
        </w:rPr>
      </w:pPr>
    </w:p>
    <w:p w:rsidR="00DF5A7C" w:rsidRPr="00A91BEC" w:rsidRDefault="00DF5A7C" w:rsidP="00DF5A7C">
      <w:pPr>
        <w:jc w:val="center"/>
        <w:rPr>
          <w:sz w:val="22"/>
          <w:szCs w:val="22"/>
        </w:rPr>
      </w:pPr>
      <w:r w:rsidRPr="00A91BEC">
        <w:rPr>
          <w:sz w:val="22"/>
          <w:szCs w:val="22"/>
        </w:rPr>
        <w:lastRenderedPageBreak/>
        <w:t>Уровень охвата детей дополнительным образованием</w:t>
      </w:r>
    </w:p>
    <w:p w:rsidR="00DF5A7C" w:rsidRPr="00A91BEC" w:rsidRDefault="00DF5A7C" w:rsidP="00DF5A7C">
      <w:pPr>
        <w:ind w:firstLine="709"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992"/>
        <w:gridCol w:w="993"/>
        <w:gridCol w:w="1134"/>
        <w:gridCol w:w="992"/>
        <w:gridCol w:w="992"/>
      </w:tblGrid>
      <w:tr w:rsidR="00DF5A7C" w:rsidRPr="00A91BEC" w:rsidTr="00657B41">
        <w:trPr>
          <w:cantSplit/>
          <w:trHeight w:val="575"/>
          <w:tblHeader/>
        </w:trPr>
        <w:tc>
          <w:tcPr>
            <w:tcW w:w="4253" w:type="dxa"/>
            <w:shd w:val="clear" w:color="auto" w:fill="auto"/>
          </w:tcPr>
          <w:p w:rsidR="00DF5A7C" w:rsidRPr="00A91BEC" w:rsidRDefault="00DF5A7C" w:rsidP="00657B41">
            <w:pPr>
              <w:jc w:val="center"/>
              <w:rPr>
                <w:sz w:val="21"/>
                <w:szCs w:val="21"/>
              </w:rPr>
            </w:pPr>
            <w:r w:rsidRPr="00A91BEC">
              <w:rPr>
                <w:sz w:val="21"/>
                <w:szCs w:val="21"/>
              </w:rPr>
              <w:t>Наименование показателя</w:t>
            </w:r>
          </w:p>
          <w:p w:rsidR="00DF5A7C" w:rsidRPr="00A91BEC" w:rsidRDefault="00DF5A7C" w:rsidP="00657B41">
            <w:pPr>
              <w:jc w:val="center"/>
              <w:rPr>
                <w:sz w:val="21"/>
                <w:szCs w:val="21"/>
              </w:rPr>
            </w:pPr>
            <w:r w:rsidRPr="00A91BEC">
              <w:rPr>
                <w:sz w:val="21"/>
                <w:szCs w:val="21"/>
              </w:rPr>
              <w:t>и единицы измерения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A7C" w:rsidRPr="00A91BEC" w:rsidRDefault="00DF5A7C" w:rsidP="00657B41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A91BEC">
              <w:rPr>
                <w:bCs/>
                <w:sz w:val="21"/>
                <w:szCs w:val="21"/>
              </w:rPr>
              <w:t>202</w:t>
            </w:r>
            <w:r>
              <w:rPr>
                <w:bCs/>
                <w:sz w:val="21"/>
                <w:szCs w:val="21"/>
              </w:rPr>
              <w:t>3</w:t>
            </w:r>
            <w:r w:rsidRPr="00A91BEC">
              <w:rPr>
                <w:bCs/>
                <w:sz w:val="21"/>
                <w:szCs w:val="21"/>
              </w:rPr>
              <w:t xml:space="preserve"> год факт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5A7C" w:rsidRPr="00A91BEC" w:rsidRDefault="00DF5A7C" w:rsidP="00657B41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A91BEC">
              <w:rPr>
                <w:bCs/>
                <w:sz w:val="21"/>
                <w:szCs w:val="21"/>
              </w:rPr>
              <w:t>2</w:t>
            </w:r>
            <w:r>
              <w:rPr>
                <w:bCs/>
                <w:sz w:val="21"/>
                <w:szCs w:val="21"/>
              </w:rPr>
              <w:t>024</w:t>
            </w:r>
            <w:r w:rsidRPr="00A91BEC">
              <w:rPr>
                <w:bCs/>
                <w:sz w:val="21"/>
                <w:szCs w:val="21"/>
              </w:rPr>
              <w:t xml:space="preserve"> год </w:t>
            </w:r>
            <w:r>
              <w:rPr>
                <w:bCs/>
                <w:sz w:val="21"/>
                <w:szCs w:val="21"/>
              </w:rPr>
              <w:t>факт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A7C" w:rsidRPr="00A91BEC" w:rsidRDefault="00DF5A7C" w:rsidP="00657B41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2025</w:t>
            </w:r>
            <w:r w:rsidRPr="00A91BEC">
              <w:rPr>
                <w:bCs/>
                <w:sz w:val="21"/>
                <w:szCs w:val="21"/>
              </w:rPr>
              <w:t xml:space="preserve"> год </w:t>
            </w:r>
            <w:r>
              <w:rPr>
                <w:bCs/>
                <w:sz w:val="21"/>
                <w:szCs w:val="21"/>
              </w:rPr>
              <w:t>оценка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A7C" w:rsidRPr="00A91BEC" w:rsidRDefault="00DF5A7C" w:rsidP="00657B41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2026</w:t>
            </w:r>
            <w:r w:rsidRPr="00A91BEC">
              <w:rPr>
                <w:bCs/>
                <w:sz w:val="21"/>
                <w:szCs w:val="21"/>
              </w:rPr>
              <w:t xml:space="preserve"> год прогноз</w:t>
            </w:r>
          </w:p>
        </w:tc>
        <w:tc>
          <w:tcPr>
            <w:tcW w:w="992" w:type="dxa"/>
            <w:vAlign w:val="center"/>
          </w:tcPr>
          <w:p w:rsidR="00DF5A7C" w:rsidRPr="00A91BEC" w:rsidRDefault="00DF5A7C" w:rsidP="00657B41">
            <w:pPr>
              <w:jc w:val="center"/>
              <w:rPr>
                <w:sz w:val="21"/>
                <w:szCs w:val="21"/>
              </w:rPr>
            </w:pPr>
            <w:r w:rsidRPr="00A91BEC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7</w:t>
            </w:r>
            <w:r w:rsidRPr="00A91BEC">
              <w:rPr>
                <w:sz w:val="21"/>
                <w:szCs w:val="21"/>
              </w:rPr>
              <w:t xml:space="preserve"> год прогноз</w:t>
            </w:r>
          </w:p>
        </w:tc>
      </w:tr>
      <w:tr w:rsidR="00DF5A7C" w:rsidRPr="00A91BEC" w:rsidTr="00657B41">
        <w:trPr>
          <w:cantSplit/>
          <w:trHeight w:val="687"/>
        </w:trPr>
        <w:tc>
          <w:tcPr>
            <w:tcW w:w="4253" w:type="dxa"/>
            <w:shd w:val="clear" w:color="auto" w:fill="auto"/>
            <w:vAlign w:val="center"/>
          </w:tcPr>
          <w:p w:rsidR="00DF5A7C" w:rsidRPr="00A91BEC" w:rsidRDefault="00DF5A7C" w:rsidP="00657B41">
            <w:pPr>
              <w:rPr>
                <w:sz w:val="21"/>
                <w:szCs w:val="21"/>
              </w:rPr>
            </w:pPr>
            <w:r w:rsidRPr="00A91BEC">
              <w:rPr>
                <w:sz w:val="21"/>
                <w:szCs w:val="21"/>
              </w:rPr>
              <w:t>1. Численность детей в возрасте от 5 до 18 лет, обучающихся по программам дополнительного образования на конец отчетного периода, чел.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A7C" w:rsidRPr="00A91BEC" w:rsidRDefault="00DF5A7C" w:rsidP="00657B41">
            <w:pPr>
              <w:jc w:val="center"/>
              <w:rPr>
                <w:iCs/>
                <w:sz w:val="21"/>
                <w:szCs w:val="21"/>
              </w:rPr>
            </w:pPr>
            <w:r w:rsidRPr="00A91BEC">
              <w:rPr>
                <w:iCs/>
                <w:sz w:val="21"/>
                <w:szCs w:val="21"/>
              </w:rPr>
              <w:t xml:space="preserve">6 </w:t>
            </w:r>
            <w:r>
              <w:rPr>
                <w:iCs/>
                <w:sz w:val="21"/>
                <w:szCs w:val="21"/>
              </w:rPr>
              <w:t>727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5A7C" w:rsidRPr="00A91BEC" w:rsidRDefault="00DF5A7C" w:rsidP="00657B41">
            <w:pPr>
              <w:jc w:val="center"/>
              <w:rPr>
                <w:iCs/>
                <w:sz w:val="21"/>
                <w:szCs w:val="21"/>
              </w:rPr>
            </w:pPr>
            <w:r w:rsidRPr="00A91BEC">
              <w:rPr>
                <w:iCs/>
                <w:sz w:val="21"/>
                <w:szCs w:val="21"/>
              </w:rPr>
              <w:t xml:space="preserve">6 </w:t>
            </w:r>
            <w:r>
              <w:rPr>
                <w:iCs/>
                <w:sz w:val="21"/>
                <w:szCs w:val="21"/>
              </w:rPr>
              <w:t>497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A7C" w:rsidRPr="002415F9" w:rsidRDefault="00DF5A7C" w:rsidP="00657B41">
            <w:pPr>
              <w:jc w:val="center"/>
              <w:rPr>
                <w:iCs/>
                <w:sz w:val="21"/>
                <w:szCs w:val="21"/>
              </w:rPr>
            </w:pPr>
            <w:r w:rsidRPr="002415F9">
              <w:rPr>
                <w:iCs/>
                <w:sz w:val="21"/>
                <w:szCs w:val="21"/>
              </w:rPr>
              <w:t>6 7</w:t>
            </w:r>
            <w:r>
              <w:rPr>
                <w:iCs/>
                <w:sz w:val="21"/>
                <w:szCs w:val="21"/>
              </w:rPr>
              <w:t>4</w:t>
            </w:r>
            <w:r w:rsidRPr="002415F9">
              <w:rPr>
                <w:iCs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A7C" w:rsidRPr="002415F9" w:rsidRDefault="00DF5A7C" w:rsidP="00657B41">
            <w:pPr>
              <w:jc w:val="center"/>
              <w:rPr>
                <w:sz w:val="21"/>
                <w:szCs w:val="21"/>
              </w:rPr>
            </w:pPr>
            <w:r w:rsidRPr="002415F9">
              <w:rPr>
                <w:sz w:val="21"/>
                <w:szCs w:val="21"/>
              </w:rPr>
              <w:t xml:space="preserve">6 </w:t>
            </w:r>
            <w:r>
              <w:rPr>
                <w:sz w:val="21"/>
                <w:szCs w:val="21"/>
              </w:rPr>
              <w:t>750</w:t>
            </w:r>
          </w:p>
        </w:tc>
        <w:tc>
          <w:tcPr>
            <w:tcW w:w="992" w:type="dxa"/>
            <w:vAlign w:val="center"/>
          </w:tcPr>
          <w:p w:rsidR="00DF5A7C" w:rsidRPr="002415F9" w:rsidRDefault="00DF5A7C" w:rsidP="00657B41">
            <w:pPr>
              <w:jc w:val="center"/>
              <w:rPr>
                <w:sz w:val="21"/>
                <w:szCs w:val="21"/>
              </w:rPr>
            </w:pPr>
            <w:r w:rsidRPr="002415F9">
              <w:rPr>
                <w:sz w:val="21"/>
                <w:szCs w:val="21"/>
              </w:rPr>
              <w:t>6 750</w:t>
            </w:r>
          </w:p>
        </w:tc>
      </w:tr>
      <w:tr w:rsidR="00DF5A7C" w:rsidRPr="00A91BEC" w:rsidTr="00657B41">
        <w:trPr>
          <w:cantSplit/>
          <w:trHeight w:val="546"/>
        </w:trPr>
        <w:tc>
          <w:tcPr>
            <w:tcW w:w="4253" w:type="dxa"/>
            <w:shd w:val="clear" w:color="auto" w:fill="auto"/>
          </w:tcPr>
          <w:p w:rsidR="00DF5A7C" w:rsidRPr="00A91BEC" w:rsidRDefault="00DF5A7C" w:rsidP="00657B41">
            <w:pPr>
              <w:rPr>
                <w:sz w:val="21"/>
                <w:szCs w:val="21"/>
              </w:rPr>
            </w:pPr>
            <w:r w:rsidRPr="00A91BEC">
              <w:rPr>
                <w:sz w:val="21"/>
                <w:szCs w:val="21"/>
              </w:rPr>
              <w:t>2. Общая численность детей в возрасте 5-17 лет на начало отчетного года, чел.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A7C" w:rsidRPr="007F5664" w:rsidRDefault="00DF5A7C" w:rsidP="00657B41">
            <w:pPr>
              <w:jc w:val="center"/>
              <w:rPr>
                <w:sz w:val="21"/>
                <w:szCs w:val="21"/>
              </w:rPr>
            </w:pPr>
            <w:r w:rsidRPr="007F5664">
              <w:rPr>
                <w:sz w:val="21"/>
                <w:szCs w:val="21"/>
              </w:rPr>
              <w:t>8 286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5A7C" w:rsidRPr="007F5664" w:rsidRDefault="00DF5A7C" w:rsidP="00657B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8 241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A7C" w:rsidRPr="007F5664" w:rsidRDefault="00DF5A7C" w:rsidP="00657B41">
            <w:pPr>
              <w:jc w:val="center"/>
              <w:rPr>
                <w:sz w:val="21"/>
                <w:szCs w:val="21"/>
              </w:rPr>
            </w:pPr>
            <w:r w:rsidRPr="007F5664">
              <w:rPr>
                <w:sz w:val="21"/>
                <w:szCs w:val="21"/>
              </w:rPr>
              <w:t xml:space="preserve">8 </w:t>
            </w:r>
            <w:r>
              <w:rPr>
                <w:sz w:val="21"/>
                <w:szCs w:val="21"/>
              </w:rPr>
              <w:t>237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A7C" w:rsidRPr="007F5664" w:rsidRDefault="00DF5A7C" w:rsidP="00657B41">
            <w:pPr>
              <w:jc w:val="center"/>
              <w:rPr>
                <w:sz w:val="21"/>
                <w:szCs w:val="21"/>
              </w:rPr>
            </w:pPr>
            <w:r w:rsidRPr="007F5664">
              <w:rPr>
                <w:sz w:val="21"/>
                <w:szCs w:val="21"/>
              </w:rPr>
              <w:t xml:space="preserve">8 </w:t>
            </w:r>
            <w:r>
              <w:rPr>
                <w:sz w:val="21"/>
                <w:szCs w:val="21"/>
              </w:rPr>
              <w:t>169</w:t>
            </w:r>
          </w:p>
        </w:tc>
        <w:tc>
          <w:tcPr>
            <w:tcW w:w="992" w:type="dxa"/>
            <w:vAlign w:val="center"/>
          </w:tcPr>
          <w:p w:rsidR="00DF5A7C" w:rsidRPr="007F5664" w:rsidRDefault="00DF5A7C" w:rsidP="00657B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7 964</w:t>
            </w:r>
          </w:p>
        </w:tc>
      </w:tr>
      <w:tr w:rsidR="00DF5A7C" w:rsidRPr="00A91BEC" w:rsidTr="00657B41">
        <w:trPr>
          <w:cantSplit/>
          <w:trHeight w:val="91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7C" w:rsidRPr="00A91BEC" w:rsidRDefault="00DF5A7C" w:rsidP="00657B41">
            <w:pPr>
              <w:rPr>
                <w:sz w:val="21"/>
                <w:szCs w:val="21"/>
              </w:rPr>
            </w:pPr>
            <w:r w:rsidRPr="00A91BEC">
              <w:rPr>
                <w:sz w:val="21"/>
                <w:szCs w:val="21"/>
              </w:rPr>
              <w:t>3. Доля детей в возрасте от 5 до 18 лет, обучающихся по программам дополнительного образования, в общей численности детей данной возрастной группы,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A7C" w:rsidRPr="00A91BEC" w:rsidRDefault="00DF5A7C" w:rsidP="00657B41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81,19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A7C" w:rsidRPr="00A91BEC" w:rsidRDefault="00DF5A7C" w:rsidP="00657B41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78,83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A7C" w:rsidRPr="00A91BEC" w:rsidRDefault="00DF5A7C" w:rsidP="00657B41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81,83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A7C" w:rsidRPr="00A91BEC" w:rsidRDefault="00DF5A7C" w:rsidP="00657B41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7C" w:rsidRPr="00A91BEC" w:rsidRDefault="00DF5A7C" w:rsidP="00657B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84,76</w:t>
            </w:r>
          </w:p>
        </w:tc>
      </w:tr>
    </w:tbl>
    <w:p w:rsidR="00DF5A7C" w:rsidRPr="00640596" w:rsidRDefault="00DF5A7C" w:rsidP="00DF5A7C">
      <w:pPr>
        <w:ind w:firstLine="709"/>
        <w:jc w:val="both"/>
        <w:rPr>
          <w:sz w:val="16"/>
          <w:szCs w:val="16"/>
        </w:rPr>
      </w:pPr>
    </w:p>
    <w:p w:rsidR="00DF5A7C" w:rsidRPr="00487006" w:rsidRDefault="00DF5A7C" w:rsidP="00DF5A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87006">
        <w:rPr>
          <w:sz w:val="28"/>
          <w:szCs w:val="28"/>
        </w:rPr>
        <w:t xml:space="preserve"> краевую базу «Одаренные дети Красноярья» в 2023-2024 учебном году внесена информация о 246 обучающихся с 315 достижениями школьного, муниципального, регионального и всероссийского уровней.</w:t>
      </w:r>
    </w:p>
    <w:p w:rsidR="00DF5A7C" w:rsidRDefault="00DF5A7C" w:rsidP="00DF5A7C">
      <w:pPr>
        <w:ind w:firstLine="709"/>
        <w:jc w:val="both"/>
        <w:rPr>
          <w:sz w:val="28"/>
          <w:szCs w:val="28"/>
        </w:rPr>
      </w:pPr>
      <w:r w:rsidRPr="00487006">
        <w:rPr>
          <w:sz w:val="28"/>
          <w:szCs w:val="28"/>
        </w:rPr>
        <w:t>В федеральную информационную базу данных образовательного фонда «Талант и успех» включена информация о 141 достижении зеленогорских учащихся, ставших победителями и призерами заключительных этапов конкурсов, включенных в федеральные перечни.</w:t>
      </w:r>
    </w:p>
    <w:p w:rsidR="00DF5A7C" w:rsidRDefault="00DF5A7C" w:rsidP="00DF5A7C">
      <w:pPr>
        <w:ind w:firstLine="709"/>
        <w:jc w:val="both"/>
      </w:pPr>
      <w:r w:rsidRPr="007F5248">
        <w:rPr>
          <w:sz w:val="28"/>
          <w:szCs w:val="28"/>
        </w:rPr>
        <w:t>В течение 2024 года в школах и учреждениях дополнительного образования реализовано 286 дополнительных программ (в том числе 53 программы технической направленности, 44 программы естественнонаучной направленности), с общим количеством мест – 9 101 (в 2023 году – 8 845 мест). Продолжено персонифицированное финансирование обучения через внедрение муниципального социального заказа, в отчетном году им воспользовались 2 038 человек или 24,7</w:t>
      </w:r>
      <w:r>
        <w:rPr>
          <w:sz w:val="28"/>
          <w:szCs w:val="28"/>
        </w:rPr>
        <w:t>3</w:t>
      </w:r>
      <w:r w:rsidRPr="007F5248">
        <w:rPr>
          <w:sz w:val="28"/>
          <w:szCs w:val="28"/>
        </w:rPr>
        <w:t>% (в 2023 году – 1 991 человек или 24,</w:t>
      </w:r>
      <w:r>
        <w:rPr>
          <w:sz w:val="28"/>
          <w:szCs w:val="28"/>
        </w:rPr>
        <w:t>75</w:t>
      </w:r>
      <w:r w:rsidRPr="007F5248">
        <w:rPr>
          <w:sz w:val="28"/>
          <w:szCs w:val="28"/>
        </w:rPr>
        <w:t>%).</w:t>
      </w:r>
      <w:r w:rsidRPr="007F5248">
        <w:t xml:space="preserve"> </w:t>
      </w:r>
    </w:p>
    <w:p w:rsidR="00DF5A7C" w:rsidRPr="007F5248" w:rsidRDefault="00DF5A7C" w:rsidP="00DF5A7C">
      <w:pPr>
        <w:ind w:firstLine="709"/>
        <w:jc w:val="both"/>
        <w:rPr>
          <w:sz w:val="28"/>
          <w:szCs w:val="28"/>
        </w:rPr>
      </w:pPr>
      <w:r w:rsidRPr="0096370E">
        <w:rPr>
          <w:sz w:val="28"/>
          <w:szCs w:val="28"/>
        </w:rPr>
        <w:t>По итогам 2023-2024 учебного года 8 зеленогорских школьников стали лауреатами краевой именной стипендии</w:t>
      </w:r>
      <w:r>
        <w:rPr>
          <w:sz w:val="28"/>
          <w:szCs w:val="28"/>
        </w:rPr>
        <w:t>;</w:t>
      </w:r>
      <w:r w:rsidRPr="0096370E">
        <w:rPr>
          <w:sz w:val="28"/>
          <w:szCs w:val="28"/>
        </w:rPr>
        <w:t xml:space="preserve"> </w:t>
      </w:r>
      <w:r>
        <w:rPr>
          <w:sz w:val="28"/>
          <w:szCs w:val="28"/>
        </w:rPr>
        <w:t>6 школьников – лауреатами стипендии генерального директора АО «ПО ЭХЗ»; 77</w:t>
      </w:r>
      <w:r w:rsidRPr="0096370E">
        <w:rPr>
          <w:sz w:val="28"/>
          <w:szCs w:val="28"/>
        </w:rPr>
        <w:t xml:space="preserve"> школьников – лауреатами премии Главы ЗАТО г. Зеленогорск</w:t>
      </w:r>
      <w:r>
        <w:rPr>
          <w:sz w:val="28"/>
          <w:szCs w:val="28"/>
        </w:rPr>
        <w:t>, из них 43 медалиста.</w:t>
      </w:r>
    </w:p>
    <w:p w:rsidR="00DF5A7C" w:rsidRPr="007F5248" w:rsidRDefault="00DF5A7C" w:rsidP="00DF5A7C">
      <w:pPr>
        <w:ind w:firstLine="709"/>
        <w:jc w:val="both"/>
        <w:rPr>
          <w:sz w:val="28"/>
          <w:szCs w:val="28"/>
        </w:rPr>
      </w:pPr>
      <w:r w:rsidRPr="007F5248">
        <w:rPr>
          <w:sz w:val="28"/>
          <w:szCs w:val="28"/>
        </w:rPr>
        <w:t xml:space="preserve">Педагоги образовательных учреждений города </w:t>
      </w:r>
      <w:r>
        <w:rPr>
          <w:sz w:val="28"/>
          <w:szCs w:val="28"/>
        </w:rPr>
        <w:t xml:space="preserve">так же </w:t>
      </w:r>
      <w:r w:rsidRPr="007F5248">
        <w:rPr>
          <w:sz w:val="28"/>
          <w:szCs w:val="28"/>
        </w:rPr>
        <w:t>достигли высоких результатов в профессиональных конкурсах:</w:t>
      </w:r>
    </w:p>
    <w:p w:rsidR="00DF5A7C" w:rsidRDefault="00DF5A7C" w:rsidP="00DF5A7C">
      <w:pPr>
        <w:numPr>
          <w:ilvl w:val="0"/>
          <w:numId w:val="43"/>
        </w:numPr>
        <w:ind w:left="0" w:firstLine="709"/>
        <w:jc w:val="both"/>
        <w:rPr>
          <w:sz w:val="28"/>
          <w:szCs w:val="28"/>
        </w:rPr>
      </w:pPr>
      <w:r w:rsidRPr="00487006">
        <w:rPr>
          <w:sz w:val="28"/>
          <w:szCs w:val="28"/>
        </w:rPr>
        <w:t xml:space="preserve">9 педагогов из МБОУ «Лицей № 174», МБУ ДО «ЦЭКиТ» и МБУ ДО «ЦО «Перспектива» награждены государственными премиями Красноярского края в сфере общего и дополнительного образования за успешную работу с одаренными детьми; </w:t>
      </w:r>
    </w:p>
    <w:p w:rsidR="00DF5A7C" w:rsidRPr="00491E68" w:rsidRDefault="00DF5A7C" w:rsidP="00DF5A7C">
      <w:pPr>
        <w:numPr>
          <w:ilvl w:val="0"/>
          <w:numId w:val="43"/>
        </w:numPr>
        <w:ind w:left="0" w:firstLine="709"/>
        <w:jc w:val="both"/>
        <w:rPr>
          <w:sz w:val="28"/>
          <w:szCs w:val="28"/>
        </w:rPr>
      </w:pPr>
      <w:r w:rsidRPr="00491E68">
        <w:rPr>
          <w:sz w:val="28"/>
          <w:szCs w:val="28"/>
        </w:rPr>
        <w:t>11 педагогов – лауреаты и победители профессиональных конкурсов регионального и федерального уровней, в том числе: конкурсов «Воспитатель года Красноярского края – 2024», «Учитель года Красноярского края – 2024», «Педагог-психолог года Красноярского края – 2024»;</w:t>
      </w:r>
    </w:p>
    <w:p w:rsidR="00DF5A7C" w:rsidRDefault="00DF5A7C" w:rsidP="00DF5A7C">
      <w:pPr>
        <w:numPr>
          <w:ilvl w:val="0"/>
          <w:numId w:val="43"/>
        </w:numPr>
        <w:ind w:left="0" w:firstLine="709"/>
        <w:jc w:val="both"/>
        <w:rPr>
          <w:sz w:val="28"/>
          <w:szCs w:val="28"/>
        </w:rPr>
      </w:pPr>
      <w:r w:rsidRPr="00487006">
        <w:rPr>
          <w:sz w:val="28"/>
          <w:szCs w:val="28"/>
        </w:rPr>
        <w:t>17 педагогов учреждений образования и культуры стали победителями городского конкурса педагогов, осуществляющих работу с одаренными деть</w:t>
      </w:r>
      <w:r>
        <w:rPr>
          <w:sz w:val="28"/>
          <w:szCs w:val="28"/>
        </w:rPr>
        <w:t>ми, и получили денежные премии.</w:t>
      </w:r>
    </w:p>
    <w:p w:rsidR="00DF5A7C" w:rsidRDefault="00DF5A7C" w:rsidP="00DF5A7C">
      <w:pPr>
        <w:ind w:firstLine="709"/>
        <w:jc w:val="both"/>
        <w:rPr>
          <w:sz w:val="28"/>
          <w:szCs w:val="28"/>
        </w:rPr>
      </w:pPr>
      <w:r w:rsidRPr="007F5248">
        <w:rPr>
          <w:sz w:val="28"/>
          <w:szCs w:val="28"/>
        </w:rPr>
        <w:lastRenderedPageBreak/>
        <w:t xml:space="preserve">Продолжается реализация отраслевых, региональных и муниципальных проектов: «Школа Росатома», «МетаШкола», «Сетевой технопарк», «Школа социального проектирования», «Школьные новости». </w:t>
      </w:r>
    </w:p>
    <w:p w:rsidR="002707F4" w:rsidRPr="00185E0D" w:rsidRDefault="002707F4" w:rsidP="002707F4">
      <w:pPr>
        <w:jc w:val="center"/>
        <w:rPr>
          <w:rFonts w:eastAsia="Calibri"/>
          <w:b/>
          <w:iCs/>
          <w:sz w:val="28"/>
          <w:szCs w:val="28"/>
        </w:rPr>
      </w:pPr>
    </w:p>
    <w:p w:rsidR="000029C7" w:rsidRDefault="002707F4" w:rsidP="000029C7">
      <w:pPr>
        <w:jc w:val="center"/>
        <w:rPr>
          <w:rFonts w:eastAsia="Calibri"/>
          <w:b/>
          <w:iCs/>
          <w:sz w:val="28"/>
          <w:szCs w:val="28"/>
        </w:rPr>
      </w:pPr>
      <w:r w:rsidRPr="002707F4">
        <w:rPr>
          <w:rFonts w:eastAsia="Calibri"/>
          <w:b/>
          <w:iCs/>
          <w:sz w:val="28"/>
          <w:szCs w:val="28"/>
          <w:lang w:val="en-US"/>
        </w:rPr>
        <w:t>IV</w:t>
      </w:r>
      <w:r w:rsidRPr="002707F4">
        <w:rPr>
          <w:rFonts w:eastAsia="Calibri"/>
          <w:b/>
          <w:iCs/>
          <w:sz w:val="28"/>
          <w:szCs w:val="28"/>
        </w:rPr>
        <w:t>. Культура</w:t>
      </w:r>
    </w:p>
    <w:p w:rsidR="000029C7" w:rsidRDefault="000029C7" w:rsidP="000029C7">
      <w:pPr>
        <w:jc w:val="center"/>
        <w:rPr>
          <w:rFonts w:eastAsia="Calibri"/>
          <w:b/>
          <w:iCs/>
          <w:sz w:val="28"/>
          <w:szCs w:val="28"/>
        </w:rPr>
      </w:pPr>
    </w:p>
    <w:p w:rsidR="002707F4" w:rsidRDefault="002707F4" w:rsidP="000029C7">
      <w:pPr>
        <w:ind w:firstLine="709"/>
        <w:jc w:val="both"/>
        <w:rPr>
          <w:iCs/>
          <w:sz w:val="28"/>
          <w:szCs w:val="28"/>
        </w:rPr>
      </w:pPr>
      <w:r w:rsidRPr="002707F4">
        <w:rPr>
          <w:iCs/>
          <w:sz w:val="28"/>
          <w:szCs w:val="28"/>
        </w:rPr>
        <w:t>В сфере культуры и искусства на территории г</w:t>
      </w:r>
      <w:r w:rsidR="009E7716">
        <w:rPr>
          <w:iCs/>
          <w:sz w:val="28"/>
          <w:szCs w:val="28"/>
        </w:rPr>
        <w:t>орода</w:t>
      </w:r>
      <w:r w:rsidRPr="002707F4">
        <w:rPr>
          <w:iCs/>
          <w:sz w:val="28"/>
          <w:szCs w:val="28"/>
        </w:rPr>
        <w:t xml:space="preserve"> Зеленогорска в 2024</w:t>
      </w:r>
      <w:r w:rsidR="000029C7">
        <w:rPr>
          <w:iCs/>
          <w:sz w:val="28"/>
          <w:szCs w:val="28"/>
        </w:rPr>
        <w:t xml:space="preserve"> </w:t>
      </w:r>
      <w:r w:rsidRPr="002707F4">
        <w:rPr>
          <w:iCs/>
          <w:sz w:val="28"/>
          <w:szCs w:val="28"/>
        </w:rPr>
        <w:t xml:space="preserve">году осуществляли деятельность 4 муниципальных учреждения культуры (МБУК «ЗГДК», МБУ «ЗМВЦ», МБУ «Зоопарк», МБУ «Библиотека») и 2 муниципальных бюджетных учреждения дополнительного образования детей (МБУ ДО ДМШ и МБУ ДО ДХШ).  </w:t>
      </w:r>
    </w:p>
    <w:p w:rsidR="00834AB9" w:rsidRPr="002707F4" w:rsidRDefault="00834AB9" w:rsidP="002707F4">
      <w:pPr>
        <w:ind w:firstLine="709"/>
        <w:jc w:val="both"/>
        <w:rPr>
          <w:iCs/>
          <w:sz w:val="28"/>
          <w:szCs w:val="28"/>
        </w:rPr>
      </w:pPr>
    </w:p>
    <w:p w:rsidR="002707F4" w:rsidRPr="002707F4" w:rsidRDefault="002707F4" w:rsidP="002707F4">
      <w:pPr>
        <w:ind w:firstLine="709"/>
        <w:jc w:val="both"/>
        <w:rPr>
          <w:rFonts w:eastAsia="Calibri"/>
          <w:b/>
          <w:i/>
          <w:iCs/>
          <w:sz w:val="28"/>
          <w:szCs w:val="28"/>
        </w:rPr>
      </w:pPr>
      <w:r w:rsidRPr="002707F4">
        <w:rPr>
          <w:rFonts w:eastAsia="Calibri"/>
          <w:b/>
          <w:i/>
          <w:iCs/>
          <w:sz w:val="28"/>
          <w:szCs w:val="28"/>
        </w:rPr>
        <w:t>20.  Уровень фактической обеспеченности учреждениями культуры от нормативной потребности:</w:t>
      </w:r>
    </w:p>
    <w:p w:rsidR="002707F4" w:rsidRPr="002707F4" w:rsidRDefault="002707F4" w:rsidP="002707F4">
      <w:pPr>
        <w:ind w:firstLine="709"/>
        <w:jc w:val="both"/>
        <w:rPr>
          <w:rFonts w:eastAsia="Calibri"/>
          <w:b/>
          <w:i/>
          <w:iCs/>
          <w:sz w:val="28"/>
          <w:szCs w:val="28"/>
        </w:rPr>
      </w:pPr>
      <w:r w:rsidRPr="002707F4">
        <w:rPr>
          <w:rFonts w:eastAsia="Calibri"/>
          <w:b/>
          <w:i/>
          <w:iCs/>
          <w:sz w:val="28"/>
          <w:szCs w:val="28"/>
        </w:rPr>
        <w:t>20.1 клубами и учреждениями клубного типа</w:t>
      </w:r>
    </w:p>
    <w:p w:rsidR="002707F4" w:rsidRPr="002707F4" w:rsidRDefault="002707F4" w:rsidP="002707F4">
      <w:pPr>
        <w:ind w:firstLine="709"/>
        <w:jc w:val="both"/>
        <w:rPr>
          <w:iCs/>
          <w:sz w:val="28"/>
          <w:szCs w:val="28"/>
        </w:rPr>
      </w:pPr>
      <w:r w:rsidRPr="002707F4">
        <w:rPr>
          <w:iCs/>
          <w:sz w:val="28"/>
          <w:szCs w:val="28"/>
        </w:rPr>
        <w:t>В сеть учреждений культуры клубного типа г</w:t>
      </w:r>
      <w:r w:rsidR="009E7716">
        <w:rPr>
          <w:iCs/>
          <w:sz w:val="28"/>
          <w:szCs w:val="28"/>
        </w:rPr>
        <w:t xml:space="preserve">орода </w:t>
      </w:r>
      <w:r w:rsidRPr="002707F4">
        <w:rPr>
          <w:iCs/>
          <w:sz w:val="28"/>
          <w:szCs w:val="28"/>
        </w:rPr>
        <w:t>Зеленогорска входят МБУК «ЗГДК» и 2 обособленных структурных подразделения: «Октябрьский» и «Орловка».</w:t>
      </w:r>
    </w:p>
    <w:p w:rsidR="002707F4" w:rsidRPr="002707F4" w:rsidRDefault="002707F4" w:rsidP="002707F4">
      <w:pPr>
        <w:ind w:firstLine="709"/>
        <w:jc w:val="both"/>
        <w:rPr>
          <w:iCs/>
          <w:sz w:val="28"/>
          <w:szCs w:val="28"/>
        </w:rPr>
      </w:pPr>
      <w:r w:rsidRPr="002707F4">
        <w:rPr>
          <w:iCs/>
          <w:sz w:val="28"/>
          <w:szCs w:val="28"/>
        </w:rPr>
        <w:t xml:space="preserve">Значение показателя «уровень фактической обеспеченности клубами и учреждениями клубного типа» превышает </w:t>
      </w:r>
      <w:r w:rsidR="009E7716">
        <w:rPr>
          <w:iCs/>
          <w:sz w:val="28"/>
          <w:szCs w:val="28"/>
        </w:rPr>
        <w:t>нормативное значение</w:t>
      </w:r>
      <w:r w:rsidRPr="002707F4">
        <w:rPr>
          <w:iCs/>
          <w:sz w:val="28"/>
          <w:szCs w:val="28"/>
        </w:rPr>
        <w:t>.</w:t>
      </w:r>
    </w:p>
    <w:p w:rsidR="002707F4" w:rsidRDefault="002707F4" w:rsidP="002707F4">
      <w:pPr>
        <w:ind w:firstLine="709"/>
        <w:jc w:val="both"/>
        <w:rPr>
          <w:iCs/>
          <w:sz w:val="28"/>
          <w:szCs w:val="28"/>
        </w:rPr>
      </w:pPr>
      <w:r w:rsidRPr="002707F4">
        <w:rPr>
          <w:iCs/>
          <w:sz w:val="28"/>
          <w:szCs w:val="28"/>
        </w:rPr>
        <w:t>Расчет показателя выполнен исходя из общего количества клубов и учреждений клубного типа. Согласно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утвержденным распоряжением Министерства культуры Российской Федерации от 23.10.2023 № Р-2879, норматив количества учреждений клубного типа для г</w:t>
      </w:r>
      <w:r w:rsidR="009E7716">
        <w:rPr>
          <w:iCs/>
          <w:sz w:val="28"/>
          <w:szCs w:val="28"/>
        </w:rPr>
        <w:t>орода</w:t>
      </w:r>
      <w:r w:rsidRPr="002707F4">
        <w:rPr>
          <w:iCs/>
          <w:sz w:val="28"/>
          <w:szCs w:val="28"/>
        </w:rPr>
        <w:t xml:space="preserve"> Зеленогорска составляет 1 сетевая единица на 20 тысяч человек.</w:t>
      </w:r>
    </w:p>
    <w:p w:rsidR="002707F4" w:rsidRPr="002707F4" w:rsidRDefault="002707F4" w:rsidP="002707F4">
      <w:pPr>
        <w:ind w:firstLine="709"/>
        <w:jc w:val="both"/>
        <w:rPr>
          <w:rFonts w:eastAsia="Calibri"/>
          <w:b/>
          <w:i/>
          <w:iCs/>
          <w:sz w:val="28"/>
          <w:szCs w:val="28"/>
        </w:rPr>
      </w:pPr>
      <w:r w:rsidRPr="002707F4">
        <w:rPr>
          <w:rFonts w:eastAsia="Calibri"/>
          <w:b/>
          <w:i/>
          <w:iCs/>
          <w:sz w:val="28"/>
          <w:szCs w:val="28"/>
        </w:rPr>
        <w:t>20.2 библиотеками</w:t>
      </w:r>
    </w:p>
    <w:p w:rsidR="002707F4" w:rsidRPr="002707F4" w:rsidRDefault="002707F4" w:rsidP="002707F4">
      <w:pPr>
        <w:ind w:firstLine="709"/>
        <w:jc w:val="both"/>
        <w:rPr>
          <w:rFonts w:eastAsia="Calibri"/>
          <w:iCs/>
          <w:sz w:val="28"/>
          <w:szCs w:val="28"/>
        </w:rPr>
      </w:pPr>
      <w:r w:rsidRPr="002707F4">
        <w:rPr>
          <w:rFonts w:eastAsia="Calibri"/>
          <w:iCs/>
          <w:sz w:val="28"/>
          <w:szCs w:val="28"/>
        </w:rPr>
        <w:t xml:space="preserve">Услуги по библиотечному обслуживанию населения города предоставляет Муниципальное бюджетное учреждение «Библиотека имени В.В. Маяковского» и 4 филиала учреждения. </w:t>
      </w:r>
    </w:p>
    <w:p w:rsidR="002707F4" w:rsidRDefault="002707F4" w:rsidP="002707F4">
      <w:pPr>
        <w:ind w:firstLine="709"/>
        <w:jc w:val="both"/>
        <w:rPr>
          <w:rFonts w:eastAsia="Calibri"/>
          <w:iCs/>
          <w:sz w:val="28"/>
          <w:szCs w:val="28"/>
        </w:rPr>
      </w:pPr>
      <w:r w:rsidRPr="002707F4">
        <w:rPr>
          <w:rFonts w:eastAsia="Calibri"/>
          <w:iCs/>
          <w:sz w:val="28"/>
          <w:szCs w:val="28"/>
        </w:rPr>
        <w:t>Уровень фактической обеспеченности библиотеками в г</w:t>
      </w:r>
      <w:r w:rsidR="009E7716">
        <w:rPr>
          <w:rFonts w:eastAsia="Calibri"/>
          <w:iCs/>
          <w:sz w:val="28"/>
          <w:szCs w:val="28"/>
        </w:rPr>
        <w:t>ороде</w:t>
      </w:r>
      <w:r w:rsidRPr="002707F4">
        <w:rPr>
          <w:rFonts w:eastAsia="Calibri"/>
          <w:iCs/>
          <w:sz w:val="28"/>
          <w:szCs w:val="28"/>
        </w:rPr>
        <w:t xml:space="preserve"> Зеленогорске в 2024 году составил 100,0%, при утвержденных нормативах: </w:t>
      </w:r>
      <w:r w:rsidRPr="002707F4">
        <w:rPr>
          <w:rFonts w:eastAsia="Calibri"/>
          <w:iCs/>
          <w:sz w:val="28"/>
          <w:szCs w:val="28"/>
        </w:rPr>
        <w:br/>
        <w:t xml:space="preserve">1 общедоступная библиотека на 10 тыс. человек и 1 детская библиотека на </w:t>
      </w:r>
      <w:r w:rsidRPr="002707F4">
        <w:rPr>
          <w:rFonts w:eastAsia="Calibri"/>
          <w:iCs/>
          <w:sz w:val="28"/>
          <w:szCs w:val="28"/>
        </w:rPr>
        <w:br/>
        <w:t xml:space="preserve">7 тыс. детей до 14 лет. </w:t>
      </w:r>
    </w:p>
    <w:p w:rsidR="002707F4" w:rsidRPr="002707F4" w:rsidRDefault="002707F4" w:rsidP="002707F4">
      <w:pPr>
        <w:ind w:firstLine="708"/>
        <w:jc w:val="both"/>
        <w:rPr>
          <w:b/>
          <w:i/>
          <w:sz w:val="28"/>
          <w:szCs w:val="28"/>
        </w:rPr>
      </w:pPr>
      <w:r w:rsidRPr="002707F4">
        <w:rPr>
          <w:b/>
          <w:i/>
          <w:sz w:val="28"/>
          <w:szCs w:val="28"/>
        </w:rPr>
        <w:t>20.3 парками культуры и отдыха</w:t>
      </w:r>
    </w:p>
    <w:p w:rsidR="002707F4" w:rsidRPr="002707F4" w:rsidRDefault="002707F4" w:rsidP="002707F4">
      <w:pPr>
        <w:ind w:firstLine="708"/>
        <w:jc w:val="both"/>
        <w:rPr>
          <w:sz w:val="28"/>
          <w:szCs w:val="28"/>
        </w:rPr>
      </w:pPr>
      <w:r w:rsidRPr="002707F4">
        <w:rPr>
          <w:sz w:val="28"/>
          <w:szCs w:val="28"/>
        </w:rPr>
        <w:t>Парки культуры и отдыха в г</w:t>
      </w:r>
      <w:r w:rsidR="009E7716">
        <w:rPr>
          <w:sz w:val="28"/>
          <w:szCs w:val="28"/>
        </w:rPr>
        <w:t>ороде</w:t>
      </w:r>
      <w:r w:rsidRPr="002707F4">
        <w:rPr>
          <w:sz w:val="28"/>
          <w:szCs w:val="28"/>
        </w:rPr>
        <w:t xml:space="preserve"> Зеленогорске отсутствуют, в связи с чем уровень фактической обеспеченности парками культуры и отдыха в 2024 году в г</w:t>
      </w:r>
      <w:r w:rsidR="009E7716">
        <w:rPr>
          <w:sz w:val="28"/>
          <w:szCs w:val="28"/>
        </w:rPr>
        <w:t>ороде</w:t>
      </w:r>
      <w:r w:rsidRPr="002707F4">
        <w:rPr>
          <w:sz w:val="28"/>
          <w:szCs w:val="28"/>
        </w:rPr>
        <w:t xml:space="preserve"> Зеленогорске – 0%.</w:t>
      </w:r>
    </w:p>
    <w:p w:rsidR="00834AB9" w:rsidRDefault="002707F4" w:rsidP="00834AB9">
      <w:pPr>
        <w:ind w:firstLine="708"/>
        <w:jc w:val="both"/>
        <w:rPr>
          <w:sz w:val="28"/>
          <w:szCs w:val="28"/>
        </w:rPr>
      </w:pPr>
      <w:r w:rsidRPr="002707F4">
        <w:rPr>
          <w:sz w:val="28"/>
          <w:szCs w:val="28"/>
        </w:rPr>
        <w:t>Количество парков культуры и отдыха для г</w:t>
      </w:r>
      <w:r w:rsidR="009E7716">
        <w:rPr>
          <w:sz w:val="28"/>
          <w:szCs w:val="28"/>
        </w:rPr>
        <w:t>орода</w:t>
      </w:r>
      <w:r w:rsidRPr="002707F4">
        <w:rPr>
          <w:sz w:val="28"/>
          <w:szCs w:val="28"/>
        </w:rPr>
        <w:t xml:space="preserve"> Зеленогорска в соответствии с утвержденным нормативом оптимального их размещения составляет 1 сетевая единица.</w:t>
      </w:r>
    </w:p>
    <w:p w:rsidR="00834AB9" w:rsidRPr="00FB0E1E" w:rsidRDefault="00834AB9" w:rsidP="00834AB9">
      <w:pPr>
        <w:ind w:firstLine="708"/>
        <w:jc w:val="both"/>
        <w:rPr>
          <w:sz w:val="20"/>
          <w:szCs w:val="20"/>
        </w:rPr>
      </w:pPr>
    </w:p>
    <w:p w:rsidR="002707F4" w:rsidRPr="002707F4" w:rsidRDefault="002707F4" w:rsidP="00834AB9">
      <w:pPr>
        <w:ind w:firstLine="708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2707F4">
        <w:rPr>
          <w:rFonts w:eastAsia="Calibri"/>
          <w:b/>
          <w:i/>
          <w:sz w:val="28"/>
          <w:szCs w:val="28"/>
          <w:lang w:eastAsia="en-US"/>
        </w:rPr>
        <w:lastRenderedPageBreak/>
        <w:t>21. 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</w:r>
    </w:p>
    <w:p w:rsidR="002707F4" w:rsidRPr="00AE190F" w:rsidRDefault="002707F4" w:rsidP="002707F4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E190F">
        <w:rPr>
          <w:rFonts w:eastAsia="Calibri"/>
          <w:sz w:val="28"/>
          <w:szCs w:val="28"/>
          <w:lang w:eastAsia="en-US"/>
        </w:rPr>
        <w:t>Доля муниципальных учреждений культуры, здания которых требуют капитального ремонта, в общем количестве муниципальных учреждений культуры в г</w:t>
      </w:r>
      <w:r w:rsidR="009E7716" w:rsidRPr="00AE190F">
        <w:rPr>
          <w:rFonts w:eastAsia="Calibri"/>
          <w:sz w:val="28"/>
          <w:szCs w:val="28"/>
          <w:lang w:eastAsia="en-US"/>
        </w:rPr>
        <w:t>ороде</w:t>
      </w:r>
      <w:r w:rsidRPr="00AE190F">
        <w:rPr>
          <w:rFonts w:eastAsia="Calibri"/>
          <w:sz w:val="28"/>
          <w:szCs w:val="28"/>
          <w:lang w:eastAsia="en-US"/>
        </w:rPr>
        <w:t xml:space="preserve"> Зеленогорске в 2024 году </w:t>
      </w:r>
      <w:r w:rsidR="00C974DD">
        <w:rPr>
          <w:rFonts w:eastAsia="Calibri"/>
          <w:sz w:val="28"/>
          <w:szCs w:val="28"/>
          <w:lang w:eastAsia="en-US"/>
        </w:rPr>
        <w:t>составила</w:t>
      </w:r>
      <w:r w:rsidRPr="00AE190F">
        <w:rPr>
          <w:rFonts w:eastAsia="Calibri"/>
          <w:sz w:val="28"/>
          <w:szCs w:val="28"/>
          <w:lang w:eastAsia="en-US"/>
        </w:rPr>
        <w:t xml:space="preserve"> 15,79%. </w:t>
      </w:r>
    </w:p>
    <w:p w:rsidR="00E13F6D" w:rsidRPr="00FB0E1E" w:rsidRDefault="00E13F6D" w:rsidP="00E13F6D">
      <w:pPr>
        <w:jc w:val="both"/>
        <w:rPr>
          <w:sz w:val="8"/>
          <w:szCs w:val="8"/>
        </w:rPr>
      </w:pPr>
    </w:p>
    <w:p w:rsidR="00E13F6D" w:rsidRPr="00662D02" w:rsidRDefault="00E13F6D" w:rsidP="00E13F6D">
      <w:pPr>
        <w:tabs>
          <w:tab w:val="left" w:pos="300"/>
        </w:tabs>
        <w:jc w:val="center"/>
        <w:outlineLvl w:val="0"/>
        <w:rPr>
          <w:sz w:val="22"/>
          <w:szCs w:val="22"/>
        </w:rPr>
      </w:pPr>
      <w:r w:rsidRPr="00662D02">
        <w:rPr>
          <w:sz w:val="22"/>
          <w:szCs w:val="22"/>
        </w:rPr>
        <w:t>Техническое состояние муниципальных учреждений</w:t>
      </w:r>
      <w:r>
        <w:rPr>
          <w:sz w:val="22"/>
          <w:szCs w:val="22"/>
        </w:rPr>
        <w:t xml:space="preserve"> культуры</w:t>
      </w:r>
    </w:p>
    <w:p w:rsidR="00E13F6D" w:rsidRPr="00041436" w:rsidRDefault="00E13F6D" w:rsidP="00E13F6D">
      <w:pPr>
        <w:widowControl w:val="0"/>
        <w:suppressAutoHyphens/>
        <w:ind w:firstLine="709"/>
        <w:jc w:val="center"/>
        <w:rPr>
          <w:sz w:val="16"/>
          <w:szCs w:val="16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851"/>
        <w:gridCol w:w="850"/>
        <w:gridCol w:w="851"/>
        <w:gridCol w:w="992"/>
        <w:gridCol w:w="992"/>
      </w:tblGrid>
      <w:tr w:rsidR="00E13F6D" w:rsidRPr="00041436" w:rsidTr="00CC33DE">
        <w:trPr>
          <w:cantSplit/>
          <w:trHeight w:val="581"/>
        </w:trPr>
        <w:tc>
          <w:tcPr>
            <w:tcW w:w="4565" w:type="dxa"/>
            <w:shd w:val="clear" w:color="auto" w:fill="auto"/>
            <w:vAlign w:val="center"/>
          </w:tcPr>
          <w:p w:rsidR="00E13F6D" w:rsidRPr="00662D02" w:rsidRDefault="00E13F6D" w:rsidP="00CC33DE">
            <w:pPr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62D02">
              <w:rPr>
                <w:rFonts w:ascii="Times New Roman CYR" w:hAnsi="Times New Roman CYR" w:cs="Times New Roman CYR"/>
                <w:sz w:val="21"/>
                <w:szCs w:val="21"/>
              </w:rPr>
              <w:t>Наименование показателя</w:t>
            </w:r>
          </w:p>
          <w:p w:rsidR="00E13F6D" w:rsidRPr="00662D02" w:rsidRDefault="00E13F6D" w:rsidP="00CC33DE">
            <w:pPr>
              <w:jc w:val="center"/>
              <w:rPr>
                <w:sz w:val="21"/>
                <w:szCs w:val="21"/>
              </w:rPr>
            </w:pPr>
            <w:r w:rsidRPr="00662D02">
              <w:rPr>
                <w:rFonts w:ascii="Times New Roman CYR" w:hAnsi="Times New Roman CYR" w:cs="Times New Roman CYR"/>
                <w:sz w:val="21"/>
                <w:szCs w:val="21"/>
              </w:rPr>
              <w:t>и единицы измерения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3F6D" w:rsidRPr="00662D02" w:rsidRDefault="00E13F6D" w:rsidP="00CC33DE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662D02">
              <w:rPr>
                <w:bCs/>
                <w:sz w:val="21"/>
                <w:szCs w:val="21"/>
              </w:rPr>
              <w:t>202</w:t>
            </w:r>
            <w:r>
              <w:rPr>
                <w:bCs/>
                <w:sz w:val="21"/>
                <w:szCs w:val="21"/>
              </w:rPr>
              <w:t>3</w:t>
            </w:r>
            <w:r w:rsidRPr="00662D02">
              <w:rPr>
                <w:bCs/>
                <w:sz w:val="21"/>
                <w:szCs w:val="21"/>
              </w:rPr>
              <w:t xml:space="preserve"> год факт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3F6D" w:rsidRPr="00662D02" w:rsidRDefault="00E13F6D" w:rsidP="00CC33DE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662D02">
              <w:rPr>
                <w:bCs/>
                <w:sz w:val="21"/>
                <w:szCs w:val="21"/>
              </w:rPr>
              <w:t>202</w:t>
            </w:r>
            <w:r>
              <w:rPr>
                <w:bCs/>
                <w:sz w:val="21"/>
                <w:szCs w:val="21"/>
              </w:rPr>
              <w:t>4</w:t>
            </w:r>
            <w:r w:rsidRPr="00662D02">
              <w:rPr>
                <w:bCs/>
                <w:sz w:val="21"/>
                <w:szCs w:val="21"/>
              </w:rPr>
              <w:t xml:space="preserve"> год факт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3F6D" w:rsidRPr="00662D02" w:rsidRDefault="00E13F6D" w:rsidP="00CC33DE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662D02">
              <w:rPr>
                <w:bCs/>
                <w:sz w:val="21"/>
                <w:szCs w:val="21"/>
              </w:rPr>
              <w:t>202</w:t>
            </w:r>
            <w:r>
              <w:rPr>
                <w:bCs/>
                <w:sz w:val="21"/>
                <w:szCs w:val="21"/>
              </w:rPr>
              <w:t>5</w:t>
            </w:r>
            <w:r w:rsidRPr="00662D02">
              <w:rPr>
                <w:bCs/>
                <w:sz w:val="21"/>
                <w:szCs w:val="21"/>
              </w:rPr>
              <w:t xml:space="preserve"> год </w:t>
            </w:r>
            <w:r>
              <w:rPr>
                <w:bCs/>
                <w:sz w:val="21"/>
                <w:szCs w:val="21"/>
              </w:rPr>
              <w:t>оценка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3F6D" w:rsidRPr="00662D02" w:rsidRDefault="00E13F6D" w:rsidP="00CC33DE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662D02">
              <w:rPr>
                <w:bCs/>
                <w:sz w:val="21"/>
                <w:szCs w:val="21"/>
              </w:rPr>
              <w:t>202</w:t>
            </w:r>
            <w:r>
              <w:rPr>
                <w:bCs/>
                <w:sz w:val="21"/>
                <w:szCs w:val="21"/>
              </w:rPr>
              <w:t>6</w:t>
            </w:r>
            <w:r w:rsidRPr="00662D02">
              <w:rPr>
                <w:bCs/>
                <w:sz w:val="21"/>
                <w:szCs w:val="21"/>
              </w:rPr>
              <w:t xml:space="preserve"> год прогноз</w:t>
            </w:r>
          </w:p>
        </w:tc>
        <w:tc>
          <w:tcPr>
            <w:tcW w:w="992" w:type="dxa"/>
            <w:vAlign w:val="center"/>
          </w:tcPr>
          <w:p w:rsidR="00E13F6D" w:rsidRPr="00662D02" w:rsidRDefault="00E13F6D" w:rsidP="00CC33DE">
            <w:pPr>
              <w:jc w:val="center"/>
              <w:rPr>
                <w:sz w:val="21"/>
                <w:szCs w:val="21"/>
              </w:rPr>
            </w:pPr>
            <w:r w:rsidRPr="00662D02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7</w:t>
            </w:r>
            <w:r w:rsidRPr="00662D02">
              <w:rPr>
                <w:sz w:val="21"/>
                <w:szCs w:val="21"/>
              </w:rPr>
              <w:t xml:space="preserve"> год прогноз</w:t>
            </w:r>
          </w:p>
        </w:tc>
      </w:tr>
      <w:tr w:rsidR="00E13F6D" w:rsidRPr="00041436" w:rsidTr="00CC33DE">
        <w:trPr>
          <w:cantSplit/>
          <w:trHeight w:val="607"/>
        </w:trPr>
        <w:tc>
          <w:tcPr>
            <w:tcW w:w="4565" w:type="dxa"/>
            <w:shd w:val="clear" w:color="auto" w:fill="auto"/>
          </w:tcPr>
          <w:p w:rsidR="00E13F6D" w:rsidRPr="00662D02" w:rsidRDefault="00E13F6D" w:rsidP="00E13F6D">
            <w:pPr>
              <w:rPr>
                <w:sz w:val="21"/>
                <w:szCs w:val="21"/>
              </w:rPr>
            </w:pPr>
            <w:r w:rsidRPr="00662D02">
              <w:rPr>
                <w:sz w:val="21"/>
                <w:szCs w:val="21"/>
              </w:rPr>
              <w:t>1. Количество муниципальных учреждений</w:t>
            </w:r>
            <w:r>
              <w:rPr>
                <w:sz w:val="21"/>
                <w:szCs w:val="21"/>
              </w:rPr>
              <w:t xml:space="preserve"> культуры</w:t>
            </w:r>
            <w:r w:rsidRPr="00662D02">
              <w:rPr>
                <w:sz w:val="21"/>
                <w:szCs w:val="21"/>
              </w:rPr>
              <w:t>, здания которых находятся в аварийном состоянии, ед.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3F6D" w:rsidRPr="00662D02" w:rsidRDefault="00E13F6D" w:rsidP="00CC33DE">
            <w:pPr>
              <w:jc w:val="center"/>
              <w:rPr>
                <w:iCs/>
                <w:sz w:val="21"/>
                <w:szCs w:val="21"/>
              </w:rPr>
            </w:pPr>
            <w:r w:rsidRPr="00662D02">
              <w:rPr>
                <w:iCs/>
                <w:sz w:val="21"/>
                <w:szCs w:val="21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3F6D" w:rsidRPr="00662D02" w:rsidRDefault="00E13F6D" w:rsidP="00CC33DE">
            <w:pPr>
              <w:jc w:val="center"/>
              <w:rPr>
                <w:iCs/>
                <w:sz w:val="21"/>
                <w:szCs w:val="21"/>
              </w:rPr>
            </w:pPr>
            <w:r w:rsidRPr="00662D02">
              <w:rPr>
                <w:iCs/>
                <w:sz w:val="21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3F6D" w:rsidRPr="00662D02" w:rsidRDefault="00E13F6D" w:rsidP="00CC33DE">
            <w:pPr>
              <w:jc w:val="center"/>
              <w:rPr>
                <w:iCs/>
                <w:sz w:val="21"/>
                <w:szCs w:val="21"/>
              </w:rPr>
            </w:pPr>
            <w:r w:rsidRPr="00662D02">
              <w:rPr>
                <w:iCs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3F6D" w:rsidRPr="00662D02" w:rsidRDefault="00E13F6D" w:rsidP="00CC33DE">
            <w:pPr>
              <w:jc w:val="center"/>
              <w:rPr>
                <w:iCs/>
                <w:sz w:val="21"/>
                <w:szCs w:val="21"/>
              </w:rPr>
            </w:pPr>
            <w:r w:rsidRPr="00662D02">
              <w:rPr>
                <w:iCs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E13F6D" w:rsidRPr="00662D02" w:rsidRDefault="00E13F6D" w:rsidP="00CC33DE">
            <w:pPr>
              <w:jc w:val="center"/>
              <w:rPr>
                <w:sz w:val="21"/>
                <w:szCs w:val="21"/>
              </w:rPr>
            </w:pPr>
            <w:r w:rsidRPr="00662D02">
              <w:rPr>
                <w:sz w:val="21"/>
                <w:szCs w:val="21"/>
              </w:rPr>
              <w:t>0</w:t>
            </w:r>
          </w:p>
        </w:tc>
      </w:tr>
      <w:tr w:rsidR="00E13F6D" w:rsidRPr="00041436" w:rsidTr="00CC33DE">
        <w:trPr>
          <w:cantSplit/>
          <w:trHeight w:hRule="exact" w:val="774"/>
        </w:trPr>
        <w:tc>
          <w:tcPr>
            <w:tcW w:w="4565" w:type="dxa"/>
            <w:shd w:val="clear" w:color="auto" w:fill="auto"/>
          </w:tcPr>
          <w:p w:rsidR="00E13F6D" w:rsidRPr="00662D02" w:rsidRDefault="00E13F6D" w:rsidP="00CC33DE">
            <w:pPr>
              <w:rPr>
                <w:sz w:val="21"/>
                <w:szCs w:val="21"/>
              </w:rPr>
            </w:pPr>
            <w:r w:rsidRPr="00662D02">
              <w:rPr>
                <w:sz w:val="21"/>
                <w:szCs w:val="21"/>
              </w:rPr>
              <w:t>2. Количество муниципальных учреждений</w:t>
            </w:r>
            <w:r>
              <w:rPr>
                <w:sz w:val="21"/>
                <w:szCs w:val="21"/>
              </w:rPr>
              <w:t xml:space="preserve"> культуры</w:t>
            </w:r>
            <w:r w:rsidRPr="00662D02">
              <w:rPr>
                <w:sz w:val="21"/>
                <w:szCs w:val="21"/>
              </w:rPr>
              <w:t>, здания которых требуют капитального ремонта, ед.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3F6D" w:rsidRPr="00662D02" w:rsidRDefault="00E13F6D" w:rsidP="00CC33DE">
            <w:pPr>
              <w:jc w:val="center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3F6D" w:rsidRPr="00662D02" w:rsidRDefault="00E13F6D" w:rsidP="00CC33DE">
            <w:pPr>
              <w:jc w:val="center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3F6D" w:rsidRPr="00662D02" w:rsidRDefault="00E13F6D" w:rsidP="00CC33DE">
            <w:pPr>
              <w:jc w:val="center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3F6D" w:rsidRPr="00662D02" w:rsidRDefault="00E13F6D" w:rsidP="00CC33DE">
            <w:pPr>
              <w:jc w:val="center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E13F6D" w:rsidRPr="004E0BFB" w:rsidRDefault="00E13F6D" w:rsidP="00E13F6D">
            <w:pPr>
              <w:jc w:val="center"/>
              <w:rPr>
                <w:sz w:val="21"/>
                <w:szCs w:val="21"/>
                <w:highlight w:val="magenta"/>
              </w:rPr>
            </w:pPr>
            <w:r>
              <w:rPr>
                <w:sz w:val="21"/>
                <w:szCs w:val="21"/>
              </w:rPr>
              <w:t>2</w:t>
            </w:r>
          </w:p>
        </w:tc>
      </w:tr>
      <w:tr w:rsidR="00E13F6D" w:rsidRPr="00041436" w:rsidTr="00CC33DE">
        <w:trPr>
          <w:cantSplit/>
          <w:trHeight w:val="559"/>
        </w:trPr>
        <w:tc>
          <w:tcPr>
            <w:tcW w:w="4565" w:type="dxa"/>
            <w:shd w:val="clear" w:color="auto" w:fill="auto"/>
          </w:tcPr>
          <w:p w:rsidR="00E13F6D" w:rsidRPr="00662D02" w:rsidRDefault="00E13F6D" w:rsidP="00CC33DE">
            <w:pPr>
              <w:rPr>
                <w:sz w:val="21"/>
                <w:szCs w:val="21"/>
              </w:rPr>
            </w:pPr>
            <w:r w:rsidRPr="00662D02">
              <w:rPr>
                <w:sz w:val="21"/>
                <w:szCs w:val="21"/>
              </w:rPr>
              <w:t>3. Количество муниципальных учреждений</w:t>
            </w:r>
            <w:r>
              <w:rPr>
                <w:sz w:val="21"/>
                <w:szCs w:val="21"/>
              </w:rPr>
              <w:t xml:space="preserve"> культуры</w:t>
            </w:r>
            <w:r w:rsidRPr="00662D02">
              <w:rPr>
                <w:sz w:val="21"/>
                <w:szCs w:val="21"/>
              </w:rPr>
              <w:t>, ед.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3F6D" w:rsidRPr="00662D02" w:rsidRDefault="00E13F6D" w:rsidP="00CC33DE">
            <w:pPr>
              <w:jc w:val="center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3F6D" w:rsidRPr="00662D02" w:rsidRDefault="00E13F6D" w:rsidP="00CC33DE">
            <w:pPr>
              <w:jc w:val="center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3F6D" w:rsidRPr="00662D02" w:rsidRDefault="00E13F6D" w:rsidP="00E13F6D">
            <w:pPr>
              <w:jc w:val="center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3F6D" w:rsidRPr="00662D02" w:rsidRDefault="00E13F6D" w:rsidP="00CC33DE">
            <w:pPr>
              <w:jc w:val="center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1</w:t>
            </w:r>
            <w:r w:rsidRPr="00662D02">
              <w:rPr>
                <w:iCs/>
                <w:sz w:val="21"/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 w:rsidR="00E13F6D" w:rsidRPr="00662D02" w:rsidRDefault="00E13F6D" w:rsidP="00CC33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662D02">
              <w:rPr>
                <w:sz w:val="21"/>
                <w:szCs w:val="21"/>
              </w:rPr>
              <w:t>9</w:t>
            </w:r>
          </w:p>
        </w:tc>
      </w:tr>
      <w:tr w:rsidR="00E13F6D" w:rsidRPr="00041436" w:rsidTr="00CC33DE">
        <w:trPr>
          <w:cantSplit/>
          <w:trHeight w:val="768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F6D" w:rsidRPr="00662D02" w:rsidRDefault="00E13F6D" w:rsidP="00CC33DE">
            <w:pPr>
              <w:rPr>
                <w:sz w:val="21"/>
                <w:szCs w:val="21"/>
              </w:rPr>
            </w:pPr>
            <w:r w:rsidRPr="00662D02">
              <w:rPr>
                <w:sz w:val="21"/>
                <w:szCs w:val="21"/>
              </w:rPr>
              <w:t>4. </w:t>
            </w:r>
            <w:r w:rsidRPr="00E13F6D">
              <w:rPr>
                <w:sz w:val="21"/>
                <w:szCs w:val="21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  <w:r w:rsidRPr="00662D02">
              <w:rPr>
                <w:sz w:val="21"/>
                <w:szCs w:val="21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F6D" w:rsidRPr="00662D02" w:rsidRDefault="00E13F6D" w:rsidP="00CC33DE">
            <w:pPr>
              <w:jc w:val="center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21,05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F6D" w:rsidRPr="00662D02" w:rsidRDefault="00E13F6D" w:rsidP="00CC33DE">
            <w:pPr>
              <w:jc w:val="center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15,79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F6D" w:rsidRPr="00662D02" w:rsidRDefault="00E13F6D" w:rsidP="00CC33DE">
            <w:pPr>
              <w:jc w:val="center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10,53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F6D" w:rsidRPr="00662D02" w:rsidRDefault="00E13F6D" w:rsidP="00CC33DE">
            <w:pPr>
              <w:jc w:val="center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10,53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6D" w:rsidRPr="00662D02" w:rsidRDefault="00E13F6D" w:rsidP="00CC33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10,53</w:t>
            </w:r>
          </w:p>
        </w:tc>
      </w:tr>
    </w:tbl>
    <w:p w:rsidR="00E13F6D" w:rsidRPr="00FB0E1E" w:rsidRDefault="00E13F6D" w:rsidP="00E13F6D">
      <w:pPr>
        <w:jc w:val="both"/>
        <w:rPr>
          <w:sz w:val="20"/>
          <w:szCs w:val="20"/>
        </w:rPr>
      </w:pPr>
    </w:p>
    <w:p w:rsidR="007B78D2" w:rsidRPr="00AE190F" w:rsidRDefault="00E13F6D" w:rsidP="007B78D2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E190F">
        <w:rPr>
          <w:sz w:val="28"/>
          <w:szCs w:val="28"/>
        </w:rPr>
        <w:t xml:space="preserve"> рамках программы Госкорпорации «Росатом» «Люди и города» за счет средств АО «ПО ЭХЗ»</w:t>
      </w:r>
      <w:r>
        <w:rPr>
          <w:sz w:val="28"/>
          <w:szCs w:val="28"/>
        </w:rPr>
        <w:t xml:space="preserve"> в </w:t>
      </w:r>
      <w:r w:rsidR="007B78D2" w:rsidRPr="00AE190F">
        <w:rPr>
          <w:sz w:val="28"/>
          <w:szCs w:val="28"/>
        </w:rPr>
        <w:t xml:space="preserve">МБУ «Зоопарк» в </w:t>
      </w:r>
      <w:r>
        <w:rPr>
          <w:sz w:val="28"/>
          <w:szCs w:val="28"/>
        </w:rPr>
        <w:t xml:space="preserve">2024 </w:t>
      </w:r>
      <w:r w:rsidR="007B78D2" w:rsidRPr="00AE190F">
        <w:rPr>
          <w:sz w:val="28"/>
          <w:szCs w:val="28"/>
        </w:rPr>
        <w:t xml:space="preserve">году </w:t>
      </w:r>
      <w:r w:rsidR="00D31E9F" w:rsidRPr="00D31E9F">
        <w:rPr>
          <w:sz w:val="28"/>
          <w:szCs w:val="28"/>
        </w:rPr>
        <w:t>выполнены работы</w:t>
      </w:r>
      <w:r w:rsidR="00D31E9F">
        <w:rPr>
          <w:sz w:val="28"/>
          <w:szCs w:val="28"/>
        </w:rPr>
        <w:t xml:space="preserve"> </w:t>
      </w:r>
      <w:r w:rsidR="00D31E9F" w:rsidRPr="00D31E9F">
        <w:rPr>
          <w:sz w:val="28"/>
          <w:szCs w:val="28"/>
        </w:rPr>
        <w:t xml:space="preserve">по </w:t>
      </w:r>
      <w:r>
        <w:rPr>
          <w:sz w:val="28"/>
          <w:szCs w:val="28"/>
        </w:rPr>
        <w:t>строительству новых</w:t>
      </w:r>
      <w:r w:rsidR="00D31E9F" w:rsidRPr="00D31E9F">
        <w:rPr>
          <w:sz w:val="28"/>
          <w:szCs w:val="28"/>
        </w:rPr>
        <w:t xml:space="preserve"> </w:t>
      </w:r>
      <w:r w:rsidR="007B78D2" w:rsidRPr="00AE190F">
        <w:rPr>
          <w:sz w:val="28"/>
          <w:szCs w:val="28"/>
        </w:rPr>
        <w:t>вольер</w:t>
      </w:r>
      <w:r w:rsidR="00D31E9F">
        <w:rPr>
          <w:sz w:val="28"/>
          <w:szCs w:val="28"/>
        </w:rPr>
        <w:t>ов</w:t>
      </w:r>
      <w:r w:rsidR="007B78D2" w:rsidRPr="00AE190F">
        <w:rPr>
          <w:sz w:val="28"/>
          <w:szCs w:val="28"/>
        </w:rPr>
        <w:t xml:space="preserve"> для медведей</w:t>
      </w:r>
      <w:r w:rsidR="00B0196E" w:rsidRPr="00AE190F">
        <w:rPr>
          <w:sz w:val="28"/>
          <w:szCs w:val="28"/>
        </w:rPr>
        <w:t>.</w:t>
      </w:r>
    </w:p>
    <w:p w:rsidR="00FB0E1E" w:rsidRDefault="007B78D2" w:rsidP="007B78D2">
      <w:pPr>
        <w:ind w:firstLine="708"/>
        <w:jc w:val="both"/>
        <w:rPr>
          <w:sz w:val="28"/>
          <w:szCs w:val="28"/>
        </w:rPr>
      </w:pPr>
      <w:r w:rsidRPr="00A7028B">
        <w:rPr>
          <w:sz w:val="28"/>
          <w:szCs w:val="28"/>
        </w:rPr>
        <w:t xml:space="preserve">В 2025 году </w:t>
      </w:r>
      <w:r w:rsidR="00AE190F" w:rsidRPr="00A7028B">
        <w:rPr>
          <w:sz w:val="28"/>
          <w:szCs w:val="28"/>
        </w:rPr>
        <w:t xml:space="preserve">планируется </w:t>
      </w:r>
      <w:r w:rsidR="00FB0E1E">
        <w:rPr>
          <w:sz w:val="28"/>
          <w:szCs w:val="28"/>
        </w:rPr>
        <w:t>провести:</w:t>
      </w:r>
    </w:p>
    <w:p w:rsidR="007B78D2" w:rsidRDefault="00FB0E1E" w:rsidP="007B78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190F" w:rsidRPr="00A7028B">
        <w:rPr>
          <w:sz w:val="28"/>
          <w:szCs w:val="28"/>
        </w:rPr>
        <w:t>капитальный ремонт кровли здания МБУ ДО ДХШ</w:t>
      </w:r>
      <w:r w:rsidR="00A7028B" w:rsidRPr="00A7028B">
        <w:rPr>
          <w:sz w:val="28"/>
          <w:szCs w:val="28"/>
        </w:rPr>
        <w:t>. Н</w:t>
      </w:r>
      <w:r w:rsidR="007B78D2" w:rsidRPr="00A7028B">
        <w:rPr>
          <w:sz w:val="28"/>
          <w:szCs w:val="28"/>
        </w:rPr>
        <w:t>аправ</w:t>
      </w:r>
      <w:r w:rsidR="00A7028B" w:rsidRPr="00A7028B">
        <w:rPr>
          <w:sz w:val="28"/>
          <w:szCs w:val="28"/>
        </w:rPr>
        <w:t>лен пакет документов</w:t>
      </w:r>
      <w:r w:rsidR="00AE190F" w:rsidRPr="00A7028B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7B78D2" w:rsidRPr="00A7028B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я</w:t>
      </w:r>
      <w:r w:rsidR="007B78D2" w:rsidRPr="00A7028B">
        <w:rPr>
          <w:sz w:val="28"/>
          <w:szCs w:val="28"/>
        </w:rPr>
        <w:t xml:space="preserve"> субсидии из федерального </w:t>
      </w:r>
      <w:r>
        <w:rPr>
          <w:sz w:val="28"/>
          <w:szCs w:val="28"/>
        </w:rPr>
        <w:t xml:space="preserve">и краевого </w:t>
      </w:r>
      <w:r w:rsidR="007B78D2" w:rsidRPr="00A7028B">
        <w:rPr>
          <w:sz w:val="28"/>
          <w:szCs w:val="28"/>
        </w:rPr>
        <w:t>бюджет</w:t>
      </w:r>
      <w:r>
        <w:rPr>
          <w:sz w:val="28"/>
          <w:szCs w:val="28"/>
        </w:rPr>
        <w:t>ов</w:t>
      </w:r>
      <w:r w:rsidR="007B78D2" w:rsidRPr="00A7028B">
        <w:rPr>
          <w:sz w:val="28"/>
          <w:szCs w:val="28"/>
        </w:rPr>
        <w:t xml:space="preserve"> </w:t>
      </w:r>
      <w:r>
        <w:rPr>
          <w:sz w:val="28"/>
          <w:szCs w:val="28"/>
        </w:rPr>
        <w:t>в рамках</w:t>
      </w:r>
      <w:r w:rsidR="007B78D2" w:rsidRPr="00977ECA">
        <w:rPr>
          <w:sz w:val="28"/>
          <w:szCs w:val="28"/>
        </w:rPr>
        <w:t xml:space="preserve"> федерального проекта «Семейные ценности и</w:t>
      </w:r>
      <w:r w:rsidR="00A7028B" w:rsidRPr="00977ECA">
        <w:rPr>
          <w:sz w:val="28"/>
          <w:szCs w:val="28"/>
        </w:rPr>
        <w:t xml:space="preserve"> инфраструктура культуры» национального проекта России «Семья».</w:t>
      </w:r>
    </w:p>
    <w:p w:rsidR="00977ECA" w:rsidRDefault="00FB0E1E" w:rsidP="00977E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капитальный ремонт крыльца и малого зала </w:t>
      </w:r>
      <w:r w:rsidRPr="00977ECA">
        <w:rPr>
          <w:sz w:val="28"/>
          <w:szCs w:val="28"/>
        </w:rPr>
        <w:t xml:space="preserve">МБУК «ЗГДК» </w:t>
      </w:r>
      <w:r>
        <w:rPr>
          <w:sz w:val="28"/>
          <w:szCs w:val="28"/>
        </w:rPr>
        <w:t xml:space="preserve">по </w:t>
      </w:r>
      <w:r w:rsidRPr="00977ECA">
        <w:rPr>
          <w:sz w:val="28"/>
          <w:szCs w:val="28"/>
        </w:rPr>
        <w:t>ул. Бортникова, д. 1</w:t>
      </w:r>
      <w:r>
        <w:rPr>
          <w:sz w:val="28"/>
          <w:szCs w:val="28"/>
        </w:rPr>
        <w:t xml:space="preserve"> за счет</w:t>
      </w:r>
      <w:r w:rsidR="00977ECA">
        <w:rPr>
          <w:sz w:val="28"/>
          <w:szCs w:val="28"/>
        </w:rPr>
        <w:t xml:space="preserve"> средств АО «ПО ЭХЗ» </w:t>
      </w:r>
      <w:r w:rsidR="00977ECA" w:rsidRPr="00977ECA">
        <w:rPr>
          <w:sz w:val="28"/>
          <w:szCs w:val="28"/>
        </w:rPr>
        <w:t>в рамках программы Госкорпо</w:t>
      </w:r>
      <w:r>
        <w:rPr>
          <w:sz w:val="28"/>
          <w:szCs w:val="28"/>
        </w:rPr>
        <w:t>рации «Росатом» «Люди и города».</w:t>
      </w:r>
    </w:p>
    <w:p w:rsidR="00FB0E1E" w:rsidRPr="00FB0E1E" w:rsidRDefault="00FB0E1E" w:rsidP="00977ECA">
      <w:pPr>
        <w:ind w:firstLine="708"/>
        <w:jc w:val="both"/>
        <w:rPr>
          <w:sz w:val="20"/>
          <w:szCs w:val="20"/>
        </w:rPr>
      </w:pPr>
    </w:p>
    <w:p w:rsidR="007B78D2" w:rsidRPr="007B78D2" w:rsidRDefault="007B78D2" w:rsidP="00977ECA">
      <w:pPr>
        <w:jc w:val="center"/>
      </w:pPr>
      <w:r w:rsidRPr="007B78D2">
        <w:t>Перечень муниципальных учреждений культуры,</w:t>
      </w:r>
    </w:p>
    <w:p w:rsidR="007B78D2" w:rsidRPr="007B78D2" w:rsidRDefault="007B78D2" w:rsidP="00977ECA">
      <w:pPr>
        <w:widowControl w:val="0"/>
        <w:suppressAutoHyphens/>
        <w:jc w:val="center"/>
      </w:pPr>
      <w:r w:rsidRPr="007B78D2">
        <w:t>в которых требуется проведение капитального ремонта</w:t>
      </w:r>
      <w:r w:rsidR="00052110">
        <w:t>:</w:t>
      </w:r>
    </w:p>
    <w:p w:rsidR="007B78D2" w:rsidRPr="00FB0E1E" w:rsidRDefault="007B78D2" w:rsidP="00977ECA">
      <w:pPr>
        <w:widowControl w:val="0"/>
        <w:suppressAutoHyphens/>
        <w:jc w:val="center"/>
        <w:rPr>
          <w:sz w:val="20"/>
          <w:szCs w:val="20"/>
        </w:rPr>
      </w:pPr>
    </w:p>
    <w:tbl>
      <w:tblPr>
        <w:tblW w:w="486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163"/>
        <w:gridCol w:w="5385"/>
      </w:tblGrid>
      <w:tr w:rsidR="007B78D2" w:rsidRPr="007B78D2" w:rsidTr="00052110">
        <w:trPr>
          <w:trHeight w:val="359"/>
        </w:trPr>
        <w:tc>
          <w:tcPr>
            <w:tcW w:w="303" w:type="pct"/>
            <w:shd w:val="clear" w:color="auto" w:fill="auto"/>
            <w:vAlign w:val="center"/>
          </w:tcPr>
          <w:p w:rsidR="007B78D2" w:rsidRPr="007B78D2" w:rsidRDefault="007B78D2" w:rsidP="007B78D2">
            <w:pPr>
              <w:widowControl w:val="0"/>
              <w:suppressAutoHyphens/>
              <w:jc w:val="center"/>
            </w:pPr>
            <w:r w:rsidRPr="007B78D2">
              <w:t xml:space="preserve">№ </w:t>
            </w:r>
          </w:p>
          <w:p w:rsidR="007B78D2" w:rsidRPr="007B78D2" w:rsidRDefault="007B78D2" w:rsidP="007B78D2">
            <w:pPr>
              <w:widowControl w:val="0"/>
              <w:suppressAutoHyphens/>
              <w:jc w:val="center"/>
            </w:pPr>
            <w:r w:rsidRPr="007B78D2">
              <w:t>п/п</w:t>
            </w:r>
          </w:p>
        </w:tc>
        <w:tc>
          <w:tcPr>
            <w:tcW w:w="1738" w:type="pct"/>
            <w:shd w:val="clear" w:color="auto" w:fill="auto"/>
            <w:vAlign w:val="center"/>
          </w:tcPr>
          <w:p w:rsidR="00052110" w:rsidRPr="007B78D2" w:rsidRDefault="007B78D2" w:rsidP="00052110">
            <w:pPr>
              <w:widowControl w:val="0"/>
              <w:suppressAutoHyphens/>
              <w:jc w:val="center"/>
            </w:pPr>
            <w:r w:rsidRPr="007B78D2">
              <w:t>Наименование учреждени</w:t>
            </w:r>
            <w:r w:rsidR="00052110">
              <w:t xml:space="preserve">я </w:t>
            </w:r>
          </w:p>
        </w:tc>
        <w:tc>
          <w:tcPr>
            <w:tcW w:w="2960" w:type="pct"/>
            <w:shd w:val="clear" w:color="auto" w:fill="auto"/>
            <w:vAlign w:val="center"/>
          </w:tcPr>
          <w:p w:rsidR="007B78D2" w:rsidRPr="007B78D2" w:rsidRDefault="007B78D2" w:rsidP="007B78D2">
            <w:pPr>
              <w:widowControl w:val="0"/>
              <w:suppressAutoHyphens/>
              <w:jc w:val="center"/>
            </w:pPr>
            <w:r w:rsidRPr="007B78D2">
              <w:t>Состав работ</w:t>
            </w:r>
          </w:p>
        </w:tc>
      </w:tr>
      <w:tr w:rsidR="007B78D2" w:rsidRPr="007B78D2" w:rsidTr="00052110">
        <w:tc>
          <w:tcPr>
            <w:tcW w:w="303" w:type="pct"/>
            <w:shd w:val="clear" w:color="auto" w:fill="auto"/>
          </w:tcPr>
          <w:p w:rsidR="007B78D2" w:rsidRPr="007B78D2" w:rsidRDefault="007B78D2" w:rsidP="007B78D2">
            <w:pPr>
              <w:widowControl w:val="0"/>
              <w:suppressAutoHyphens/>
              <w:jc w:val="center"/>
            </w:pPr>
            <w:r w:rsidRPr="007B78D2">
              <w:t>1</w:t>
            </w:r>
          </w:p>
        </w:tc>
        <w:tc>
          <w:tcPr>
            <w:tcW w:w="1738" w:type="pct"/>
            <w:shd w:val="clear" w:color="auto" w:fill="auto"/>
          </w:tcPr>
          <w:p w:rsidR="007B78D2" w:rsidRPr="007B78D2" w:rsidRDefault="007B78D2" w:rsidP="007B78D2">
            <w:r w:rsidRPr="007B78D2">
              <w:t>МБУ ДО ДХШ</w:t>
            </w:r>
          </w:p>
        </w:tc>
        <w:tc>
          <w:tcPr>
            <w:tcW w:w="2960" w:type="pct"/>
            <w:shd w:val="clear" w:color="auto" w:fill="auto"/>
          </w:tcPr>
          <w:p w:rsidR="007B78D2" w:rsidRPr="007B78D2" w:rsidRDefault="007B78D2" w:rsidP="007B78D2">
            <w:pPr>
              <w:tabs>
                <w:tab w:val="left" w:pos="300"/>
              </w:tabs>
              <w:outlineLvl w:val="0"/>
            </w:pPr>
            <w:r w:rsidRPr="007B78D2">
              <w:t>Ремонт кровли основного здания</w:t>
            </w:r>
          </w:p>
        </w:tc>
      </w:tr>
      <w:tr w:rsidR="007B78D2" w:rsidRPr="007B78D2" w:rsidTr="00052110">
        <w:tc>
          <w:tcPr>
            <w:tcW w:w="303" w:type="pct"/>
            <w:shd w:val="clear" w:color="auto" w:fill="auto"/>
          </w:tcPr>
          <w:p w:rsidR="007B78D2" w:rsidRPr="007B78D2" w:rsidRDefault="007B78D2" w:rsidP="007B78D2">
            <w:pPr>
              <w:widowControl w:val="0"/>
              <w:suppressAutoHyphens/>
              <w:jc w:val="center"/>
            </w:pPr>
            <w:r w:rsidRPr="007B78D2">
              <w:t>2</w:t>
            </w:r>
          </w:p>
        </w:tc>
        <w:tc>
          <w:tcPr>
            <w:tcW w:w="1738" w:type="pct"/>
            <w:shd w:val="clear" w:color="auto" w:fill="auto"/>
          </w:tcPr>
          <w:p w:rsidR="007B78D2" w:rsidRPr="007B78D2" w:rsidRDefault="007B78D2" w:rsidP="007B78D2">
            <w:r w:rsidRPr="007B78D2">
              <w:t>МБУК «ЗГДК»</w:t>
            </w:r>
          </w:p>
        </w:tc>
        <w:tc>
          <w:tcPr>
            <w:tcW w:w="2960" w:type="pct"/>
            <w:shd w:val="clear" w:color="auto" w:fill="auto"/>
          </w:tcPr>
          <w:p w:rsidR="007B78D2" w:rsidRPr="007B78D2" w:rsidRDefault="007B78D2" w:rsidP="007B78D2">
            <w:pPr>
              <w:tabs>
                <w:tab w:val="left" w:pos="300"/>
              </w:tabs>
              <w:outlineLvl w:val="0"/>
            </w:pPr>
            <w:r w:rsidRPr="007B78D2">
              <w:t>Ремонт кровли здания и фасада</w:t>
            </w:r>
          </w:p>
        </w:tc>
      </w:tr>
    </w:tbl>
    <w:p w:rsidR="00052110" w:rsidRDefault="00052110" w:rsidP="002707F4">
      <w:pPr>
        <w:ind w:firstLine="709"/>
        <w:jc w:val="both"/>
        <w:rPr>
          <w:b/>
          <w:i/>
          <w:sz w:val="28"/>
          <w:szCs w:val="28"/>
        </w:rPr>
      </w:pPr>
    </w:p>
    <w:p w:rsidR="002707F4" w:rsidRPr="002707F4" w:rsidRDefault="002707F4" w:rsidP="002707F4">
      <w:pPr>
        <w:ind w:firstLine="709"/>
        <w:jc w:val="both"/>
        <w:rPr>
          <w:b/>
          <w:i/>
          <w:sz w:val="28"/>
          <w:szCs w:val="28"/>
        </w:rPr>
      </w:pPr>
      <w:r w:rsidRPr="002707F4">
        <w:rPr>
          <w:b/>
          <w:i/>
          <w:sz w:val="28"/>
          <w:szCs w:val="28"/>
        </w:rPr>
        <w:t>22. 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</w:r>
    </w:p>
    <w:p w:rsidR="002707F4" w:rsidRPr="002707F4" w:rsidRDefault="002707F4" w:rsidP="002707F4">
      <w:pPr>
        <w:ind w:firstLine="709"/>
        <w:jc w:val="both"/>
        <w:rPr>
          <w:sz w:val="28"/>
          <w:szCs w:val="28"/>
        </w:rPr>
      </w:pPr>
      <w:r w:rsidRPr="002707F4">
        <w:rPr>
          <w:sz w:val="28"/>
          <w:szCs w:val="28"/>
        </w:rPr>
        <w:lastRenderedPageBreak/>
        <w:t>На территории г</w:t>
      </w:r>
      <w:r w:rsidR="009E7716">
        <w:rPr>
          <w:sz w:val="28"/>
          <w:szCs w:val="28"/>
        </w:rPr>
        <w:t>орода</w:t>
      </w:r>
      <w:r w:rsidRPr="002707F4">
        <w:rPr>
          <w:sz w:val="28"/>
          <w:szCs w:val="28"/>
        </w:rPr>
        <w:t> Зеленогорска находятся 3 объекта культурного наследия – памятники истории Красноярского края и 7 объектов археологического наследия.</w:t>
      </w:r>
    </w:p>
    <w:p w:rsidR="002707F4" w:rsidRPr="002707F4" w:rsidRDefault="002707F4" w:rsidP="002707F4">
      <w:pPr>
        <w:ind w:firstLine="709"/>
        <w:jc w:val="both"/>
        <w:rPr>
          <w:sz w:val="28"/>
          <w:szCs w:val="28"/>
        </w:rPr>
      </w:pPr>
      <w:r w:rsidRPr="002707F4">
        <w:rPr>
          <w:sz w:val="28"/>
          <w:szCs w:val="28"/>
        </w:rPr>
        <w:t>Объекты культурного наследия, находящиеся в муниципальной собственности, требующие консервации или реставрации, в г</w:t>
      </w:r>
      <w:r w:rsidR="009E7716">
        <w:rPr>
          <w:sz w:val="28"/>
          <w:szCs w:val="28"/>
        </w:rPr>
        <w:t>ороде</w:t>
      </w:r>
      <w:r w:rsidRPr="002707F4">
        <w:rPr>
          <w:sz w:val="28"/>
          <w:szCs w:val="28"/>
        </w:rPr>
        <w:t xml:space="preserve"> Зеленогорске отсутствуют.</w:t>
      </w:r>
    </w:p>
    <w:p w:rsidR="002707F4" w:rsidRPr="002707F4" w:rsidRDefault="002707F4" w:rsidP="002707F4">
      <w:pPr>
        <w:jc w:val="center"/>
        <w:rPr>
          <w:b/>
          <w:highlight w:val="yellow"/>
        </w:rPr>
      </w:pPr>
    </w:p>
    <w:p w:rsidR="00C06D35" w:rsidRPr="00C06D35" w:rsidRDefault="00C06D35" w:rsidP="00C06D3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06D35">
        <w:rPr>
          <w:b/>
          <w:sz w:val="28"/>
          <w:szCs w:val="28"/>
          <w:lang w:val="en-US"/>
        </w:rPr>
        <w:t>V</w:t>
      </w:r>
      <w:r w:rsidRPr="00C06D35">
        <w:rPr>
          <w:b/>
          <w:sz w:val="28"/>
          <w:szCs w:val="28"/>
        </w:rPr>
        <w:t>. Физическая культура и спорт</w:t>
      </w:r>
    </w:p>
    <w:p w:rsidR="003D0F99" w:rsidRDefault="003D0F99" w:rsidP="003D0F9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06D35" w:rsidRPr="00DE429A" w:rsidRDefault="00C06D35" w:rsidP="00C06D35">
      <w:pPr>
        <w:spacing w:line="240" w:lineRule="atLeast"/>
        <w:ind w:firstLine="709"/>
        <w:jc w:val="both"/>
        <w:rPr>
          <w:b/>
          <w:i/>
          <w:sz w:val="28"/>
          <w:szCs w:val="28"/>
        </w:rPr>
      </w:pPr>
      <w:r w:rsidRPr="00DE429A">
        <w:rPr>
          <w:b/>
          <w:i/>
          <w:sz w:val="28"/>
          <w:szCs w:val="28"/>
        </w:rPr>
        <w:t>23. Доля населения, систематически занимающегося физической культурой и спортом</w:t>
      </w:r>
    </w:p>
    <w:p w:rsidR="00C06D35" w:rsidRPr="00DE429A" w:rsidRDefault="00C06D35" w:rsidP="00E31A46">
      <w:pPr>
        <w:ind w:firstLine="709"/>
        <w:jc w:val="both"/>
        <w:rPr>
          <w:spacing w:val="-4"/>
          <w:sz w:val="28"/>
          <w:szCs w:val="28"/>
        </w:rPr>
      </w:pPr>
      <w:r w:rsidRPr="00DE429A">
        <w:rPr>
          <w:spacing w:val="-4"/>
          <w:sz w:val="28"/>
          <w:szCs w:val="28"/>
        </w:rPr>
        <w:t>Доля населения, систематически занимающегося физической культурой и спортом, в 202</w:t>
      </w:r>
      <w:r>
        <w:rPr>
          <w:spacing w:val="-4"/>
          <w:sz w:val="28"/>
          <w:szCs w:val="28"/>
        </w:rPr>
        <w:t>4</w:t>
      </w:r>
      <w:r w:rsidRPr="00DE429A">
        <w:rPr>
          <w:spacing w:val="-4"/>
          <w:sz w:val="28"/>
          <w:szCs w:val="28"/>
        </w:rPr>
        <w:t xml:space="preserve"> году составила </w:t>
      </w:r>
      <w:r w:rsidRPr="00E671A5">
        <w:rPr>
          <w:spacing w:val="-4"/>
          <w:sz w:val="28"/>
          <w:szCs w:val="28"/>
        </w:rPr>
        <w:t>5</w:t>
      </w:r>
      <w:r w:rsidR="001110CC" w:rsidRPr="00E671A5">
        <w:rPr>
          <w:spacing w:val="-4"/>
          <w:sz w:val="28"/>
          <w:szCs w:val="28"/>
        </w:rPr>
        <w:t>9</w:t>
      </w:r>
      <w:r w:rsidRPr="00E671A5">
        <w:rPr>
          <w:spacing w:val="-4"/>
          <w:sz w:val="28"/>
          <w:szCs w:val="28"/>
        </w:rPr>
        <w:t>,</w:t>
      </w:r>
      <w:r w:rsidR="001110CC" w:rsidRPr="00E671A5">
        <w:rPr>
          <w:spacing w:val="-4"/>
          <w:sz w:val="28"/>
          <w:szCs w:val="28"/>
        </w:rPr>
        <w:t>97</w:t>
      </w:r>
      <w:r w:rsidRPr="00E671A5">
        <w:rPr>
          <w:spacing w:val="-4"/>
          <w:sz w:val="28"/>
          <w:szCs w:val="28"/>
        </w:rPr>
        <w:t>% от</w:t>
      </w:r>
      <w:r w:rsidRPr="00DE429A">
        <w:rPr>
          <w:spacing w:val="-4"/>
          <w:sz w:val="28"/>
          <w:szCs w:val="28"/>
        </w:rPr>
        <w:t xml:space="preserve"> численности жителей города в возрасте от 3 до 79 лет и увеличилась относительно </w:t>
      </w:r>
      <w:r>
        <w:rPr>
          <w:spacing w:val="-4"/>
          <w:sz w:val="28"/>
          <w:szCs w:val="28"/>
        </w:rPr>
        <w:t>предыдущего отчетного периода</w:t>
      </w:r>
      <w:r w:rsidR="008D7E5A">
        <w:rPr>
          <w:spacing w:val="-4"/>
          <w:sz w:val="28"/>
          <w:szCs w:val="28"/>
        </w:rPr>
        <w:t> </w:t>
      </w:r>
      <w:r w:rsidR="00CA525C">
        <w:rPr>
          <w:spacing w:val="-4"/>
          <w:sz w:val="28"/>
          <w:szCs w:val="28"/>
        </w:rPr>
        <w:t>на 5,75</w:t>
      </w:r>
      <w:r w:rsidR="00500851">
        <w:rPr>
          <w:spacing w:val="-4"/>
          <w:sz w:val="28"/>
          <w:szCs w:val="28"/>
        </w:rPr>
        <w:t xml:space="preserve"> процентных пункта</w:t>
      </w:r>
      <w:r w:rsidR="00CA525C">
        <w:rPr>
          <w:spacing w:val="-4"/>
          <w:sz w:val="28"/>
          <w:szCs w:val="28"/>
        </w:rPr>
        <w:t xml:space="preserve"> </w:t>
      </w:r>
      <w:r w:rsidRPr="004B6686">
        <w:rPr>
          <w:bCs/>
          <w:spacing w:val="-4"/>
          <w:sz w:val="28"/>
          <w:szCs w:val="28"/>
        </w:rPr>
        <w:t>(в</w:t>
      </w:r>
      <w:r w:rsidR="008D7E5A">
        <w:rPr>
          <w:bCs/>
          <w:spacing w:val="-4"/>
          <w:sz w:val="28"/>
          <w:szCs w:val="28"/>
        </w:rPr>
        <w:t> </w:t>
      </w:r>
      <w:r w:rsidRPr="004B6686">
        <w:rPr>
          <w:bCs/>
          <w:spacing w:val="-4"/>
          <w:sz w:val="28"/>
          <w:szCs w:val="28"/>
        </w:rPr>
        <w:t>202</w:t>
      </w:r>
      <w:r>
        <w:rPr>
          <w:bCs/>
          <w:spacing w:val="-4"/>
          <w:sz w:val="28"/>
          <w:szCs w:val="28"/>
        </w:rPr>
        <w:t>3</w:t>
      </w:r>
      <w:r w:rsidR="008D7E5A">
        <w:rPr>
          <w:bCs/>
          <w:spacing w:val="-4"/>
          <w:sz w:val="28"/>
          <w:szCs w:val="28"/>
        </w:rPr>
        <w:t> </w:t>
      </w:r>
      <w:r w:rsidRPr="004B6686">
        <w:rPr>
          <w:bCs/>
          <w:spacing w:val="-4"/>
          <w:sz w:val="28"/>
          <w:szCs w:val="28"/>
        </w:rPr>
        <w:t>году</w:t>
      </w:r>
      <w:r w:rsidR="008D7E5A">
        <w:rPr>
          <w:bCs/>
          <w:spacing w:val="-4"/>
          <w:sz w:val="28"/>
          <w:szCs w:val="28"/>
        </w:rPr>
        <w:t> </w:t>
      </w:r>
      <w:r>
        <w:rPr>
          <w:bCs/>
          <w:spacing w:val="-4"/>
          <w:sz w:val="28"/>
          <w:szCs w:val="28"/>
        </w:rPr>
        <w:t>– 54,22</w:t>
      </w:r>
      <w:r w:rsidRPr="004B6686">
        <w:rPr>
          <w:bCs/>
          <w:spacing w:val="-4"/>
          <w:sz w:val="28"/>
          <w:szCs w:val="28"/>
        </w:rPr>
        <w:t>%).</w:t>
      </w:r>
    </w:p>
    <w:p w:rsidR="00C06D35" w:rsidRPr="00B46888" w:rsidRDefault="00C06D35" w:rsidP="00E31A46">
      <w:pPr>
        <w:suppressAutoHyphens/>
        <w:ind w:firstLine="709"/>
        <w:jc w:val="both"/>
        <w:rPr>
          <w:bCs/>
          <w:spacing w:val="-4"/>
          <w:sz w:val="28"/>
          <w:szCs w:val="28"/>
        </w:rPr>
      </w:pPr>
      <w:r w:rsidRPr="00DE429A">
        <w:rPr>
          <w:bCs/>
          <w:spacing w:val="-4"/>
          <w:sz w:val="28"/>
          <w:szCs w:val="28"/>
        </w:rPr>
        <w:t xml:space="preserve">Главный количественный показатель, характеризующий развитие массовой физической культуры и спорта, – численность лиц, систематически занимающихся физической культурой и спортом, </w:t>
      </w:r>
      <w:r w:rsidRPr="00DE429A">
        <w:rPr>
          <w:spacing w:val="-4"/>
          <w:sz w:val="28"/>
          <w:szCs w:val="28"/>
        </w:rPr>
        <w:t>демонстрирует ежегодный рост. По итогам 202</w:t>
      </w:r>
      <w:r w:rsidR="001110CC">
        <w:rPr>
          <w:spacing w:val="-4"/>
          <w:sz w:val="28"/>
          <w:szCs w:val="28"/>
        </w:rPr>
        <w:t>4</w:t>
      </w:r>
      <w:r w:rsidRPr="00DE429A">
        <w:rPr>
          <w:spacing w:val="-4"/>
          <w:sz w:val="28"/>
          <w:szCs w:val="28"/>
        </w:rPr>
        <w:t xml:space="preserve"> </w:t>
      </w:r>
      <w:r w:rsidRPr="00635614">
        <w:rPr>
          <w:spacing w:val="-4"/>
          <w:sz w:val="28"/>
          <w:szCs w:val="28"/>
        </w:rPr>
        <w:t>года</w:t>
      </w:r>
      <w:r w:rsidRPr="00635614">
        <w:rPr>
          <w:bCs/>
          <w:spacing w:val="-4"/>
          <w:sz w:val="28"/>
          <w:szCs w:val="28"/>
        </w:rPr>
        <w:t xml:space="preserve"> систематически </w:t>
      </w:r>
      <w:r w:rsidRPr="00635614">
        <w:rPr>
          <w:spacing w:val="-4"/>
          <w:sz w:val="28"/>
          <w:szCs w:val="28"/>
        </w:rPr>
        <w:t xml:space="preserve">занималось </w:t>
      </w:r>
      <w:r>
        <w:rPr>
          <w:spacing w:val="-4"/>
          <w:sz w:val="28"/>
          <w:szCs w:val="28"/>
        </w:rPr>
        <w:t xml:space="preserve">спортом </w:t>
      </w:r>
      <w:r w:rsidR="001110CC" w:rsidRPr="001110CC">
        <w:rPr>
          <w:bCs/>
          <w:spacing w:val="-4"/>
          <w:sz w:val="28"/>
          <w:szCs w:val="28"/>
        </w:rPr>
        <w:t xml:space="preserve">29 516 </w:t>
      </w:r>
      <w:r w:rsidRPr="00635614">
        <w:rPr>
          <w:bCs/>
          <w:spacing w:val="-4"/>
          <w:sz w:val="28"/>
          <w:szCs w:val="28"/>
        </w:rPr>
        <w:t xml:space="preserve">человек. </w:t>
      </w:r>
      <w:r w:rsidRPr="0013237B">
        <w:rPr>
          <w:bCs/>
          <w:spacing w:val="-4"/>
          <w:sz w:val="28"/>
          <w:szCs w:val="28"/>
        </w:rPr>
        <w:t xml:space="preserve">Изменение показателя произошло за счет организации работы </w:t>
      </w:r>
      <w:r>
        <w:rPr>
          <w:bCs/>
          <w:spacing w:val="-4"/>
          <w:sz w:val="28"/>
          <w:szCs w:val="28"/>
        </w:rPr>
        <w:t>по развитию</w:t>
      </w:r>
      <w:r w:rsidRPr="0013237B">
        <w:rPr>
          <w:bCs/>
          <w:spacing w:val="-4"/>
          <w:sz w:val="28"/>
          <w:szCs w:val="28"/>
        </w:rPr>
        <w:t xml:space="preserve"> корпоративного спорта в организациях </w:t>
      </w:r>
      <w:r>
        <w:rPr>
          <w:bCs/>
          <w:spacing w:val="-4"/>
          <w:sz w:val="28"/>
          <w:szCs w:val="28"/>
        </w:rPr>
        <w:t>города.</w:t>
      </w:r>
      <w:r w:rsidRPr="0013237B">
        <w:rPr>
          <w:bCs/>
          <w:spacing w:val="-4"/>
          <w:sz w:val="28"/>
          <w:szCs w:val="28"/>
        </w:rPr>
        <w:t xml:space="preserve"> </w:t>
      </w:r>
      <w:r w:rsidRPr="007477E9">
        <w:rPr>
          <w:bCs/>
          <w:spacing w:val="-4"/>
          <w:sz w:val="28"/>
          <w:szCs w:val="28"/>
        </w:rPr>
        <w:t>В 202</w:t>
      </w:r>
      <w:r w:rsidR="001110CC">
        <w:rPr>
          <w:bCs/>
          <w:spacing w:val="-4"/>
          <w:sz w:val="28"/>
          <w:szCs w:val="28"/>
        </w:rPr>
        <w:t>4</w:t>
      </w:r>
      <w:r w:rsidRPr="007477E9">
        <w:rPr>
          <w:bCs/>
          <w:spacing w:val="-4"/>
          <w:sz w:val="28"/>
          <w:szCs w:val="28"/>
        </w:rPr>
        <w:t xml:space="preserve"> </w:t>
      </w:r>
      <w:r w:rsidRPr="00984FB7">
        <w:rPr>
          <w:bCs/>
          <w:spacing w:val="-4"/>
          <w:sz w:val="28"/>
          <w:szCs w:val="28"/>
        </w:rPr>
        <w:t xml:space="preserve">году </w:t>
      </w:r>
      <w:r w:rsidR="00D01BBB" w:rsidRPr="00D01BBB">
        <w:rPr>
          <w:bCs/>
          <w:spacing w:val="-4"/>
          <w:sz w:val="28"/>
          <w:szCs w:val="28"/>
        </w:rPr>
        <w:t>в 37 организациях разработаны корпоративн</w:t>
      </w:r>
      <w:r w:rsidR="00D01BBB">
        <w:rPr>
          <w:bCs/>
          <w:spacing w:val="-4"/>
          <w:sz w:val="28"/>
          <w:szCs w:val="28"/>
        </w:rPr>
        <w:t xml:space="preserve">ые программы укрепления здоровья, </w:t>
      </w:r>
      <w:r w:rsidR="00D01BBB" w:rsidRPr="00D01BBB">
        <w:rPr>
          <w:bCs/>
          <w:spacing w:val="-4"/>
          <w:sz w:val="28"/>
          <w:szCs w:val="28"/>
        </w:rPr>
        <w:t xml:space="preserve">участниками </w:t>
      </w:r>
      <w:r w:rsidR="00D01BBB">
        <w:rPr>
          <w:bCs/>
          <w:spacing w:val="-4"/>
          <w:sz w:val="28"/>
          <w:szCs w:val="28"/>
        </w:rPr>
        <w:t xml:space="preserve">которых стали </w:t>
      </w:r>
      <w:r w:rsidR="00984FB7" w:rsidRPr="00984FB7">
        <w:rPr>
          <w:bCs/>
          <w:spacing w:val="-4"/>
          <w:sz w:val="28"/>
          <w:szCs w:val="28"/>
        </w:rPr>
        <w:t xml:space="preserve">3 216 </w:t>
      </w:r>
      <w:r w:rsidR="00D01BBB">
        <w:rPr>
          <w:bCs/>
          <w:spacing w:val="-4"/>
          <w:sz w:val="28"/>
          <w:szCs w:val="28"/>
        </w:rPr>
        <w:t>человек</w:t>
      </w:r>
      <w:r w:rsidR="00802991">
        <w:rPr>
          <w:bCs/>
          <w:spacing w:val="-4"/>
          <w:sz w:val="28"/>
          <w:szCs w:val="28"/>
        </w:rPr>
        <w:t>. К</w:t>
      </w:r>
      <w:r w:rsidRPr="00984FB7">
        <w:rPr>
          <w:bCs/>
          <w:spacing w:val="-4"/>
          <w:sz w:val="28"/>
          <w:szCs w:val="28"/>
        </w:rPr>
        <w:t>роме того, на увеличение численности</w:t>
      </w:r>
      <w:r w:rsidRPr="00B46888">
        <w:rPr>
          <w:bCs/>
          <w:spacing w:val="-4"/>
          <w:sz w:val="28"/>
          <w:szCs w:val="28"/>
        </w:rPr>
        <w:t xml:space="preserve"> систематически занимающихся физической культурой и спортом в возрасте </w:t>
      </w:r>
      <w:r w:rsidR="006C1B0C">
        <w:rPr>
          <w:bCs/>
          <w:spacing w:val="-4"/>
          <w:sz w:val="28"/>
          <w:szCs w:val="28"/>
        </w:rPr>
        <w:br/>
      </w:r>
      <w:r w:rsidRPr="00B46888">
        <w:rPr>
          <w:bCs/>
          <w:spacing w:val="-4"/>
          <w:sz w:val="28"/>
          <w:szCs w:val="28"/>
        </w:rPr>
        <w:t xml:space="preserve">3-79 лет </w:t>
      </w:r>
      <w:r>
        <w:rPr>
          <w:bCs/>
          <w:spacing w:val="-4"/>
          <w:sz w:val="28"/>
          <w:szCs w:val="28"/>
        </w:rPr>
        <w:t>повлияло включение</w:t>
      </w:r>
      <w:r w:rsidRPr="00B46888">
        <w:rPr>
          <w:bCs/>
          <w:spacing w:val="-4"/>
          <w:sz w:val="28"/>
          <w:szCs w:val="28"/>
        </w:rPr>
        <w:t xml:space="preserve"> детей, получающих дошкольную образовательную услугу в детских садах, за исключением </w:t>
      </w:r>
      <w:r w:rsidR="00802991">
        <w:rPr>
          <w:bCs/>
          <w:spacing w:val="-4"/>
          <w:sz w:val="28"/>
          <w:szCs w:val="28"/>
        </w:rPr>
        <w:t>детей</w:t>
      </w:r>
      <w:r w:rsidR="00CA525C">
        <w:rPr>
          <w:bCs/>
          <w:spacing w:val="-4"/>
          <w:sz w:val="28"/>
          <w:szCs w:val="28"/>
        </w:rPr>
        <w:t>,</w:t>
      </w:r>
      <w:r w:rsidR="00802991">
        <w:rPr>
          <w:bCs/>
          <w:spacing w:val="-4"/>
          <w:sz w:val="28"/>
          <w:szCs w:val="28"/>
        </w:rPr>
        <w:t xml:space="preserve"> </w:t>
      </w:r>
      <w:r w:rsidRPr="00B46888">
        <w:rPr>
          <w:bCs/>
          <w:spacing w:val="-4"/>
          <w:sz w:val="28"/>
          <w:szCs w:val="28"/>
        </w:rPr>
        <w:t>освобожденных от физической культуры и спорта.</w:t>
      </w:r>
    </w:p>
    <w:p w:rsidR="00C06D35" w:rsidRPr="002E12E1" w:rsidRDefault="00C06D35" w:rsidP="00E31A4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E12E1">
        <w:rPr>
          <w:bCs/>
          <w:spacing w:val="-2"/>
          <w:sz w:val="28"/>
          <w:szCs w:val="28"/>
        </w:rPr>
        <w:t xml:space="preserve">В </w:t>
      </w:r>
      <w:r>
        <w:rPr>
          <w:bCs/>
          <w:spacing w:val="-2"/>
          <w:sz w:val="28"/>
          <w:szCs w:val="28"/>
        </w:rPr>
        <w:t>202</w:t>
      </w:r>
      <w:r w:rsidR="001110CC">
        <w:rPr>
          <w:bCs/>
          <w:spacing w:val="-2"/>
          <w:sz w:val="28"/>
          <w:szCs w:val="28"/>
        </w:rPr>
        <w:t>4</w:t>
      </w:r>
      <w:r w:rsidRPr="002E12E1">
        <w:rPr>
          <w:bCs/>
          <w:spacing w:val="-2"/>
          <w:sz w:val="28"/>
          <w:szCs w:val="28"/>
        </w:rPr>
        <w:t xml:space="preserve"> год</w:t>
      </w:r>
      <w:r w:rsidR="004E13EE">
        <w:rPr>
          <w:bCs/>
          <w:spacing w:val="-2"/>
          <w:sz w:val="28"/>
          <w:szCs w:val="28"/>
        </w:rPr>
        <w:t>у</w:t>
      </w:r>
      <w:r w:rsidRPr="002E12E1">
        <w:rPr>
          <w:bCs/>
          <w:spacing w:val="-2"/>
          <w:sz w:val="28"/>
          <w:szCs w:val="28"/>
        </w:rPr>
        <w:t xml:space="preserve"> в городе </w:t>
      </w:r>
      <w:r w:rsidRPr="002E12E1">
        <w:rPr>
          <w:spacing w:val="-2"/>
          <w:sz w:val="28"/>
          <w:szCs w:val="28"/>
        </w:rPr>
        <w:t>организовано и проведено 3</w:t>
      </w:r>
      <w:r w:rsidR="001110CC">
        <w:rPr>
          <w:spacing w:val="-2"/>
          <w:sz w:val="28"/>
          <w:szCs w:val="28"/>
        </w:rPr>
        <w:t>88</w:t>
      </w:r>
      <w:r w:rsidRPr="002E12E1">
        <w:rPr>
          <w:spacing w:val="-2"/>
          <w:sz w:val="28"/>
          <w:szCs w:val="28"/>
        </w:rPr>
        <w:t xml:space="preserve"> физкультурных и спортивных мероприяти</w:t>
      </w:r>
      <w:r w:rsidR="004E13EE">
        <w:rPr>
          <w:spacing w:val="-2"/>
          <w:sz w:val="28"/>
          <w:szCs w:val="28"/>
        </w:rPr>
        <w:t>й</w:t>
      </w:r>
      <w:r w:rsidRPr="002E12E1">
        <w:rPr>
          <w:spacing w:val="-2"/>
          <w:sz w:val="28"/>
          <w:szCs w:val="28"/>
        </w:rPr>
        <w:t xml:space="preserve"> (в 202</w:t>
      </w:r>
      <w:r w:rsidR="001110CC">
        <w:rPr>
          <w:spacing w:val="-2"/>
          <w:sz w:val="28"/>
          <w:szCs w:val="28"/>
        </w:rPr>
        <w:t>3</w:t>
      </w:r>
      <w:r w:rsidRPr="002E12E1">
        <w:rPr>
          <w:spacing w:val="-2"/>
          <w:sz w:val="28"/>
          <w:szCs w:val="28"/>
        </w:rPr>
        <w:t xml:space="preserve"> году – </w:t>
      </w:r>
      <w:r w:rsidR="001110CC">
        <w:rPr>
          <w:spacing w:val="-2"/>
          <w:sz w:val="28"/>
          <w:szCs w:val="28"/>
        </w:rPr>
        <w:t>352</w:t>
      </w:r>
      <w:r w:rsidRPr="002E12E1">
        <w:rPr>
          <w:spacing w:val="-2"/>
          <w:sz w:val="28"/>
          <w:szCs w:val="28"/>
        </w:rPr>
        <w:t>)</w:t>
      </w:r>
      <w:r w:rsidRPr="001110CC">
        <w:rPr>
          <w:spacing w:val="-2"/>
          <w:sz w:val="28"/>
          <w:szCs w:val="28"/>
        </w:rPr>
        <w:t xml:space="preserve">, </w:t>
      </w:r>
      <w:r w:rsidRPr="002E12E1">
        <w:rPr>
          <w:spacing w:val="-2"/>
          <w:sz w:val="28"/>
          <w:szCs w:val="28"/>
        </w:rPr>
        <w:t xml:space="preserve">в том числе </w:t>
      </w:r>
      <w:r w:rsidR="001110CC">
        <w:rPr>
          <w:spacing w:val="-2"/>
          <w:sz w:val="28"/>
          <w:szCs w:val="28"/>
        </w:rPr>
        <w:br/>
        <w:t>18</w:t>
      </w:r>
      <w:r w:rsidRPr="002E12E1">
        <w:rPr>
          <w:spacing w:val="-2"/>
          <w:sz w:val="28"/>
          <w:szCs w:val="28"/>
        </w:rPr>
        <w:t xml:space="preserve"> краевого, </w:t>
      </w:r>
      <w:r w:rsidR="001110CC">
        <w:rPr>
          <w:spacing w:val="-2"/>
          <w:sz w:val="28"/>
          <w:szCs w:val="28"/>
        </w:rPr>
        <w:t>370</w:t>
      </w:r>
      <w:r w:rsidRPr="002E12E1">
        <w:rPr>
          <w:spacing w:val="-2"/>
          <w:sz w:val="28"/>
          <w:szCs w:val="28"/>
        </w:rPr>
        <w:t xml:space="preserve"> городского уровней, в которых приняли участие </w:t>
      </w:r>
      <w:r w:rsidR="001110CC">
        <w:rPr>
          <w:spacing w:val="-2"/>
          <w:sz w:val="28"/>
          <w:szCs w:val="28"/>
        </w:rPr>
        <w:t>31 613</w:t>
      </w:r>
      <w:r w:rsidRPr="002E12E1">
        <w:rPr>
          <w:spacing w:val="-2"/>
          <w:sz w:val="28"/>
          <w:szCs w:val="28"/>
        </w:rPr>
        <w:t xml:space="preserve"> человек (в 202</w:t>
      </w:r>
      <w:r w:rsidR="001110CC">
        <w:rPr>
          <w:spacing w:val="-2"/>
          <w:sz w:val="28"/>
          <w:szCs w:val="28"/>
        </w:rPr>
        <w:t>3</w:t>
      </w:r>
      <w:r w:rsidRPr="002E12E1">
        <w:rPr>
          <w:spacing w:val="-2"/>
          <w:sz w:val="28"/>
          <w:szCs w:val="28"/>
        </w:rPr>
        <w:t xml:space="preserve"> году – 26 </w:t>
      </w:r>
      <w:r w:rsidR="001110CC">
        <w:rPr>
          <w:spacing w:val="-2"/>
          <w:sz w:val="28"/>
          <w:szCs w:val="28"/>
        </w:rPr>
        <w:t>632</w:t>
      </w:r>
      <w:r w:rsidRPr="002E12E1">
        <w:rPr>
          <w:spacing w:val="-2"/>
          <w:sz w:val="28"/>
          <w:szCs w:val="28"/>
        </w:rPr>
        <w:t xml:space="preserve"> человек</w:t>
      </w:r>
      <w:r w:rsidR="004E13EE">
        <w:rPr>
          <w:spacing w:val="-2"/>
          <w:sz w:val="28"/>
          <w:szCs w:val="28"/>
        </w:rPr>
        <w:t>а</w:t>
      </w:r>
      <w:r w:rsidRPr="002E12E1">
        <w:rPr>
          <w:spacing w:val="-2"/>
          <w:sz w:val="28"/>
          <w:szCs w:val="28"/>
        </w:rPr>
        <w:t xml:space="preserve">). </w:t>
      </w:r>
      <w:r w:rsidRPr="002E12E1">
        <w:rPr>
          <w:sz w:val="28"/>
          <w:szCs w:val="28"/>
        </w:rPr>
        <w:t>Наиболее популярными среди населения являются: Всероссийская массовая лыжная гонка «Лыжня России», Всероссийский день бега «Кросс Нации», «Спартакиада трудящихся», спартакиада «Семейная лига», «Спартакиада молодёжи», фестивали ВФСК ГТО.</w:t>
      </w:r>
    </w:p>
    <w:p w:rsidR="00C06D35" w:rsidRPr="00863CAD" w:rsidRDefault="00C06D35" w:rsidP="00E31A4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E12E1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отчетного</w:t>
      </w:r>
      <w:r w:rsidRPr="002E12E1">
        <w:rPr>
          <w:sz w:val="28"/>
          <w:szCs w:val="28"/>
        </w:rPr>
        <w:t xml:space="preserve"> года г</w:t>
      </w:r>
      <w:r w:rsidR="00171E71">
        <w:rPr>
          <w:sz w:val="28"/>
          <w:szCs w:val="28"/>
        </w:rPr>
        <w:t>ород</w:t>
      </w:r>
      <w:r w:rsidRPr="002E12E1">
        <w:rPr>
          <w:sz w:val="28"/>
          <w:szCs w:val="28"/>
        </w:rPr>
        <w:t xml:space="preserve"> Зеленогорск </w:t>
      </w:r>
      <w:r w:rsidR="00984FB7" w:rsidRPr="00984FB7">
        <w:rPr>
          <w:sz w:val="28"/>
          <w:szCs w:val="28"/>
        </w:rPr>
        <w:t>сохран</w:t>
      </w:r>
      <w:r w:rsidR="004E13EE">
        <w:rPr>
          <w:sz w:val="28"/>
          <w:szCs w:val="28"/>
        </w:rPr>
        <w:t>ил</w:t>
      </w:r>
      <w:r w:rsidR="00984FB7" w:rsidRPr="00984FB7">
        <w:rPr>
          <w:sz w:val="28"/>
          <w:szCs w:val="28"/>
        </w:rPr>
        <w:t xml:space="preserve"> лиди</w:t>
      </w:r>
      <w:r w:rsidR="004E13EE">
        <w:rPr>
          <w:sz w:val="28"/>
          <w:szCs w:val="28"/>
        </w:rPr>
        <w:t>рующие позиции в краевом спорте</w:t>
      </w:r>
      <w:r w:rsidR="004E13EE" w:rsidRPr="004E13EE">
        <w:rPr>
          <w:sz w:val="28"/>
          <w:szCs w:val="28"/>
        </w:rPr>
        <w:t>:</w:t>
      </w:r>
      <w:r w:rsidR="00984FB7" w:rsidRPr="00984FB7">
        <w:rPr>
          <w:sz w:val="28"/>
          <w:szCs w:val="28"/>
        </w:rPr>
        <w:t xml:space="preserve"> I место в VII зимней Спартакиаде ветеранов спорта Красноярского края, II место в XIV летних спортивных играх среди городских округов Красноярского края</w:t>
      </w:r>
      <w:r w:rsidR="0092052C">
        <w:rPr>
          <w:sz w:val="28"/>
          <w:szCs w:val="28"/>
        </w:rPr>
        <w:t>,</w:t>
      </w:r>
      <w:r w:rsidR="00984FB7" w:rsidRPr="00984FB7">
        <w:rPr>
          <w:sz w:val="28"/>
          <w:szCs w:val="28"/>
        </w:rPr>
        <w:t xml:space="preserve"> III место в конкурсе «Здоровые города России» в номинации «Лучший проект по активному долголетию»</w:t>
      </w:r>
      <w:r w:rsidR="004E13EE">
        <w:rPr>
          <w:sz w:val="28"/>
          <w:szCs w:val="28"/>
        </w:rPr>
        <w:t>,</w:t>
      </w:r>
      <w:r w:rsidR="00984FB7" w:rsidRPr="00984FB7">
        <w:rPr>
          <w:sz w:val="28"/>
          <w:szCs w:val="28"/>
        </w:rPr>
        <w:t xml:space="preserve"> I место в чемпионате Красноярского края по баскетболу</w:t>
      </w:r>
      <w:r w:rsidR="004E13EE">
        <w:rPr>
          <w:sz w:val="28"/>
          <w:szCs w:val="28"/>
        </w:rPr>
        <w:t xml:space="preserve">, </w:t>
      </w:r>
      <w:r w:rsidR="00043D99">
        <w:rPr>
          <w:sz w:val="28"/>
          <w:szCs w:val="28"/>
          <w:lang w:val="en-US"/>
        </w:rPr>
        <w:t>II</w:t>
      </w:r>
      <w:r w:rsidR="003B5791" w:rsidRPr="003B5791">
        <w:rPr>
          <w:sz w:val="28"/>
          <w:szCs w:val="28"/>
        </w:rPr>
        <w:t xml:space="preserve"> место </w:t>
      </w:r>
      <w:r w:rsidRPr="00863CAD">
        <w:rPr>
          <w:sz w:val="28"/>
          <w:szCs w:val="28"/>
        </w:rPr>
        <w:t>по итогам краевого рейтинга по реализации Всероссийского физкультурно-спортивного комп</w:t>
      </w:r>
      <w:r w:rsidR="004E13EE">
        <w:rPr>
          <w:sz w:val="28"/>
          <w:szCs w:val="28"/>
        </w:rPr>
        <w:t>лекса «Готов к труду и обороне».</w:t>
      </w:r>
    </w:p>
    <w:p w:rsidR="00F4174A" w:rsidRPr="00F4174A" w:rsidRDefault="00F4174A" w:rsidP="00E31A46">
      <w:pPr>
        <w:suppressAutoHyphens/>
        <w:ind w:firstLine="709"/>
        <w:jc w:val="both"/>
        <w:rPr>
          <w:sz w:val="28"/>
          <w:szCs w:val="28"/>
        </w:rPr>
      </w:pPr>
      <w:r w:rsidRPr="00F4174A">
        <w:rPr>
          <w:sz w:val="28"/>
          <w:szCs w:val="28"/>
        </w:rPr>
        <w:t xml:space="preserve">В отчетном году продолжена работа по развитию адаптивной физической культуры и спорта. Численность горожан с ограниченными возможностями здоровья, систематически занимающихся физической </w:t>
      </w:r>
      <w:r w:rsidRPr="00F4174A">
        <w:rPr>
          <w:sz w:val="28"/>
          <w:szCs w:val="28"/>
        </w:rPr>
        <w:lastRenderedPageBreak/>
        <w:t>культурой и спортом, состав</w:t>
      </w:r>
      <w:r w:rsidR="004E13EE">
        <w:rPr>
          <w:sz w:val="28"/>
          <w:szCs w:val="28"/>
        </w:rPr>
        <w:t>ила</w:t>
      </w:r>
      <w:r w:rsidRPr="00F4174A">
        <w:rPr>
          <w:sz w:val="28"/>
          <w:szCs w:val="28"/>
        </w:rPr>
        <w:t xml:space="preserve"> 1 075 человек</w:t>
      </w:r>
      <w:r w:rsidR="004E13EE">
        <w:rPr>
          <w:sz w:val="28"/>
          <w:szCs w:val="28"/>
        </w:rPr>
        <w:t xml:space="preserve"> или</w:t>
      </w:r>
      <w:r w:rsidRPr="00F4174A">
        <w:rPr>
          <w:sz w:val="28"/>
          <w:szCs w:val="28"/>
        </w:rPr>
        <w:t xml:space="preserve"> 24,0% от </w:t>
      </w:r>
      <w:r w:rsidR="004E13EE">
        <w:rPr>
          <w:sz w:val="28"/>
          <w:szCs w:val="28"/>
        </w:rPr>
        <w:t xml:space="preserve">общей </w:t>
      </w:r>
      <w:r w:rsidRPr="00F4174A">
        <w:rPr>
          <w:sz w:val="28"/>
          <w:szCs w:val="28"/>
        </w:rPr>
        <w:t>численности жителей с ограниченными возможностями здоровья (в 2023 году – 821 человек или 17,9%). 264 человека стали участниками городских чемпионатов по настольному теннису, плаванию, легкой атлетике, баскетболу, шахматам, дартсу, шашкам, пулевой стрельбе, мультиспорту. Зеленогорские спортсмены приняли участие в выездных мероприятиях по адаптивному спорту регионального и всероссийского уровней, в том числе: в чемпионате Красноярского края по спорту ПОДА, в XXXV Летней Спартакиаде инвалидов Красноярского края, в Спартакиаде инвалидов Красноярского края «Спорт без границ».</w:t>
      </w:r>
    </w:p>
    <w:p w:rsidR="00C06D35" w:rsidRPr="00AA628D" w:rsidRDefault="00C06D35" w:rsidP="00E31A46">
      <w:pPr>
        <w:suppressAutoHyphens/>
        <w:ind w:firstLine="709"/>
        <w:jc w:val="both"/>
        <w:rPr>
          <w:sz w:val="28"/>
          <w:szCs w:val="28"/>
        </w:rPr>
      </w:pPr>
      <w:r w:rsidRPr="00AA628D">
        <w:rPr>
          <w:sz w:val="28"/>
          <w:szCs w:val="28"/>
        </w:rPr>
        <w:t>В 202</w:t>
      </w:r>
      <w:r w:rsidR="000B5E35">
        <w:rPr>
          <w:sz w:val="28"/>
          <w:szCs w:val="28"/>
        </w:rPr>
        <w:t>5</w:t>
      </w:r>
      <w:r w:rsidRPr="00AA628D">
        <w:rPr>
          <w:sz w:val="28"/>
          <w:szCs w:val="28"/>
        </w:rPr>
        <w:t>-202</w:t>
      </w:r>
      <w:r w:rsidR="000B5E35">
        <w:rPr>
          <w:sz w:val="28"/>
          <w:szCs w:val="28"/>
        </w:rPr>
        <w:t>7</w:t>
      </w:r>
      <w:r w:rsidRPr="00AA628D">
        <w:rPr>
          <w:sz w:val="28"/>
          <w:szCs w:val="28"/>
        </w:rPr>
        <w:t xml:space="preserve"> годах будет продолжена реализация комплекса мероприятий по пропаганде здорового образа жизни и развитию массовой физической культуры, формированию эффективной системы физкультурно-спортивного воспитания населения.</w:t>
      </w:r>
    </w:p>
    <w:p w:rsidR="00C06D35" w:rsidRPr="00AA628D" w:rsidRDefault="00C06D35" w:rsidP="00C06D35">
      <w:pPr>
        <w:spacing w:line="240" w:lineRule="atLeast"/>
        <w:ind w:firstLine="709"/>
        <w:jc w:val="both"/>
        <w:rPr>
          <w:b/>
          <w:i/>
          <w:sz w:val="28"/>
          <w:szCs w:val="28"/>
        </w:rPr>
      </w:pPr>
    </w:p>
    <w:p w:rsidR="00C06D35" w:rsidRPr="00AA628D" w:rsidRDefault="00C06D35" w:rsidP="00C06D35">
      <w:pPr>
        <w:spacing w:line="240" w:lineRule="atLeast"/>
        <w:ind w:firstLine="709"/>
        <w:jc w:val="both"/>
        <w:rPr>
          <w:b/>
          <w:i/>
          <w:sz w:val="28"/>
          <w:szCs w:val="28"/>
        </w:rPr>
      </w:pPr>
      <w:r w:rsidRPr="00AA628D">
        <w:rPr>
          <w:b/>
          <w:i/>
          <w:sz w:val="28"/>
          <w:szCs w:val="28"/>
        </w:rPr>
        <w:t>23.1 Доля обучающихся, систематически занимающихся физической культурой и спортом, в общей численности обучающихся</w:t>
      </w:r>
    </w:p>
    <w:p w:rsidR="00C06D35" w:rsidRPr="00CC24E4" w:rsidRDefault="00C06D35" w:rsidP="00BA7A8F">
      <w:pPr>
        <w:ind w:firstLine="709"/>
        <w:jc w:val="both"/>
        <w:rPr>
          <w:sz w:val="28"/>
          <w:szCs w:val="28"/>
        </w:rPr>
      </w:pPr>
      <w:r w:rsidRPr="00CC24E4">
        <w:rPr>
          <w:sz w:val="28"/>
          <w:szCs w:val="28"/>
        </w:rPr>
        <w:t>Доля обучающихся, систематически занимающихся физической культурой и спортом, в 202</w:t>
      </w:r>
      <w:r>
        <w:rPr>
          <w:sz w:val="28"/>
          <w:szCs w:val="28"/>
        </w:rPr>
        <w:t>4</w:t>
      </w:r>
      <w:r w:rsidRPr="00CC24E4">
        <w:rPr>
          <w:sz w:val="28"/>
          <w:szCs w:val="28"/>
        </w:rPr>
        <w:t xml:space="preserve"> году составила </w:t>
      </w:r>
      <w:r w:rsidR="00F4174A" w:rsidRPr="00F4174A">
        <w:rPr>
          <w:sz w:val="28"/>
          <w:szCs w:val="28"/>
        </w:rPr>
        <w:t>99,55</w:t>
      </w:r>
      <w:r w:rsidRPr="00F4174A">
        <w:rPr>
          <w:sz w:val="28"/>
          <w:szCs w:val="28"/>
        </w:rPr>
        <w:t>%</w:t>
      </w:r>
      <w:r w:rsidRPr="00CC24E4">
        <w:rPr>
          <w:sz w:val="28"/>
          <w:szCs w:val="28"/>
        </w:rPr>
        <w:t xml:space="preserve"> от численности </w:t>
      </w:r>
      <w:r>
        <w:rPr>
          <w:sz w:val="28"/>
          <w:szCs w:val="28"/>
        </w:rPr>
        <w:t>населения</w:t>
      </w:r>
      <w:r w:rsidRPr="00CC24E4">
        <w:rPr>
          <w:sz w:val="28"/>
          <w:szCs w:val="28"/>
        </w:rPr>
        <w:t xml:space="preserve"> в возрасте от 3 до 1</w:t>
      </w:r>
      <w:r w:rsidR="00F4174A">
        <w:rPr>
          <w:sz w:val="28"/>
          <w:szCs w:val="28"/>
        </w:rPr>
        <w:t>7</w:t>
      </w:r>
      <w:r w:rsidRPr="00CC24E4">
        <w:rPr>
          <w:sz w:val="28"/>
          <w:szCs w:val="28"/>
        </w:rPr>
        <w:t xml:space="preserve"> лет. Численность обучающихся, систематически занимающихся физической культурой и спортом, составила в 202</w:t>
      </w:r>
      <w:r>
        <w:rPr>
          <w:sz w:val="28"/>
          <w:szCs w:val="28"/>
        </w:rPr>
        <w:t>4</w:t>
      </w:r>
      <w:r w:rsidRPr="00CC24E4">
        <w:rPr>
          <w:sz w:val="28"/>
          <w:szCs w:val="28"/>
        </w:rPr>
        <w:t xml:space="preserve"> </w:t>
      </w:r>
      <w:r w:rsidRPr="00F4174A">
        <w:rPr>
          <w:sz w:val="28"/>
          <w:szCs w:val="28"/>
        </w:rPr>
        <w:t xml:space="preserve">году </w:t>
      </w:r>
      <w:r w:rsidR="00F4174A" w:rsidRPr="00F4174A">
        <w:rPr>
          <w:sz w:val="28"/>
          <w:szCs w:val="28"/>
        </w:rPr>
        <w:t>9</w:t>
      </w:r>
      <w:r w:rsidRPr="00F4174A">
        <w:rPr>
          <w:sz w:val="28"/>
          <w:szCs w:val="28"/>
        </w:rPr>
        <w:t> </w:t>
      </w:r>
      <w:r w:rsidR="00F4174A" w:rsidRPr="00F4174A">
        <w:rPr>
          <w:sz w:val="28"/>
          <w:szCs w:val="28"/>
        </w:rPr>
        <w:t>138</w:t>
      </w:r>
      <w:r w:rsidRPr="00CC24E4">
        <w:rPr>
          <w:sz w:val="28"/>
          <w:szCs w:val="28"/>
        </w:rPr>
        <w:t xml:space="preserve"> человек (в 202</w:t>
      </w:r>
      <w:r>
        <w:rPr>
          <w:sz w:val="28"/>
          <w:szCs w:val="28"/>
        </w:rPr>
        <w:t>3</w:t>
      </w:r>
      <w:r w:rsidRPr="00CC24E4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8 142</w:t>
      </w:r>
      <w:r w:rsidRPr="00CC24E4">
        <w:rPr>
          <w:sz w:val="28"/>
          <w:szCs w:val="28"/>
        </w:rPr>
        <w:t> человек</w:t>
      </w:r>
      <w:r w:rsidR="00E13D25">
        <w:rPr>
          <w:sz w:val="28"/>
          <w:szCs w:val="28"/>
        </w:rPr>
        <w:t>а</w:t>
      </w:r>
      <w:r w:rsidRPr="00CC24E4">
        <w:rPr>
          <w:sz w:val="28"/>
          <w:szCs w:val="28"/>
        </w:rPr>
        <w:t>).</w:t>
      </w:r>
    </w:p>
    <w:p w:rsidR="00C06D35" w:rsidRPr="00E83858" w:rsidRDefault="00BA7A8F" w:rsidP="00BA7A8F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</w:t>
      </w:r>
      <w:r w:rsidR="00C06D35" w:rsidRPr="00B31E87">
        <w:rPr>
          <w:sz w:val="28"/>
          <w:szCs w:val="28"/>
        </w:rPr>
        <w:t>ост доли обучающихся</w:t>
      </w:r>
      <w:r w:rsidR="00C06D35">
        <w:rPr>
          <w:sz w:val="28"/>
          <w:szCs w:val="28"/>
        </w:rPr>
        <w:t>,</w:t>
      </w:r>
      <w:r w:rsidR="00C06D35" w:rsidRPr="00B31E87">
        <w:rPr>
          <w:sz w:val="28"/>
          <w:szCs w:val="28"/>
        </w:rPr>
        <w:t xml:space="preserve"> систематически занимающихся физической культурой и спортом</w:t>
      </w:r>
      <w:r w:rsidR="00C06D35">
        <w:rPr>
          <w:sz w:val="28"/>
          <w:szCs w:val="28"/>
        </w:rPr>
        <w:t>,</w:t>
      </w:r>
      <w:r w:rsidR="00C06D35" w:rsidRPr="00B31E87">
        <w:rPr>
          <w:sz w:val="28"/>
          <w:szCs w:val="28"/>
        </w:rPr>
        <w:t xml:space="preserve"> в общей численности обучающихся</w:t>
      </w:r>
      <w:r w:rsidR="00C06D35">
        <w:rPr>
          <w:sz w:val="28"/>
          <w:szCs w:val="28"/>
        </w:rPr>
        <w:t>,</w:t>
      </w:r>
      <w:r w:rsidR="00C06D35" w:rsidRPr="00B31E87">
        <w:rPr>
          <w:sz w:val="28"/>
          <w:szCs w:val="28"/>
        </w:rPr>
        <w:t xml:space="preserve"> </w:t>
      </w:r>
      <w:r w:rsidR="008F6080">
        <w:rPr>
          <w:bCs/>
          <w:sz w:val="28"/>
          <w:szCs w:val="28"/>
        </w:rPr>
        <w:t>произошел за счет</w:t>
      </w:r>
      <w:r w:rsidR="00C06D35" w:rsidRPr="00B31E87">
        <w:rPr>
          <w:bCs/>
          <w:sz w:val="28"/>
          <w:szCs w:val="28"/>
        </w:rPr>
        <w:t xml:space="preserve"> включения детей, получающих дошкольную образовательную услугу в детских садах, за исключением </w:t>
      </w:r>
      <w:r w:rsidR="00802991">
        <w:rPr>
          <w:bCs/>
          <w:sz w:val="28"/>
          <w:szCs w:val="28"/>
        </w:rPr>
        <w:t>детей</w:t>
      </w:r>
      <w:r w:rsidR="00171E71">
        <w:rPr>
          <w:bCs/>
          <w:sz w:val="28"/>
          <w:szCs w:val="28"/>
        </w:rPr>
        <w:t>,</w:t>
      </w:r>
      <w:r w:rsidR="00802991">
        <w:rPr>
          <w:bCs/>
          <w:sz w:val="28"/>
          <w:szCs w:val="28"/>
        </w:rPr>
        <w:t xml:space="preserve"> </w:t>
      </w:r>
      <w:r w:rsidR="00C06D35" w:rsidRPr="00B31E87">
        <w:rPr>
          <w:bCs/>
          <w:sz w:val="28"/>
          <w:szCs w:val="28"/>
        </w:rPr>
        <w:t xml:space="preserve">освобожденных </w:t>
      </w:r>
      <w:r w:rsidR="00C06D35">
        <w:rPr>
          <w:bCs/>
          <w:sz w:val="28"/>
          <w:szCs w:val="28"/>
        </w:rPr>
        <w:t>от физической культуры и спорта</w:t>
      </w:r>
      <w:r w:rsidR="00AB2F48">
        <w:rPr>
          <w:bCs/>
          <w:sz w:val="28"/>
          <w:szCs w:val="28"/>
        </w:rPr>
        <w:t>.</w:t>
      </w:r>
    </w:p>
    <w:p w:rsidR="00C06D35" w:rsidRPr="00CC24E4" w:rsidRDefault="00C06D35" w:rsidP="00BA7A8F">
      <w:pPr>
        <w:ind w:firstLine="709"/>
        <w:jc w:val="both"/>
        <w:rPr>
          <w:bCs/>
          <w:sz w:val="28"/>
          <w:szCs w:val="28"/>
        </w:rPr>
      </w:pPr>
      <w:r w:rsidRPr="00420D20">
        <w:rPr>
          <w:sz w:val="28"/>
          <w:szCs w:val="28"/>
        </w:rPr>
        <w:t xml:space="preserve">На развитие физической культуры и спорта среди детей и подростков направлена деятельность </w:t>
      </w:r>
      <w:r>
        <w:rPr>
          <w:sz w:val="28"/>
          <w:szCs w:val="28"/>
        </w:rPr>
        <w:t xml:space="preserve">всех </w:t>
      </w:r>
      <w:r w:rsidRPr="00420D20">
        <w:rPr>
          <w:spacing w:val="-2"/>
          <w:sz w:val="28"/>
          <w:szCs w:val="28"/>
        </w:rPr>
        <w:t>образовательных учреждений</w:t>
      </w:r>
      <w:r>
        <w:rPr>
          <w:spacing w:val="-2"/>
          <w:sz w:val="28"/>
          <w:szCs w:val="28"/>
        </w:rPr>
        <w:t xml:space="preserve"> города</w:t>
      </w:r>
      <w:r>
        <w:rPr>
          <w:sz w:val="28"/>
          <w:szCs w:val="28"/>
        </w:rPr>
        <w:t>.</w:t>
      </w:r>
      <w:r w:rsidRPr="00420D20">
        <w:rPr>
          <w:sz w:val="28"/>
          <w:szCs w:val="28"/>
        </w:rPr>
        <w:t xml:space="preserve"> </w:t>
      </w:r>
    </w:p>
    <w:p w:rsidR="00C06D35" w:rsidRPr="0077108E" w:rsidRDefault="00C06D35" w:rsidP="00BA7A8F">
      <w:pPr>
        <w:ind w:firstLine="709"/>
        <w:jc w:val="both"/>
        <w:rPr>
          <w:bCs/>
          <w:spacing w:val="-6"/>
          <w:sz w:val="28"/>
          <w:szCs w:val="28"/>
          <w:highlight w:val="yellow"/>
        </w:rPr>
      </w:pPr>
      <w:r w:rsidRPr="0077108E">
        <w:rPr>
          <w:bCs/>
          <w:sz w:val="28"/>
          <w:szCs w:val="28"/>
        </w:rPr>
        <w:t>Численность детей дошкольного возраста,</w:t>
      </w:r>
      <w:r w:rsidRPr="0077108E">
        <w:rPr>
          <w:sz w:val="28"/>
          <w:szCs w:val="28"/>
        </w:rPr>
        <w:t xml:space="preserve"> </w:t>
      </w:r>
      <w:r w:rsidRPr="0077108E">
        <w:rPr>
          <w:bCs/>
          <w:sz w:val="28"/>
          <w:szCs w:val="28"/>
        </w:rPr>
        <w:t>занимающихся физической культурой и спортом, в 202</w:t>
      </w:r>
      <w:r w:rsidR="00594B8F" w:rsidRPr="0077108E">
        <w:rPr>
          <w:bCs/>
          <w:sz w:val="28"/>
          <w:szCs w:val="28"/>
        </w:rPr>
        <w:t>4</w:t>
      </w:r>
      <w:r w:rsidRPr="0077108E">
        <w:rPr>
          <w:bCs/>
          <w:sz w:val="28"/>
          <w:szCs w:val="28"/>
        </w:rPr>
        <w:t xml:space="preserve"> году составила </w:t>
      </w:r>
      <w:r w:rsidR="00594B8F" w:rsidRPr="0077108E">
        <w:rPr>
          <w:bCs/>
          <w:sz w:val="28"/>
          <w:szCs w:val="28"/>
        </w:rPr>
        <w:t xml:space="preserve">2 177 </w:t>
      </w:r>
      <w:r w:rsidRPr="0077108E">
        <w:rPr>
          <w:bCs/>
          <w:sz w:val="28"/>
          <w:szCs w:val="28"/>
        </w:rPr>
        <w:t xml:space="preserve">человек. </w:t>
      </w:r>
      <w:r w:rsidRPr="0077108E">
        <w:rPr>
          <w:bCs/>
          <w:spacing w:val="-6"/>
          <w:sz w:val="28"/>
          <w:szCs w:val="28"/>
        </w:rPr>
        <w:t xml:space="preserve">Численность детей школьного возраста, занимающихся физической культуры и спортом, по итогам года составила </w:t>
      </w:r>
      <w:r w:rsidR="00594B8F" w:rsidRPr="0077108E">
        <w:rPr>
          <w:bCs/>
          <w:spacing w:val="-6"/>
          <w:sz w:val="28"/>
          <w:szCs w:val="28"/>
        </w:rPr>
        <w:t xml:space="preserve">6 961 </w:t>
      </w:r>
      <w:r w:rsidRPr="0077108E">
        <w:rPr>
          <w:bCs/>
          <w:spacing w:val="-6"/>
          <w:sz w:val="28"/>
          <w:szCs w:val="28"/>
        </w:rPr>
        <w:t>человек, из них 2 7</w:t>
      </w:r>
      <w:r w:rsidR="0077108E" w:rsidRPr="0077108E">
        <w:rPr>
          <w:bCs/>
          <w:spacing w:val="-6"/>
          <w:sz w:val="28"/>
          <w:szCs w:val="28"/>
        </w:rPr>
        <w:t>84</w:t>
      </w:r>
      <w:r w:rsidRPr="0077108E">
        <w:rPr>
          <w:bCs/>
          <w:spacing w:val="-6"/>
          <w:sz w:val="28"/>
          <w:szCs w:val="28"/>
        </w:rPr>
        <w:t xml:space="preserve"> человек</w:t>
      </w:r>
      <w:r w:rsidR="0011728B">
        <w:rPr>
          <w:bCs/>
          <w:spacing w:val="-6"/>
          <w:sz w:val="28"/>
          <w:szCs w:val="28"/>
        </w:rPr>
        <w:t>а</w:t>
      </w:r>
      <w:r w:rsidRPr="0077108E">
        <w:rPr>
          <w:bCs/>
          <w:spacing w:val="-6"/>
          <w:sz w:val="28"/>
          <w:szCs w:val="28"/>
        </w:rPr>
        <w:t xml:space="preserve"> проходят спортивную подготовку в спортивных школах дополнительного образования и учреждениях дополнительного образования,</w:t>
      </w:r>
      <w:r w:rsidRPr="0077108E">
        <w:rPr>
          <w:sz w:val="28"/>
          <w:szCs w:val="28"/>
        </w:rPr>
        <w:t xml:space="preserve"> реализующих общеобразовательные программы спортивной направленности</w:t>
      </w:r>
      <w:r w:rsidRPr="0077108E">
        <w:rPr>
          <w:bCs/>
          <w:spacing w:val="-6"/>
          <w:sz w:val="28"/>
          <w:szCs w:val="28"/>
        </w:rPr>
        <w:t>, 2 </w:t>
      </w:r>
      <w:r w:rsidR="0077108E" w:rsidRPr="0077108E">
        <w:rPr>
          <w:bCs/>
          <w:spacing w:val="-6"/>
          <w:sz w:val="28"/>
          <w:szCs w:val="28"/>
        </w:rPr>
        <w:t>187</w:t>
      </w:r>
      <w:r w:rsidRPr="0077108E">
        <w:rPr>
          <w:bCs/>
          <w:spacing w:val="-6"/>
          <w:sz w:val="28"/>
          <w:szCs w:val="28"/>
        </w:rPr>
        <w:t xml:space="preserve"> человек занимается в школьных и студенческих спортивных клубах, созданных при образовательных организа</w:t>
      </w:r>
      <w:r w:rsidR="0077108E" w:rsidRPr="0077108E">
        <w:rPr>
          <w:bCs/>
          <w:spacing w:val="-6"/>
          <w:sz w:val="28"/>
          <w:szCs w:val="28"/>
        </w:rPr>
        <w:t>циях</w:t>
      </w:r>
      <w:r w:rsidRPr="0077108E">
        <w:rPr>
          <w:bCs/>
          <w:spacing w:val="-6"/>
          <w:sz w:val="28"/>
          <w:szCs w:val="28"/>
        </w:rPr>
        <w:t>.</w:t>
      </w:r>
    </w:p>
    <w:p w:rsidR="00C06D35" w:rsidRDefault="00C06D35" w:rsidP="00BA7A8F">
      <w:pPr>
        <w:ind w:firstLine="709"/>
        <w:jc w:val="both"/>
        <w:rPr>
          <w:bCs/>
          <w:sz w:val="28"/>
          <w:szCs w:val="28"/>
        </w:rPr>
      </w:pPr>
      <w:r w:rsidRPr="0077108E">
        <w:rPr>
          <w:bCs/>
          <w:sz w:val="28"/>
          <w:szCs w:val="28"/>
        </w:rPr>
        <w:t xml:space="preserve">В целях популяризации и пропаганды физической культуры и спорта среди детей и подростков организованы и проведены спортивно-массовые </w:t>
      </w:r>
      <w:r w:rsidRPr="0077108E">
        <w:rPr>
          <w:bCs/>
          <w:spacing w:val="-2"/>
          <w:sz w:val="28"/>
          <w:szCs w:val="28"/>
        </w:rPr>
        <w:t>мероприятия: «Спартакиада</w:t>
      </w:r>
      <w:r w:rsidRPr="0077108E">
        <w:rPr>
          <w:bCs/>
          <w:sz w:val="28"/>
          <w:szCs w:val="28"/>
        </w:rPr>
        <w:t xml:space="preserve"> </w:t>
      </w:r>
      <w:r w:rsidRPr="0077108E">
        <w:rPr>
          <w:bCs/>
          <w:spacing w:val="-2"/>
          <w:sz w:val="28"/>
          <w:szCs w:val="28"/>
        </w:rPr>
        <w:t xml:space="preserve">молодежи», «Президентские спортивные игры», </w:t>
      </w:r>
      <w:r w:rsidRPr="0077108E">
        <w:rPr>
          <w:bCs/>
          <w:spacing w:val="-6"/>
          <w:sz w:val="28"/>
          <w:szCs w:val="28"/>
        </w:rPr>
        <w:t xml:space="preserve">«Президентские состязания», «Школьная спортивная лига», этап </w:t>
      </w:r>
      <w:r w:rsidRPr="0077108E">
        <w:rPr>
          <w:spacing w:val="-6"/>
          <w:sz w:val="28"/>
          <w:szCs w:val="28"/>
        </w:rPr>
        <w:t>Всероссийских</w:t>
      </w:r>
      <w:r w:rsidRPr="0077108E">
        <w:rPr>
          <w:spacing w:val="-2"/>
          <w:sz w:val="28"/>
          <w:szCs w:val="28"/>
        </w:rPr>
        <w:t xml:space="preserve"> спортивных игр школьных</w:t>
      </w:r>
      <w:r w:rsidRPr="0077108E">
        <w:rPr>
          <w:sz w:val="28"/>
          <w:szCs w:val="28"/>
        </w:rPr>
        <w:t xml:space="preserve"> спортивных клубов, Всероссийские соревнования по волейболу «Серебряный мяч», </w:t>
      </w:r>
      <w:r w:rsidRPr="0077108E">
        <w:rPr>
          <w:bCs/>
          <w:sz w:val="28"/>
          <w:szCs w:val="28"/>
        </w:rPr>
        <w:t>спартакиада среди семей с детьми «Семейная лига».</w:t>
      </w:r>
    </w:p>
    <w:p w:rsidR="00071B65" w:rsidRDefault="00071B65" w:rsidP="00BA7A8F">
      <w:pPr>
        <w:ind w:firstLine="709"/>
        <w:jc w:val="both"/>
        <w:rPr>
          <w:bCs/>
          <w:sz w:val="28"/>
          <w:szCs w:val="28"/>
        </w:rPr>
      </w:pPr>
    </w:p>
    <w:p w:rsidR="00FD4BD2" w:rsidRPr="0077108E" w:rsidRDefault="00FD4BD2" w:rsidP="00BA7A8F">
      <w:pPr>
        <w:ind w:firstLine="709"/>
        <w:jc w:val="both"/>
        <w:rPr>
          <w:bCs/>
          <w:sz w:val="28"/>
          <w:szCs w:val="28"/>
        </w:rPr>
      </w:pPr>
    </w:p>
    <w:p w:rsidR="005B2FFE" w:rsidRPr="00827C99" w:rsidRDefault="005B2FFE" w:rsidP="005B2FFE">
      <w:pPr>
        <w:jc w:val="center"/>
        <w:rPr>
          <w:b/>
          <w:sz w:val="28"/>
          <w:szCs w:val="28"/>
        </w:rPr>
      </w:pPr>
      <w:r w:rsidRPr="00827C99">
        <w:rPr>
          <w:b/>
          <w:sz w:val="28"/>
          <w:szCs w:val="28"/>
          <w:lang w:val="en-US"/>
        </w:rPr>
        <w:lastRenderedPageBreak/>
        <w:t>VII</w:t>
      </w:r>
      <w:r w:rsidRPr="00827C99">
        <w:rPr>
          <w:b/>
          <w:sz w:val="28"/>
          <w:szCs w:val="28"/>
        </w:rPr>
        <w:t xml:space="preserve">. Жилищно </w:t>
      </w:r>
      <w:r w:rsidRPr="00827C99">
        <w:rPr>
          <w:rFonts w:eastAsia="Calibri"/>
          <w:b/>
          <w:sz w:val="28"/>
          <w:szCs w:val="28"/>
          <w:lang w:eastAsia="en-US"/>
        </w:rPr>
        <w:t>–</w:t>
      </w:r>
      <w:r w:rsidRPr="00827C99">
        <w:rPr>
          <w:rFonts w:eastAsia="Calibri"/>
          <w:sz w:val="28"/>
          <w:szCs w:val="28"/>
          <w:lang w:eastAsia="en-US"/>
        </w:rPr>
        <w:t xml:space="preserve"> </w:t>
      </w:r>
      <w:r w:rsidRPr="00827C99">
        <w:rPr>
          <w:b/>
          <w:sz w:val="28"/>
          <w:szCs w:val="28"/>
        </w:rPr>
        <w:t>коммунальное хозяйство</w:t>
      </w:r>
    </w:p>
    <w:p w:rsidR="00C06D35" w:rsidRDefault="00C06D35" w:rsidP="003D0F9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1E3141" w:rsidRPr="00830EA2" w:rsidRDefault="001E3141" w:rsidP="001E3141">
      <w:pPr>
        <w:ind w:firstLine="709"/>
        <w:jc w:val="both"/>
        <w:rPr>
          <w:b/>
          <w:i/>
          <w:sz w:val="28"/>
          <w:szCs w:val="28"/>
        </w:rPr>
      </w:pPr>
      <w:r w:rsidRPr="00830EA2">
        <w:rPr>
          <w:b/>
          <w:i/>
          <w:sz w:val="28"/>
          <w:szCs w:val="28"/>
        </w:rPr>
        <w:t>24. Общая площадь жилых помещений, приходящаяся в среднем на 1 жителя</w:t>
      </w:r>
    </w:p>
    <w:p w:rsidR="001E3141" w:rsidRPr="00FD4BD2" w:rsidRDefault="00FD4BD2" w:rsidP="001E3141">
      <w:pPr>
        <w:ind w:firstLine="709"/>
        <w:jc w:val="both"/>
        <w:rPr>
          <w:sz w:val="28"/>
          <w:szCs w:val="28"/>
        </w:rPr>
      </w:pPr>
      <w:r w:rsidRPr="00FD4BD2">
        <w:rPr>
          <w:sz w:val="28"/>
          <w:szCs w:val="28"/>
        </w:rPr>
        <w:t>Информация для служебного пользования.</w:t>
      </w:r>
    </w:p>
    <w:p w:rsidR="00FD4BD2" w:rsidRPr="00830EA2" w:rsidRDefault="00FD4BD2" w:rsidP="001E3141">
      <w:pPr>
        <w:ind w:firstLine="709"/>
        <w:jc w:val="both"/>
        <w:rPr>
          <w:b/>
          <w:i/>
          <w:sz w:val="28"/>
          <w:szCs w:val="28"/>
        </w:rPr>
      </w:pPr>
    </w:p>
    <w:p w:rsidR="001E3141" w:rsidRPr="00830EA2" w:rsidRDefault="001E3141" w:rsidP="001E3141">
      <w:pPr>
        <w:ind w:firstLine="709"/>
        <w:jc w:val="both"/>
        <w:rPr>
          <w:b/>
          <w:i/>
          <w:sz w:val="28"/>
          <w:szCs w:val="28"/>
        </w:rPr>
      </w:pPr>
      <w:r w:rsidRPr="00830EA2">
        <w:rPr>
          <w:b/>
          <w:i/>
          <w:sz w:val="28"/>
          <w:szCs w:val="28"/>
        </w:rPr>
        <w:t xml:space="preserve">25. Площадь земельных участков, предоставленных для строительства, в расчете на 10 тыс. человек населения </w:t>
      </w:r>
    </w:p>
    <w:p w:rsidR="00E045FB" w:rsidRPr="00830EA2" w:rsidRDefault="00E045FB" w:rsidP="00E045FB">
      <w:pPr>
        <w:widowControl w:val="0"/>
        <w:tabs>
          <w:tab w:val="left" w:pos="1134"/>
          <w:tab w:val="left" w:pos="1418"/>
        </w:tabs>
        <w:autoSpaceDE w:val="0"/>
        <w:ind w:firstLine="709"/>
        <w:jc w:val="both"/>
        <w:rPr>
          <w:sz w:val="28"/>
          <w:lang w:eastAsia="ar-SA"/>
        </w:rPr>
      </w:pPr>
      <w:r w:rsidRPr="00830EA2">
        <w:rPr>
          <w:sz w:val="28"/>
          <w:szCs w:val="28"/>
          <w:lang w:eastAsia="ar-SA"/>
        </w:rPr>
        <w:t>По результатам аукционов в 202</w:t>
      </w:r>
      <w:r>
        <w:rPr>
          <w:sz w:val="28"/>
          <w:szCs w:val="28"/>
          <w:lang w:eastAsia="ar-SA"/>
        </w:rPr>
        <w:t>4</w:t>
      </w:r>
      <w:r w:rsidRPr="00830EA2">
        <w:rPr>
          <w:sz w:val="28"/>
          <w:szCs w:val="28"/>
          <w:lang w:eastAsia="ar-SA"/>
        </w:rPr>
        <w:t xml:space="preserve"> году</w:t>
      </w:r>
      <w:r w:rsidRPr="00830EA2">
        <w:rPr>
          <w:sz w:val="28"/>
          <w:szCs w:val="28"/>
        </w:rPr>
        <w:t xml:space="preserve"> </w:t>
      </w:r>
      <w:r w:rsidRPr="0084792C">
        <w:rPr>
          <w:sz w:val="28"/>
          <w:szCs w:val="28"/>
        </w:rPr>
        <w:t xml:space="preserve">заключено 27 договоров аренды земельных участков: </w:t>
      </w:r>
      <w:r w:rsidRPr="0084792C">
        <w:rPr>
          <w:sz w:val="28"/>
          <w:lang w:eastAsia="ar-SA"/>
        </w:rPr>
        <w:t>для строительства индивидуальных гаражей, зданий</w:t>
      </w:r>
      <w:r>
        <w:rPr>
          <w:sz w:val="28"/>
          <w:lang w:eastAsia="ar-SA"/>
        </w:rPr>
        <w:t xml:space="preserve"> для хранения автотранспорта, оказания услуг дорожного сервиса, организации досуга и отдыха населения; индивидуального жилищного строительства; для ведения садоводства; для размещения стоянки автомобилей, производственно-складской базы, площадки для хранения, обработки и реализации отходов лома черных и цветных металлов; </w:t>
      </w:r>
      <w:r w:rsidRPr="00830EA2">
        <w:rPr>
          <w:sz w:val="28"/>
          <w:lang w:eastAsia="ar-SA"/>
        </w:rPr>
        <w:t>временных сооружений, предоставляющих бытовые услуги населению.</w:t>
      </w:r>
    </w:p>
    <w:p w:rsidR="001E3141" w:rsidRPr="00830EA2" w:rsidRDefault="001E3141" w:rsidP="001E3141">
      <w:pPr>
        <w:widowControl w:val="0"/>
        <w:tabs>
          <w:tab w:val="left" w:pos="1134"/>
          <w:tab w:val="left" w:pos="1418"/>
        </w:tabs>
        <w:autoSpaceDE w:val="0"/>
        <w:ind w:firstLine="709"/>
        <w:jc w:val="both"/>
        <w:rPr>
          <w:sz w:val="28"/>
          <w:lang w:eastAsia="ar-SA"/>
        </w:rPr>
      </w:pPr>
      <w:r w:rsidRPr="00830EA2">
        <w:rPr>
          <w:sz w:val="28"/>
          <w:szCs w:val="28"/>
        </w:rPr>
        <w:t xml:space="preserve">Площадь предоставленных земельных участков </w:t>
      </w:r>
      <w:r>
        <w:rPr>
          <w:sz w:val="28"/>
          <w:szCs w:val="28"/>
        </w:rPr>
        <w:t xml:space="preserve">для строительства </w:t>
      </w:r>
      <w:r w:rsidRPr="00830EA2">
        <w:rPr>
          <w:sz w:val="28"/>
          <w:szCs w:val="28"/>
        </w:rPr>
        <w:t xml:space="preserve">составила </w:t>
      </w:r>
      <w:r>
        <w:rPr>
          <w:sz w:val="28"/>
          <w:szCs w:val="28"/>
        </w:rPr>
        <w:t>3,47</w:t>
      </w:r>
      <w:r w:rsidRPr="00830EA2">
        <w:rPr>
          <w:sz w:val="28"/>
          <w:szCs w:val="28"/>
        </w:rPr>
        <w:t xml:space="preserve"> га (в 202</w:t>
      </w:r>
      <w:r>
        <w:rPr>
          <w:sz w:val="28"/>
          <w:szCs w:val="28"/>
        </w:rPr>
        <w:t>3</w:t>
      </w:r>
      <w:r w:rsidRPr="00830EA2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2</w:t>
      </w:r>
      <w:r w:rsidRPr="00830EA2">
        <w:rPr>
          <w:sz w:val="28"/>
          <w:szCs w:val="28"/>
        </w:rPr>
        <w:t>,3</w:t>
      </w:r>
      <w:r>
        <w:rPr>
          <w:sz w:val="28"/>
          <w:szCs w:val="28"/>
        </w:rPr>
        <w:t>0</w:t>
      </w:r>
      <w:r w:rsidRPr="00830EA2">
        <w:rPr>
          <w:sz w:val="28"/>
          <w:szCs w:val="28"/>
        </w:rPr>
        <w:t xml:space="preserve"> га). В целях индивидуального жилищного строительства предоставлен</w:t>
      </w:r>
      <w:r>
        <w:rPr>
          <w:sz w:val="28"/>
          <w:szCs w:val="28"/>
        </w:rPr>
        <w:t>ы земельные участки</w:t>
      </w:r>
      <w:r w:rsidRPr="00830EA2">
        <w:rPr>
          <w:sz w:val="28"/>
          <w:szCs w:val="28"/>
        </w:rPr>
        <w:t xml:space="preserve"> площадью 0,</w:t>
      </w:r>
      <w:r>
        <w:rPr>
          <w:sz w:val="28"/>
          <w:szCs w:val="28"/>
        </w:rPr>
        <w:t>47</w:t>
      </w:r>
      <w:r w:rsidRPr="00830EA2">
        <w:rPr>
          <w:sz w:val="28"/>
          <w:szCs w:val="28"/>
        </w:rPr>
        <w:t xml:space="preserve"> га (в 202</w:t>
      </w:r>
      <w:r>
        <w:rPr>
          <w:sz w:val="28"/>
          <w:szCs w:val="28"/>
        </w:rPr>
        <w:t>3</w:t>
      </w:r>
      <w:r w:rsidRPr="00830EA2">
        <w:rPr>
          <w:sz w:val="28"/>
          <w:szCs w:val="28"/>
        </w:rPr>
        <w:t xml:space="preserve"> году </w:t>
      </w:r>
      <w:r>
        <w:rPr>
          <w:sz w:val="28"/>
          <w:szCs w:val="28"/>
        </w:rPr>
        <w:t>– 0,95 га)</w:t>
      </w:r>
      <w:r>
        <w:rPr>
          <w:sz w:val="28"/>
          <w:lang w:eastAsia="ar-SA"/>
        </w:rPr>
        <w:t>.</w:t>
      </w:r>
    </w:p>
    <w:p w:rsidR="00545911" w:rsidRPr="00545911" w:rsidRDefault="00545911" w:rsidP="001E3141">
      <w:pPr>
        <w:ind w:firstLine="709"/>
        <w:jc w:val="center"/>
        <w:rPr>
          <w:sz w:val="22"/>
          <w:szCs w:val="22"/>
        </w:rPr>
      </w:pPr>
    </w:p>
    <w:p w:rsidR="001E3141" w:rsidRPr="00830EA2" w:rsidRDefault="001E3141" w:rsidP="001E3141">
      <w:pPr>
        <w:ind w:firstLine="709"/>
        <w:jc w:val="center"/>
        <w:rPr>
          <w:sz w:val="22"/>
          <w:szCs w:val="22"/>
        </w:rPr>
      </w:pPr>
      <w:r w:rsidRPr="00830EA2">
        <w:rPr>
          <w:sz w:val="22"/>
          <w:szCs w:val="22"/>
        </w:rPr>
        <w:t>Площадь земельных участков, предоставленных для строительства</w:t>
      </w:r>
    </w:p>
    <w:p w:rsidR="001E3141" w:rsidRPr="00830EA2" w:rsidRDefault="001E3141" w:rsidP="001E3141">
      <w:pPr>
        <w:ind w:firstLine="709"/>
        <w:jc w:val="center"/>
        <w:rPr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049"/>
        <w:gridCol w:w="1049"/>
        <w:gridCol w:w="1049"/>
        <w:gridCol w:w="1049"/>
        <w:gridCol w:w="1049"/>
      </w:tblGrid>
      <w:tr w:rsidR="001E3141" w:rsidRPr="00830EA2" w:rsidTr="00657B41">
        <w:trPr>
          <w:cantSplit/>
          <w:tblHeader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41" w:rsidRPr="00830EA2" w:rsidRDefault="001E3141" w:rsidP="00657B41">
            <w:pPr>
              <w:jc w:val="center"/>
              <w:rPr>
                <w:sz w:val="21"/>
                <w:szCs w:val="21"/>
              </w:rPr>
            </w:pPr>
            <w:r w:rsidRPr="00830EA2">
              <w:rPr>
                <w:sz w:val="21"/>
                <w:szCs w:val="21"/>
              </w:rPr>
              <w:t>Наименование показателя</w:t>
            </w:r>
          </w:p>
          <w:p w:rsidR="001E3141" w:rsidRPr="00830EA2" w:rsidRDefault="001E3141" w:rsidP="00657B41">
            <w:pPr>
              <w:jc w:val="center"/>
              <w:rPr>
                <w:sz w:val="21"/>
                <w:szCs w:val="21"/>
              </w:rPr>
            </w:pPr>
            <w:r w:rsidRPr="00830EA2">
              <w:rPr>
                <w:sz w:val="21"/>
                <w:szCs w:val="21"/>
              </w:rPr>
              <w:t>и единицы измерения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41" w:rsidRPr="00830EA2" w:rsidRDefault="001E3141" w:rsidP="00657B41">
            <w:pPr>
              <w:ind w:left="-131" w:right="-14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</w:t>
            </w:r>
            <w:r w:rsidRPr="00830EA2">
              <w:rPr>
                <w:sz w:val="21"/>
                <w:szCs w:val="21"/>
              </w:rPr>
              <w:t xml:space="preserve"> год</w:t>
            </w:r>
          </w:p>
          <w:p w:rsidR="001E3141" w:rsidRPr="00830EA2" w:rsidRDefault="001E3141" w:rsidP="00657B41">
            <w:pPr>
              <w:ind w:left="-131" w:right="-141"/>
              <w:jc w:val="center"/>
              <w:rPr>
                <w:sz w:val="21"/>
                <w:szCs w:val="21"/>
              </w:rPr>
            </w:pPr>
            <w:r w:rsidRPr="00830EA2">
              <w:rPr>
                <w:sz w:val="21"/>
                <w:szCs w:val="21"/>
              </w:rPr>
              <w:t>факт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41" w:rsidRPr="00830EA2" w:rsidRDefault="001E3141" w:rsidP="00657B41">
            <w:pPr>
              <w:ind w:left="-131" w:right="-14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</w:t>
            </w:r>
            <w:r w:rsidRPr="00830EA2">
              <w:rPr>
                <w:sz w:val="21"/>
                <w:szCs w:val="21"/>
              </w:rPr>
              <w:t xml:space="preserve"> год факт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41" w:rsidRPr="00830EA2" w:rsidRDefault="001E3141" w:rsidP="00657B41">
            <w:pPr>
              <w:ind w:left="-131" w:right="-14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  <w:r w:rsidRPr="00830EA2">
              <w:rPr>
                <w:sz w:val="21"/>
                <w:szCs w:val="21"/>
              </w:rPr>
              <w:t xml:space="preserve"> год оценка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3141" w:rsidRPr="00830EA2" w:rsidRDefault="001E3141" w:rsidP="00657B41">
            <w:pPr>
              <w:autoSpaceDE w:val="0"/>
              <w:autoSpaceDN w:val="0"/>
              <w:adjustRightInd w:val="0"/>
              <w:ind w:left="-131" w:right="-14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</w:t>
            </w:r>
            <w:r w:rsidRPr="00830EA2">
              <w:rPr>
                <w:sz w:val="21"/>
                <w:szCs w:val="21"/>
              </w:rPr>
              <w:t xml:space="preserve"> год прогноз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3141" w:rsidRPr="00830EA2" w:rsidRDefault="001E3141" w:rsidP="00657B41">
            <w:pPr>
              <w:autoSpaceDE w:val="0"/>
              <w:autoSpaceDN w:val="0"/>
              <w:adjustRightInd w:val="0"/>
              <w:ind w:left="-131" w:right="-14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2027</w:t>
            </w:r>
            <w:r w:rsidRPr="00830EA2">
              <w:rPr>
                <w:sz w:val="21"/>
                <w:szCs w:val="21"/>
              </w:rPr>
              <w:t xml:space="preserve"> год прогноз</w:t>
            </w:r>
          </w:p>
        </w:tc>
      </w:tr>
      <w:tr w:rsidR="001E3141" w:rsidRPr="00830EA2" w:rsidTr="00657B41">
        <w:trPr>
          <w:cantSplit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41" w:rsidRPr="00830EA2" w:rsidRDefault="001E3141" w:rsidP="00657B41">
            <w:pPr>
              <w:rPr>
                <w:sz w:val="21"/>
                <w:szCs w:val="21"/>
              </w:rPr>
            </w:pPr>
            <w:r w:rsidRPr="00830EA2">
              <w:rPr>
                <w:sz w:val="21"/>
                <w:szCs w:val="21"/>
              </w:rPr>
              <w:t>1. Площадь земельных участков, предоставленных для строительства, га, всего: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141" w:rsidRPr="00830EA2" w:rsidRDefault="001E3141" w:rsidP="00657B41">
            <w:pPr>
              <w:jc w:val="right"/>
              <w:rPr>
                <w:iCs/>
                <w:sz w:val="21"/>
                <w:szCs w:val="21"/>
              </w:rPr>
            </w:pPr>
            <w:r w:rsidRPr="00830EA2">
              <w:rPr>
                <w:iCs/>
                <w:sz w:val="21"/>
                <w:szCs w:val="21"/>
              </w:rPr>
              <w:t>2,30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141" w:rsidRPr="00830EA2" w:rsidRDefault="001E3141" w:rsidP="00657B41">
            <w:pPr>
              <w:jc w:val="right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3,47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141" w:rsidRPr="00830EA2" w:rsidRDefault="001E3141" w:rsidP="00657B41">
            <w:pPr>
              <w:jc w:val="right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2,90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141" w:rsidRPr="00830EA2" w:rsidRDefault="001E3141" w:rsidP="00657B41">
            <w:pPr>
              <w:jc w:val="right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2,90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141" w:rsidRPr="00830EA2" w:rsidRDefault="001E3141" w:rsidP="00657B41">
            <w:pPr>
              <w:jc w:val="right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2,90</w:t>
            </w:r>
          </w:p>
        </w:tc>
      </w:tr>
      <w:tr w:rsidR="001E3141" w:rsidRPr="00830EA2" w:rsidTr="00657B41">
        <w:trPr>
          <w:cantSplit/>
          <w:trHeight w:val="301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41" w:rsidRPr="00830EA2" w:rsidRDefault="001E3141" w:rsidP="00657B41">
            <w:pPr>
              <w:rPr>
                <w:sz w:val="21"/>
                <w:szCs w:val="21"/>
              </w:rPr>
            </w:pPr>
            <w:r w:rsidRPr="00830EA2">
              <w:rPr>
                <w:sz w:val="21"/>
                <w:szCs w:val="21"/>
              </w:rPr>
              <w:t>1.1. для жилищного строительства (в том числе для ИЖС), га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141" w:rsidRPr="00830EA2" w:rsidRDefault="001E3141" w:rsidP="00657B41">
            <w:pPr>
              <w:jc w:val="right"/>
              <w:rPr>
                <w:iCs/>
                <w:sz w:val="21"/>
                <w:szCs w:val="21"/>
              </w:rPr>
            </w:pPr>
            <w:r w:rsidRPr="00830EA2">
              <w:rPr>
                <w:iCs/>
                <w:sz w:val="21"/>
                <w:szCs w:val="21"/>
              </w:rPr>
              <w:t>0,95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141" w:rsidRPr="00830EA2" w:rsidRDefault="001E3141" w:rsidP="00657B41">
            <w:pPr>
              <w:jc w:val="right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0,47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141" w:rsidRPr="00830EA2" w:rsidRDefault="001E3141" w:rsidP="00657B41">
            <w:pPr>
              <w:jc w:val="right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0,90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141" w:rsidRPr="00830EA2" w:rsidRDefault="001E3141" w:rsidP="00657B41">
            <w:pPr>
              <w:jc w:val="right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0,90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141" w:rsidRPr="00830EA2" w:rsidRDefault="001E3141" w:rsidP="00657B41">
            <w:pPr>
              <w:jc w:val="right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0,90</w:t>
            </w:r>
          </w:p>
        </w:tc>
      </w:tr>
      <w:tr w:rsidR="001E3141" w:rsidRPr="00830EA2" w:rsidTr="00657B41">
        <w:trPr>
          <w:cantSplit/>
          <w:trHeight w:val="365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41" w:rsidRPr="00830EA2" w:rsidRDefault="001E3141" w:rsidP="00657B41">
            <w:pPr>
              <w:rPr>
                <w:sz w:val="21"/>
                <w:szCs w:val="21"/>
              </w:rPr>
            </w:pPr>
            <w:r w:rsidRPr="00830EA2">
              <w:rPr>
                <w:sz w:val="21"/>
                <w:szCs w:val="21"/>
              </w:rPr>
              <w:t>1.2. для комплексного освоения в целях жилищного строительства, га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141" w:rsidRPr="00830EA2" w:rsidRDefault="001E3141" w:rsidP="00657B41">
            <w:pPr>
              <w:jc w:val="right"/>
              <w:rPr>
                <w:iCs/>
                <w:sz w:val="21"/>
                <w:szCs w:val="21"/>
              </w:rPr>
            </w:pPr>
            <w:r w:rsidRPr="00830EA2">
              <w:rPr>
                <w:iCs/>
                <w:sz w:val="21"/>
                <w:szCs w:val="21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141" w:rsidRPr="00830EA2" w:rsidRDefault="001E3141" w:rsidP="00657B41">
            <w:pPr>
              <w:jc w:val="right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141" w:rsidRPr="00830EA2" w:rsidRDefault="001E3141" w:rsidP="00657B41">
            <w:pPr>
              <w:jc w:val="right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141" w:rsidRPr="00830EA2" w:rsidRDefault="001E3141" w:rsidP="00657B41">
            <w:pPr>
              <w:jc w:val="right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141" w:rsidRPr="00830EA2" w:rsidRDefault="001E3141" w:rsidP="00657B41">
            <w:pPr>
              <w:jc w:val="right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0,00</w:t>
            </w:r>
          </w:p>
        </w:tc>
      </w:tr>
      <w:tr w:rsidR="001E3141" w:rsidRPr="00830EA2" w:rsidTr="00657B41">
        <w:trPr>
          <w:cantSplit/>
          <w:trHeight w:val="765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41" w:rsidRPr="00830EA2" w:rsidRDefault="001E3141" w:rsidP="00657B41">
            <w:pPr>
              <w:rPr>
                <w:sz w:val="21"/>
                <w:szCs w:val="21"/>
              </w:rPr>
            </w:pPr>
            <w:r w:rsidRPr="00830EA2">
              <w:rPr>
                <w:sz w:val="21"/>
                <w:szCs w:val="21"/>
              </w:rPr>
              <w:t>1.3. для строительства объектов, не являющихся объектами жилищного строительства, га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141" w:rsidRPr="00830EA2" w:rsidRDefault="001E3141" w:rsidP="00657B41">
            <w:pPr>
              <w:jc w:val="right"/>
              <w:rPr>
                <w:iCs/>
                <w:sz w:val="21"/>
                <w:szCs w:val="21"/>
              </w:rPr>
            </w:pPr>
            <w:r w:rsidRPr="00830EA2">
              <w:rPr>
                <w:iCs/>
                <w:sz w:val="21"/>
                <w:szCs w:val="21"/>
              </w:rPr>
              <w:t>1,35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141" w:rsidRPr="00830EA2" w:rsidRDefault="001E3141" w:rsidP="00657B41">
            <w:pPr>
              <w:jc w:val="right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3,00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141" w:rsidRPr="00830EA2" w:rsidRDefault="001E3141" w:rsidP="00657B41">
            <w:pPr>
              <w:jc w:val="right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2,00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141" w:rsidRPr="00830EA2" w:rsidRDefault="001E3141" w:rsidP="00657B41">
            <w:pPr>
              <w:jc w:val="right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2,00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141" w:rsidRPr="00830EA2" w:rsidRDefault="001E3141" w:rsidP="00657B41">
            <w:pPr>
              <w:jc w:val="right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2,00</w:t>
            </w:r>
          </w:p>
        </w:tc>
      </w:tr>
      <w:tr w:rsidR="001E3141" w:rsidRPr="00830EA2" w:rsidTr="00657B41">
        <w:trPr>
          <w:cantSplit/>
          <w:trHeight w:val="34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41" w:rsidRPr="00830EA2" w:rsidRDefault="001E3141" w:rsidP="00657B4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30EA2">
              <w:rPr>
                <w:sz w:val="21"/>
                <w:szCs w:val="21"/>
              </w:rPr>
              <w:t>2. Среднегодовая численность постоянного населения, чел.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141" w:rsidRPr="00830EA2" w:rsidRDefault="001E3141" w:rsidP="00657B41">
            <w:pPr>
              <w:jc w:val="right"/>
              <w:rPr>
                <w:iCs/>
                <w:sz w:val="21"/>
                <w:szCs w:val="21"/>
              </w:rPr>
            </w:pPr>
            <w:r w:rsidRPr="00830EA2">
              <w:rPr>
                <w:iCs/>
                <w:sz w:val="21"/>
                <w:szCs w:val="21"/>
              </w:rPr>
              <w:t>53 157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141" w:rsidRPr="00830EA2" w:rsidRDefault="001E3141" w:rsidP="00657B41">
            <w:pPr>
              <w:jc w:val="right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52 651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141" w:rsidRPr="00830EA2" w:rsidRDefault="001E3141" w:rsidP="00657B41">
            <w:pPr>
              <w:jc w:val="right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52 138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141" w:rsidRPr="00830EA2" w:rsidRDefault="001E3141" w:rsidP="00657B41">
            <w:pPr>
              <w:jc w:val="right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51 646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141" w:rsidRPr="00830EA2" w:rsidRDefault="001E3141" w:rsidP="00657B41">
            <w:pPr>
              <w:jc w:val="right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51 174</w:t>
            </w:r>
          </w:p>
        </w:tc>
      </w:tr>
      <w:tr w:rsidR="001E3141" w:rsidRPr="00830EA2" w:rsidTr="00657B41">
        <w:trPr>
          <w:cantSplit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41" w:rsidRPr="00830EA2" w:rsidRDefault="001E3141" w:rsidP="00657B4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30EA2">
              <w:rPr>
                <w:sz w:val="21"/>
                <w:szCs w:val="21"/>
              </w:rPr>
              <w:t>3. Площадь земельных участков, предоставленных для строительства, в расчете на 10 тыс. человек населения – всего (стр.1 / стр.2*10000)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141" w:rsidRPr="00830EA2" w:rsidRDefault="001E3141" w:rsidP="00657B41">
            <w:pPr>
              <w:jc w:val="right"/>
              <w:rPr>
                <w:bCs/>
                <w:sz w:val="21"/>
                <w:szCs w:val="21"/>
              </w:rPr>
            </w:pPr>
            <w:r w:rsidRPr="00830EA2">
              <w:rPr>
                <w:bCs/>
                <w:sz w:val="21"/>
                <w:szCs w:val="21"/>
              </w:rPr>
              <w:t>0,43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141" w:rsidRPr="00830EA2" w:rsidRDefault="001E3141" w:rsidP="00657B41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0,66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141" w:rsidRPr="00830EA2" w:rsidRDefault="001E3141" w:rsidP="00657B41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0,56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141" w:rsidRPr="00830EA2" w:rsidRDefault="001E3141" w:rsidP="00657B41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0,56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141" w:rsidRPr="00830EA2" w:rsidRDefault="001E3141" w:rsidP="00657B41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0,57</w:t>
            </w:r>
          </w:p>
        </w:tc>
      </w:tr>
      <w:tr w:rsidR="001E3141" w:rsidRPr="00830EA2" w:rsidTr="00657B41">
        <w:trPr>
          <w:cantSplit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41" w:rsidRPr="00830EA2" w:rsidRDefault="001E3141" w:rsidP="00657B4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30EA2">
              <w:rPr>
                <w:sz w:val="21"/>
                <w:szCs w:val="21"/>
              </w:rPr>
              <w:t xml:space="preserve">4. Площадь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строительства, в расчете на 10 тыс. человек населения </w:t>
            </w:r>
          </w:p>
          <w:p w:rsidR="001E3141" w:rsidRPr="00830EA2" w:rsidRDefault="001E3141" w:rsidP="00657B4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30EA2">
              <w:rPr>
                <w:sz w:val="21"/>
                <w:szCs w:val="21"/>
              </w:rPr>
              <w:t>(стр.1.1+стр.1.2 / стр.2*10000)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141" w:rsidRPr="00830EA2" w:rsidRDefault="001E3141" w:rsidP="00657B41">
            <w:pPr>
              <w:jc w:val="right"/>
              <w:rPr>
                <w:bCs/>
                <w:sz w:val="21"/>
                <w:szCs w:val="21"/>
              </w:rPr>
            </w:pPr>
            <w:r w:rsidRPr="00830EA2">
              <w:rPr>
                <w:bCs/>
                <w:sz w:val="21"/>
                <w:szCs w:val="21"/>
              </w:rPr>
              <w:t>0,18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141" w:rsidRPr="00830EA2" w:rsidRDefault="001E3141" w:rsidP="00657B41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141" w:rsidRPr="00830EA2" w:rsidRDefault="001E3141" w:rsidP="00657B41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0,17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141" w:rsidRPr="00830EA2" w:rsidRDefault="001E3141" w:rsidP="00657B41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0,17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141" w:rsidRPr="00830EA2" w:rsidRDefault="001E3141" w:rsidP="00657B41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0,18</w:t>
            </w:r>
          </w:p>
        </w:tc>
      </w:tr>
    </w:tbl>
    <w:p w:rsidR="001E3141" w:rsidRPr="00A9319D" w:rsidRDefault="001E3141" w:rsidP="001E3141">
      <w:pPr>
        <w:autoSpaceDE w:val="0"/>
        <w:autoSpaceDN w:val="0"/>
        <w:adjustRightInd w:val="0"/>
        <w:ind w:firstLine="709"/>
        <w:jc w:val="both"/>
        <w:rPr>
          <w:sz w:val="8"/>
          <w:szCs w:val="8"/>
        </w:rPr>
      </w:pPr>
    </w:p>
    <w:p w:rsidR="00506F49" w:rsidRDefault="00506F49" w:rsidP="001E3141">
      <w:pPr>
        <w:ind w:firstLine="709"/>
        <w:jc w:val="both"/>
        <w:rPr>
          <w:b/>
          <w:i/>
          <w:sz w:val="28"/>
          <w:szCs w:val="28"/>
        </w:rPr>
      </w:pPr>
    </w:p>
    <w:p w:rsidR="001E3141" w:rsidRPr="00830EA2" w:rsidRDefault="001E3141" w:rsidP="001E3141">
      <w:pPr>
        <w:ind w:firstLine="709"/>
        <w:jc w:val="both"/>
        <w:rPr>
          <w:sz w:val="28"/>
          <w:szCs w:val="28"/>
        </w:rPr>
      </w:pPr>
      <w:r w:rsidRPr="00830EA2">
        <w:rPr>
          <w:b/>
          <w:i/>
          <w:sz w:val="28"/>
          <w:szCs w:val="28"/>
        </w:rPr>
        <w:t xml:space="preserve">26. 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</w:t>
      </w:r>
      <w:r w:rsidRPr="00830EA2">
        <w:rPr>
          <w:b/>
          <w:i/>
          <w:sz w:val="28"/>
          <w:szCs w:val="28"/>
        </w:rPr>
        <w:lastRenderedPageBreak/>
        <w:t>результатах торгов (конкурсов, аукционов) не было получено разрешение на ввод в эксплуатацию</w:t>
      </w:r>
    </w:p>
    <w:p w:rsidR="001E3141" w:rsidRPr="00830EA2" w:rsidRDefault="001E3141" w:rsidP="001E3141">
      <w:pPr>
        <w:ind w:firstLine="709"/>
        <w:jc w:val="both"/>
        <w:rPr>
          <w:sz w:val="28"/>
          <w:szCs w:val="28"/>
        </w:rPr>
      </w:pPr>
      <w:r w:rsidRPr="00830EA2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830EA2">
        <w:rPr>
          <w:sz w:val="28"/>
          <w:szCs w:val="28"/>
        </w:rPr>
        <w:t xml:space="preserve"> году отсутствовали земельные участки, предоставленные под строительство многоквартирных домов, в отношении которых с даты принятия решения о предоставлении земельного участка или подписания протокола о результатах торгов (конкурсов, аукционов) выдано разрешение на строительство, но не получено разрешение на ввод в</w:t>
      </w:r>
      <w:r>
        <w:rPr>
          <w:sz w:val="28"/>
          <w:szCs w:val="28"/>
        </w:rPr>
        <w:t xml:space="preserve"> эксплуатацию в течение 3 лет.</w:t>
      </w:r>
    </w:p>
    <w:p w:rsidR="001E3141" w:rsidRPr="00830EA2" w:rsidRDefault="00286085" w:rsidP="001E31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2024 году п</w:t>
      </w:r>
      <w:r w:rsidR="001E3141" w:rsidRPr="00830EA2">
        <w:rPr>
          <w:sz w:val="28"/>
          <w:szCs w:val="28"/>
        </w:rPr>
        <w:t>лощадь земельных участков, предоставленных для строительства (кроме жилищного),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</w:t>
      </w:r>
      <w:r w:rsidR="001E3141">
        <w:rPr>
          <w:sz w:val="28"/>
          <w:szCs w:val="28"/>
        </w:rPr>
        <w:t xml:space="preserve">луатацию в течение 5 лет снизилась </w:t>
      </w:r>
      <w:r>
        <w:rPr>
          <w:sz w:val="28"/>
          <w:szCs w:val="28"/>
        </w:rPr>
        <w:t xml:space="preserve">на 1 024,0 кв. м </w:t>
      </w:r>
      <w:r w:rsidR="001E3141">
        <w:rPr>
          <w:sz w:val="28"/>
          <w:szCs w:val="28"/>
        </w:rPr>
        <w:t>относительно 2023 года</w:t>
      </w:r>
      <w:r w:rsidR="001E3141" w:rsidRPr="00830EA2">
        <w:rPr>
          <w:sz w:val="28"/>
          <w:szCs w:val="28"/>
        </w:rPr>
        <w:t xml:space="preserve"> </w:t>
      </w:r>
      <w:r w:rsidR="001E3141">
        <w:rPr>
          <w:sz w:val="28"/>
          <w:szCs w:val="28"/>
        </w:rPr>
        <w:t>и составил</w:t>
      </w:r>
      <w:r w:rsidR="001E3141" w:rsidRPr="00830EA2">
        <w:rPr>
          <w:sz w:val="28"/>
          <w:szCs w:val="28"/>
        </w:rPr>
        <w:t xml:space="preserve">а </w:t>
      </w:r>
      <w:r w:rsidR="001E3141">
        <w:rPr>
          <w:sz w:val="28"/>
          <w:szCs w:val="28"/>
        </w:rPr>
        <w:t>7 726,0 кв.</w:t>
      </w:r>
      <w:r w:rsidR="00E62564">
        <w:rPr>
          <w:sz w:val="28"/>
          <w:szCs w:val="28"/>
        </w:rPr>
        <w:t xml:space="preserve"> </w:t>
      </w:r>
      <w:r w:rsidR="001E3141">
        <w:rPr>
          <w:sz w:val="28"/>
          <w:szCs w:val="28"/>
        </w:rPr>
        <w:t>м, за счет ввода в эксплуатацию здания для хранения автомобилей по адресу: ул. Манежная, д. 7Г и исключения двух объектов, расположенных по адресам: ул. Гагарина, д. 24Г/</w:t>
      </w:r>
      <w:r w:rsidR="001E3141" w:rsidRPr="001A0612">
        <w:rPr>
          <w:sz w:val="28"/>
          <w:szCs w:val="28"/>
        </w:rPr>
        <w:t>2 (возврат земельного участка</w:t>
      </w:r>
      <w:r w:rsidR="0079753E" w:rsidRPr="001A0612">
        <w:rPr>
          <w:sz w:val="28"/>
          <w:szCs w:val="28"/>
        </w:rPr>
        <w:t xml:space="preserve"> арендатором в муниципальную собственность</w:t>
      </w:r>
      <w:r w:rsidR="001E3141" w:rsidRPr="001A0612">
        <w:rPr>
          <w:sz w:val="28"/>
          <w:szCs w:val="28"/>
        </w:rPr>
        <w:t>);</w:t>
      </w:r>
      <w:r w:rsidR="001E3141">
        <w:rPr>
          <w:sz w:val="28"/>
          <w:szCs w:val="28"/>
        </w:rPr>
        <w:t xml:space="preserve"> ул. Мира, д. 42А (решение суда о возврате земельного участка в муниципальную собственность).</w:t>
      </w:r>
    </w:p>
    <w:p w:rsidR="001E3141" w:rsidRPr="00FD4BD2" w:rsidRDefault="001E3141" w:rsidP="001E3141">
      <w:pPr>
        <w:jc w:val="center"/>
        <w:rPr>
          <w:sz w:val="8"/>
          <w:szCs w:val="8"/>
        </w:rPr>
      </w:pPr>
    </w:p>
    <w:p w:rsidR="001E3141" w:rsidRDefault="001E3141" w:rsidP="001E3141">
      <w:pPr>
        <w:jc w:val="center"/>
        <w:rPr>
          <w:sz w:val="22"/>
          <w:szCs w:val="22"/>
        </w:rPr>
      </w:pPr>
      <w:r w:rsidRPr="00830EA2">
        <w:rPr>
          <w:sz w:val="22"/>
          <w:szCs w:val="22"/>
        </w:rPr>
        <w:t xml:space="preserve">Перечень объектов капитального строительства (кроме жилищного), в отношении которых </w:t>
      </w:r>
    </w:p>
    <w:p w:rsidR="001E3141" w:rsidRDefault="001E3141" w:rsidP="001E3141">
      <w:pPr>
        <w:jc w:val="center"/>
        <w:rPr>
          <w:sz w:val="22"/>
          <w:szCs w:val="22"/>
        </w:rPr>
      </w:pPr>
      <w:r w:rsidRPr="00830EA2">
        <w:rPr>
          <w:sz w:val="22"/>
          <w:szCs w:val="22"/>
        </w:rPr>
        <w:t xml:space="preserve">с даты принятия решения о предоставлении земельного участка или подписания протокола </w:t>
      </w:r>
    </w:p>
    <w:p w:rsidR="001E3141" w:rsidRDefault="001E3141" w:rsidP="001E3141">
      <w:pPr>
        <w:jc w:val="center"/>
        <w:rPr>
          <w:sz w:val="16"/>
          <w:szCs w:val="16"/>
        </w:rPr>
      </w:pPr>
      <w:r w:rsidRPr="00830EA2">
        <w:rPr>
          <w:sz w:val="22"/>
          <w:szCs w:val="22"/>
        </w:rPr>
        <w:t>о результатах торгов (конкурсов, аукционов) не было получено разрешение на ввод в эксплуатацию в течение 5 лет</w:t>
      </w:r>
    </w:p>
    <w:p w:rsidR="00545911" w:rsidRPr="00545911" w:rsidRDefault="00545911" w:rsidP="001E3141">
      <w:pPr>
        <w:jc w:val="center"/>
        <w:rPr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606"/>
        <w:gridCol w:w="1134"/>
        <w:gridCol w:w="2551"/>
        <w:gridCol w:w="1276"/>
        <w:gridCol w:w="1276"/>
      </w:tblGrid>
      <w:tr w:rsidR="001E3141" w:rsidRPr="00830EA2" w:rsidTr="00657B41">
        <w:trPr>
          <w:cantSplit/>
          <w:trHeight w:val="1558"/>
          <w:tblHeader/>
        </w:trPr>
        <w:tc>
          <w:tcPr>
            <w:tcW w:w="513" w:type="dxa"/>
            <w:shd w:val="clear" w:color="auto" w:fill="auto"/>
            <w:hideMark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№ п/п</w:t>
            </w:r>
          </w:p>
        </w:tc>
        <w:tc>
          <w:tcPr>
            <w:tcW w:w="2606" w:type="dxa"/>
            <w:shd w:val="clear" w:color="auto" w:fill="auto"/>
            <w:hideMark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Наименование и строительный адрес объекта</w:t>
            </w:r>
          </w:p>
        </w:tc>
        <w:tc>
          <w:tcPr>
            <w:tcW w:w="1134" w:type="dxa"/>
            <w:shd w:val="clear" w:color="auto" w:fill="auto"/>
            <w:hideMark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земельных участ</w:t>
            </w:r>
            <w:r w:rsidRPr="00830EA2">
              <w:rPr>
                <w:sz w:val="20"/>
                <w:szCs w:val="20"/>
              </w:rPr>
              <w:t xml:space="preserve">ков, </w:t>
            </w:r>
          </w:p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кв. м</w:t>
            </w:r>
          </w:p>
        </w:tc>
        <w:tc>
          <w:tcPr>
            <w:tcW w:w="2551" w:type="dxa"/>
            <w:shd w:val="clear" w:color="auto" w:fill="auto"/>
            <w:hideMark/>
          </w:tcPr>
          <w:p w:rsidR="001E3141" w:rsidRPr="00830EA2" w:rsidRDefault="001E3141" w:rsidP="00657B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 xml:space="preserve">Дата принятия решения </w:t>
            </w:r>
          </w:p>
          <w:p w:rsidR="001E3141" w:rsidRPr="00830EA2" w:rsidRDefault="001E3141" w:rsidP="00657B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о предоставлении земельного участка или подписания протокола</w:t>
            </w:r>
          </w:p>
          <w:p w:rsidR="001E3141" w:rsidRPr="00830EA2" w:rsidRDefault="001E3141" w:rsidP="00657B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 xml:space="preserve"> о результатах торгов (конкурсов, аукционов) с указанием вида использования (собственность, аренда)</w:t>
            </w:r>
          </w:p>
        </w:tc>
        <w:tc>
          <w:tcPr>
            <w:tcW w:w="1276" w:type="dxa"/>
            <w:shd w:val="clear" w:color="auto" w:fill="auto"/>
            <w:hideMark/>
          </w:tcPr>
          <w:p w:rsidR="001E3141" w:rsidRPr="00830EA2" w:rsidRDefault="001E3141" w:rsidP="00657B4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 xml:space="preserve">Дата </w:t>
            </w:r>
          </w:p>
          <w:p w:rsidR="001E3141" w:rsidRPr="00830EA2" w:rsidRDefault="001E3141" w:rsidP="00657B4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 xml:space="preserve">выдачи разрешения </w:t>
            </w:r>
          </w:p>
          <w:p w:rsidR="001E3141" w:rsidRPr="00830EA2" w:rsidRDefault="001E3141" w:rsidP="00657B4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на строитель-ство</w:t>
            </w:r>
          </w:p>
        </w:tc>
        <w:tc>
          <w:tcPr>
            <w:tcW w:w="1276" w:type="dxa"/>
            <w:shd w:val="clear" w:color="auto" w:fill="auto"/>
            <w:hideMark/>
          </w:tcPr>
          <w:p w:rsidR="001E3141" w:rsidRPr="00830EA2" w:rsidRDefault="001E3141" w:rsidP="00657B41">
            <w:pPr>
              <w:ind w:left="-108" w:right="-144"/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 xml:space="preserve">Срок </w:t>
            </w:r>
          </w:p>
          <w:p w:rsidR="001E3141" w:rsidRPr="00830EA2" w:rsidRDefault="001E3141" w:rsidP="00657B41">
            <w:pPr>
              <w:ind w:left="-108" w:right="-144"/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 xml:space="preserve">действия разрешения </w:t>
            </w:r>
          </w:p>
          <w:p w:rsidR="001E3141" w:rsidRPr="00830EA2" w:rsidRDefault="001E3141" w:rsidP="00657B41">
            <w:pPr>
              <w:ind w:left="-108" w:right="-144"/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на строитель-</w:t>
            </w:r>
          </w:p>
          <w:p w:rsidR="001E3141" w:rsidRPr="00830EA2" w:rsidRDefault="001E3141" w:rsidP="00657B41">
            <w:pPr>
              <w:ind w:left="-108" w:right="-144"/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ство</w:t>
            </w:r>
          </w:p>
        </w:tc>
      </w:tr>
      <w:tr w:rsidR="001E3141" w:rsidRPr="00830EA2" w:rsidTr="00657B41">
        <w:trPr>
          <w:cantSplit/>
          <w:trHeight w:val="351"/>
        </w:trPr>
        <w:tc>
          <w:tcPr>
            <w:tcW w:w="513" w:type="dxa"/>
            <w:shd w:val="clear" w:color="auto" w:fill="auto"/>
            <w:hideMark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1.</w:t>
            </w:r>
          </w:p>
        </w:tc>
        <w:tc>
          <w:tcPr>
            <w:tcW w:w="2606" w:type="dxa"/>
            <w:shd w:val="clear" w:color="auto" w:fill="auto"/>
            <w:hideMark/>
          </w:tcPr>
          <w:p w:rsidR="001E3141" w:rsidRPr="00830EA2" w:rsidRDefault="001E3141" w:rsidP="00657B41">
            <w:pPr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Магазин автозапчастей в микрорайоне 33</w:t>
            </w:r>
          </w:p>
        </w:tc>
        <w:tc>
          <w:tcPr>
            <w:tcW w:w="1134" w:type="dxa"/>
            <w:shd w:val="clear" w:color="auto" w:fill="auto"/>
            <w:hideMark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135,0</w:t>
            </w:r>
          </w:p>
        </w:tc>
        <w:tc>
          <w:tcPr>
            <w:tcW w:w="2551" w:type="dxa"/>
            <w:shd w:val="clear" w:color="auto" w:fill="auto"/>
            <w:hideMark/>
          </w:tcPr>
          <w:p w:rsidR="001E3141" w:rsidRPr="00573767" w:rsidRDefault="001E3141" w:rsidP="00657B41">
            <w:pPr>
              <w:jc w:val="center"/>
              <w:rPr>
                <w:sz w:val="20"/>
                <w:szCs w:val="20"/>
              </w:rPr>
            </w:pPr>
            <w:r w:rsidRPr="00573767">
              <w:rPr>
                <w:sz w:val="20"/>
                <w:szCs w:val="20"/>
              </w:rPr>
              <w:t>28.02.2008</w:t>
            </w:r>
            <w:r w:rsidRPr="00573767">
              <w:rPr>
                <w:sz w:val="20"/>
                <w:szCs w:val="20"/>
              </w:rPr>
              <w:br/>
              <w:t>(аренда)</w:t>
            </w:r>
          </w:p>
        </w:tc>
        <w:tc>
          <w:tcPr>
            <w:tcW w:w="1276" w:type="dxa"/>
            <w:shd w:val="clear" w:color="auto" w:fill="auto"/>
            <w:hideMark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25.08.2008</w:t>
            </w:r>
          </w:p>
        </w:tc>
        <w:tc>
          <w:tcPr>
            <w:tcW w:w="1276" w:type="dxa"/>
            <w:shd w:val="clear" w:color="auto" w:fill="auto"/>
            <w:hideMark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01.06.2009</w:t>
            </w:r>
          </w:p>
        </w:tc>
      </w:tr>
      <w:tr w:rsidR="001E3141" w:rsidRPr="00830EA2" w:rsidTr="00657B41">
        <w:trPr>
          <w:cantSplit/>
          <w:trHeight w:val="433"/>
        </w:trPr>
        <w:tc>
          <w:tcPr>
            <w:tcW w:w="513" w:type="dxa"/>
            <w:shd w:val="clear" w:color="auto" w:fill="auto"/>
            <w:hideMark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2.</w:t>
            </w:r>
          </w:p>
        </w:tc>
        <w:tc>
          <w:tcPr>
            <w:tcW w:w="2606" w:type="dxa"/>
            <w:shd w:val="clear" w:color="auto" w:fill="auto"/>
            <w:hideMark/>
          </w:tcPr>
          <w:p w:rsidR="001E3141" w:rsidRPr="00830EA2" w:rsidRDefault="001E3141" w:rsidP="00657B41">
            <w:pPr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Здание склада в районе здания «Стройматериалы»</w:t>
            </w:r>
          </w:p>
        </w:tc>
        <w:tc>
          <w:tcPr>
            <w:tcW w:w="1134" w:type="dxa"/>
            <w:shd w:val="clear" w:color="auto" w:fill="auto"/>
            <w:hideMark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179,0</w:t>
            </w:r>
          </w:p>
        </w:tc>
        <w:tc>
          <w:tcPr>
            <w:tcW w:w="2551" w:type="dxa"/>
            <w:shd w:val="clear" w:color="auto" w:fill="auto"/>
            <w:hideMark/>
          </w:tcPr>
          <w:p w:rsidR="001E3141" w:rsidRPr="00573767" w:rsidRDefault="001E3141" w:rsidP="00657B41">
            <w:pPr>
              <w:jc w:val="center"/>
              <w:rPr>
                <w:sz w:val="20"/>
                <w:szCs w:val="20"/>
              </w:rPr>
            </w:pPr>
            <w:r w:rsidRPr="00573767">
              <w:rPr>
                <w:sz w:val="20"/>
                <w:szCs w:val="20"/>
              </w:rPr>
              <w:t>11.07.2007</w:t>
            </w:r>
            <w:r w:rsidRPr="00573767">
              <w:rPr>
                <w:sz w:val="20"/>
                <w:szCs w:val="20"/>
              </w:rPr>
              <w:br/>
              <w:t>(аренда)</w:t>
            </w:r>
          </w:p>
        </w:tc>
        <w:tc>
          <w:tcPr>
            <w:tcW w:w="1276" w:type="dxa"/>
            <w:shd w:val="clear" w:color="auto" w:fill="auto"/>
            <w:hideMark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17.09.2007</w:t>
            </w:r>
          </w:p>
        </w:tc>
        <w:tc>
          <w:tcPr>
            <w:tcW w:w="1276" w:type="dxa"/>
            <w:shd w:val="clear" w:color="auto" w:fill="auto"/>
            <w:hideMark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01.09.2009</w:t>
            </w:r>
          </w:p>
        </w:tc>
      </w:tr>
      <w:tr w:rsidR="001E3141" w:rsidRPr="00830EA2" w:rsidTr="00657B41">
        <w:trPr>
          <w:cantSplit/>
          <w:trHeight w:val="383"/>
        </w:trPr>
        <w:tc>
          <w:tcPr>
            <w:tcW w:w="513" w:type="dxa"/>
            <w:shd w:val="clear" w:color="auto" w:fill="auto"/>
            <w:hideMark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3.</w:t>
            </w:r>
          </w:p>
        </w:tc>
        <w:tc>
          <w:tcPr>
            <w:tcW w:w="2606" w:type="dxa"/>
            <w:shd w:val="clear" w:color="auto" w:fill="auto"/>
            <w:hideMark/>
          </w:tcPr>
          <w:p w:rsidR="001E3141" w:rsidRPr="00830EA2" w:rsidRDefault="001E3141" w:rsidP="00657B41">
            <w:pPr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Здание склада в районе здания «Стройматериалы»</w:t>
            </w:r>
          </w:p>
        </w:tc>
        <w:tc>
          <w:tcPr>
            <w:tcW w:w="1134" w:type="dxa"/>
            <w:shd w:val="clear" w:color="auto" w:fill="auto"/>
            <w:hideMark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144,0</w:t>
            </w:r>
          </w:p>
        </w:tc>
        <w:tc>
          <w:tcPr>
            <w:tcW w:w="2551" w:type="dxa"/>
            <w:shd w:val="clear" w:color="auto" w:fill="auto"/>
            <w:hideMark/>
          </w:tcPr>
          <w:p w:rsidR="001E3141" w:rsidRPr="00573767" w:rsidRDefault="001E3141" w:rsidP="00657B41">
            <w:pPr>
              <w:jc w:val="center"/>
              <w:rPr>
                <w:sz w:val="20"/>
                <w:szCs w:val="20"/>
              </w:rPr>
            </w:pPr>
            <w:r w:rsidRPr="00573767">
              <w:rPr>
                <w:sz w:val="20"/>
                <w:szCs w:val="20"/>
              </w:rPr>
              <w:t>11.07.2007</w:t>
            </w:r>
            <w:r w:rsidRPr="00573767">
              <w:rPr>
                <w:sz w:val="20"/>
                <w:szCs w:val="20"/>
              </w:rPr>
              <w:br/>
              <w:t>(аренда)</w:t>
            </w:r>
          </w:p>
        </w:tc>
        <w:tc>
          <w:tcPr>
            <w:tcW w:w="1276" w:type="dxa"/>
            <w:shd w:val="clear" w:color="auto" w:fill="auto"/>
            <w:hideMark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17.09.2007</w:t>
            </w:r>
          </w:p>
        </w:tc>
        <w:tc>
          <w:tcPr>
            <w:tcW w:w="1276" w:type="dxa"/>
            <w:shd w:val="clear" w:color="auto" w:fill="auto"/>
            <w:hideMark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01.09.2009</w:t>
            </w:r>
          </w:p>
        </w:tc>
      </w:tr>
      <w:tr w:rsidR="001E3141" w:rsidRPr="00830EA2" w:rsidTr="00657B41">
        <w:trPr>
          <w:cantSplit/>
          <w:trHeight w:val="475"/>
        </w:trPr>
        <w:tc>
          <w:tcPr>
            <w:tcW w:w="513" w:type="dxa"/>
            <w:shd w:val="clear" w:color="auto" w:fill="auto"/>
            <w:hideMark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30EA2">
              <w:rPr>
                <w:sz w:val="20"/>
                <w:szCs w:val="20"/>
              </w:rPr>
              <w:t>.</w:t>
            </w:r>
          </w:p>
        </w:tc>
        <w:tc>
          <w:tcPr>
            <w:tcW w:w="2606" w:type="dxa"/>
            <w:shd w:val="clear" w:color="auto" w:fill="auto"/>
            <w:hideMark/>
          </w:tcPr>
          <w:p w:rsidR="001E3141" w:rsidRPr="00830EA2" w:rsidRDefault="001E3141" w:rsidP="00657B41">
            <w:pPr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Здание магазина в районе ул. Манежная и базы РТС</w:t>
            </w:r>
          </w:p>
        </w:tc>
        <w:tc>
          <w:tcPr>
            <w:tcW w:w="1134" w:type="dxa"/>
            <w:shd w:val="clear" w:color="auto" w:fill="auto"/>
            <w:hideMark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1 400,0</w:t>
            </w:r>
          </w:p>
        </w:tc>
        <w:tc>
          <w:tcPr>
            <w:tcW w:w="2551" w:type="dxa"/>
            <w:shd w:val="clear" w:color="auto" w:fill="auto"/>
            <w:hideMark/>
          </w:tcPr>
          <w:p w:rsidR="001E3141" w:rsidRPr="00573767" w:rsidRDefault="001E3141" w:rsidP="00657B41">
            <w:pPr>
              <w:jc w:val="center"/>
              <w:rPr>
                <w:sz w:val="20"/>
                <w:szCs w:val="20"/>
              </w:rPr>
            </w:pPr>
            <w:r w:rsidRPr="00573767">
              <w:rPr>
                <w:sz w:val="20"/>
                <w:szCs w:val="20"/>
              </w:rPr>
              <w:t>24.02.2011</w:t>
            </w:r>
            <w:r w:rsidRPr="00573767">
              <w:rPr>
                <w:sz w:val="20"/>
                <w:szCs w:val="20"/>
              </w:rPr>
              <w:br/>
              <w:t>(аренда)</w:t>
            </w:r>
          </w:p>
        </w:tc>
        <w:tc>
          <w:tcPr>
            <w:tcW w:w="1276" w:type="dxa"/>
            <w:shd w:val="clear" w:color="auto" w:fill="auto"/>
            <w:hideMark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29.08.2014</w:t>
            </w:r>
          </w:p>
        </w:tc>
        <w:tc>
          <w:tcPr>
            <w:tcW w:w="1276" w:type="dxa"/>
            <w:shd w:val="clear" w:color="auto" w:fill="auto"/>
            <w:hideMark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01.06.2015</w:t>
            </w:r>
          </w:p>
        </w:tc>
      </w:tr>
      <w:tr w:rsidR="001E3141" w:rsidRPr="00830EA2" w:rsidTr="00657B41">
        <w:trPr>
          <w:cantSplit/>
          <w:trHeight w:val="226"/>
        </w:trPr>
        <w:tc>
          <w:tcPr>
            <w:tcW w:w="513" w:type="dxa"/>
            <w:shd w:val="clear" w:color="auto" w:fill="auto"/>
            <w:hideMark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30EA2">
              <w:rPr>
                <w:sz w:val="20"/>
                <w:szCs w:val="20"/>
              </w:rPr>
              <w:t>.</w:t>
            </w:r>
          </w:p>
        </w:tc>
        <w:tc>
          <w:tcPr>
            <w:tcW w:w="2606" w:type="dxa"/>
            <w:shd w:val="clear" w:color="auto" w:fill="auto"/>
            <w:hideMark/>
          </w:tcPr>
          <w:p w:rsidR="001E3141" w:rsidRPr="00830EA2" w:rsidRDefault="001E3141" w:rsidP="00657B41">
            <w:pPr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Магазин по ул. Парковая, д. 70</w:t>
            </w:r>
          </w:p>
        </w:tc>
        <w:tc>
          <w:tcPr>
            <w:tcW w:w="1134" w:type="dxa"/>
            <w:shd w:val="clear" w:color="auto" w:fill="auto"/>
            <w:hideMark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728,0</w:t>
            </w:r>
          </w:p>
        </w:tc>
        <w:tc>
          <w:tcPr>
            <w:tcW w:w="2551" w:type="dxa"/>
            <w:shd w:val="clear" w:color="auto" w:fill="auto"/>
            <w:hideMark/>
          </w:tcPr>
          <w:p w:rsidR="001E3141" w:rsidRPr="00573767" w:rsidRDefault="001E3141" w:rsidP="00657B41">
            <w:pPr>
              <w:jc w:val="center"/>
              <w:rPr>
                <w:sz w:val="20"/>
                <w:szCs w:val="20"/>
              </w:rPr>
            </w:pPr>
            <w:r w:rsidRPr="00573767">
              <w:rPr>
                <w:sz w:val="20"/>
                <w:szCs w:val="20"/>
              </w:rPr>
              <w:t>24.10.2011</w:t>
            </w:r>
            <w:r w:rsidRPr="00573767">
              <w:rPr>
                <w:sz w:val="20"/>
                <w:szCs w:val="20"/>
              </w:rPr>
              <w:br/>
              <w:t>(аренда)</w:t>
            </w:r>
          </w:p>
        </w:tc>
        <w:tc>
          <w:tcPr>
            <w:tcW w:w="1276" w:type="dxa"/>
            <w:shd w:val="clear" w:color="auto" w:fill="auto"/>
            <w:hideMark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14.02.2012</w:t>
            </w:r>
            <w:r w:rsidRPr="00830EA2">
              <w:rPr>
                <w:sz w:val="20"/>
                <w:szCs w:val="20"/>
              </w:rPr>
              <w:br/>
              <w:t>13.06.2019</w:t>
            </w:r>
          </w:p>
        </w:tc>
        <w:tc>
          <w:tcPr>
            <w:tcW w:w="1276" w:type="dxa"/>
            <w:shd w:val="clear" w:color="auto" w:fill="auto"/>
            <w:hideMark/>
          </w:tcPr>
          <w:p w:rsidR="001E3141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14.02.2015</w:t>
            </w:r>
            <w:r w:rsidRPr="00830EA2">
              <w:rPr>
                <w:sz w:val="20"/>
                <w:szCs w:val="20"/>
              </w:rPr>
              <w:br/>
              <w:t>13.02.2022</w:t>
            </w:r>
          </w:p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26.02.2025</w:t>
            </w:r>
          </w:p>
        </w:tc>
      </w:tr>
      <w:tr w:rsidR="001E3141" w:rsidRPr="00830EA2" w:rsidTr="00657B41">
        <w:trPr>
          <w:cantSplit/>
          <w:trHeight w:val="364"/>
        </w:trPr>
        <w:tc>
          <w:tcPr>
            <w:tcW w:w="513" w:type="dxa"/>
            <w:shd w:val="clear" w:color="auto" w:fill="auto"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30EA2">
              <w:rPr>
                <w:sz w:val="20"/>
                <w:szCs w:val="20"/>
              </w:rPr>
              <w:t>.</w:t>
            </w:r>
          </w:p>
        </w:tc>
        <w:tc>
          <w:tcPr>
            <w:tcW w:w="2606" w:type="dxa"/>
            <w:shd w:val="clear" w:color="auto" w:fill="auto"/>
          </w:tcPr>
          <w:p w:rsidR="001E3141" w:rsidRPr="00830EA2" w:rsidRDefault="001E3141" w:rsidP="00657B41">
            <w:pPr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Здание гаража в районе ул. Майское шоссе, 31Б</w:t>
            </w:r>
          </w:p>
        </w:tc>
        <w:tc>
          <w:tcPr>
            <w:tcW w:w="1134" w:type="dxa"/>
            <w:shd w:val="clear" w:color="auto" w:fill="auto"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91,0</w:t>
            </w:r>
          </w:p>
        </w:tc>
        <w:tc>
          <w:tcPr>
            <w:tcW w:w="2551" w:type="dxa"/>
            <w:shd w:val="clear" w:color="auto" w:fill="auto"/>
          </w:tcPr>
          <w:p w:rsidR="001E3141" w:rsidRPr="00573767" w:rsidRDefault="001E3141" w:rsidP="00657B41">
            <w:pPr>
              <w:jc w:val="center"/>
              <w:rPr>
                <w:sz w:val="20"/>
                <w:szCs w:val="20"/>
              </w:rPr>
            </w:pPr>
            <w:r w:rsidRPr="00573767">
              <w:rPr>
                <w:sz w:val="20"/>
                <w:szCs w:val="20"/>
              </w:rPr>
              <w:t>28.02.2013</w:t>
            </w:r>
            <w:r w:rsidRPr="00573767">
              <w:rPr>
                <w:sz w:val="20"/>
                <w:szCs w:val="20"/>
              </w:rPr>
              <w:br/>
              <w:t>(аренда)</w:t>
            </w:r>
          </w:p>
        </w:tc>
        <w:tc>
          <w:tcPr>
            <w:tcW w:w="1276" w:type="dxa"/>
            <w:shd w:val="clear" w:color="auto" w:fill="auto"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15.02.2016</w:t>
            </w:r>
          </w:p>
        </w:tc>
        <w:tc>
          <w:tcPr>
            <w:tcW w:w="1276" w:type="dxa"/>
            <w:shd w:val="clear" w:color="auto" w:fill="auto"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15.04.2016</w:t>
            </w:r>
          </w:p>
        </w:tc>
      </w:tr>
      <w:tr w:rsidR="001E3141" w:rsidRPr="00830EA2" w:rsidTr="00657B41">
        <w:trPr>
          <w:cantSplit/>
          <w:trHeight w:val="735"/>
        </w:trPr>
        <w:tc>
          <w:tcPr>
            <w:tcW w:w="513" w:type="dxa"/>
            <w:shd w:val="clear" w:color="auto" w:fill="auto"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830EA2">
              <w:rPr>
                <w:sz w:val="20"/>
                <w:szCs w:val="20"/>
              </w:rPr>
              <w:t>.</w:t>
            </w:r>
          </w:p>
        </w:tc>
        <w:tc>
          <w:tcPr>
            <w:tcW w:w="2606" w:type="dxa"/>
            <w:shd w:val="clear" w:color="auto" w:fill="auto"/>
          </w:tcPr>
          <w:p w:rsidR="001E3141" w:rsidRPr="00830EA2" w:rsidRDefault="001E3141" w:rsidP="00657B41">
            <w:pPr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Здание административно-делового центра по ул. Парковая, д. 41</w:t>
            </w:r>
          </w:p>
        </w:tc>
        <w:tc>
          <w:tcPr>
            <w:tcW w:w="1134" w:type="dxa"/>
            <w:shd w:val="clear" w:color="auto" w:fill="auto"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540,0</w:t>
            </w:r>
          </w:p>
        </w:tc>
        <w:tc>
          <w:tcPr>
            <w:tcW w:w="2551" w:type="dxa"/>
            <w:shd w:val="clear" w:color="auto" w:fill="auto"/>
          </w:tcPr>
          <w:p w:rsidR="001E3141" w:rsidRPr="00573767" w:rsidRDefault="001E3141" w:rsidP="00657B41">
            <w:pPr>
              <w:jc w:val="center"/>
              <w:rPr>
                <w:sz w:val="20"/>
                <w:szCs w:val="20"/>
              </w:rPr>
            </w:pPr>
            <w:r w:rsidRPr="00573767">
              <w:rPr>
                <w:sz w:val="20"/>
                <w:szCs w:val="20"/>
              </w:rPr>
              <w:t>14.08.2014</w:t>
            </w:r>
            <w:r w:rsidRPr="00573767">
              <w:rPr>
                <w:sz w:val="20"/>
                <w:szCs w:val="20"/>
              </w:rPr>
              <w:br/>
              <w:t>(аренда)</w:t>
            </w:r>
          </w:p>
        </w:tc>
        <w:tc>
          <w:tcPr>
            <w:tcW w:w="1276" w:type="dxa"/>
            <w:shd w:val="clear" w:color="auto" w:fill="auto"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10.07.2015</w:t>
            </w:r>
            <w:r w:rsidRPr="00830EA2">
              <w:rPr>
                <w:sz w:val="20"/>
                <w:szCs w:val="20"/>
              </w:rPr>
              <w:br/>
              <w:t>16.02.2017</w:t>
            </w:r>
          </w:p>
        </w:tc>
        <w:tc>
          <w:tcPr>
            <w:tcW w:w="1276" w:type="dxa"/>
            <w:shd w:val="clear" w:color="auto" w:fill="auto"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16.02.2017</w:t>
            </w:r>
            <w:r w:rsidRPr="00830EA2">
              <w:rPr>
                <w:sz w:val="20"/>
                <w:szCs w:val="20"/>
              </w:rPr>
              <w:br/>
              <w:t>10.01.2021</w:t>
            </w:r>
          </w:p>
        </w:tc>
      </w:tr>
      <w:tr w:rsidR="001E3141" w:rsidRPr="00830EA2" w:rsidTr="00657B41">
        <w:trPr>
          <w:cantSplit/>
          <w:trHeight w:val="233"/>
        </w:trPr>
        <w:tc>
          <w:tcPr>
            <w:tcW w:w="513" w:type="dxa"/>
            <w:shd w:val="clear" w:color="auto" w:fill="auto"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830EA2">
              <w:rPr>
                <w:sz w:val="20"/>
                <w:szCs w:val="20"/>
              </w:rPr>
              <w:t>.</w:t>
            </w:r>
          </w:p>
        </w:tc>
        <w:tc>
          <w:tcPr>
            <w:tcW w:w="2606" w:type="dxa"/>
            <w:shd w:val="clear" w:color="auto" w:fill="auto"/>
            <w:hideMark/>
          </w:tcPr>
          <w:p w:rsidR="001E3141" w:rsidRPr="00830EA2" w:rsidRDefault="001E3141" w:rsidP="00657B41">
            <w:pPr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Здание дорожного сервиса</w:t>
            </w:r>
            <w:r>
              <w:rPr>
                <w:sz w:val="20"/>
                <w:szCs w:val="20"/>
              </w:rPr>
              <w:t xml:space="preserve"> по ул. Гагарина, д. 44</w:t>
            </w:r>
          </w:p>
        </w:tc>
        <w:tc>
          <w:tcPr>
            <w:tcW w:w="1134" w:type="dxa"/>
            <w:shd w:val="clear" w:color="auto" w:fill="auto"/>
            <w:hideMark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3 553,0</w:t>
            </w:r>
          </w:p>
        </w:tc>
        <w:tc>
          <w:tcPr>
            <w:tcW w:w="2551" w:type="dxa"/>
            <w:shd w:val="clear" w:color="auto" w:fill="auto"/>
            <w:hideMark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06.09.2011</w:t>
            </w:r>
            <w:r w:rsidRPr="00830EA2">
              <w:rPr>
                <w:sz w:val="20"/>
                <w:szCs w:val="20"/>
              </w:rPr>
              <w:br/>
              <w:t>(аренда)</w:t>
            </w:r>
          </w:p>
        </w:tc>
        <w:tc>
          <w:tcPr>
            <w:tcW w:w="1276" w:type="dxa"/>
            <w:shd w:val="clear" w:color="auto" w:fill="auto"/>
            <w:hideMark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13.07.2021</w:t>
            </w:r>
          </w:p>
        </w:tc>
        <w:tc>
          <w:tcPr>
            <w:tcW w:w="1276" w:type="dxa"/>
            <w:shd w:val="clear" w:color="auto" w:fill="auto"/>
            <w:hideMark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13.07.2024</w:t>
            </w:r>
            <w:r w:rsidRPr="00830EA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13.07.2029</w:t>
            </w:r>
          </w:p>
        </w:tc>
      </w:tr>
      <w:tr w:rsidR="001E3141" w:rsidRPr="00830EA2" w:rsidTr="00657B41">
        <w:trPr>
          <w:cantSplit/>
          <w:trHeight w:val="591"/>
        </w:trPr>
        <w:tc>
          <w:tcPr>
            <w:tcW w:w="513" w:type="dxa"/>
            <w:shd w:val="clear" w:color="auto" w:fill="auto"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830EA2">
              <w:rPr>
                <w:sz w:val="20"/>
                <w:szCs w:val="20"/>
              </w:rPr>
              <w:t>.</w:t>
            </w:r>
          </w:p>
        </w:tc>
        <w:tc>
          <w:tcPr>
            <w:tcW w:w="2606" w:type="dxa"/>
            <w:shd w:val="clear" w:color="auto" w:fill="auto"/>
          </w:tcPr>
          <w:p w:rsidR="001E3141" w:rsidRPr="00830EA2" w:rsidRDefault="001E3141" w:rsidP="00657B41">
            <w:pPr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Магазин и мастерская по ремонту шин по ул. Манежная, д. 1</w:t>
            </w:r>
          </w:p>
        </w:tc>
        <w:tc>
          <w:tcPr>
            <w:tcW w:w="1134" w:type="dxa"/>
            <w:shd w:val="clear" w:color="auto" w:fill="auto"/>
            <w:noWrap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956,0</w:t>
            </w:r>
          </w:p>
        </w:tc>
        <w:tc>
          <w:tcPr>
            <w:tcW w:w="2551" w:type="dxa"/>
            <w:shd w:val="clear" w:color="auto" w:fill="auto"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29.02.2016</w:t>
            </w:r>
          </w:p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(аренда)</w:t>
            </w:r>
          </w:p>
        </w:tc>
        <w:tc>
          <w:tcPr>
            <w:tcW w:w="1276" w:type="dxa"/>
            <w:shd w:val="clear" w:color="auto" w:fill="auto"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07.07.2017</w:t>
            </w:r>
          </w:p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09.07.2021</w:t>
            </w:r>
          </w:p>
        </w:tc>
        <w:tc>
          <w:tcPr>
            <w:tcW w:w="1276" w:type="dxa"/>
            <w:shd w:val="clear" w:color="auto" w:fill="auto"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07.07.2018</w:t>
            </w:r>
          </w:p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09.07.2022</w:t>
            </w:r>
          </w:p>
        </w:tc>
      </w:tr>
      <w:tr w:rsidR="001E3141" w:rsidRPr="00830EA2" w:rsidTr="00657B41">
        <w:trPr>
          <w:cantSplit/>
          <w:trHeight w:val="300"/>
        </w:trPr>
        <w:tc>
          <w:tcPr>
            <w:tcW w:w="513" w:type="dxa"/>
            <w:shd w:val="clear" w:color="auto" w:fill="auto"/>
            <w:noWrap/>
            <w:hideMark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E3141" w:rsidRPr="00830EA2" w:rsidRDefault="001E3141" w:rsidP="00657B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7 726,</w:t>
            </w:r>
            <w:r w:rsidRPr="00830EA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E3141" w:rsidRPr="00830EA2" w:rsidRDefault="001E3141" w:rsidP="00657B41">
            <w:pPr>
              <w:jc w:val="center"/>
              <w:rPr>
                <w:sz w:val="20"/>
                <w:szCs w:val="20"/>
              </w:rPr>
            </w:pPr>
            <w:r w:rsidRPr="00830EA2">
              <w:rPr>
                <w:sz w:val="20"/>
                <w:szCs w:val="20"/>
              </w:rPr>
              <w:t>Х</w:t>
            </w:r>
          </w:p>
        </w:tc>
      </w:tr>
    </w:tbl>
    <w:p w:rsidR="001E3141" w:rsidRPr="00A245AB" w:rsidRDefault="001E3141" w:rsidP="001E3141">
      <w:pPr>
        <w:ind w:firstLine="709"/>
        <w:jc w:val="both"/>
        <w:rPr>
          <w:b/>
          <w:sz w:val="16"/>
          <w:szCs w:val="16"/>
        </w:rPr>
      </w:pPr>
    </w:p>
    <w:p w:rsidR="001E3141" w:rsidRPr="006E67BA" w:rsidRDefault="001E3141" w:rsidP="001E3141">
      <w:pPr>
        <w:ind w:firstLine="709"/>
        <w:jc w:val="both"/>
        <w:rPr>
          <w:sz w:val="28"/>
          <w:szCs w:val="28"/>
        </w:rPr>
      </w:pPr>
      <w:r w:rsidRPr="006E67BA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6E67BA">
        <w:rPr>
          <w:sz w:val="28"/>
          <w:szCs w:val="28"/>
        </w:rPr>
        <w:t xml:space="preserve"> году планируется ввод в эксплуатацию магазина и мастерской по ремонту шин по ул. Манежная, д. 1</w:t>
      </w:r>
      <w:r>
        <w:rPr>
          <w:sz w:val="28"/>
          <w:szCs w:val="28"/>
        </w:rPr>
        <w:t xml:space="preserve"> и магазина по ул. Парковая, д. 70, значение показателя</w:t>
      </w:r>
      <w:r w:rsidR="00B24C7C">
        <w:rPr>
          <w:sz w:val="28"/>
          <w:szCs w:val="28"/>
        </w:rPr>
        <w:t xml:space="preserve"> снизится</w:t>
      </w:r>
      <w:r>
        <w:rPr>
          <w:sz w:val="28"/>
          <w:szCs w:val="28"/>
        </w:rPr>
        <w:t xml:space="preserve"> до 6 042,0 кв.</w:t>
      </w:r>
      <w:r w:rsidR="00E62564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</w:p>
    <w:p w:rsidR="001E3141" w:rsidRDefault="001E3141" w:rsidP="007A5F0B">
      <w:pPr>
        <w:ind w:firstLine="709"/>
        <w:jc w:val="both"/>
        <w:rPr>
          <w:b/>
          <w:i/>
          <w:sz w:val="28"/>
          <w:szCs w:val="28"/>
        </w:rPr>
      </w:pPr>
    </w:p>
    <w:p w:rsidR="007A5F0B" w:rsidRPr="00987DE7" w:rsidRDefault="007A5F0B" w:rsidP="007A5F0B">
      <w:pPr>
        <w:ind w:firstLine="709"/>
        <w:jc w:val="both"/>
        <w:rPr>
          <w:b/>
          <w:i/>
          <w:sz w:val="28"/>
          <w:szCs w:val="28"/>
        </w:rPr>
      </w:pPr>
      <w:r w:rsidRPr="00987DE7">
        <w:rPr>
          <w:b/>
          <w:i/>
          <w:sz w:val="28"/>
          <w:szCs w:val="28"/>
        </w:rPr>
        <w:t>27. 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</w:r>
    </w:p>
    <w:p w:rsidR="00F25132" w:rsidRPr="00987DE7" w:rsidRDefault="00F25132" w:rsidP="00BA7A8F">
      <w:pPr>
        <w:ind w:firstLine="709"/>
        <w:jc w:val="both"/>
        <w:rPr>
          <w:sz w:val="28"/>
          <w:szCs w:val="28"/>
        </w:rPr>
      </w:pPr>
      <w:r w:rsidRPr="00987DE7">
        <w:rPr>
          <w:sz w:val="28"/>
          <w:szCs w:val="28"/>
        </w:rPr>
        <w:t>На территории г</w:t>
      </w:r>
      <w:r w:rsidR="00171E71">
        <w:rPr>
          <w:sz w:val="28"/>
          <w:szCs w:val="28"/>
        </w:rPr>
        <w:t>орода</w:t>
      </w:r>
      <w:r w:rsidRPr="00987DE7">
        <w:rPr>
          <w:sz w:val="28"/>
          <w:szCs w:val="28"/>
        </w:rPr>
        <w:t> Зеленогорска доля многоквартирных домов, в которых собственники выбрали и реализуют способ управления многоквартирными домами (без учета двухквартирных домов), в 202</w:t>
      </w:r>
      <w:r w:rsidR="005B2FFE">
        <w:rPr>
          <w:sz w:val="28"/>
          <w:szCs w:val="28"/>
        </w:rPr>
        <w:t>4</w:t>
      </w:r>
      <w:r w:rsidRPr="00987DE7">
        <w:rPr>
          <w:sz w:val="28"/>
          <w:szCs w:val="28"/>
        </w:rPr>
        <w:t xml:space="preserve"> году составила 100,0%, в том числе управление управляющей организацией – </w:t>
      </w:r>
      <w:r w:rsidRPr="00B644CE">
        <w:rPr>
          <w:sz w:val="28"/>
          <w:szCs w:val="28"/>
        </w:rPr>
        <w:t>9</w:t>
      </w:r>
      <w:r w:rsidR="00BD1958" w:rsidRPr="00B644CE">
        <w:rPr>
          <w:sz w:val="28"/>
          <w:szCs w:val="28"/>
        </w:rPr>
        <w:t>6,8</w:t>
      </w:r>
      <w:r w:rsidRPr="00B644CE">
        <w:rPr>
          <w:sz w:val="28"/>
          <w:szCs w:val="28"/>
        </w:rPr>
        <w:t xml:space="preserve">%, управление товариществом собственников жилья – </w:t>
      </w:r>
      <w:r w:rsidR="006B319A" w:rsidRPr="00B644CE">
        <w:rPr>
          <w:sz w:val="28"/>
          <w:szCs w:val="28"/>
        </w:rPr>
        <w:t>3,2</w:t>
      </w:r>
      <w:r w:rsidRPr="00B644CE">
        <w:rPr>
          <w:sz w:val="28"/>
          <w:szCs w:val="28"/>
        </w:rPr>
        <w:t>%.</w:t>
      </w:r>
    </w:p>
    <w:p w:rsidR="00F25132" w:rsidRPr="00987DE7" w:rsidRDefault="00F25132" w:rsidP="00F25132">
      <w:pPr>
        <w:ind w:firstLine="709"/>
        <w:jc w:val="both"/>
        <w:rPr>
          <w:b/>
          <w:i/>
          <w:sz w:val="20"/>
          <w:szCs w:val="20"/>
        </w:rPr>
      </w:pPr>
    </w:p>
    <w:p w:rsidR="007A5F0B" w:rsidRPr="00987DE7" w:rsidRDefault="007A5F0B" w:rsidP="007A5F0B">
      <w:pPr>
        <w:ind w:firstLine="709"/>
        <w:jc w:val="both"/>
        <w:rPr>
          <w:b/>
          <w:i/>
          <w:sz w:val="28"/>
          <w:szCs w:val="28"/>
        </w:rPr>
      </w:pPr>
      <w:r w:rsidRPr="00987DE7">
        <w:rPr>
          <w:b/>
          <w:i/>
          <w:sz w:val="28"/>
          <w:szCs w:val="28"/>
        </w:rPr>
        <w:t xml:space="preserve">28. 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</w:t>
      </w:r>
      <w:r w:rsidRPr="00987DE7">
        <w:rPr>
          <w:b/>
          <w:i/>
          <w:spacing w:val="-2"/>
          <w:sz w:val="28"/>
          <w:szCs w:val="28"/>
        </w:rPr>
        <w:t xml:space="preserve">территории </w:t>
      </w:r>
      <w:r w:rsidR="009C0AF8" w:rsidRPr="00987DE7">
        <w:rPr>
          <w:b/>
          <w:i/>
          <w:spacing w:val="-2"/>
          <w:sz w:val="28"/>
          <w:szCs w:val="28"/>
        </w:rPr>
        <w:t xml:space="preserve">муниципального, </w:t>
      </w:r>
      <w:r w:rsidRPr="00987DE7">
        <w:rPr>
          <w:b/>
          <w:i/>
          <w:spacing w:val="-2"/>
          <w:sz w:val="28"/>
          <w:szCs w:val="28"/>
        </w:rPr>
        <w:t>городского округ</w:t>
      </w:r>
      <w:r w:rsidR="009C0AF8" w:rsidRPr="00987DE7">
        <w:rPr>
          <w:b/>
          <w:i/>
          <w:spacing w:val="-2"/>
          <w:sz w:val="28"/>
          <w:szCs w:val="28"/>
        </w:rPr>
        <w:t>ов</w:t>
      </w:r>
      <w:r w:rsidRPr="00987DE7">
        <w:rPr>
          <w:b/>
          <w:i/>
          <w:spacing w:val="-2"/>
          <w:sz w:val="28"/>
          <w:szCs w:val="28"/>
        </w:rPr>
        <w:t xml:space="preserve"> (муниципального района)</w:t>
      </w:r>
      <w:r w:rsidRPr="00987DE7">
        <w:rPr>
          <w:b/>
          <w:i/>
          <w:sz w:val="28"/>
          <w:szCs w:val="28"/>
        </w:rPr>
        <w:t xml:space="preserve"> </w:t>
      </w:r>
    </w:p>
    <w:p w:rsidR="006E036D" w:rsidRDefault="00F25132" w:rsidP="00BA7A8F">
      <w:pPr>
        <w:ind w:firstLine="709"/>
        <w:jc w:val="both"/>
        <w:rPr>
          <w:sz w:val="28"/>
          <w:szCs w:val="28"/>
        </w:rPr>
      </w:pPr>
      <w:r w:rsidRPr="00987DE7">
        <w:rPr>
          <w:sz w:val="28"/>
          <w:szCs w:val="28"/>
        </w:rPr>
        <w:t>На территории г</w:t>
      </w:r>
      <w:r w:rsidR="00171E71">
        <w:rPr>
          <w:sz w:val="28"/>
          <w:szCs w:val="28"/>
        </w:rPr>
        <w:t>орода</w:t>
      </w:r>
      <w:r w:rsidRPr="00987DE7">
        <w:rPr>
          <w:sz w:val="28"/>
          <w:szCs w:val="28"/>
        </w:rPr>
        <w:t xml:space="preserve"> Зеленогорска осуществляют свою деятельность шесть организаций коммунального комплекса</w:t>
      </w:r>
      <w:r w:rsidR="006E036D" w:rsidRPr="006E036D">
        <w:rPr>
          <w:sz w:val="28"/>
          <w:szCs w:val="28"/>
        </w:rPr>
        <w:t>:</w:t>
      </w:r>
    </w:p>
    <w:p w:rsidR="006E036D" w:rsidRPr="006E036D" w:rsidRDefault="006E036D" w:rsidP="00B559F2">
      <w:pPr>
        <w:pStyle w:val="ab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036D">
        <w:rPr>
          <w:rFonts w:ascii="Times New Roman" w:hAnsi="Times New Roman"/>
          <w:sz w:val="28"/>
          <w:szCs w:val="28"/>
        </w:rPr>
        <w:t>МУП ТС</w:t>
      </w:r>
      <w:r w:rsidRPr="006E036D">
        <w:rPr>
          <w:rFonts w:ascii="Times New Roman" w:hAnsi="Times New Roman"/>
          <w:sz w:val="28"/>
          <w:szCs w:val="28"/>
          <w:lang w:val="en-US"/>
        </w:rPr>
        <w:t>;</w:t>
      </w:r>
    </w:p>
    <w:p w:rsidR="006E036D" w:rsidRPr="006E036D" w:rsidRDefault="006E036D" w:rsidP="00B559F2">
      <w:pPr>
        <w:pStyle w:val="ab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036D">
        <w:rPr>
          <w:rFonts w:ascii="Times New Roman" w:hAnsi="Times New Roman"/>
          <w:sz w:val="28"/>
          <w:szCs w:val="28"/>
        </w:rPr>
        <w:t>АО ПАО «Красэнергосбыт»</w:t>
      </w:r>
      <w:r>
        <w:rPr>
          <w:rFonts w:ascii="Times New Roman" w:hAnsi="Times New Roman"/>
          <w:sz w:val="28"/>
          <w:szCs w:val="28"/>
          <w:lang w:val="en-US"/>
        </w:rPr>
        <w:t>;</w:t>
      </w:r>
      <w:r w:rsidRPr="006E036D">
        <w:rPr>
          <w:rFonts w:ascii="Times New Roman" w:hAnsi="Times New Roman"/>
          <w:sz w:val="28"/>
          <w:szCs w:val="28"/>
        </w:rPr>
        <w:t xml:space="preserve"> </w:t>
      </w:r>
    </w:p>
    <w:p w:rsidR="006E036D" w:rsidRPr="006E036D" w:rsidRDefault="006E036D" w:rsidP="006E036D">
      <w:pPr>
        <w:pStyle w:val="ab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036D">
        <w:rPr>
          <w:rFonts w:ascii="Times New Roman" w:hAnsi="Times New Roman"/>
          <w:sz w:val="28"/>
          <w:szCs w:val="28"/>
        </w:rPr>
        <w:t>ООО «ТЭК-45»</w:t>
      </w:r>
      <w:r>
        <w:rPr>
          <w:rFonts w:ascii="Times New Roman" w:hAnsi="Times New Roman"/>
          <w:sz w:val="28"/>
          <w:szCs w:val="28"/>
          <w:lang w:val="en-US"/>
        </w:rPr>
        <w:t>;</w:t>
      </w:r>
      <w:r w:rsidRPr="006E036D">
        <w:rPr>
          <w:rFonts w:ascii="Times New Roman" w:hAnsi="Times New Roman"/>
          <w:sz w:val="28"/>
          <w:szCs w:val="28"/>
        </w:rPr>
        <w:t xml:space="preserve"> </w:t>
      </w:r>
    </w:p>
    <w:p w:rsidR="006E036D" w:rsidRPr="006E036D" w:rsidRDefault="006E036D" w:rsidP="006E036D">
      <w:pPr>
        <w:pStyle w:val="ab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036D">
        <w:rPr>
          <w:rFonts w:ascii="Times New Roman" w:hAnsi="Times New Roman"/>
          <w:sz w:val="28"/>
          <w:szCs w:val="28"/>
        </w:rPr>
        <w:t>ООО «ТВК»</w:t>
      </w:r>
      <w:r>
        <w:rPr>
          <w:rFonts w:ascii="Times New Roman" w:hAnsi="Times New Roman"/>
          <w:sz w:val="28"/>
          <w:szCs w:val="28"/>
          <w:lang w:val="en-US"/>
        </w:rPr>
        <w:t>;</w:t>
      </w:r>
      <w:r w:rsidRPr="006E036D">
        <w:rPr>
          <w:rFonts w:ascii="Times New Roman" w:hAnsi="Times New Roman"/>
          <w:sz w:val="28"/>
          <w:szCs w:val="28"/>
        </w:rPr>
        <w:t xml:space="preserve"> </w:t>
      </w:r>
    </w:p>
    <w:p w:rsidR="006E036D" w:rsidRPr="006E036D" w:rsidRDefault="006E036D" w:rsidP="006E036D">
      <w:pPr>
        <w:pStyle w:val="ab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036D">
        <w:rPr>
          <w:rFonts w:ascii="Times New Roman" w:hAnsi="Times New Roman"/>
          <w:sz w:val="28"/>
          <w:szCs w:val="28"/>
        </w:rPr>
        <w:t>ООО «РосТех»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6E036D" w:rsidRPr="006E036D" w:rsidRDefault="006E036D" w:rsidP="00B559F2">
      <w:pPr>
        <w:pStyle w:val="ab"/>
        <w:numPr>
          <w:ilvl w:val="0"/>
          <w:numId w:val="4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6E036D">
        <w:rPr>
          <w:rFonts w:ascii="Times New Roman" w:hAnsi="Times New Roman"/>
          <w:sz w:val="28"/>
          <w:szCs w:val="28"/>
        </w:rPr>
        <w:t>АО «Красноярсккрайгаз».</w:t>
      </w:r>
    </w:p>
    <w:p w:rsidR="00F25132" w:rsidRPr="00987DE7" w:rsidRDefault="00F25132" w:rsidP="00BA7A8F">
      <w:pPr>
        <w:ind w:firstLine="709"/>
        <w:jc w:val="both"/>
        <w:rPr>
          <w:sz w:val="28"/>
          <w:szCs w:val="28"/>
        </w:rPr>
      </w:pPr>
      <w:r w:rsidRPr="00987DE7">
        <w:rPr>
          <w:sz w:val="28"/>
          <w:szCs w:val="28"/>
        </w:rPr>
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округов (муниципального района), в 202</w:t>
      </w:r>
      <w:r w:rsidR="005B2FFE">
        <w:rPr>
          <w:sz w:val="28"/>
          <w:szCs w:val="28"/>
        </w:rPr>
        <w:t>4</w:t>
      </w:r>
      <w:r w:rsidRPr="00987DE7">
        <w:rPr>
          <w:sz w:val="28"/>
          <w:szCs w:val="28"/>
        </w:rPr>
        <w:t xml:space="preserve"> году составила </w:t>
      </w:r>
      <w:r w:rsidRPr="00B644CE">
        <w:rPr>
          <w:sz w:val="28"/>
          <w:szCs w:val="28"/>
        </w:rPr>
        <w:t>66,67%.</w:t>
      </w:r>
      <w:r w:rsidRPr="00987DE7">
        <w:rPr>
          <w:sz w:val="28"/>
          <w:szCs w:val="28"/>
        </w:rPr>
        <w:t xml:space="preserve"> </w:t>
      </w:r>
    </w:p>
    <w:p w:rsidR="00F25132" w:rsidRPr="00987DE7" w:rsidRDefault="00F25132" w:rsidP="007A5F0B">
      <w:pPr>
        <w:ind w:firstLine="709"/>
        <w:jc w:val="both"/>
        <w:rPr>
          <w:b/>
          <w:i/>
          <w:sz w:val="28"/>
          <w:szCs w:val="28"/>
        </w:rPr>
      </w:pPr>
    </w:p>
    <w:p w:rsidR="007A5F0B" w:rsidRPr="00987DE7" w:rsidRDefault="007A5F0B" w:rsidP="007A5F0B">
      <w:pPr>
        <w:tabs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 w:rsidRPr="00987DE7">
        <w:rPr>
          <w:b/>
          <w:i/>
          <w:sz w:val="28"/>
          <w:szCs w:val="28"/>
        </w:rPr>
        <w:lastRenderedPageBreak/>
        <w:t xml:space="preserve">29. Доля многоквартирных домов, расположенных на земельных участках, в отношении которых осуществлен государственный кадастровый учет </w:t>
      </w:r>
    </w:p>
    <w:p w:rsidR="00F25132" w:rsidRPr="008F318A" w:rsidRDefault="00F25132" w:rsidP="00BA7A8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F318A">
        <w:rPr>
          <w:sz w:val="28"/>
          <w:szCs w:val="28"/>
        </w:rPr>
        <w:t>Доля многоквартирных жилых домов, расположенных на земельных участках, в отношении которых осуществлен государственный кадастровый учет, в 202</w:t>
      </w:r>
      <w:r w:rsidR="005B2FFE" w:rsidRPr="008F318A">
        <w:rPr>
          <w:sz w:val="28"/>
          <w:szCs w:val="28"/>
        </w:rPr>
        <w:t>4</w:t>
      </w:r>
      <w:r w:rsidRPr="008F318A">
        <w:rPr>
          <w:sz w:val="28"/>
          <w:szCs w:val="28"/>
        </w:rPr>
        <w:t xml:space="preserve"> году </w:t>
      </w:r>
      <w:r w:rsidR="00071B65">
        <w:rPr>
          <w:sz w:val="28"/>
          <w:szCs w:val="28"/>
        </w:rPr>
        <w:t xml:space="preserve">осталась на уровне 2023 года и </w:t>
      </w:r>
      <w:r w:rsidRPr="008F318A">
        <w:rPr>
          <w:sz w:val="28"/>
          <w:szCs w:val="28"/>
        </w:rPr>
        <w:t xml:space="preserve">составила </w:t>
      </w:r>
      <w:r w:rsidR="00ED643F" w:rsidRPr="008F318A">
        <w:rPr>
          <w:sz w:val="28"/>
          <w:szCs w:val="28"/>
        </w:rPr>
        <w:t>99,80</w:t>
      </w:r>
      <w:r w:rsidRPr="008F318A">
        <w:rPr>
          <w:sz w:val="28"/>
          <w:szCs w:val="28"/>
        </w:rPr>
        <w:t xml:space="preserve">%. </w:t>
      </w:r>
    </w:p>
    <w:p w:rsidR="00F25132" w:rsidRPr="008F318A" w:rsidRDefault="00F25132" w:rsidP="00F25132">
      <w:pPr>
        <w:tabs>
          <w:tab w:val="left" w:pos="993"/>
        </w:tabs>
        <w:ind w:firstLine="709"/>
        <w:jc w:val="both"/>
        <w:rPr>
          <w:sz w:val="16"/>
          <w:szCs w:val="16"/>
        </w:rPr>
      </w:pPr>
    </w:p>
    <w:p w:rsidR="00F25132" w:rsidRPr="008F318A" w:rsidRDefault="00F25132" w:rsidP="00F25132">
      <w:pPr>
        <w:tabs>
          <w:tab w:val="left" w:pos="993"/>
        </w:tabs>
        <w:jc w:val="center"/>
        <w:rPr>
          <w:sz w:val="16"/>
          <w:szCs w:val="16"/>
        </w:rPr>
      </w:pPr>
      <w:r w:rsidRPr="008F318A">
        <w:rPr>
          <w:sz w:val="22"/>
          <w:szCs w:val="22"/>
        </w:rPr>
        <w:t>Государственный кадастровый учет земельных участков под многоквартирными домами</w:t>
      </w:r>
    </w:p>
    <w:p w:rsidR="00F25132" w:rsidRPr="008F318A" w:rsidRDefault="00F25132" w:rsidP="00F25132">
      <w:pPr>
        <w:tabs>
          <w:tab w:val="left" w:pos="993"/>
        </w:tabs>
        <w:jc w:val="center"/>
        <w:rPr>
          <w:sz w:val="16"/>
          <w:szCs w:val="16"/>
        </w:rPr>
      </w:pPr>
      <w:r w:rsidRPr="008F318A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3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010"/>
        <w:gridCol w:w="1010"/>
        <w:gridCol w:w="1011"/>
        <w:gridCol w:w="1010"/>
        <w:gridCol w:w="1011"/>
      </w:tblGrid>
      <w:tr w:rsidR="0020654F" w:rsidRPr="008F318A" w:rsidTr="00C156BA">
        <w:trPr>
          <w:cantSplit/>
          <w:tblHeader/>
        </w:trPr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:rsidR="0020654F" w:rsidRPr="008F318A" w:rsidRDefault="0020654F" w:rsidP="0020654F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8F318A">
              <w:rPr>
                <w:sz w:val="21"/>
                <w:szCs w:val="21"/>
              </w:rPr>
              <w:t xml:space="preserve">Наименование показателя </w:t>
            </w:r>
          </w:p>
          <w:p w:rsidR="0020654F" w:rsidRPr="008F318A" w:rsidRDefault="0020654F" w:rsidP="0020654F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8F318A">
              <w:rPr>
                <w:sz w:val="21"/>
                <w:szCs w:val="21"/>
              </w:rPr>
              <w:t>и единицы измерения</w:t>
            </w:r>
          </w:p>
        </w:tc>
        <w:tc>
          <w:tcPr>
            <w:tcW w:w="1010" w:type="dxa"/>
            <w:tcBorders>
              <w:bottom w:val="single" w:sz="4" w:space="0" w:color="auto"/>
              <w:right w:val="single" w:sz="4" w:space="0" w:color="auto"/>
            </w:tcBorders>
          </w:tcPr>
          <w:p w:rsidR="0020654F" w:rsidRPr="008F318A" w:rsidRDefault="0020654F" w:rsidP="0020654F">
            <w:pPr>
              <w:ind w:left="-131" w:right="-141"/>
              <w:jc w:val="center"/>
              <w:rPr>
                <w:sz w:val="21"/>
                <w:szCs w:val="21"/>
              </w:rPr>
            </w:pPr>
            <w:r w:rsidRPr="008F318A">
              <w:rPr>
                <w:sz w:val="21"/>
                <w:szCs w:val="21"/>
              </w:rPr>
              <w:t>202</w:t>
            </w:r>
            <w:r w:rsidR="005B2FFE" w:rsidRPr="008F318A">
              <w:rPr>
                <w:sz w:val="21"/>
                <w:szCs w:val="21"/>
              </w:rPr>
              <w:t>3</w:t>
            </w:r>
            <w:r w:rsidRPr="008F318A">
              <w:rPr>
                <w:sz w:val="21"/>
                <w:szCs w:val="21"/>
              </w:rPr>
              <w:t xml:space="preserve"> год</w:t>
            </w:r>
          </w:p>
          <w:p w:rsidR="0020654F" w:rsidRPr="008F318A" w:rsidRDefault="0020654F" w:rsidP="0020654F">
            <w:pPr>
              <w:ind w:left="-131" w:right="-141"/>
              <w:jc w:val="center"/>
              <w:rPr>
                <w:sz w:val="21"/>
                <w:szCs w:val="21"/>
              </w:rPr>
            </w:pPr>
            <w:r w:rsidRPr="008F318A">
              <w:rPr>
                <w:sz w:val="21"/>
                <w:szCs w:val="21"/>
              </w:rPr>
              <w:t>факт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4F" w:rsidRPr="008F318A" w:rsidRDefault="0020654F" w:rsidP="005B2FFE">
            <w:pPr>
              <w:ind w:left="-131" w:right="-141"/>
              <w:jc w:val="center"/>
              <w:rPr>
                <w:sz w:val="21"/>
                <w:szCs w:val="21"/>
              </w:rPr>
            </w:pPr>
            <w:r w:rsidRPr="008F318A">
              <w:rPr>
                <w:sz w:val="21"/>
                <w:szCs w:val="21"/>
              </w:rPr>
              <w:t>202</w:t>
            </w:r>
            <w:r w:rsidR="005B2FFE" w:rsidRPr="008F318A">
              <w:rPr>
                <w:sz w:val="21"/>
                <w:szCs w:val="21"/>
              </w:rPr>
              <w:t>4</w:t>
            </w:r>
            <w:r w:rsidRPr="008F318A">
              <w:rPr>
                <w:sz w:val="21"/>
                <w:szCs w:val="21"/>
              </w:rPr>
              <w:t xml:space="preserve"> год факт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4F" w:rsidRPr="008F318A" w:rsidRDefault="0020654F" w:rsidP="005B2FFE">
            <w:pPr>
              <w:ind w:left="-131" w:right="-141"/>
              <w:jc w:val="center"/>
              <w:rPr>
                <w:sz w:val="21"/>
                <w:szCs w:val="21"/>
              </w:rPr>
            </w:pPr>
            <w:r w:rsidRPr="008F318A">
              <w:rPr>
                <w:sz w:val="21"/>
                <w:szCs w:val="21"/>
              </w:rPr>
              <w:t>202</w:t>
            </w:r>
            <w:r w:rsidR="005B2FFE" w:rsidRPr="008F318A">
              <w:rPr>
                <w:sz w:val="21"/>
                <w:szCs w:val="21"/>
              </w:rPr>
              <w:t>5</w:t>
            </w:r>
            <w:r w:rsidRPr="008F318A">
              <w:rPr>
                <w:sz w:val="21"/>
                <w:szCs w:val="21"/>
              </w:rPr>
              <w:t xml:space="preserve"> год оценка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654F" w:rsidRPr="008F318A" w:rsidRDefault="0020654F" w:rsidP="005B2FFE">
            <w:pPr>
              <w:autoSpaceDE w:val="0"/>
              <w:autoSpaceDN w:val="0"/>
              <w:adjustRightInd w:val="0"/>
              <w:ind w:left="-131" w:right="-141"/>
              <w:jc w:val="center"/>
              <w:rPr>
                <w:sz w:val="21"/>
                <w:szCs w:val="21"/>
              </w:rPr>
            </w:pPr>
            <w:r w:rsidRPr="008F318A">
              <w:rPr>
                <w:sz w:val="21"/>
                <w:szCs w:val="21"/>
              </w:rPr>
              <w:t>202</w:t>
            </w:r>
            <w:r w:rsidR="005B2FFE" w:rsidRPr="008F318A">
              <w:rPr>
                <w:sz w:val="21"/>
                <w:szCs w:val="21"/>
              </w:rPr>
              <w:t>6</w:t>
            </w:r>
            <w:r w:rsidRPr="008F318A">
              <w:rPr>
                <w:sz w:val="21"/>
                <w:szCs w:val="21"/>
              </w:rPr>
              <w:t xml:space="preserve"> год прогноз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654F" w:rsidRPr="008F318A" w:rsidRDefault="0020654F" w:rsidP="005B2FFE">
            <w:pPr>
              <w:autoSpaceDE w:val="0"/>
              <w:autoSpaceDN w:val="0"/>
              <w:adjustRightInd w:val="0"/>
              <w:ind w:left="-131" w:right="-141"/>
              <w:jc w:val="center"/>
              <w:rPr>
                <w:sz w:val="21"/>
                <w:szCs w:val="21"/>
              </w:rPr>
            </w:pPr>
            <w:r w:rsidRPr="008F318A">
              <w:rPr>
                <w:sz w:val="21"/>
                <w:szCs w:val="21"/>
              </w:rPr>
              <w:t>202</w:t>
            </w:r>
            <w:r w:rsidR="005B2FFE" w:rsidRPr="008F318A">
              <w:rPr>
                <w:sz w:val="21"/>
                <w:szCs w:val="21"/>
              </w:rPr>
              <w:t>7</w:t>
            </w:r>
            <w:r w:rsidRPr="008F318A">
              <w:rPr>
                <w:sz w:val="21"/>
                <w:szCs w:val="21"/>
              </w:rPr>
              <w:t xml:space="preserve"> год прогноз</w:t>
            </w:r>
          </w:p>
        </w:tc>
      </w:tr>
      <w:tr w:rsidR="00B644CE" w:rsidRPr="008F318A" w:rsidTr="00C52B55">
        <w:trPr>
          <w:cantSplit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CE" w:rsidRPr="008F318A" w:rsidRDefault="00B644CE" w:rsidP="00B644C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8F318A">
              <w:rPr>
                <w:rFonts w:eastAsia="Calibri"/>
                <w:sz w:val="21"/>
                <w:szCs w:val="21"/>
                <w:lang w:eastAsia="en-US"/>
              </w:rPr>
              <w:t>1. Число многоквартирных домов, расположенных на земельных участках, в отношении которых осуществлен государственный кадастровый учет, ед.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4CE" w:rsidRPr="008F318A" w:rsidRDefault="00B644CE" w:rsidP="00B644CE">
            <w:pPr>
              <w:jc w:val="right"/>
              <w:rPr>
                <w:rFonts w:eastAsia="Calibri"/>
                <w:sz w:val="21"/>
                <w:szCs w:val="21"/>
                <w:lang w:eastAsia="en-US"/>
              </w:rPr>
            </w:pPr>
            <w:r w:rsidRPr="008F318A">
              <w:rPr>
                <w:rFonts w:eastAsia="Calibri"/>
                <w:sz w:val="21"/>
                <w:szCs w:val="21"/>
                <w:lang w:eastAsia="en-US"/>
              </w:rPr>
              <w:t>505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4CE" w:rsidRPr="008F318A" w:rsidRDefault="00B644CE" w:rsidP="00B644CE">
            <w:pPr>
              <w:jc w:val="right"/>
              <w:rPr>
                <w:rFonts w:eastAsia="Calibri"/>
                <w:sz w:val="21"/>
                <w:szCs w:val="21"/>
                <w:lang w:eastAsia="en-US"/>
              </w:rPr>
            </w:pPr>
            <w:r w:rsidRPr="008F318A">
              <w:rPr>
                <w:rFonts w:eastAsia="Calibri"/>
                <w:sz w:val="21"/>
                <w:szCs w:val="21"/>
                <w:lang w:eastAsia="en-US"/>
              </w:rPr>
              <w:t>505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4CE" w:rsidRPr="008F318A" w:rsidRDefault="00B644CE" w:rsidP="00B644CE">
            <w:pPr>
              <w:jc w:val="right"/>
              <w:rPr>
                <w:rFonts w:eastAsia="Calibri"/>
                <w:sz w:val="21"/>
                <w:szCs w:val="21"/>
                <w:lang w:eastAsia="en-US"/>
              </w:rPr>
            </w:pPr>
            <w:r w:rsidRPr="008F318A">
              <w:rPr>
                <w:rFonts w:eastAsia="Calibri"/>
                <w:sz w:val="21"/>
                <w:szCs w:val="21"/>
                <w:lang w:eastAsia="en-US"/>
              </w:rPr>
              <w:t>507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4CE" w:rsidRPr="008F318A" w:rsidRDefault="00B644CE" w:rsidP="00B644CE">
            <w:pPr>
              <w:jc w:val="right"/>
              <w:rPr>
                <w:rFonts w:eastAsia="Calibri"/>
                <w:sz w:val="21"/>
                <w:szCs w:val="21"/>
                <w:lang w:eastAsia="en-US"/>
              </w:rPr>
            </w:pPr>
            <w:r w:rsidRPr="008F318A">
              <w:rPr>
                <w:rFonts w:eastAsia="Calibri"/>
                <w:sz w:val="21"/>
                <w:szCs w:val="21"/>
                <w:lang w:eastAsia="en-US"/>
              </w:rPr>
              <w:t>507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4CE" w:rsidRPr="008F318A" w:rsidRDefault="00B644CE" w:rsidP="00B644CE">
            <w:pPr>
              <w:jc w:val="right"/>
              <w:rPr>
                <w:rFonts w:eastAsia="Calibri"/>
                <w:sz w:val="21"/>
                <w:szCs w:val="21"/>
                <w:lang w:eastAsia="en-US"/>
              </w:rPr>
            </w:pPr>
            <w:r w:rsidRPr="008F318A">
              <w:rPr>
                <w:rFonts w:eastAsia="Calibri"/>
                <w:sz w:val="21"/>
                <w:szCs w:val="21"/>
                <w:lang w:eastAsia="en-US"/>
              </w:rPr>
              <w:t>507</w:t>
            </w:r>
          </w:p>
        </w:tc>
      </w:tr>
      <w:tr w:rsidR="005B2FFE" w:rsidRPr="008F318A" w:rsidTr="00C52B55">
        <w:trPr>
          <w:cantSplit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FE" w:rsidRPr="008F318A" w:rsidRDefault="005B2FFE" w:rsidP="005B2FF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8F318A">
              <w:rPr>
                <w:rFonts w:eastAsia="Calibri"/>
                <w:sz w:val="21"/>
                <w:szCs w:val="21"/>
                <w:lang w:eastAsia="en-US"/>
              </w:rPr>
              <w:t>2. Общее число многоквартирных домов по состоянию на конец отчетного периода, ед.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FFE" w:rsidRPr="008F318A" w:rsidRDefault="005B2FFE" w:rsidP="005B2FFE">
            <w:pPr>
              <w:jc w:val="right"/>
              <w:rPr>
                <w:rFonts w:eastAsia="Calibri"/>
                <w:sz w:val="21"/>
                <w:szCs w:val="21"/>
                <w:lang w:eastAsia="en-US"/>
              </w:rPr>
            </w:pPr>
            <w:r w:rsidRPr="008F318A">
              <w:rPr>
                <w:rFonts w:eastAsia="Calibri"/>
                <w:sz w:val="21"/>
                <w:szCs w:val="21"/>
                <w:lang w:eastAsia="en-US"/>
              </w:rPr>
              <w:t>506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FFE" w:rsidRPr="008F318A" w:rsidRDefault="005B2FFE" w:rsidP="005B2FFE">
            <w:pPr>
              <w:jc w:val="right"/>
              <w:rPr>
                <w:rFonts w:eastAsia="Calibri"/>
                <w:sz w:val="21"/>
                <w:szCs w:val="21"/>
                <w:lang w:eastAsia="en-US"/>
              </w:rPr>
            </w:pPr>
            <w:r w:rsidRPr="008F318A">
              <w:rPr>
                <w:rFonts w:eastAsia="Calibri"/>
                <w:sz w:val="21"/>
                <w:szCs w:val="21"/>
                <w:lang w:eastAsia="en-US"/>
              </w:rPr>
              <w:t>506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FFE" w:rsidRPr="008F318A" w:rsidRDefault="005B2FFE" w:rsidP="00B644CE">
            <w:pPr>
              <w:jc w:val="right"/>
              <w:rPr>
                <w:rFonts w:eastAsia="Calibri"/>
                <w:sz w:val="21"/>
                <w:szCs w:val="21"/>
                <w:lang w:eastAsia="en-US"/>
              </w:rPr>
            </w:pPr>
            <w:r w:rsidRPr="008F318A">
              <w:rPr>
                <w:rFonts w:eastAsia="Calibri"/>
                <w:sz w:val="21"/>
                <w:szCs w:val="21"/>
                <w:lang w:eastAsia="en-US"/>
              </w:rPr>
              <w:t>50</w:t>
            </w:r>
            <w:r w:rsidR="00B644CE" w:rsidRPr="008F318A">
              <w:rPr>
                <w:rFonts w:eastAsia="Calibri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FFE" w:rsidRPr="008F318A" w:rsidRDefault="005B2FFE" w:rsidP="00B644CE">
            <w:pPr>
              <w:jc w:val="right"/>
              <w:rPr>
                <w:rFonts w:eastAsia="Calibri"/>
                <w:sz w:val="21"/>
                <w:szCs w:val="21"/>
                <w:lang w:eastAsia="en-US"/>
              </w:rPr>
            </w:pPr>
            <w:r w:rsidRPr="008F318A">
              <w:rPr>
                <w:rFonts w:eastAsia="Calibri"/>
                <w:sz w:val="21"/>
                <w:szCs w:val="21"/>
                <w:lang w:eastAsia="en-US"/>
              </w:rPr>
              <w:t>50</w:t>
            </w:r>
            <w:r w:rsidR="00B644CE" w:rsidRPr="008F318A">
              <w:rPr>
                <w:rFonts w:eastAsia="Calibri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FFE" w:rsidRPr="008F318A" w:rsidRDefault="005B2FFE" w:rsidP="00B644CE">
            <w:pPr>
              <w:jc w:val="right"/>
              <w:rPr>
                <w:rFonts w:eastAsia="Calibri"/>
                <w:sz w:val="21"/>
                <w:szCs w:val="21"/>
                <w:lang w:eastAsia="en-US"/>
              </w:rPr>
            </w:pPr>
            <w:r w:rsidRPr="008F318A">
              <w:rPr>
                <w:rFonts w:eastAsia="Calibri"/>
                <w:sz w:val="21"/>
                <w:szCs w:val="21"/>
                <w:lang w:eastAsia="en-US"/>
              </w:rPr>
              <w:t>50</w:t>
            </w:r>
            <w:r w:rsidR="00B644CE" w:rsidRPr="008F318A">
              <w:rPr>
                <w:rFonts w:eastAsia="Calibri"/>
                <w:sz w:val="21"/>
                <w:szCs w:val="21"/>
                <w:lang w:eastAsia="en-US"/>
              </w:rPr>
              <w:t>7</w:t>
            </w:r>
          </w:p>
        </w:tc>
      </w:tr>
      <w:tr w:rsidR="005B2FFE" w:rsidRPr="008F318A" w:rsidTr="00C52B55">
        <w:trPr>
          <w:cantSplit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FE" w:rsidRPr="008F318A" w:rsidRDefault="005B2FFE" w:rsidP="005B2FF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8F318A">
              <w:rPr>
                <w:rFonts w:eastAsia="Calibri"/>
                <w:sz w:val="21"/>
                <w:szCs w:val="21"/>
                <w:lang w:eastAsia="en-US"/>
              </w:rPr>
              <w:t xml:space="preserve">3. Доля многоквартирных домов, расположенных на земельных участках, в отношении которых осуществлен государственный кадастровый учет, % </w:t>
            </w:r>
          </w:p>
          <w:p w:rsidR="005B2FFE" w:rsidRPr="008F318A" w:rsidRDefault="005B2FFE" w:rsidP="005B2FF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8F318A">
              <w:rPr>
                <w:rFonts w:eastAsia="Calibri"/>
                <w:sz w:val="21"/>
                <w:szCs w:val="21"/>
                <w:lang w:eastAsia="en-US"/>
              </w:rPr>
              <w:t>(стр.1 / стр.2 *100)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FE" w:rsidRPr="008F318A" w:rsidRDefault="005B2FFE" w:rsidP="005B2FFE">
            <w:pPr>
              <w:jc w:val="right"/>
              <w:rPr>
                <w:rFonts w:eastAsia="Calibri"/>
                <w:sz w:val="21"/>
                <w:szCs w:val="21"/>
                <w:lang w:eastAsia="en-US"/>
              </w:rPr>
            </w:pPr>
            <w:r w:rsidRPr="008F318A">
              <w:rPr>
                <w:rFonts w:eastAsia="Calibri"/>
                <w:bCs/>
                <w:sz w:val="21"/>
                <w:szCs w:val="21"/>
                <w:lang w:eastAsia="en-US"/>
              </w:rPr>
              <w:t>99,80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FE" w:rsidRPr="008F318A" w:rsidRDefault="00B644CE" w:rsidP="005B2FFE">
            <w:pPr>
              <w:jc w:val="right"/>
              <w:rPr>
                <w:bCs/>
                <w:sz w:val="21"/>
                <w:szCs w:val="21"/>
              </w:rPr>
            </w:pPr>
            <w:r w:rsidRPr="008F318A">
              <w:rPr>
                <w:bCs/>
                <w:sz w:val="21"/>
                <w:szCs w:val="21"/>
              </w:rPr>
              <w:t>99,80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FE" w:rsidRPr="008F318A" w:rsidRDefault="005B2FFE" w:rsidP="005B2FFE">
            <w:pPr>
              <w:jc w:val="right"/>
              <w:rPr>
                <w:bCs/>
                <w:sz w:val="21"/>
                <w:szCs w:val="21"/>
              </w:rPr>
            </w:pPr>
            <w:r w:rsidRPr="008F318A">
              <w:rPr>
                <w:bCs/>
                <w:sz w:val="21"/>
                <w:szCs w:val="21"/>
              </w:rPr>
              <w:t>100,00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2FFE" w:rsidRPr="008F318A" w:rsidRDefault="005B2FFE" w:rsidP="005B2FFE">
            <w:pPr>
              <w:jc w:val="right"/>
              <w:rPr>
                <w:bCs/>
                <w:sz w:val="21"/>
                <w:szCs w:val="21"/>
              </w:rPr>
            </w:pPr>
            <w:r w:rsidRPr="008F318A">
              <w:rPr>
                <w:bCs/>
                <w:sz w:val="21"/>
                <w:szCs w:val="21"/>
              </w:rPr>
              <w:t>100,00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2FFE" w:rsidRPr="008F318A" w:rsidRDefault="005B2FFE" w:rsidP="005B2FFE">
            <w:pPr>
              <w:jc w:val="right"/>
              <w:rPr>
                <w:bCs/>
                <w:sz w:val="21"/>
                <w:szCs w:val="21"/>
              </w:rPr>
            </w:pPr>
            <w:r w:rsidRPr="008F318A">
              <w:rPr>
                <w:bCs/>
                <w:sz w:val="21"/>
                <w:szCs w:val="21"/>
              </w:rPr>
              <w:t>100,00</w:t>
            </w:r>
          </w:p>
        </w:tc>
      </w:tr>
    </w:tbl>
    <w:p w:rsidR="00F25132" w:rsidRPr="008F318A" w:rsidRDefault="00F25132" w:rsidP="00F25132">
      <w:pPr>
        <w:ind w:firstLine="709"/>
        <w:jc w:val="both"/>
        <w:rPr>
          <w:sz w:val="16"/>
          <w:szCs w:val="16"/>
        </w:rPr>
      </w:pPr>
    </w:p>
    <w:p w:rsidR="00F25132" w:rsidRPr="008F318A" w:rsidRDefault="00885D17" w:rsidP="00BA7A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25132" w:rsidRPr="008F318A">
        <w:rPr>
          <w:sz w:val="28"/>
          <w:szCs w:val="28"/>
        </w:rPr>
        <w:t xml:space="preserve">роцесс постановки на государственный кадастровый учет земельных участков под многоквартирными домами </w:t>
      </w:r>
      <w:r>
        <w:rPr>
          <w:sz w:val="28"/>
          <w:szCs w:val="28"/>
        </w:rPr>
        <w:t xml:space="preserve">на территории города </w:t>
      </w:r>
      <w:r w:rsidR="00F25132" w:rsidRPr="008F318A">
        <w:rPr>
          <w:sz w:val="28"/>
          <w:szCs w:val="28"/>
        </w:rPr>
        <w:t>практически завершен</w:t>
      </w:r>
      <w:r>
        <w:rPr>
          <w:sz w:val="28"/>
          <w:szCs w:val="28"/>
        </w:rPr>
        <w:t>,</w:t>
      </w:r>
      <w:r w:rsidR="00F25132" w:rsidRPr="008F31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исключением </w:t>
      </w:r>
      <w:r w:rsidR="0079594B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земельного участка.</w:t>
      </w:r>
      <w:r w:rsidRPr="008F318A">
        <w:rPr>
          <w:sz w:val="28"/>
          <w:szCs w:val="28"/>
        </w:rPr>
        <w:t xml:space="preserve"> </w:t>
      </w:r>
      <w:r w:rsidR="00F25132" w:rsidRPr="008F318A">
        <w:rPr>
          <w:sz w:val="28"/>
          <w:szCs w:val="28"/>
        </w:rPr>
        <w:t>Работы проведены на основании утвержденных в 2021 году проектов планировки и межевания территории города</w:t>
      </w:r>
      <w:r>
        <w:rPr>
          <w:sz w:val="28"/>
          <w:szCs w:val="28"/>
        </w:rPr>
        <w:t>.</w:t>
      </w:r>
    </w:p>
    <w:p w:rsidR="008A1768" w:rsidRPr="008F318A" w:rsidRDefault="00174052" w:rsidP="00BA7A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8A1768" w:rsidRPr="008F318A">
        <w:rPr>
          <w:sz w:val="28"/>
          <w:szCs w:val="28"/>
        </w:rPr>
        <w:t>становк</w:t>
      </w:r>
      <w:r w:rsidR="00885D17">
        <w:rPr>
          <w:sz w:val="28"/>
          <w:szCs w:val="28"/>
        </w:rPr>
        <w:t>а</w:t>
      </w:r>
      <w:r w:rsidR="008A1768" w:rsidRPr="008F318A">
        <w:rPr>
          <w:sz w:val="28"/>
          <w:szCs w:val="28"/>
        </w:rPr>
        <w:t xml:space="preserve"> на кадастровый учет земельного участка под многоквартирным домом </w:t>
      </w:r>
      <w:r w:rsidR="00802991">
        <w:rPr>
          <w:sz w:val="28"/>
          <w:szCs w:val="28"/>
        </w:rPr>
        <w:t>№ 34 п</w:t>
      </w:r>
      <w:r w:rsidR="008A1768" w:rsidRPr="008F318A">
        <w:rPr>
          <w:sz w:val="28"/>
          <w:szCs w:val="28"/>
        </w:rPr>
        <w:t xml:space="preserve">о ул. Парковая </w:t>
      </w:r>
      <w:r w:rsidR="00885D17">
        <w:rPr>
          <w:sz w:val="28"/>
          <w:szCs w:val="28"/>
        </w:rPr>
        <w:t xml:space="preserve">не </w:t>
      </w:r>
      <w:r w:rsidR="00E62564">
        <w:rPr>
          <w:sz w:val="28"/>
          <w:szCs w:val="28"/>
        </w:rPr>
        <w:t>осуществлена</w:t>
      </w:r>
      <w:r w:rsidR="00885D1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62564">
        <w:rPr>
          <w:sz w:val="28"/>
          <w:szCs w:val="28"/>
        </w:rPr>
        <w:t>так как</w:t>
      </w:r>
      <w:r w:rsidR="008A1768" w:rsidRPr="008F318A">
        <w:rPr>
          <w:sz w:val="28"/>
          <w:szCs w:val="28"/>
        </w:rPr>
        <w:t xml:space="preserve"> </w:t>
      </w:r>
      <w:r w:rsidR="00885D17">
        <w:rPr>
          <w:sz w:val="28"/>
          <w:szCs w:val="28"/>
        </w:rPr>
        <w:t xml:space="preserve">площадь </w:t>
      </w:r>
      <w:r w:rsidR="008A1768" w:rsidRPr="008F318A">
        <w:rPr>
          <w:sz w:val="28"/>
          <w:szCs w:val="28"/>
        </w:rPr>
        <w:t>земельн</w:t>
      </w:r>
      <w:r w:rsidR="002A076F">
        <w:rPr>
          <w:sz w:val="28"/>
          <w:szCs w:val="28"/>
        </w:rPr>
        <w:t>ого</w:t>
      </w:r>
      <w:r w:rsidR="008A1768" w:rsidRPr="008F318A">
        <w:rPr>
          <w:sz w:val="28"/>
          <w:szCs w:val="28"/>
        </w:rPr>
        <w:t xml:space="preserve"> участк</w:t>
      </w:r>
      <w:r w:rsidR="002A076F">
        <w:rPr>
          <w:sz w:val="28"/>
          <w:szCs w:val="28"/>
        </w:rPr>
        <w:t>а составля</w:t>
      </w:r>
      <w:r w:rsidR="00885D17">
        <w:rPr>
          <w:sz w:val="28"/>
          <w:szCs w:val="28"/>
        </w:rPr>
        <w:t>ет</w:t>
      </w:r>
      <w:r w:rsidR="002A076F">
        <w:rPr>
          <w:sz w:val="28"/>
          <w:szCs w:val="28"/>
        </w:rPr>
        <w:t xml:space="preserve"> </w:t>
      </w:r>
      <w:r w:rsidR="008A1768" w:rsidRPr="008F318A">
        <w:rPr>
          <w:sz w:val="28"/>
          <w:szCs w:val="28"/>
        </w:rPr>
        <w:t>меньше нормативной площади, установленной Правилами землепользования и застройки г. Зеленогорска. В 2024 году внесены необходимые изменения в Правила землепользования и застройки г. Зеленогорск</w:t>
      </w:r>
      <w:r w:rsidR="00213C42">
        <w:rPr>
          <w:sz w:val="28"/>
          <w:szCs w:val="28"/>
        </w:rPr>
        <w:t>а</w:t>
      </w:r>
      <w:r w:rsidR="00802991">
        <w:rPr>
          <w:sz w:val="28"/>
          <w:szCs w:val="28"/>
        </w:rPr>
        <w:t>,</w:t>
      </w:r>
      <w:r w:rsidR="008A1768" w:rsidRPr="008F318A">
        <w:rPr>
          <w:sz w:val="28"/>
          <w:szCs w:val="28"/>
        </w:rPr>
        <w:t xml:space="preserve"> позволяющие поставить </w:t>
      </w:r>
      <w:r w:rsidR="000B4E80">
        <w:rPr>
          <w:sz w:val="28"/>
          <w:szCs w:val="28"/>
        </w:rPr>
        <w:t>данный</w:t>
      </w:r>
      <w:r w:rsidR="008A1768" w:rsidRPr="008F318A">
        <w:rPr>
          <w:sz w:val="28"/>
          <w:szCs w:val="28"/>
        </w:rPr>
        <w:t xml:space="preserve"> земельный участок на кадастровый учет.</w:t>
      </w:r>
    </w:p>
    <w:p w:rsidR="00684DAA" w:rsidRPr="00987DE7" w:rsidRDefault="00E62564" w:rsidP="00BA7A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оценочном периоде</w:t>
      </w:r>
      <w:r w:rsidR="00684DAA" w:rsidRPr="008F318A">
        <w:rPr>
          <w:sz w:val="28"/>
          <w:szCs w:val="28"/>
        </w:rPr>
        <w:t xml:space="preserve"> </w:t>
      </w:r>
      <w:r w:rsidR="00213C42" w:rsidRPr="00213C42">
        <w:rPr>
          <w:sz w:val="28"/>
          <w:szCs w:val="28"/>
        </w:rPr>
        <w:t>земельны</w:t>
      </w:r>
      <w:r w:rsidR="00213C42">
        <w:rPr>
          <w:sz w:val="28"/>
          <w:szCs w:val="28"/>
        </w:rPr>
        <w:t>е</w:t>
      </w:r>
      <w:r w:rsidR="00213C42" w:rsidRPr="00213C42">
        <w:rPr>
          <w:sz w:val="28"/>
          <w:szCs w:val="28"/>
        </w:rPr>
        <w:t xml:space="preserve"> участк</w:t>
      </w:r>
      <w:r w:rsidR="00213C42">
        <w:rPr>
          <w:sz w:val="28"/>
          <w:szCs w:val="28"/>
        </w:rPr>
        <w:t xml:space="preserve">и под </w:t>
      </w:r>
      <w:r w:rsidR="00684DAA" w:rsidRPr="008F318A">
        <w:rPr>
          <w:sz w:val="28"/>
          <w:szCs w:val="28"/>
        </w:rPr>
        <w:t>многоквартирны</w:t>
      </w:r>
      <w:r w:rsidR="00213C42">
        <w:rPr>
          <w:sz w:val="28"/>
          <w:szCs w:val="28"/>
        </w:rPr>
        <w:t>ми</w:t>
      </w:r>
      <w:r w:rsidR="00684DAA" w:rsidRPr="008F318A">
        <w:rPr>
          <w:sz w:val="28"/>
          <w:szCs w:val="28"/>
        </w:rPr>
        <w:t xml:space="preserve"> дом</w:t>
      </w:r>
      <w:r w:rsidR="00B644CE" w:rsidRPr="008F318A">
        <w:rPr>
          <w:sz w:val="28"/>
          <w:szCs w:val="28"/>
        </w:rPr>
        <w:t>а</w:t>
      </w:r>
      <w:r w:rsidR="00213C42">
        <w:rPr>
          <w:sz w:val="28"/>
          <w:szCs w:val="28"/>
        </w:rPr>
        <w:t>ми</w:t>
      </w:r>
      <w:r w:rsidR="00684DAA" w:rsidRPr="008F318A">
        <w:rPr>
          <w:sz w:val="28"/>
          <w:szCs w:val="28"/>
        </w:rPr>
        <w:t xml:space="preserve"> </w:t>
      </w:r>
      <w:r w:rsidR="00802991">
        <w:rPr>
          <w:sz w:val="28"/>
          <w:szCs w:val="28"/>
        </w:rPr>
        <w:t xml:space="preserve">№ 34 </w:t>
      </w:r>
      <w:r w:rsidR="000B4E80">
        <w:rPr>
          <w:sz w:val="28"/>
          <w:szCs w:val="28"/>
        </w:rPr>
        <w:t xml:space="preserve">по </w:t>
      </w:r>
      <w:r w:rsidR="00684DAA" w:rsidRPr="008F318A">
        <w:rPr>
          <w:sz w:val="28"/>
          <w:szCs w:val="28"/>
        </w:rPr>
        <w:t>у</w:t>
      </w:r>
      <w:r w:rsidR="002653DB" w:rsidRPr="008F318A">
        <w:rPr>
          <w:sz w:val="28"/>
          <w:szCs w:val="28"/>
        </w:rPr>
        <w:t>л</w:t>
      </w:r>
      <w:r w:rsidR="00802991">
        <w:rPr>
          <w:sz w:val="28"/>
          <w:szCs w:val="28"/>
        </w:rPr>
        <w:t>. Парковая и №</w:t>
      </w:r>
      <w:r w:rsidR="000B4E80">
        <w:rPr>
          <w:sz w:val="28"/>
          <w:szCs w:val="28"/>
        </w:rPr>
        <w:t xml:space="preserve"> </w:t>
      </w:r>
      <w:r w:rsidR="00802991">
        <w:rPr>
          <w:sz w:val="28"/>
          <w:szCs w:val="28"/>
        </w:rPr>
        <w:t>8</w:t>
      </w:r>
      <w:r w:rsidR="000B4E80">
        <w:rPr>
          <w:sz w:val="28"/>
          <w:szCs w:val="28"/>
        </w:rPr>
        <w:t xml:space="preserve"> по</w:t>
      </w:r>
      <w:r w:rsidR="00802991">
        <w:rPr>
          <w:sz w:val="28"/>
          <w:szCs w:val="28"/>
        </w:rPr>
        <w:t xml:space="preserve"> </w:t>
      </w:r>
      <w:r w:rsidR="00B644CE" w:rsidRPr="008F318A">
        <w:rPr>
          <w:sz w:val="28"/>
          <w:szCs w:val="28"/>
        </w:rPr>
        <w:t>ул.  Заводская</w:t>
      </w:r>
      <w:r w:rsidR="00213C42">
        <w:rPr>
          <w:sz w:val="28"/>
          <w:szCs w:val="28"/>
        </w:rPr>
        <w:t xml:space="preserve">, </w:t>
      </w:r>
      <w:r w:rsidR="00213C42" w:rsidRPr="00213C42">
        <w:rPr>
          <w:sz w:val="28"/>
          <w:szCs w:val="28"/>
        </w:rPr>
        <w:t>вв</w:t>
      </w:r>
      <w:r w:rsidR="00213C42">
        <w:rPr>
          <w:sz w:val="28"/>
          <w:szCs w:val="28"/>
        </w:rPr>
        <w:t xml:space="preserve">од которого запланирован </w:t>
      </w:r>
      <w:r w:rsidR="00B72DDA">
        <w:rPr>
          <w:sz w:val="28"/>
          <w:szCs w:val="28"/>
        </w:rPr>
        <w:t>в</w:t>
      </w:r>
      <w:r w:rsidR="00213C42">
        <w:rPr>
          <w:sz w:val="28"/>
          <w:szCs w:val="28"/>
        </w:rPr>
        <w:t xml:space="preserve"> </w:t>
      </w:r>
      <w:r w:rsidR="00213C42" w:rsidRPr="00213C42">
        <w:rPr>
          <w:sz w:val="28"/>
          <w:szCs w:val="28"/>
        </w:rPr>
        <w:t>текущ</w:t>
      </w:r>
      <w:r w:rsidR="00B72DDA">
        <w:rPr>
          <w:sz w:val="28"/>
          <w:szCs w:val="28"/>
        </w:rPr>
        <w:t>ем</w:t>
      </w:r>
      <w:r w:rsidR="00213C42" w:rsidRPr="00213C42">
        <w:rPr>
          <w:sz w:val="28"/>
          <w:szCs w:val="28"/>
        </w:rPr>
        <w:t xml:space="preserve"> год</w:t>
      </w:r>
      <w:r w:rsidR="00B72DDA">
        <w:rPr>
          <w:sz w:val="28"/>
          <w:szCs w:val="28"/>
        </w:rPr>
        <w:t>у</w:t>
      </w:r>
      <w:r w:rsidR="00213C42">
        <w:rPr>
          <w:sz w:val="28"/>
          <w:szCs w:val="28"/>
        </w:rPr>
        <w:t>,</w:t>
      </w:r>
      <w:r w:rsidR="00684DAA" w:rsidRPr="008F318A">
        <w:rPr>
          <w:sz w:val="28"/>
          <w:szCs w:val="28"/>
        </w:rPr>
        <w:t xml:space="preserve"> буд</w:t>
      </w:r>
      <w:r w:rsidR="00B644CE" w:rsidRPr="008F318A">
        <w:rPr>
          <w:sz w:val="28"/>
          <w:szCs w:val="28"/>
        </w:rPr>
        <w:t>у</w:t>
      </w:r>
      <w:r w:rsidR="00684DAA" w:rsidRPr="008F318A">
        <w:rPr>
          <w:sz w:val="28"/>
          <w:szCs w:val="28"/>
        </w:rPr>
        <w:t>т поставлен</w:t>
      </w:r>
      <w:r w:rsidR="00B644CE" w:rsidRPr="008F318A">
        <w:rPr>
          <w:sz w:val="28"/>
          <w:szCs w:val="28"/>
        </w:rPr>
        <w:t>ы</w:t>
      </w:r>
      <w:r w:rsidR="00684DAA" w:rsidRPr="008F318A">
        <w:rPr>
          <w:sz w:val="28"/>
          <w:szCs w:val="28"/>
        </w:rPr>
        <w:t xml:space="preserve"> на государственный кадастровый учет.</w:t>
      </w:r>
    </w:p>
    <w:p w:rsidR="007A5F0B" w:rsidRPr="00987DE7" w:rsidRDefault="007A5F0B" w:rsidP="007A5F0B">
      <w:pPr>
        <w:ind w:firstLine="709"/>
        <w:jc w:val="both"/>
        <w:rPr>
          <w:b/>
          <w:i/>
          <w:sz w:val="20"/>
          <w:szCs w:val="20"/>
        </w:rPr>
      </w:pPr>
    </w:p>
    <w:p w:rsidR="007A5F0B" w:rsidRPr="00987DE7" w:rsidRDefault="007A5F0B" w:rsidP="007A5F0B">
      <w:pPr>
        <w:ind w:firstLine="709"/>
        <w:jc w:val="both"/>
        <w:rPr>
          <w:b/>
          <w:i/>
          <w:sz w:val="28"/>
          <w:szCs w:val="28"/>
        </w:rPr>
      </w:pPr>
      <w:r w:rsidRPr="00987DE7">
        <w:rPr>
          <w:b/>
          <w:i/>
          <w:sz w:val="28"/>
          <w:szCs w:val="28"/>
        </w:rPr>
        <w:t>30. 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</w:r>
    </w:p>
    <w:p w:rsidR="002448BB" w:rsidRPr="00987DE7" w:rsidRDefault="00F25132" w:rsidP="00BA7A8F">
      <w:pPr>
        <w:widowControl w:val="0"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7DE7">
        <w:rPr>
          <w:rFonts w:eastAsia="Calibri"/>
          <w:sz w:val="28"/>
          <w:szCs w:val="28"/>
          <w:lang w:eastAsia="en-US"/>
        </w:rPr>
        <w:t>По состоянию на начало 202</w:t>
      </w:r>
      <w:r w:rsidR="00CB281E">
        <w:rPr>
          <w:rFonts w:eastAsia="Calibri"/>
          <w:sz w:val="28"/>
          <w:szCs w:val="28"/>
          <w:lang w:eastAsia="en-US"/>
        </w:rPr>
        <w:t>4</w:t>
      </w:r>
      <w:r w:rsidRPr="00987DE7">
        <w:rPr>
          <w:rFonts w:eastAsia="Calibri"/>
          <w:sz w:val="28"/>
          <w:szCs w:val="28"/>
          <w:lang w:eastAsia="en-US"/>
        </w:rPr>
        <w:t xml:space="preserve"> года на учете в качестве нуждающихся в жилых помещениях, признанных малоимущими, состояло </w:t>
      </w:r>
      <w:r w:rsidR="002448BB">
        <w:rPr>
          <w:rFonts w:eastAsia="Calibri"/>
          <w:sz w:val="28"/>
          <w:szCs w:val="28"/>
          <w:lang w:eastAsia="en-US"/>
        </w:rPr>
        <w:t>27</w:t>
      </w:r>
      <w:r w:rsidRPr="00851E62">
        <w:rPr>
          <w:rFonts w:eastAsia="Calibri"/>
          <w:sz w:val="28"/>
          <w:szCs w:val="28"/>
          <w:lang w:eastAsia="en-US"/>
        </w:rPr>
        <w:t>4</w:t>
      </w:r>
      <w:r w:rsidRPr="00987DE7">
        <w:rPr>
          <w:rFonts w:eastAsia="Calibri"/>
          <w:sz w:val="28"/>
          <w:szCs w:val="28"/>
          <w:lang w:eastAsia="en-US"/>
        </w:rPr>
        <w:t xml:space="preserve"> семьи (в 202</w:t>
      </w:r>
      <w:r w:rsidR="00CB281E">
        <w:rPr>
          <w:rFonts w:eastAsia="Calibri"/>
          <w:sz w:val="28"/>
          <w:szCs w:val="28"/>
          <w:lang w:eastAsia="en-US"/>
        </w:rPr>
        <w:t>3</w:t>
      </w:r>
      <w:r w:rsidRPr="00987DE7">
        <w:rPr>
          <w:rFonts w:eastAsia="Calibri"/>
          <w:sz w:val="28"/>
          <w:szCs w:val="28"/>
          <w:lang w:eastAsia="en-US"/>
        </w:rPr>
        <w:t xml:space="preserve"> году – 2</w:t>
      </w:r>
      <w:r w:rsidR="000335D3" w:rsidRPr="00987DE7">
        <w:rPr>
          <w:rFonts w:eastAsia="Calibri"/>
          <w:sz w:val="28"/>
          <w:szCs w:val="28"/>
          <w:lang w:eastAsia="en-US"/>
        </w:rPr>
        <w:t>84 семьи</w:t>
      </w:r>
      <w:r w:rsidRPr="00987DE7">
        <w:rPr>
          <w:rFonts w:eastAsia="Calibri"/>
          <w:sz w:val="28"/>
          <w:szCs w:val="28"/>
          <w:lang w:eastAsia="en-US"/>
        </w:rPr>
        <w:t xml:space="preserve">). </w:t>
      </w:r>
      <w:r w:rsidR="002448BB" w:rsidRPr="002448BB">
        <w:rPr>
          <w:rFonts w:eastAsia="Calibri"/>
          <w:sz w:val="28"/>
          <w:szCs w:val="28"/>
          <w:lang w:eastAsia="en-US"/>
        </w:rPr>
        <w:t xml:space="preserve">В </w:t>
      </w:r>
      <w:r w:rsidR="00E62564">
        <w:rPr>
          <w:rFonts w:eastAsia="Calibri"/>
          <w:sz w:val="28"/>
          <w:szCs w:val="28"/>
          <w:lang w:eastAsia="en-US"/>
        </w:rPr>
        <w:t>отчетном году</w:t>
      </w:r>
      <w:r w:rsidR="002448BB" w:rsidRPr="002448BB">
        <w:rPr>
          <w:rFonts w:eastAsia="Calibri"/>
          <w:sz w:val="28"/>
          <w:szCs w:val="28"/>
          <w:lang w:eastAsia="en-US"/>
        </w:rPr>
        <w:t xml:space="preserve"> жилые помещения на условиях социального найма не предоставлялись в связи с проведением капитального ремонта в них</w:t>
      </w:r>
      <w:r w:rsidR="002448BB">
        <w:rPr>
          <w:rFonts w:eastAsia="Calibri"/>
          <w:sz w:val="28"/>
          <w:szCs w:val="28"/>
          <w:lang w:eastAsia="en-US"/>
        </w:rPr>
        <w:t>.</w:t>
      </w:r>
    </w:p>
    <w:p w:rsidR="007A411A" w:rsidRPr="007A411A" w:rsidRDefault="007A411A" w:rsidP="007A411A">
      <w:pPr>
        <w:widowControl w:val="0"/>
        <w:autoSpaceDE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A411A">
        <w:rPr>
          <w:rFonts w:eastAsia="Calibri"/>
          <w:bCs/>
          <w:sz w:val="28"/>
          <w:szCs w:val="28"/>
          <w:lang w:eastAsia="en-US"/>
        </w:rPr>
        <w:t>В течение 2024 года 81 семья улучшила свои жилищные условия (в 2023 году – 100 семей), в том числе:</w:t>
      </w:r>
    </w:p>
    <w:p w:rsidR="007A411A" w:rsidRPr="007A411A" w:rsidRDefault="007A411A" w:rsidP="007A411A">
      <w:pPr>
        <w:numPr>
          <w:ilvl w:val="0"/>
          <w:numId w:val="6"/>
        </w:numPr>
        <w:tabs>
          <w:tab w:val="left" w:pos="993"/>
          <w:tab w:val="left" w:pos="1418"/>
        </w:tabs>
        <w:spacing w:after="160" w:line="259" w:lineRule="auto"/>
        <w:ind w:left="0" w:firstLine="709"/>
        <w:contextualSpacing/>
        <w:jc w:val="both"/>
        <w:rPr>
          <w:sz w:val="28"/>
          <w:szCs w:val="28"/>
        </w:rPr>
      </w:pPr>
      <w:r w:rsidRPr="007A411A">
        <w:rPr>
          <w:sz w:val="28"/>
          <w:szCs w:val="28"/>
        </w:rPr>
        <w:lastRenderedPageBreak/>
        <w:t>49 семьям предоставлены жилые помещения на условиях найма специализированного муниципального жилищного фонда: 14 служебных квартир, 35 комнат в муниципальных общежитиях;</w:t>
      </w:r>
    </w:p>
    <w:p w:rsidR="007A411A" w:rsidRPr="007A411A" w:rsidRDefault="007A411A" w:rsidP="007A411A">
      <w:pPr>
        <w:numPr>
          <w:ilvl w:val="0"/>
          <w:numId w:val="6"/>
        </w:numPr>
        <w:tabs>
          <w:tab w:val="left" w:pos="993"/>
          <w:tab w:val="left" w:pos="1276"/>
        </w:tabs>
        <w:spacing w:after="160" w:line="259" w:lineRule="auto"/>
        <w:ind w:left="0" w:firstLine="709"/>
        <w:contextualSpacing/>
        <w:jc w:val="both"/>
        <w:rPr>
          <w:sz w:val="28"/>
          <w:szCs w:val="28"/>
        </w:rPr>
      </w:pPr>
      <w:r w:rsidRPr="007A411A">
        <w:rPr>
          <w:sz w:val="28"/>
          <w:szCs w:val="28"/>
        </w:rPr>
        <w:t xml:space="preserve">13 </w:t>
      </w:r>
      <w:r w:rsidRPr="007A411A">
        <w:rPr>
          <w:sz w:val="28"/>
          <w:szCs w:val="28"/>
        </w:rPr>
        <w:tab/>
        <w:t>семьям предоставлены жилые помещения на условиях коммерческого найма: 3 квартиры и 10 комнат в муниципальных общежитиях.</w:t>
      </w:r>
    </w:p>
    <w:p w:rsidR="007A411A" w:rsidRPr="007A411A" w:rsidRDefault="007A411A" w:rsidP="007A411A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7A411A">
        <w:rPr>
          <w:rFonts w:eastAsia="Calibri"/>
          <w:sz w:val="28"/>
          <w:szCs w:val="28"/>
          <w:lang w:eastAsia="en-US"/>
        </w:rPr>
        <w:t>По результатам участия в государственной программе Российской Федерации «Обеспечение доступным и комфортным жильем и коммунальными услугами граждан Российской Федерации» 3</w:t>
      </w:r>
      <w:r w:rsidRPr="007A411A">
        <w:rPr>
          <w:sz w:val="28"/>
          <w:szCs w:val="28"/>
        </w:rPr>
        <w:t xml:space="preserve"> молодые семьи получили социальные выплаты из федерального, краевого и местного бюджетов на приобретение (строительство) жилых помещений в размере 3,3 млн рублей.</w:t>
      </w:r>
    </w:p>
    <w:p w:rsidR="007A411A" w:rsidRPr="007A411A" w:rsidRDefault="007A411A" w:rsidP="007A411A">
      <w:pPr>
        <w:widowControl w:val="0"/>
        <w:autoSpaceDE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A411A">
        <w:rPr>
          <w:rFonts w:eastAsia="Calibri"/>
          <w:bCs/>
          <w:sz w:val="28"/>
          <w:szCs w:val="28"/>
          <w:lang w:eastAsia="en-US"/>
        </w:rPr>
        <w:t>В рамках государственной программы Красноярского края «Создание условий для обеспечения доступным и комфортным жильем граждан» за счет средств краевого бюджета приобретено 14 квартир для детей-сирот и детей, оставшихся без попечения родителей, а также лиц из числа детей-сирот и детей, оставшихся без попечения родителей.</w:t>
      </w:r>
    </w:p>
    <w:p w:rsidR="007A411A" w:rsidRPr="007A411A" w:rsidRDefault="007A411A" w:rsidP="007A411A">
      <w:pPr>
        <w:tabs>
          <w:tab w:val="left" w:pos="993"/>
        </w:tabs>
        <w:ind w:firstLine="709"/>
        <w:contextualSpacing/>
        <w:jc w:val="both"/>
        <w:rPr>
          <w:kern w:val="2"/>
          <w:sz w:val="28"/>
          <w:szCs w:val="28"/>
          <w:lang w:eastAsia="zh-CN"/>
        </w:rPr>
      </w:pPr>
      <w:r w:rsidRPr="007A411A">
        <w:rPr>
          <w:kern w:val="2"/>
          <w:sz w:val="28"/>
          <w:szCs w:val="28"/>
          <w:lang w:eastAsia="zh-CN"/>
        </w:rPr>
        <w:t>В 2024 году передано в собственность граждан путем приватизации 29 жилых помещений. В собственность муниципального образования город Зеленогорск оформлено 8 жилых помещений (квартир), признанных выморочным имуществом.</w:t>
      </w:r>
    </w:p>
    <w:p w:rsidR="00F25132" w:rsidRPr="00987DE7" w:rsidRDefault="00F25132" w:rsidP="00FC21F4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500851" w:rsidRDefault="00500851" w:rsidP="00F2513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25132" w:rsidRPr="00987DE7" w:rsidRDefault="00F25132" w:rsidP="00F2513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87DE7">
        <w:rPr>
          <w:sz w:val="22"/>
          <w:szCs w:val="22"/>
        </w:rPr>
        <w:t>Улучшение жилищных условий граждан по договору социального найма</w:t>
      </w:r>
    </w:p>
    <w:p w:rsidR="00F25132" w:rsidRPr="00987DE7" w:rsidRDefault="00F25132" w:rsidP="00F25132">
      <w:pPr>
        <w:autoSpaceDE w:val="0"/>
        <w:autoSpaceDN w:val="0"/>
        <w:adjustRightInd w:val="0"/>
        <w:ind w:firstLine="567"/>
        <w:jc w:val="center"/>
        <w:rPr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878"/>
        <w:gridCol w:w="879"/>
        <w:gridCol w:w="879"/>
        <w:gridCol w:w="879"/>
        <w:gridCol w:w="879"/>
      </w:tblGrid>
      <w:tr w:rsidR="006866A2" w:rsidRPr="00987DE7" w:rsidTr="008B44D6">
        <w:trPr>
          <w:cantSplit/>
          <w:tblHeader/>
        </w:trPr>
        <w:tc>
          <w:tcPr>
            <w:tcW w:w="49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66A2" w:rsidRPr="00987DE7" w:rsidRDefault="006866A2" w:rsidP="006866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7DE7">
              <w:rPr>
                <w:sz w:val="20"/>
                <w:szCs w:val="20"/>
              </w:rPr>
              <w:t>Наименование показателя и единицы измерения</w:t>
            </w:r>
          </w:p>
        </w:tc>
        <w:tc>
          <w:tcPr>
            <w:tcW w:w="878" w:type="dxa"/>
            <w:tcBorders>
              <w:bottom w:val="single" w:sz="4" w:space="0" w:color="auto"/>
              <w:right w:val="single" w:sz="4" w:space="0" w:color="auto"/>
            </w:tcBorders>
          </w:tcPr>
          <w:p w:rsidR="006866A2" w:rsidRPr="00987DE7" w:rsidRDefault="006866A2" w:rsidP="006866A2">
            <w:pPr>
              <w:ind w:left="-131" w:right="-141"/>
              <w:jc w:val="center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3</w:t>
            </w:r>
            <w:r w:rsidRPr="00987DE7">
              <w:rPr>
                <w:sz w:val="21"/>
                <w:szCs w:val="21"/>
              </w:rPr>
              <w:t xml:space="preserve"> год</w:t>
            </w:r>
          </w:p>
          <w:p w:rsidR="006866A2" w:rsidRPr="00987DE7" w:rsidRDefault="006866A2" w:rsidP="006866A2">
            <w:pPr>
              <w:ind w:left="-131" w:right="-141"/>
              <w:jc w:val="center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факт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2" w:rsidRPr="00987DE7" w:rsidRDefault="006866A2" w:rsidP="006866A2">
            <w:pPr>
              <w:ind w:left="-131" w:right="-141"/>
              <w:jc w:val="center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4</w:t>
            </w:r>
            <w:r w:rsidRPr="00987DE7">
              <w:rPr>
                <w:sz w:val="21"/>
                <w:szCs w:val="21"/>
              </w:rPr>
              <w:t xml:space="preserve"> год факт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2" w:rsidRPr="00987DE7" w:rsidRDefault="006866A2" w:rsidP="006866A2">
            <w:pPr>
              <w:ind w:left="-131" w:right="-141"/>
              <w:jc w:val="center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987DE7">
              <w:rPr>
                <w:sz w:val="21"/>
                <w:szCs w:val="21"/>
              </w:rPr>
              <w:t xml:space="preserve"> год оценка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66A2" w:rsidRPr="00987DE7" w:rsidRDefault="006866A2" w:rsidP="006866A2">
            <w:pPr>
              <w:autoSpaceDE w:val="0"/>
              <w:autoSpaceDN w:val="0"/>
              <w:adjustRightInd w:val="0"/>
              <w:ind w:left="-131" w:right="-141"/>
              <w:jc w:val="center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</w:t>
            </w:r>
            <w:r w:rsidRPr="00987DE7">
              <w:rPr>
                <w:sz w:val="21"/>
                <w:szCs w:val="21"/>
              </w:rPr>
              <w:t xml:space="preserve"> год прогноз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66A2" w:rsidRPr="00987DE7" w:rsidRDefault="006866A2" w:rsidP="006866A2">
            <w:pPr>
              <w:autoSpaceDE w:val="0"/>
              <w:autoSpaceDN w:val="0"/>
              <w:adjustRightInd w:val="0"/>
              <w:ind w:left="-131" w:right="-141"/>
              <w:jc w:val="center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7</w:t>
            </w:r>
            <w:r w:rsidRPr="00987DE7">
              <w:rPr>
                <w:sz w:val="21"/>
                <w:szCs w:val="21"/>
              </w:rPr>
              <w:t xml:space="preserve"> год прогноз</w:t>
            </w:r>
          </w:p>
        </w:tc>
      </w:tr>
      <w:tr w:rsidR="00596D8D" w:rsidRPr="00987DE7" w:rsidTr="008B44D6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8D" w:rsidRPr="007401E5" w:rsidRDefault="00596D8D" w:rsidP="00D40530">
            <w:pPr>
              <w:rPr>
                <w:color w:val="000000"/>
                <w:sz w:val="22"/>
                <w:szCs w:val="22"/>
              </w:rPr>
            </w:pPr>
            <w:r w:rsidRPr="007401E5">
              <w:rPr>
                <w:color w:val="000000"/>
                <w:sz w:val="22"/>
                <w:szCs w:val="22"/>
              </w:rPr>
              <w:t xml:space="preserve">1. Численность населения (семей), получившего жилые помещения и улучшившего жилищные условия </w:t>
            </w:r>
            <w:r w:rsidRPr="007401E5">
              <w:rPr>
                <w:bCs/>
                <w:color w:val="000000"/>
                <w:sz w:val="22"/>
                <w:szCs w:val="22"/>
              </w:rPr>
              <w:t>по договору социального найма в отчетном году</w:t>
            </w:r>
            <w:r w:rsidRPr="007401E5">
              <w:rPr>
                <w:color w:val="000000"/>
                <w:sz w:val="22"/>
                <w:szCs w:val="22"/>
              </w:rPr>
              <w:t>, чел.</w:t>
            </w:r>
            <w:r w:rsidR="00D40530">
              <w:rPr>
                <w:color w:val="000000"/>
                <w:sz w:val="22"/>
                <w:szCs w:val="22"/>
              </w:rPr>
              <w:t> </w:t>
            </w:r>
            <w:r w:rsidR="00D40530">
              <w:rPr>
                <w:color w:val="000000"/>
                <w:sz w:val="22"/>
                <w:szCs w:val="22"/>
              </w:rPr>
              <w:br/>
            </w:r>
            <w:r w:rsidRPr="007401E5">
              <w:rPr>
                <w:i/>
                <w:iCs/>
                <w:color w:val="000000"/>
                <w:sz w:val="22"/>
                <w:szCs w:val="22"/>
              </w:rPr>
              <w:t>(по данным статистического отчета 4-</w:t>
            </w:r>
            <w:r>
              <w:rPr>
                <w:i/>
                <w:iCs/>
                <w:color w:val="000000"/>
                <w:sz w:val="22"/>
                <w:szCs w:val="22"/>
              </w:rPr>
              <w:t>соцнайм</w:t>
            </w:r>
            <w:r w:rsidRPr="007401E5">
              <w:rPr>
                <w:i/>
                <w:iCs/>
                <w:color w:val="000000"/>
                <w:sz w:val="22"/>
                <w:szCs w:val="22"/>
              </w:rPr>
              <w:t xml:space="preserve"> строка 0</w:t>
            </w:r>
            <w:r>
              <w:rPr>
                <w:i/>
                <w:iCs/>
                <w:color w:val="000000"/>
                <w:sz w:val="22"/>
                <w:szCs w:val="22"/>
              </w:rPr>
              <w:t>1</w:t>
            </w:r>
            <w:r w:rsidRPr="007401E5">
              <w:rPr>
                <w:i/>
                <w:iCs/>
                <w:color w:val="000000"/>
                <w:sz w:val="22"/>
                <w:szCs w:val="22"/>
              </w:rPr>
              <w:t xml:space="preserve"> графа 3)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6D8D" w:rsidRPr="00987DE7" w:rsidRDefault="00596D8D" w:rsidP="00596D8D">
            <w:pPr>
              <w:jc w:val="right"/>
              <w:rPr>
                <w:rFonts w:eastAsia="Calibri"/>
                <w:sz w:val="21"/>
                <w:szCs w:val="21"/>
                <w:lang w:eastAsia="en-US"/>
              </w:rPr>
            </w:pPr>
            <w:r w:rsidRPr="00987DE7"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6D8D" w:rsidRPr="00596D8D" w:rsidRDefault="00596D8D" w:rsidP="00596D8D">
            <w:pPr>
              <w:jc w:val="right"/>
              <w:rPr>
                <w:rFonts w:eastAsia="Calibri"/>
                <w:sz w:val="21"/>
                <w:szCs w:val="21"/>
                <w:lang w:eastAsia="en-US"/>
              </w:rPr>
            </w:pPr>
            <w:r w:rsidRPr="00596D8D">
              <w:rPr>
                <w:rFonts w:eastAsia="Calibri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6D8D" w:rsidRPr="00596D8D" w:rsidRDefault="00596D8D" w:rsidP="00596D8D">
            <w:pPr>
              <w:jc w:val="right"/>
              <w:rPr>
                <w:rFonts w:eastAsia="Calibri"/>
                <w:sz w:val="21"/>
                <w:szCs w:val="21"/>
                <w:lang w:eastAsia="en-US"/>
              </w:rPr>
            </w:pPr>
            <w:r w:rsidRPr="00596D8D"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6D8D" w:rsidRPr="00596D8D" w:rsidRDefault="00596D8D" w:rsidP="00596D8D">
            <w:pPr>
              <w:jc w:val="right"/>
              <w:rPr>
                <w:rFonts w:eastAsia="Calibri"/>
                <w:sz w:val="21"/>
                <w:szCs w:val="21"/>
                <w:lang w:eastAsia="en-US"/>
              </w:rPr>
            </w:pPr>
            <w:r w:rsidRPr="00596D8D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8D" w:rsidRPr="00596D8D" w:rsidRDefault="00596D8D" w:rsidP="00596D8D">
            <w:pPr>
              <w:jc w:val="right"/>
              <w:rPr>
                <w:rFonts w:eastAsia="Calibri"/>
                <w:sz w:val="21"/>
                <w:szCs w:val="21"/>
                <w:lang w:eastAsia="en-US"/>
              </w:rPr>
            </w:pPr>
            <w:r w:rsidRPr="00596D8D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</w:tr>
      <w:tr w:rsidR="00596D8D" w:rsidRPr="00987DE7" w:rsidTr="008B44D6">
        <w:trPr>
          <w:cantSplit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8D" w:rsidRPr="007401E5" w:rsidRDefault="00596D8D" w:rsidP="00596D8D">
            <w:pPr>
              <w:jc w:val="both"/>
              <w:rPr>
                <w:color w:val="000000"/>
                <w:sz w:val="22"/>
                <w:szCs w:val="22"/>
              </w:rPr>
            </w:pPr>
            <w:r w:rsidRPr="007401E5">
              <w:rPr>
                <w:color w:val="000000"/>
                <w:sz w:val="22"/>
                <w:szCs w:val="22"/>
              </w:rPr>
              <w:t xml:space="preserve">2. Численность населения (семей), состоящего на учете в качестве нуждающегося в жилых помещениях </w:t>
            </w:r>
            <w:r w:rsidRPr="007401E5">
              <w:rPr>
                <w:bCs/>
                <w:color w:val="000000"/>
                <w:sz w:val="22"/>
                <w:szCs w:val="22"/>
              </w:rPr>
              <w:t>по договорам социального найма на конец прошлого года</w:t>
            </w:r>
            <w:r w:rsidRPr="007401E5">
              <w:rPr>
                <w:color w:val="000000"/>
                <w:sz w:val="22"/>
                <w:szCs w:val="22"/>
              </w:rPr>
              <w:t xml:space="preserve">, чел.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8D" w:rsidRPr="00987DE7" w:rsidRDefault="00596D8D" w:rsidP="00596D8D">
            <w:pPr>
              <w:jc w:val="right"/>
              <w:rPr>
                <w:rFonts w:eastAsia="Calibri"/>
                <w:sz w:val="21"/>
                <w:szCs w:val="21"/>
                <w:lang w:eastAsia="en-US"/>
              </w:rPr>
            </w:pPr>
            <w:r w:rsidRPr="00987DE7">
              <w:rPr>
                <w:rFonts w:eastAsia="Calibri"/>
                <w:sz w:val="21"/>
                <w:szCs w:val="21"/>
                <w:lang w:eastAsia="en-US"/>
              </w:rPr>
              <w:t>284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8D" w:rsidRPr="00596D8D" w:rsidRDefault="00596D8D" w:rsidP="00596D8D">
            <w:pPr>
              <w:jc w:val="right"/>
              <w:rPr>
                <w:rFonts w:eastAsia="Calibri"/>
                <w:sz w:val="21"/>
                <w:szCs w:val="21"/>
                <w:lang w:eastAsia="en-US"/>
              </w:rPr>
            </w:pPr>
            <w:r w:rsidRPr="00596D8D">
              <w:rPr>
                <w:rFonts w:eastAsia="Calibri"/>
                <w:sz w:val="21"/>
                <w:szCs w:val="21"/>
                <w:lang w:eastAsia="en-US"/>
              </w:rPr>
              <w:t>274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8D" w:rsidRPr="00596D8D" w:rsidRDefault="00596D8D" w:rsidP="00596D8D">
            <w:pPr>
              <w:jc w:val="right"/>
              <w:rPr>
                <w:rFonts w:eastAsia="Calibri"/>
                <w:sz w:val="21"/>
                <w:szCs w:val="21"/>
                <w:lang w:eastAsia="en-US"/>
              </w:rPr>
            </w:pPr>
            <w:r w:rsidRPr="00596D8D">
              <w:rPr>
                <w:rFonts w:eastAsia="Calibri"/>
                <w:sz w:val="21"/>
                <w:szCs w:val="21"/>
                <w:lang w:eastAsia="en-US"/>
              </w:rPr>
              <w:t>247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8D" w:rsidRPr="00596D8D" w:rsidRDefault="00596D8D" w:rsidP="00596D8D">
            <w:pPr>
              <w:jc w:val="right"/>
              <w:rPr>
                <w:rFonts w:eastAsia="Calibri"/>
                <w:sz w:val="21"/>
                <w:szCs w:val="21"/>
                <w:lang w:eastAsia="en-US"/>
              </w:rPr>
            </w:pPr>
            <w:r w:rsidRPr="00596D8D">
              <w:rPr>
                <w:rFonts w:eastAsia="Calibri"/>
                <w:sz w:val="21"/>
                <w:szCs w:val="21"/>
                <w:lang w:eastAsia="en-US"/>
              </w:rPr>
              <w:t>250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8D" w:rsidRPr="00596D8D" w:rsidRDefault="00596D8D" w:rsidP="00596D8D">
            <w:pPr>
              <w:jc w:val="right"/>
              <w:rPr>
                <w:rFonts w:eastAsia="Calibri"/>
                <w:sz w:val="21"/>
                <w:szCs w:val="21"/>
                <w:lang w:eastAsia="en-US"/>
              </w:rPr>
            </w:pPr>
            <w:r w:rsidRPr="00596D8D">
              <w:rPr>
                <w:rFonts w:eastAsia="Calibri"/>
                <w:sz w:val="21"/>
                <w:szCs w:val="21"/>
                <w:lang w:eastAsia="en-US"/>
              </w:rPr>
              <w:t>250</w:t>
            </w:r>
          </w:p>
        </w:tc>
      </w:tr>
      <w:tr w:rsidR="00596D8D" w:rsidRPr="00987DE7" w:rsidTr="008B44D6">
        <w:trPr>
          <w:cantSplit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8D" w:rsidRPr="007401E5" w:rsidRDefault="00596D8D" w:rsidP="00596D8D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401E5">
              <w:rPr>
                <w:bCs/>
                <w:color w:val="000000"/>
                <w:sz w:val="22"/>
                <w:szCs w:val="22"/>
              </w:rPr>
              <w:t>3.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помещениях, % (стр. 1/стр. 2*100)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8D" w:rsidRPr="00987DE7" w:rsidRDefault="00596D8D" w:rsidP="00596D8D">
            <w:pPr>
              <w:jc w:val="right"/>
              <w:rPr>
                <w:rFonts w:eastAsia="Calibri"/>
                <w:sz w:val="21"/>
                <w:szCs w:val="21"/>
                <w:lang w:eastAsia="en-US"/>
              </w:rPr>
            </w:pPr>
            <w:r w:rsidRPr="00987DE7">
              <w:rPr>
                <w:rFonts w:eastAsia="Calibri"/>
                <w:sz w:val="21"/>
                <w:szCs w:val="21"/>
                <w:lang w:eastAsia="en-US"/>
              </w:rPr>
              <w:t>1,41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8D" w:rsidRPr="00596D8D" w:rsidRDefault="00596D8D" w:rsidP="00596D8D">
            <w:pPr>
              <w:jc w:val="right"/>
              <w:rPr>
                <w:rFonts w:eastAsia="Calibri"/>
                <w:sz w:val="21"/>
                <w:szCs w:val="21"/>
                <w:lang w:eastAsia="en-US"/>
              </w:rPr>
            </w:pPr>
            <w:r w:rsidRPr="00596D8D">
              <w:rPr>
                <w:rFonts w:eastAsia="Calibr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8D" w:rsidRPr="00596D8D" w:rsidRDefault="00596D8D" w:rsidP="00596D8D">
            <w:pPr>
              <w:jc w:val="right"/>
              <w:rPr>
                <w:rFonts w:eastAsia="Calibri"/>
                <w:sz w:val="21"/>
                <w:szCs w:val="21"/>
                <w:lang w:eastAsia="en-US"/>
              </w:rPr>
            </w:pPr>
            <w:r w:rsidRPr="00596D8D">
              <w:rPr>
                <w:rFonts w:eastAsia="Calibri"/>
                <w:sz w:val="21"/>
                <w:szCs w:val="21"/>
                <w:lang w:eastAsia="en-US"/>
              </w:rPr>
              <w:t>1,62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8D" w:rsidRPr="00596D8D" w:rsidRDefault="00596D8D" w:rsidP="00596D8D">
            <w:pPr>
              <w:jc w:val="right"/>
              <w:rPr>
                <w:rFonts w:eastAsia="Calibri"/>
                <w:sz w:val="21"/>
                <w:szCs w:val="21"/>
                <w:lang w:eastAsia="en-US"/>
              </w:rPr>
            </w:pPr>
            <w:r w:rsidRPr="00596D8D">
              <w:rPr>
                <w:rFonts w:eastAsia="Calibri"/>
                <w:sz w:val="21"/>
                <w:szCs w:val="21"/>
                <w:lang w:eastAsia="en-US"/>
              </w:rPr>
              <w:t>1,20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D8D" w:rsidRPr="00596D8D" w:rsidRDefault="00596D8D" w:rsidP="00596D8D">
            <w:pPr>
              <w:jc w:val="right"/>
              <w:rPr>
                <w:rFonts w:eastAsia="Calibri"/>
                <w:sz w:val="21"/>
                <w:szCs w:val="21"/>
                <w:lang w:eastAsia="en-US"/>
              </w:rPr>
            </w:pPr>
            <w:r w:rsidRPr="00596D8D">
              <w:rPr>
                <w:rFonts w:eastAsia="Calibri"/>
                <w:sz w:val="21"/>
                <w:szCs w:val="21"/>
                <w:lang w:eastAsia="en-US"/>
              </w:rPr>
              <w:t>1,20</w:t>
            </w:r>
          </w:p>
        </w:tc>
      </w:tr>
    </w:tbl>
    <w:p w:rsidR="00F25132" w:rsidRPr="00987DE7" w:rsidRDefault="00F25132" w:rsidP="00F25132">
      <w:pPr>
        <w:ind w:firstLine="709"/>
        <w:jc w:val="both"/>
        <w:rPr>
          <w:sz w:val="16"/>
          <w:szCs w:val="16"/>
        </w:rPr>
      </w:pPr>
    </w:p>
    <w:p w:rsidR="00F25132" w:rsidRDefault="00D40530" w:rsidP="00BA7A8F">
      <w:pPr>
        <w:widowControl w:val="0"/>
        <w:autoSpaceDE w:val="0"/>
        <w:ind w:firstLine="709"/>
        <w:jc w:val="both"/>
        <w:rPr>
          <w:sz w:val="28"/>
        </w:rPr>
      </w:pPr>
      <w:r>
        <w:rPr>
          <w:sz w:val="28"/>
        </w:rPr>
        <w:t>В 2025-2027 годах п</w:t>
      </w:r>
      <w:r w:rsidR="00F25132" w:rsidRPr="00987DE7">
        <w:rPr>
          <w:sz w:val="28"/>
        </w:rPr>
        <w:t xml:space="preserve">редоставление жилых помещений </w:t>
      </w:r>
      <w:r>
        <w:rPr>
          <w:sz w:val="28"/>
        </w:rPr>
        <w:t>планируется осуществля</w:t>
      </w:r>
      <w:r w:rsidR="00F25132" w:rsidRPr="00987DE7">
        <w:rPr>
          <w:sz w:val="28"/>
        </w:rPr>
        <w:t>т</w:t>
      </w:r>
      <w:r>
        <w:rPr>
          <w:sz w:val="28"/>
        </w:rPr>
        <w:t>ь</w:t>
      </w:r>
      <w:r w:rsidR="00F25132" w:rsidRPr="00987DE7">
        <w:rPr>
          <w:sz w:val="28"/>
        </w:rPr>
        <w:t xml:space="preserve"> за счет жилищного фон</w:t>
      </w:r>
      <w:r w:rsidR="00F25132" w:rsidRPr="00987DE7">
        <w:rPr>
          <w:sz w:val="28"/>
          <w:szCs w:val="28"/>
        </w:rPr>
        <w:t>да, освободившегося в связи с прекращением договоров социального найма</w:t>
      </w:r>
      <w:r w:rsidR="00EA3E02" w:rsidRPr="00987DE7">
        <w:rPr>
          <w:sz w:val="28"/>
          <w:szCs w:val="28"/>
        </w:rPr>
        <w:t>, а также жилых</w:t>
      </w:r>
      <w:r w:rsidR="0068790B" w:rsidRPr="00987DE7">
        <w:rPr>
          <w:sz w:val="28"/>
          <w:szCs w:val="28"/>
        </w:rPr>
        <w:t xml:space="preserve"> </w:t>
      </w:r>
      <w:r w:rsidR="00EA3E02" w:rsidRPr="00987DE7">
        <w:rPr>
          <w:sz w:val="28"/>
          <w:szCs w:val="28"/>
        </w:rPr>
        <w:t>помещений</w:t>
      </w:r>
      <w:r w:rsidR="00A56D04" w:rsidRPr="00987DE7">
        <w:rPr>
          <w:sz w:val="28"/>
          <w:szCs w:val="28"/>
        </w:rPr>
        <w:t>,</w:t>
      </w:r>
      <w:r w:rsidR="00EA3E02" w:rsidRPr="00987DE7">
        <w:rPr>
          <w:sz w:val="28"/>
        </w:rPr>
        <w:t xml:space="preserve"> поступивших</w:t>
      </w:r>
      <w:r w:rsidR="00F25132" w:rsidRPr="00987DE7">
        <w:rPr>
          <w:sz w:val="28"/>
        </w:rPr>
        <w:t xml:space="preserve"> в собственность муниципального образования город Зеленогорск как выморочное имущество.</w:t>
      </w:r>
      <w:r w:rsidR="0006528B" w:rsidRPr="00987DE7">
        <w:rPr>
          <w:sz w:val="28"/>
        </w:rPr>
        <w:t xml:space="preserve"> </w:t>
      </w:r>
    </w:p>
    <w:p w:rsidR="00A9319D" w:rsidRPr="00987DE7" w:rsidRDefault="00A9319D" w:rsidP="00BA7A8F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052110" w:rsidRPr="00B0196E" w:rsidRDefault="00052110" w:rsidP="006802C6">
      <w:pPr>
        <w:jc w:val="center"/>
        <w:rPr>
          <w:b/>
          <w:sz w:val="28"/>
          <w:szCs w:val="28"/>
        </w:rPr>
      </w:pPr>
    </w:p>
    <w:p w:rsidR="00052110" w:rsidRPr="00B0196E" w:rsidRDefault="00052110" w:rsidP="006802C6">
      <w:pPr>
        <w:jc w:val="center"/>
        <w:rPr>
          <w:b/>
          <w:sz w:val="28"/>
          <w:szCs w:val="28"/>
        </w:rPr>
      </w:pPr>
    </w:p>
    <w:p w:rsidR="00551155" w:rsidRPr="00987DE7" w:rsidRDefault="00641C18" w:rsidP="006802C6">
      <w:pPr>
        <w:jc w:val="center"/>
        <w:rPr>
          <w:b/>
          <w:sz w:val="28"/>
          <w:szCs w:val="28"/>
        </w:rPr>
      </w:pPr>
      <w:r w:rsidRPr="00987DE7">
        <w:rPr>
          <w:b/>
          <w:sz w:val="28"/>
          <w:szCs w:val="28"/>
          <w:lang w:val="en-US"/>
        </w:rPr>
        <w:lastRenderedPageBreak/>
        <w:t>VIII</w:t>
      </w:r>
      <w:r w:rsidRPr="00987DE7">
        <w:rPr>
          <w:b/>
          <w:sz w:val="28"/>
          <w:szCs w:val="28"/>
        </w:rPr>
        <w:t xml:space="preserve">. </w:t>
      </w:r>
      <w:r w:rsidR="00120767" w:rsidRPr="00987DE7">
        <w:rPr>
          <w:b/>
          <w:sz w:val="28"/>
          <w:szCs w:val="28"/>
        </w:rPr>
        <w:t>Организация муниципального управления</w:t>
      </w:r>
    </w:p>
    <w:p w:rsidR="007021E0" w:rsidRPr="00987DE7" w:rsidRDefault="007021E0" w:rsidP="0077108E">
      <w:pPr>
        <w:ind w:firstLine="709"/>
        <w:jc w:val="both"/>
        <w:rPr>
          <w:sz w:val="28"/>
          <w:szCs w:val="28"/>
        </w:rPr>
      </w:pPr>
    </w:p>
    <w:p w:rsidR="0033774B" w:rsidRPr="00987DE7" w:rsidRDefault="003019CA" w:rsidP="0077108E">
      <w:pPr>
        <w:ind w:firstLine="709"/>
        <w:jc w:val="both"/>
        <w:rPr>
          <w:b/>
          <w:i/>
          <w:sz w:val="28"/>
          <w:szCs w:val="28"/>
        </w:rPr>
      </w:pPr>
      <w:r w:rsidRPr="00987DE7">
        <w:rPr>
          <w:b/>
          <w:i/>
          <w:sz w:val="28"/>
          <w:szCs w:val="28"/>
        </w:rPr>
        <w:t>31. </w:t>
      </w:r>
      <w:r w:rsidR="0033774B" w:rsidRPr="00987DE7">
        <w:rPr>
          <w:b/>
          <w:i/>
          <w:sz w:val="28"/>
          <w:szCs w:val="28"/>
        </w:rPr>
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</w:r>
    </w:p>
    <w:p w:rsidR="009C774C" w:rsidRPr="00987DE7" w:rsidRDefault="009C774C" w:rsidP="0077108E">
      <w:pPr>
        <w:ind w:firstLine="709"/>
        <w:jc w:val="both"/>
        <w:rPr>
          <w:sz w:val="28"/>
          <w:szCs w:val="28"/>
        </w:rPr>
      </w:pPr>
      <w:r w:rsidRPr="00987DE7">
        <w:rPr>
          <w:sz w:val="28"/>
          <w:szCs w:val="28"/>
        </w:rPr>
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 в 202</w:t>
      </w:r>
      <w:r w:rsidR="000F5FD0">
        <w:rPr>
          <w:sz w:val="28"/>
          <w:szCs w:val="28"/>
        </w:rPr>
        <w:t>4</w:t>
      </w:r>
      <w:r w:rsidRPr="00987DE7">
        <w:rPr>
          <w:sz w:val="28"/>
          <w:szCs w:val="28"/>
        </w:rPr>
        <w:t xml:space="preserve"> году составила </w:t>
      </w:r>
      <w:r w:rsidRPr="00FA0EEE">
        <w:rPr>
          <w:sz w:val="28"/>
          <w:szCs w:val="28"/>
        </w:rPr>
        <w:t>3</w:t>
      </w:r>
      <w:r w:rsidR="00FA0EEE" w:rsidRPr="00FA0EEE">
        <w:rPr>
          <w:sz w:val="28"/>
          <w:szCs w:val="28"/>
        </w:rPr>
        <w:t>6,63</w:t>
      </w:r>
      <w:r w:rsidRPr="00FA0EEE">
        <w:rPr>
          <w:sz w:val="28"/>
          <w:szCs w:val="28"/>
        </w:rPr>
        <w:t>%</w:t>
      </w:r>
      <w:r w:rsidRPr="00987DE7">
        <w:rPr>
          <w:sz w:val="28"/>
          <w:szCs w:val="28"/>
        </w:rPr>
        <w:t xml:space="preserve"> (в 202</w:t>
      </w:r>
      <w:r w:rsidR="000F5FD0">
        <w:rPr>
          <w:sz w:val="28"/>
          <w:szCs w:val="28"/>
        </w:rPr>
        <w:t>3</w:t>
      </w:r>
      <w:r w:rsidRPr="00987DE7">
        <w:rPr>
          <w:sz w:val="28"/>
          <w:szCs w:val="28"/>
        </w:rPr>
        <w:t xml:space="preserve"> году – 3</w:t>
      </w:r>
      <w:r w:rsidR="000F5FD0">
        <w:rPr>
          <w:sz w:val="28"/>
          <w:szCs w:val="28"/>
        </w:rPr>
        <w:t>8,6</w:t>
      </w:r>
      <w:r w:rsidR="00FA0EEE">
        <w:rPr>
          <w:sz w:val="28"/>
          <w:szCs w:val="28"/>
        </w:rPr>
        <w:t>1</w:t>
      </w:r>
      <w:r w:rsidRPr="00987DE7">
        <w:rPr>
          <w:sz w:val="28"/>
          <w:szCs w:val="28"/>
        </w:rPr>
        <w:t>%).</w:t>
      </w:r>
    </w:p>
    <w:p w:rsidR="009C774C" w:rsidRPr="00FA0EEE" w:rsidRDefault="009C774C" w:rsidP="0077108E">
      <w:pPr>
        <w:ind w:firstLine="709"/>
        <w:contextualSpacing/>
        <w:jc w:val="both"/>
        <w:rPr>
          <w:b/>
          <w:sz w:val="28"/>
          <w:szCs w:val="28"/>
        </w:rPr>
      </w:pPr>
      <w:r w:rsidRPr="00987DE7">
        <w:rPr>
          <w:sz w:val="28"/>
          <w:szCs w:val="28"/>
        </w:rPr>
        <w:t xml:space="preserve">Объем налоговых и неналоговых доходов местного бюджета составил </w:t>
      </w:r>
      <w:r w:rsidRPr="00FA0EEE">
        <w:rPr>
          <w:sz w:val="28"/>
          <w:szCs w:val="28"/>
        </w:rPr>
        <w:t>9</w:t>
      </w:r>
      <w:r w:rsidR="00FA0EEE" w:rsidRPr="00FA0EEE">
        <w:rPr>
          <w:sz w:val="28"/>
          <w:szCs w:val="28"/>
        </w:rPr>
        <w:t>81 698,4</w:t>
      </w:r>
      <w:r w:rsidRPr="00FA0EEE">
        <w:rPr>
          <w:sz w:val="28"/>
          <w:szCs w:val="28"/>
        </w:rPr>
        <w:t xml:space="preserve"> тыс. рублей и увеличился относительно 202</w:t>
      </w:r>
      <w:r w:rsidR="00FA0EEE" w:rsidRPr="00FA0EEE">
        <w:rPr>
          <w:sz w:val="28"/>
          <w:szCs w:val="28"/>
        </w:rPr>
        <w:t>3</w:t>
      </w:r>
      <w:r w:rsidRPr="00FA0EEE">
        <w:rPr>
          <w:sz w:val="28"/>
          <w:szCs w:val="28"/>
        </w:rPr>
        <w:t xml:space="preserve"> года на </w:t>
      </w:r>
      <w:r w:rsidR="00FA0EEE" w:rsidRPr="00FA0EEE">
        <w:rPr>
          <w:sz w:val="28"/>
          <w:szCs w:val="28"/>
        </w:rPr>
        <w:t>0,5</w:t>
      </w:r>
      <w:r w:rsidRPr="00FA0EEE">
        <w:rPr>
          <w:sz w:val="28"/>
          <w:szCs w:val="28"/>
        </w:rPr>
        <w:t>%. Отклонение объема налоговых и неналоговых доходов сложилось за счет:</w:t>
      </w:r>
    </w:p>
    <w:p w:rsidR="009C774C" w:rsidRPr="00D272C0" w:rsidRDefault="009C774C" w:rsidP="0077108E">
      <w:pPr>
        <w:pStyle w:val="ab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D272C0">
        <w:rPr>
          <w:rFonts w:ascii="Times New Roman" w:hAnsi="Times New Roman"/>
          <w:sz w:val="28"/>
          <w:szCs w:val="28"/>
        </w:rPr>
        <w:t>увеличения следующих доходов:</w:t>
      </w:r>
    </w:p>
    <w:p w:rsidR="009C774C" w:rsidRPr="00D272C0" w:rsidRDefault="009C774C" w:rsidP="0077108E">
      <w:pPr>
        <w:pStyle w:val="ab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D272C0">
        <w:rPr>
          <w:rFonts w:ascii="Times New Roman" w:hAnsi="Times New Roman"/>
          <w:sz w:val="28"/>
          <w:szCs w:val="28"/>
        </w:rPr>
        <w:t xml:space="preserve">налога на доходы физических лиц – на </w:t>
      </w:r>
      <w:r w:rsidR="00D272C0" w:rsidRPr="00D272C0">
        <w:rPr>
          <w:rFonts w:ascii="Times New Roman" w:hAnsi="Times New Roman"/>
          <w:sz w:val="28"/>
          <w:szCs w:val="28"/>
        </w:rPr>
        <w:t xml:space="preserve">62 279,9 </w:t>
      </w:r>
      <w:r w:rsidRPr="00D272C0">
        <w:rPr>
          <w:rFonts w:ascii="Times New Roman" w:hAnsi="Times New Roman"/>
          <w:sz w:val="28"/>
          <w:szCs w:val="28"/>
        </w:rPr>
        <w:t>тыс. рублей</w:t>
      </w:r>
      <w:r w:rsidR="00FD5D03">
        <w:rPr>
          <w:rFonts w:ascii="Times New Roman" w:hAnsi="Times New Roman"/>
          <w:sz w:val="28"/>
          <w:szCs w:val="28"/>
        </w:rPr>
        <w:t xml:space="preserve"> </w:t>
      </w:r>
      <w:r w:rsidR="00D272C0" w:rsidRPr="00D272C0">
        <w:rPr>
          <w:rFonts w:ascii="Times New Roman" w:hAnsi="Times New Roman"/>
          <w:i/>
          <w:sz w:val="28"/>
          <w:szCs w:val="28"/>
        </w:rPr>
        <w:t>(в связи с ростом заработной платы с 01.01.2024 года за счет увеличения МРОТ, предоставления специальной краевой выплаты работникам бюджетной сферы, увеличения заработной платы работников бюджетной сферы, в рамках майских указов, а также увеличения заработной платы по крупным налогоплательщикам)</w:t>
      </w:r>
      <w:r w:rsidRPr="00D272C0">
        <w:rPr>
          <w:rFonts w:ascii="Times New Roman" w:hAnsi="Times New Roman"/>
          <w:sz w:val="28"/>
          <w:szCs w:val="28"/>
        </w:rPr>
        <w:t>;</w:t>
      </w:r>
    </w:p>
    <w:p w:rsidR="00D272C0" w:rsidRPr="00D272C0" w:rsidRDefault="00D272C0" w:rsidP="0077108E">
      <w:pPr>
        <w:pStyle w:val="ab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2C0">
        <w:rPr>
          <w:rFonts w:ascii="Times New Roman" w:hAnsi="Times New Roman"/>
          <w:sz w:val="28"/>
          <w:szCs w:val="28"/>
        </w:rPr>
        <w:t>акцизы по подакцизным товарам, производимым на территории Российской Федерации</w:t>
      </w:r>
      <w:r w:rsidR="00172794">
        <w:rPr>
          <w:rFonts w:ascii="Times New Roman" w:hAnsi="Times New Roman"/>
          <w:sz w:val="28"/>
          <w:szCs w:val="28"/>
        </w:rPr>
        <w:t>,</w:t>
      </w:r>
      <w:r w:rsidRPr="00D272C0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72C0">
        <w:rPr>
          <w:rFonts w:ascii="Times New Roman" w:hAnsi="Times New Roman"/>
          <w:sz w:val="28"/>
          <w:szCs w:val="28"/>
        </w:rPr>
        <w:t>на 5 377,6 тыс. рублей;</w:t>
      </w:r>
    </w:p>
    <w:p w:rsidR="00D272C0" w:rsidRPr="00C756FB" w:rsidRDefault="00C756FB" w:rsidP="0077108E">
      <w:pPr>
        <w:pStyle w:val="ab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756FB">
        <w:rPr>
          <w:rFonts w:ascii="Times New Roman" w:hAnsi="Times New Roman"/>
          <w:sz w:val="28"/>
          <w:szCs w:val="28"/>
        </w:rPr>
        <w:t>налог, взимаемый в связи с применением упрощенной системы налогообложения</w:t>
      </w:r>
      <w:r w:rsidR="00172794">
        <w:rPr>
          <w:rFonts w:ascii="Times New Roman" w:hAnsi="Times New Roman"/>
          <w:sz w:val="28"/>
          <w:szCs w:val="28"/>
        </w:rPr>
        <w:t>,</w:t>
      </w:r>
      <w:r w:rsidRPr="00C756FB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56FB">
        <w:rPr>
          <w:rFonts w:ascii="Times New Roman" w:hAnsi="Times New Roman"/>
          <w:sz w:val="28"/>
          <w:szCs w:val="28"/>
        </w:rPr>
        <w:t xml:space="preserve">на 18 917,4 тыс. рублей </w:t>
      </w:r>
      <w:r w:rsidRPr="00C756FB">
        <w:rPr>
          <w:rFonts w:ascii="Times New Roman" w:hAnsi="Times New Roman"/>
          <w:i/>
          <w:sz w:val="28"/>
          <w:szCs w:val="28"/>
        </w:rPr>
        <w:t>(в связи с</w:t>
      </w:r>
      <w:r w:rsidRPr="00C756FB">
        <w:rPr>
          <w:rFonts w:ascii="Times New Roman" w:hAnsi="Times New Roman"/>
          <w:sz w:val="28"/>
          <w:szCs w:val="28"/>
        </w:rPr>
        <w:t xml:space="preserve"> </w:t>
      </w:r>
      <w:r w:rsidRPr="00C756FB">
        <w:rPr>
          <w:rFonts w:ascii="Times New Roman" w:hAnsi="Times New Roman"/>
          <w:i/>
          <w:sz w:val="28"/>
          <w:szCs w:val="28"/>
        </w:rPr>
        <w:t>ростом количества налогоплательщиков и ув</w:t>
      </w:r>
      <w:r>
        <w:rPr>
          <w:rFonts w:ascii="Times New Roman" w:hAnsi="Times New Roman"/>
          <w:i/>
          <w:sz w:val="28"/>
          <w:szCs w:val="28"/>
        </w:rPr>
        <w:t>еличением налогооблагаемой базы)</w:t>
      </w:r>
      <w:r w:rsidRPr="00C756FB">
        <w:rPr>
          <w:rFonts w:ascii="Times New Roman" w:hAnsi="Times New Roman"/>
          <w:i/>
          <w:sz w:val="28"/>
          <w:szCs w:val="28"/>
        </w:rPr>
        <w:t>;</w:t>
      </w:r>
    </w:p>
    <w:p w:rsidR="00D62369" w:rsidRPr="00C756FB" w:rsidRDefault="00F540F8" w:rsidP="0077108E">
      <w:pPr>
        <w:pStyle w:val="ab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40F8">
        <w:rPr>
          <w:rFonts w:ascii="Times New Roman" w:hAnsi="Times New Roman"/>
          <w:sz w:val="28"/>
          <w:szCs w:val="28"/>
        </w:rPr>
        <w:t>доходы от реализации имущества, находящегося в муниципальной собственности</w:t>
      </w:r>
      <w:r w:rsidR="00C46151">
        <w:rPr>
          <w:rFonts w:ascii="Times New Roman" w:hAnsi="Times New Roman"/>
          <w:sz w:val="28"/>
          <w:szCs w:val="28"/>
        </w:rPr>
        <w:t>,</w:t>
      </w:r>
      <w:r w:rsidRPr="00F540F8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40F8">
        <w:rPr>
          <w:rFonts w:ascii="Times New Roman" w:hAnsi="Times New Roman"/>
          <w:sz w:val="28"/>
          <w:szCs w:val="28"/>
        </w:rPr>
        <w:t xml:space="preserve">на 2 092,5 тыс. рублей </w:t>
      </w:r>
      <w:r w:rsidRPr="00F540F8">
        <w:rPr>
          <w:rFonts w:ascii="Times New Roman" w:hAnsi="Times New Roman"/>
          <w:i/>
          <w:sz w:val="28"/>
          <w:szCs w:val="28"/>
        </w:rPr>
        <w:t>(в связи с реализацией в декабре 2023 года в рассрочку объектов имущества казны по адресам: ул. Мира д. 36 помещение 118 ООО "Тройка" на 5 лет, ул. Ленина д. 20 помещение 102 ИП Цыро А.А. на 7 лет)</w:t>
      </w:r>
      <w:r w:rsidRPr="00F540F8">
        <w:rPr>
          <w:rFonts w:ascii="Times New Roman" w:hAnsi="Times New Roman"/>
          <w:sz w:val="28"/>
          <w:szCs w:val="28"/>
        </w:rPr>
        <w:t>.</w:t>
      </w:r>
    </w:p>
    <w:p w:rsidR="009C774C" w:rsidRPr="00F540F8" w:rsidRDefault="009C774C" w:rsidP="0077108E">
      <w:pPr>
        <w:pStyle w:val="ab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540F8">
        <w:rPr>
          <w:rFonts w:ascii="Times New Roman" w:hAnsi="Times New Roman"/>
          <w:sz w:val="28"/>
          <w:szCs w:val="28"/>
        </w:rPr>
        <w:t xml:space="preserve">снижения доходов, основные из которых: </w:t>
      </w:r>
    </w:p>
    <w:p w:rsidR="009C774C" w:rsidRPr="00C46151" w:rsidRDefault="00F540F8" w:rsidP="0077108E">
      <w:pPr>
        <w:pStyle w:val="ab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540F8">
        <w:rPr>
          <w:rFonts w:ascii="Times New Roman" w:hAnsi="Times New Roman"/>
          <w:sz w:val="28"/>
          <w:szCs w:val="28"/>
        </w:rPr>
        <w:t xml:space="preserve">налог на прибыль организаций – на 37 953,7 тыс. рублей </w:t>
      </w:r>
      <w:r w:rsidRPr="00F540F8">
        <w:rPr>
          <w:rFonts w:ascii="Times New Roman" w:hAnsi="Times New Roman"/>
          <w:i/>
          <w:sz w:val="28"/>
          <w:szCs w:val="28"/>
        </w:rPr>
        <w:t>(в связи с</w:t>
      </w:r>
      <w:r w:rsidR="00BC495C">
        <w:rPr>
          <w:rFonts w:ascii="Times New Roman" w:hAnsi="Times New Roman"/>
          <w:i/>
          <w:sz w:val="28"/>
          <w:szCs w:val="28"/>
        </w:rPr>
        <w:t>о</w:t>
      </w:r>
      <w:r w:rsidRPr="00F540F8">
        <w:rPr>
          <w:rFonts w:ascii="Times New Roman" w:hAnsi="Times New Roman"/>
          <w:i/>
          <w:sz w:val="28"/>
          <w:szCs w:val="28"/>
        </w:rPr>
        <w:t xml:space="preserve"> снижением доли налога, распределяемого в централизованном порядке от прибыли организаций, ранее входивших в консолидированные группы налогоплательщиков)</w:t>
      </w:r>
      <w:r w:rsidR="009C774C" w:rsidRPr="00F540F8">
        <w:rPr>
          <w:rFonts w:ascii="Times New Roman" w:hAnsi="Times New Roman"/>
          <w:sz w:val="28"/>
          <w:szCs w:val="28"/>
        </w:rPr>
        <w:t>;</w:t>
      </w:r>
    </w:p>
    <w:p w:rsidR="00C46151" w:rsidRPr="00C46151" w:rsidRDefault="00C46151" w:rsidP="0077108E">
      <w:pPr>
        <w:pStyle w:val="ab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151">
        <w:rPr>
          <w:rFonts w:ascii="Times New Roman" w:hAnsi="Times New Roman"/>
          <w:sz w:val="28"/>
          <w:szCs w:val="28"/>
        </w:rPr>
        <w:t>земельный налог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6151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6151">
        <w:rPr>
          <w:rFonts w:ascii="Times New Roman" w:hAnsi="Times New Roman"/>
          <w:sz w:val="28"/>
          <w:szCs w:val="28"/>
        </w:rPr>
        <w:t xml:space="preserve">1 907,8 тыс. рублей </w:t>
      </w:r>
      <w:r w:rsidRPr="00C46151">
        <w:rPr>
          <w:rFonts w:ascii="Times New Roman" w:hAnsi="Times New Roman"/>
          <w:i/>
          <w:sz w:val="28"/>
          <w:szCs w:val="28"/>
        </w:rPr>
        <w:t>(в связи с уменьшением кадастровой стоимости объектов АО «ПО ЭХЗ» по решению суда)</w:t>
      </w:r>
      <w:r w:rsidRPr="00C46151">
        <w:rPr>
          <w:rFonts w:ascii="Times New Roman" w:hAnsi="Times New Roman"/>
          <w:sz w:val="28"/>
          <w:szCs w:val="28"/>
        </w:rPr>
        <w:t>;</w:t>
      </w:r>
    </w:p>
    <w:p w:rsidR="007E27D0" w:rsidRDefault="007E27D0" w:rsidP="0077108E">
      <w:pPr>
        <w:pStyle w:val="ab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27D0">
        <w:rPr>
          <w:rFonts w:ascii="Times New Roman" w:hAnsi="Times New Roman"/>
          <w:sz w:val="28"/>
          <w:szCs w:val="28"/>
        </w:rPr>
        <w:t>штрафы, санкции, возмещение ущерба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27D0">
        <w:rPr>
          <w:rFonts w:ascii="Times New Roman" w:hAnsi="Times New Roman"/>
          <w:sz w:val="28"/>
          <w:szCs w:val="28"/>
        </w:rPr>
        <w:t xml:space="preserve">на 45 577,7 тыс. рублей </w:t>
      </w:r>
      <w:r w:rsidRPr="007E27D0">
        <w:rPr>
          <w:rFonts w:ascii="Times New Roman" w:hAnsi="Times New Roman"/>
          <w:i/>
          <w:sz w:val="28"/>
          <w:szCs w:val="28"/>
        </w:rPr>
        <w:t xml:space="preserve">(в 2023 году поступил платеж </w:t>
      </w:r>
      <w:r w:rsidR="000B4E80">
        <w:rPr>
          <w:rFonts w:ascii="Times New Roman" w:hAnsi="Times New Roman"/>
          <w:i/>
          <w:sz w:val="28"/>
          <w:szCs w:val="28"/>
        </w:rPr>
        <w:t xml:space="preserve">от </w:t>
      </w:r>
      <w:r w:rsidR="000B4E80" w:rsidRPr="007E27D0">
        <w:rPr>
          <w:rFonts w:ascii="Times New Roman" w:hAnsi="Times New Roman"/>
          <w:i/>
          <w:sz w:val="28"/>
          <w:szCs w:val="28"/>
        </w:rPr>
        <w:t xml:space="preserve">ООО "Искра" </w:t>
      </w:r>
      <w:r w:rsidRPr="007E27D0">
        <w:rPr>
          <w:rFonts w:ascii="Times New Roman" w:hAnsi="Times New Roman"/>
          <w:i/>
          <w:sz w:val="28"/>
          <w:szCs w:val="28"/>
        </w:rPr>
        <w:t>по возмещени</w:t>
      </w:r>
      <w:r w:rsidR="000B4E80">
        <w:rPr>
          <w:rFonts w:ascii="Times New Roman" w:hAnsi="Times New Roman"/>
          <w:i/>
          <w:sz w:val="28"/>
          <w:szCs w:val="28"/>
        </w:rPr>
        <w:t>ю ущерба</w:t>
      </w:r>
      <w:r w:rsidRPr="007E27D0">
        <w:rPr>
          <w:rFonts w:ascii="Times New Roman" w:hAnsi="Times New Roman"/>
          <w:i/>
          <w:sz w:val="28"/>
          <w:szCs w:val="28"/>
        </w:rPr>
        <w:t xml:space="preserve">, причиненного окружающей среде в </w:t>
      </w:r>
      <w:r w:rsidR="000B4E80">
        <w:rPr>
          <w:rFonts w:ascii="Times New Roman" w:hAnsi="Times New Roman"/>
          <w:i/>
          <w:sz w:val="28"/>
          <w:szCs w:val="28"/>
        </w:rPr>
        <w:t>размере</w:t>
      </w:r>
      <w:r w:rsidRPr="007E27D0">
        <w:rPr>
          <w:rFonts w:ascii="Times New Roman" w:hAnsi="Times New Roman"/>
          <w:i/>
          <w:sz w:val="28"/>
          <w:szCs w:val="28"/>
        </w:rPr>
        <w:t xml:space="preserve"> 43 350,0 тыс. рублей)</w:t>
      </w:r>
      <w:r w:rsidR="00EE23DE">
        <w:rPr>
          <w:rFonts w:ascii="Times New Roman" w:hAnsi="Times New Roman"/>
          <w:sz w:val="28"/>
          <w:szCs w:val="28"/>
        </w:rPr>
        <w:t>.</w:t>
      </w:r>
    </w:p>
    <w:p w:rsidR="009C774C" w:rsidRPr="00AD3FAC" w:rsidRDefault="009C774C" w:rsidP="0077108E">
      <w:pPr>
        <w:ind w:firstLine="709"/>
        <w:jc w:val="both"/>
        <w:rPr>
          <w:sz w:val="28"/>
          <w:szCs w:val="28"/>
        </w:rPr>
      </w:pPr>
      <w:r w:rsidRPr="00AD3FAC">
        <w:rPr>
          <w:sz w:val="28"/>
          <w:szCs w:val="28"/>
        </w:rPr>
        <w:t xml:space="preserve">В </w:t>
      </w:r>
      <w:r w:rsidR="000B4E80" w:rsidRPr="00B42F64">
        <w:rPr>
          <w:sz w:val="28"/>
          <w:szCs w:val="28"/>
        </w:rPr>
        <w:t>оценочном</w:t>
      </w:r>
      <w:r w:rsidR="000B4E80" w:rsidRPr="00AD3FAC">
        <w:rPr>
          <w:sz w:val="28"/>
          <w:szCs w:val="28"/>
        </w:rPr>
        <w:t xml:space="preserve"> </w:t>
      </w:r>
      <w:r w:rsidR="000B4E80">
        <w:rPr>
          <w:sz w:val="28"/>
          <w:szCs w:val="28"/>
        </w:rPr>
        <w:t xml:space="preserve">и </w:t>
      </w:r>
      <w:r w:rsidRPr="00AD3FAC">
        <w:rPr>
          <w:sz w:val="28"/>
          <w:szCs w:val="28"/>
        </w:rPr>
        <w:t>прогнозном период</w:t>
      </w:r>
      <w:r w:rsidR="000B4E80">
        <w:rPr>
          <w:sz w:val="28"/>
          <w:szCs w:val="28"/>
        </w:rPr>
        <w:t>ах</w:t>
      </w:r>
      <w:r w:rsidRPr="00AD3FAC">
        <w:rPr>
          <w:sz w:val="28"/>
          <w:szCs w:val="28"/>
        </w:rPr>
        <w:t xml:space="preserve"> </w:t>
      </w:r>
      <w:r w:rsidR="000B4E80">
        <w:rPr>
          <w:sz w:val="28"/>
          <w:szCs w:val="28"/>
        </w:rPr>
        <w:t>ожидается рост</w:t>
      </w:r>
      <w:r w:rsidRPr="00AD3FAC">
        <w:rPr>
          <w:sz w:val="28"/>
          <w:szCs w:val="28"/>
        </w:rPr>
        <w:t xml:space="preserve"> налоговых и неналоговых доходов за счет увеличения размера налогооблагаемой прибыли основного налогоплательщика и фонда оплаты труда работников организаций города.</w:t>
      </w:r>
    </w:p>
    <w:p w:rsidR="009C774C" w:rsidRDefault="009C774C" w:rsidP="0077108E">
      <w:pPr>
        <w:ind w:firstLine="709"/>
        <w:jc w:val="both"/>
        <w:rPr>
          <w:sz w:val="28"/>
          <w:szCs w:val="28"/>
        </w:rPr>
      </w:pPr>
      <w:r w:rsidRPr="00AD3FAC">
        <w:rPr>
          <w:sz w:val="28"/>
          <w:szCs w:val="28"/>
        </w:rPr>
        <w:lastRenderedPageBreak/>
        <w:t>Собственные доходы бюджета города за 202</w:t>
      </w:r>
      <w:r w:rsidR="00AD3FAC" w:rsidRPr="00AD3FAC">
        <w:rPr>
          <w:sz w:val="28"/>
          <w:szCs w:val="28"/>
        </w:rPr>
        <w:t>4</w:t>
      </w:r>
      <w:r w:rsidRPr="00AD3FAC">
        <w:rPr>
          <w:sz w:val="28"/>
          <w:szCs w:val="28"/>
        </w:rPr>
        <w:t xml:space="preserve"> год составили </w:t>
      </w:r>
      <w:r w:rsidR="00AD3FAC" w:rsidRPr="00AD3FAC">
        <w:rPr>
          <w:sz w:val="28"/>
          <w:szCs w:val="28"/>
        </w:rPr>
        <w:t xml:space="preserve">2 679 950,7 </w:t>
      </w:r>
      <w:r w:rsidRPr="00AD3FAC">
        <w:rPr>
          <w:sz w:val="28"/>
          <w:szCs w:val="28"/>
        </w:rPr>
        <w:t>тыс. рублей. По сравнению с 202</w:t>
      </w:r>
      <w:r w:rsidR="00AD3FAC" w:rsidRPr="00AD3FAC">
        <w:rPr>
          <w:sz w:val="28"/>
          <w:szCs w:val="28"/>
        </w:rPr>
        <w:t>3</w:t>
      </w:r>
      <w:r w:rsidRPr="00AD3FAC">
        <w:rPr>
          <w:sz w:val="28"/>
          <w:szCs w:val="28"/>
        </w:rPr>
        <w:t xml:space="preserve"> годом собственные доходы выросли на </w:t>
      </w:r>
      <w:r w:rsidR="00AD3FAC" w:rsidRPr="00AD3FAC">
        <w:rPr>
          <w:sz w:val="28"/>
          <w:szCs w:val="28"/>
        </w:rPr>
        <w:t>6</w:t>
      </w:r>
      <w:r w:rsidRPr="00AD3FAC">
        <w:rPr>
          <w:sz w:val="28"/>
          <w:szCs w:val="28"/>
        </w:rPr>
        <w:t>,0% за счет:</w:t>
      </w:r>
    </w:p>
    <w:p w:rsidR="000B4E80" w:rsidRDefault="000B4E80" w:rsidP="000B4E80">
      <w:pPr>
        <w:pStyle w:val="ab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3FAC">
        <w:rPr>
          <w:rFonts w:ascii="Times New Roman" w:hAnsi="Times New Roman"/>
          <w:sz w:val="28"/>
          <w:szCs w:val="28"/>
        </w:rPr>
        <w:t>дотаций на частичную компенсацию расходов на оплату труда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AD3FAC">
        <w:rPr>
          <w:rFonts w:ascii="Times New Roman" w:hAnsi="Times New Roman"/>
          <w:sz w:val="28"/>
          <w:szCs w:val="28"/>
        </w:rPr>
        <w:t>на 151 927,3 тыс. рублей;</w:t>
      </w:r>
    </w:p>
    <w:p w:rsidR="000B4E80" w:rsidRDefault="000B4E80" w:rsidP="000B4E80">
      <w:pPr>
        <w:pStyle w:val="ab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3FAC">
        <w:rPr>
          <w:rFonts w:ascii="Times New Roman" w:hAnsi="Times New Roman"/>
          <w:sz w:val="28"/>
          <w:szCs w:val="28"/>
        </w:rPr>
        <w:t>дотации из федерального бюджета бюджетам городских округов, связанной с особым режимом безопасного функционирования закрытых административно-территориальных образований, на 62 050,0 тыс. рублей;</w:t>
      </w:r>
    </w:p>
    <w:p w:rsidR="00437FF4" w:rsidRPr="00741128" w:rsidRDefault="00437FF4" w:rsidP="0077108E">
      <w:pPr>
        <w:pStyle w:val="ab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E8E">
        <w:rPr>
          <w:rFonts w:ascii="Times New Roman" w:hAnsi="Times New Roman"/>
          <w:sz w:val="28"/>
          <w:szCs w:val="28"/>
        </w:rPr>
        <w:t>налоговых и неналоговых доходов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6E8E">
        <w:rPr>
          <w:rFonts w:ascii="Times New Roman" w:hAnsi="Times New Roman"/>
          <w:sz w:val="28"/>
          <w:szCs w:val="28"/>
        </w:rPr>
        <w:t>5 096,5 тыс. рублей</w:t>
      </w:r>
      <w:r w:rsidR="00F677C1">
        <w:rPr>
          <w:rFonts w:ascii="Times New Roman" w:hAnsi="Times New Roman"/>
          <w:sz w:val="28"/>
          <w:szCs w:val="28"/>
        </w:rPr>
        <w:t>.</w:t>
      </w:r>
    </w:p>
    <w:p w:rsidR="002E6E8E" w:rsidRDefault="002E6E8E" w:rsidP="0077108E">
      <w:pPr>
        <w:ind w:firstLine="709"/>
        <w:jc w:val="both"/>
        <w:rPr>
          <w:sz w:val="28"/>
          <w:szCs w:val="28"/>
        </w:rPr>
      </w:pPr>
      <w:r w:rsidRPr="002E6E8E">
        <w:rPr>
          <w:sz w:val="28"/>
          <w:szCs w:val="28"/>
        </w:rPr>
        <w:t xml:space="preserve">Вместе с тем в 2024 году по сравнению с 2023 годом собственные доходы бюджета города уменьшились </w:t>
      </w:r>
      <w:r>
        <w:rPr>
          <w:sz w:val="28"/>
          <w:szCs w:val="28"/>
        </w:rPr>
        <w:t>за счет</w:t>
      </w:r>
      <w:r w:rsidRPr="002E6E8E">
        <w:rPr>
          <w:sz w:val="28"/>
          <w:szCs w:val="28"/>
        </w:rPr>
        <w:t>:</w:t>
      </w:r>
    </w:p>
    <w:p w:rsidR="002E6E8E" w:rsidRDefault="002E6E8E" w:rsidP="0077108E">
      <w:pPr>
        <w:pStyle w:val="ab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E8E">
        <w:rPr>
          <w:rFonts w:ascii="Times New Roman" w:hAnsi="Times New Roman"/>
          <w:sz w:val="28"/>
          <w:szCs w:val="28"/>
        </w:rPr>
        <w:t>дотации на выравнивание бюджетной обеспеченности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6E8E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6E8E">
        <w:rPr>
          <w:rFonts w:ascii="Times New Roman" w:hAnsi="Times New Roman"/>
          <w:sz w:val="28"/>
          <w:szCs w:val="28"/>
        </w:rPr>
        <w:t>18 159,2 тыс. рублей;</w:t>
      </w:r>
    </w:p>
    <w:p w:rsidR="002E6E8E" w:rsidRDefault="002E6E8E" w:rsidP="0077108E">
      <w:pPr>
        <w:pStyle w:val="ab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E8E">
        <w:rPr>
          <w:rFonts w:ascii="Times New Roman" w:hAnsi="Times New Roman"/>
          <w:sz w:val="28"/>
          <w:szCs w:val="28"/>
        </w:rPr>
        <w:t>дотации на поддержку мер по обеспечению сбалансированности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2E6E8E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1</w:t>
      </w:r>
      <w:r w:rsidRPr="002E6E8E">
        <w:rPr>
          <w:rFonts w:ascii="Times New Roman" w:hAnsi="Times New Roman"/>
          <w:sz w:val="28"/>
          <w:szCs w:val="28"/>
        </w:rPr>
        <w:t>8 820,0 тыс. рублей;</w:t>
      </w:r>
    </w:p>
    <w:p w:rsidR="002E6E8E" w:rsidRDefault="002E6E8E" w:rsidP="0077108E">
      <w:pPr>
        <w:pStyle w:val="ab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E8E">
        <w:rPr>
          <w:rFonts w:ascii="Times New Roman" w:hAnsi="Times New Roman"/>
          <w:sz w:val="28"/>
          <w:szCs w:val="28"/>
        </w:rPr>
        <w:t>иных межбюджетных трансфертов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6E8E">
        <w:rPr>
          <w:rFonts w:ascii="Times New Roman" w:hAnsi="Times New Roman"/>
          <w:sz w:val="28"/>
          <w:szCs w:val="28"/>
        </w:rPr>
        <w:t>на 64 995,3 тыс. рублей.</w:t>
      </w:r>
    </w:p>
    <w:p w:rsidR="009149FB" w:rsidRPr="00AD3FAC" w:rsidRDefault="009149FB" w:rsidP="0077108E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20C79" w:rsidRPr="00987DE7" w:rsidRDefault="003019CA" w:rsidP="0077108E">
      <w:pPr>
        <w:ind w:firstLine="709"/>
        <w:jc w:val="both"/>
        <w:rPr>
          <w:b/>
          <w:i/>
          <w:sz w:val="28"/>
          <w:szCs w:val="28"/>
        </w:rPr>
      </w:pPr>
      <w:r w:rsidRPr="00987DE7">
        <w:rPr>
          <w:b/>
          <w:i/>
          <w:sz w:val="28"/>
          <w:szCs w:val="28"/>
        </w:rPr>
        <w:t>32. </w:t>
      </w:r>
      <w:r w:rsidR="00D20C79" w:rsidRPr="00987DE7">
        <w:rPr>
          <w:b/>
          <w:i/>
          <w:sz w:val="28"/>
          <w:szCs w:val="28"/>
        </w:rPr>
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года, по полной учетной стоимости)</w:t>
      </w:r>
    </w:p>
    <w:p w:rsidR="00381674" w:rsidRPr="00987DE7" w:rsidRDefault="002D3332" w:rsidP="0077108E">
      <w:pPr>
        <w:ind w:firstLine="709"/>
        <w:jc w:val="both"/>
        <w:rPr>
          <w:sz w:val="28"/>
          <w:szCs w:val="28"/>
        </w:rPr>
      </w:pPr>
      <w:r w:rsidRPr="00987DE7">
        <w:rPr>
          <w:sz w:val="28"/>
          <w:szCs w:val="28"/>
        </w:rPr>
        <w:t>О</w:t>
      </w:r>
      <w:r w:rsidR="00381674" w:rsidRPr="00987DE7">
        <w:rPr>
          <w:sz w:val="28"/>
          <w:szCs w:val="28"/>
        </w:rPr>
        <w:t>сновны</w:t>
      </w:r>
      <w:r w:rsidRPr="00987DE7">
        <w:rPr>
          <w:sz w:val="28"/>
          <w:szCs w:val="28"/>
        </w:rPr>
        <w:t>е</w:t>
      </w:r>
      <w:r w:rsidR="00381674" w:rsidRPr="00987DE7">
        <w:rPr>
          <w:sz w:val="28"/>
          <w:szCs w:val="28"/>
        </w:rPr>
        <w:t xml:space="preserve"> фонд</w:t>
      </w:r>
      <w:r w:rsidRPr="00987DE7">
        <w:rPr>
          <w:sz w:val="28"/>
          <w:szCs w:val="28"/>
        </w:rPr>
        <w:t>ы</w:t>
      </w:r>
      <w:r w:rsidR="00381674" w:rsidRPr="00987DE7">
        <w:rPr>
          <w:sz w:val="28"/>
          <w:szCs w:val="28"/>
        </w:rPr>
        <w:t xml:space="preserve"> организаций муниципальной формы собственности, находящи</w:t>
      </w:r>
      <w:r w:rsidR="00E34CCD" w:rsidRPr="00987DE7">
        <w:rPr>
          <w:sz w:val="28"/>
          <w:szCs w:val="28"/>
        </w:rPr>
        <w:t>е</w:t>
      </w:r>
      <w:r w:rsidR="00381674" w:rsidRPr="00987DE7">
        <w:rPr>
          <w:sz w:val="28"/>
          <w:szCs w:val="28"/>
        </w:rPr>
        <w:t>ся в стадии банкротства, в 20</w:t>
      </w:r>
      <w:r w:rsidR="002D2737" w:rsidRPr="00987DE7">
        <w:rPr>
          <w:sz w:val="28"/>
          <w:szCs w:val="28"/>
        </w:rPr>
        <w:t>2</w:t>
      </w:r>
      <w:r w:rsidR="000F5FD0">
        <w:rPr>
          <w:sz w:val="28"/>
          <w:szCs w:val="28"/>
        </w:rPr>
        <w:t>4</w:t>
      </w:r>
      <w:r w:rsidR="00381674" w:rsidRPr="00987DE7">
        <w:rPr>
          <w:sz w:val="28"/>
          <w:szCs w:val="28"/>
        </w:rPr>
        <w:t xml:space="preserve"> году </w:t>
      </w:r>
      <w:r w:rsidRPr="00D2192F">
        <w:rPr>
          <w:sz w:val="28"/>
          <w:szCs w:val="28"/>
        </w:rPr>
        <w:t>отсутствовали.</w:t>
      </w:r>
    </w:p>
    <w:p w:rsidR="00A10F59" w:rsidRPr="00987DE7" w:rsidRDefault="00A10F59" w:rsidP="0077108E">
      <w:pPr>
        <w:ind w:firstLine="709"/>
        <w:jc w:val="both"/>
        <w:rPr>
          <w:b/>
          <w:i/>
          <w:sz w:val="28"/>
          <w:szCs w:val="28"/>
        </w:rPr>
      </w:pPr>
    </w:p>
    <w:p w:rsidR="00D20C79" w:rsidRPr="00987DE7" w:rsidRDefault="00D20C79" w:rsidP="0077108E">
      <w:pPr>
        <w:ind w:firstLine="709"/>
        <w:jc w:val="both"/>
        <w:rPr>
          <w:sz w:val="28"/>
          <w:szCs w:val="28"/>
        </w:rPr>
      </w:pPr>
      <w:r w:rsidRPr="00987DE7">
        <w:rPr>
          <w:b/>
          <w:i/>
          <w:sz w:val="28"/>
          <w:szCs w:val="28"/>
        </w:rPr>
        <w:t>33. Объ</w:t>
      </w:r>
      <w:r w:rsidR="006975D5" w:rsidRPr="00987DE7">
        <w:rPr>
          <w:b/>
          <w:i/>
          <w:sz w:val="28"/>
          <w:szCs w:val="28"/>
        </w:rPr>
        <w:t>е</w:t>
      </w:r>
      <w:r w:rsidRPr="00987DE7">
        <w:rPr>
          <w:b/>
          <w:i/>
          <w:sz w:val="28"/>
          <w:szCs w:val="28"/>
        </w:rPr>
        <w:t>м незаверш</w:t>
      </w:r>
      <w:r w:rsidR="006975D5" w:rsidRPr="00987DE7">
        <w:rPr>
          <w:b/>
          <w:i/>
          <w:sz w:val="28"/>
          <w:szCs w:val="28"/>
        </w:rPr>
        <w:t>е</w:t>
      </w:r>
      <w:r w:rsidRPr="00987DE7">
        <w:rPr>
          <w:b/>
          <w:i/>
          <w:sz w:val="28"/>
          <w:szCs w:val="28"/>
        </w:rPr>
        <w:t>нного в установленные сроки строительства, осуществляемого за сч</w:t>
      </w:r>
      <w:r w:rsidR="006975D5" w:rsidRPr="00987DE7">
        <w:rPr>
          <w:b/>
          <w:i/>
          <w:sz w:val="28"/>
          <w:szCs w:val="28"/>
        </w:rPr>
        <w:t>е</w:t>
      </w:r>
      <w:r w:rsidRPr="00987DE7">
        <w:rPr>
          <w:b/>
          <w:i/>
          <w:sz w:val="28"/>
          <w:szCs w:val="28"/>
        </w:rPr>
        <w:t xml:space="preserve">т средств бюджета </w:t>
      </w:r>
      <w:r w:rsidR="00014DF5" w:rsidRPr="00987DE7">
        <w:rPr>
          <w:b/>
          <w:i/>
          <w:sz w:val="28"/>
          <w:szCs w:val="28"/>
        </w:rPr>
        <w:t xml:space="preserve">муниципального, </w:t>
      </w:r>
      <w:r w:rsidRPr="00987DE7">
        <w:rPr>
          <w:b/>
          <w:i/>
          <w:sz w:val="28"/>
          <w:szCs w:val="28"/>
        </w:rPr>
        <w:t>городского округа (муниципального района)</w:t>
      </w:r>
    </w:p>
    <w:p w:rsidR="00BC5F1B" w:rsidRPr="00987DE7" w:rsidRDefault="00D20C79" w:rsidP="0077108E">
      <w:pPr>
        <w:ind w:firstLine="709"/>
        <w:jc w:val="both"/>
        <w:rPr>
          <w:sz w:val="28"/>
          <w:szCs w:val="28"/>
        </w:rPr>
      </w:pPr>
      <w:r w:rsidRPr="00987DE7">
        <w:rPr>
          <w:sz w:val="28"/>
          <w:szCs w:val="28"/>
        </w:rPr>
        <w:t>В 20</w:t>
      </w:r>
      <w:r w:rsidR="0015792A" w:rsidRPr="00987DE7">
        <w:rPr>
          <w:sz w:val="28"/>
          <w:szCs w:val="28"/>
        </w:rPr>
        <w:t>2</w:t>
      </w:r>
      <w:r w:rsidR="000F5FD0">
        <w:rPr>
          <w:sz w:val="28"/>
          <w:szCs w:val="28"/>
        </w:rPr>
        <w:t>4</w:t>
      </w:r>
      <w:r w:rsidRPr="00987DE7">
        <w:rPr>
          <w:sz w:val="28"/>
          <w:szCs w:val="28"/>
        </w:rPr>
        <w:t xml:space="preserve"> году объ</w:t>
      </w:r>
      <w:r w:rsidR="006975D5" w:rsidRPr="00987DE7">
        <w:rPr>
          <w:sz w:val="28"/>
          <w:szCs w:val="28"/>
        </w:rPr>
        <w:t>е</w:t>
      </w:r>
      <w:r w:rsidRPr="00987DE7">
        <w:rPr>
          <w:sz w:val="28"/>
          <w:szCs w:val="28"/>
        </w:rPr>
        <w:t>м незаверш</w:t>
      </w:r>
      <w:r w:rsidR="006975D5" w:rsidRPr="00987DE7">
        <w:rPr>
          <w:sz w:val="28"/>
          <w:szCs w:val="28"/>
        </w:rPr>
        <w:t>е</w:t>
      </w:r>
      <w:r w:rsidRPr="00987DE7">
        <w:rPr>
          <w:sz w:val="28"/>
          <w:szCs w:val="28"/>
        </w:rPr>
        <w:t>нного в установленные сроки строительства, осуществляемого за сч</w:t>
      </w:r>
      <w:r w:rsidR="006975D5" w:rsidRPr="00987DE7">
        <w:rPr>
          <w:sz w:val="28"/>
          <w:szCs w:val="28"/>
        </w:rPr>
        <w:t>е</w:t>
      </w:r>
      <w:r w:rsidRPr="00987DE7">
        <w:rPr>
          <w:sz w:val="28"/>
          <w:szCs w:val="28"/>
        </w:rPr>
        <w:t>т средств бюджета город</w:t>
      </w:r>
      <w:r w:rsidR="002877D0" w:rsidRPr="00987DE7">
        <w:rPr>
          <w:sz w:val="28"/>
          <w:szCs w:val="28"/>
        </w:rPr>
        <w:t>а</w:t>
      </w:r>
      <w:r w:rsidRPr="00987DE7">
        <w:rPr>
          <w:sz w:val="28"/>
          <w:szCs w:val="28"/>
        </w:rPr>
        <w:t xml:space="preserve"> </w:t>
      </w:r>
      <w:r w:rsidR="002877D0" w:rsidRPr="00987DE7">
        <w:rPr>
          <w:sz w:val="28"/>
          <w:szCs w:val="28"/>
        </w:rPr>
        <w:t>Зеленогорска</w:t>
      </w:r>
      <w:r w:rsidRPr="00987DE7">
        <w:rPr>
          <w:sz w:val="28"/>
          <w:szCs w:val="28"/>
        </w:rPr>
        <w:t xml:space="preserve">, составил </w:t>
      </w:r>
      <w:r w:rsidR="00FC4DE3">
        <w:rPr>
          <w:sz w:val="28"/>
          <w:szCs w:val="28"/>
        </w:rPr>
        <w:t xml:space="preserve">901 295,2 </w:t>
      </w:r>
      <w:r w:rsidR="005537D9" w:rsidRPr="00987DE7">
        <w:rPr>
          <w:sz w:val="28"/>
          <w:szCs w:val="28"/>
        </w:rPr>
        <w:t xml:space="preserve">тыс. рублей </w:t>
      </w:r>
      <w:r w:rsidRPr="00987DE7">
        <w:rPr>
          <w:sz w:val="28"/>
          <w:szCs w:val="28"/>
        </w:rPr>
        <w:t>(</w:t>
      </w:r>
      <w:r w:rsidR="008D10EC" w:rsidRPr="00987DE7">
        <w:rPr>
          <w:sz w:val="28"/>
          <w:szCs w:val="28"/>
        </w:rPr>
        <w:t>20</w:t>
      </w:r>
      <w:r w:rsidR="006C303F" w:rsidRPr="00987DE7">
        <w:rPr>
          <w:sz w:val="28"/>
          <w:szCs w:val="28"/>
        </w:rPr>
        <w:t>2</w:t>
      </w:r>
      <w:r w:rsidR="000F5FD0">
        <w:rPr>
          <w:sz w:val="28"/>
          <w:szCs w:val="28"/>
        </w:rPr>
        <w:t>3</w:t>
      </w:r>
      <w:r w:rsidR="008D10EC" w:rsidRPr="00987DE7">
        <w:rPr>
          <w:sz w:val="28"/>
          <w:szCs w:val="28"/>
        </w:rPr>
        <w:t xml:space="preserve"> год – </w:t>
      </w:r>
      <w:r w:rsidR="003309A6" w:rsidRPr="00987DE7">
        <w:rPr>
          <w:sz w:val="28"/>
          <w:szCs w:val="28"/>
        </w:rPr>
        <w:t>8</w:t>
      </w:r>
      <w:r w:rsidR="00BA6DCB" w:rsidRPr="00987DE7">
        <w:rPr>
          <w:sz w:val="28"/>
          <w:szCs w:val="28"/>
        </w:rPr>
        <w:t>5</w:t>
      </w:r>
      <w:r w:rsidR="000F5FD0">
        <w:rPr>
          <w:sz w:val="28"/>
          <w:szCs w:val="28"/>
        </w:rPr>
        <w:t>8 528,1</w:t>
      </w:r>
      <w:r w:rsidR="0030428C" w:rsidRPr="00987DE7">
        <w:rPr>
          <w:sz w:val="28"/>
          <w:szCs w:val="28"/>
        </w:rPr>
        <w:t xml:space="preserve"> </w:t>
      </w:r>
      <w:r w:rsidR="00005559" w:rsidRPr="00987DE7">
        <w:rPr>
          <w:sz w:val="28"/>
          <w:szCs w:val="28"/>
        </w:rPr>
        <w:t>тыс. рублей</w:t>
      </w:r>
      <w:r w:rsidR="00E34CCD" w:rsidRPr="00987DE7">
        <w:rPr>
          <w:sz w:val="28"/>
          <w:szCs w:val="28"/>
        </w:rPr>
        <w:t>).</w:t>
      </w:r>
    </w:p>
    <w:p w:rsidR="004536FC" w:rsidRDefault="004536FC" w:rsidP="0077108E">
      <w:pPr>
        <w:ind w:firstLine="709"/>
        <w:jc w:val="both"/>
        <w:rPr>
          <w:sz w:val="28"/>
          <w:szCs w:val="28"/>
        </w:rPr>
      </w:pPr>
      <w:r w:rsidRPr="00987DE7">
        <w:rPr>
          <w:sz w:val="28"/>
          <w:szCs w:val="28"/>
        </w:rPr>
        <w:t>4</w:t>
      </w:r>
      <w:r w:rsidR="00FC4DE3">
        <w:rPr>
          <w:sz w:val="28"/>
          <w:szCs w:val="28"/>
        </w:rPr>
        <w:t>6,5</w:t>
      </w:r>
      <w:r w:rsidRPr="00987DE7">
        <w:rPr>
          <w:sz w:val="28"/>
          <w:szCs w:val="28"/>
        </w:rPr>
        <w:t>% от объема незаверш</w:t>
      </w:r>
      <w:r w:rsidR="006975D5" w:rsidRPr="00987DE7">
        <w:rPr>
          <w:sz w:val="28"/>
          <w:szCs w:val="28"/>
        </w:rPr>
        <w:t>е</w:t>
      </w:r>
      <w:r w:rsidRPr="00987DE7">
        <w:rPr>
          <w:sz w:val="28"/>
          <w:szCs w:val="28"/>
        </w:rPr>
        <w:t>нного строительства приходится на универсальн</w:t>
      </w:r>
      <w:r w:rsidR="00E34CCD" w:rsidRPr="00987DE7">
        <w:rPr>
          <w:sz w:val="28"/>
          <w:szCs w:val="28"/>
        </w:rPr>
        <w:t>ый</w:t>
      </w:r>
      <w:r w:rsidRPr="00987DE7">
        <w:rPr>
          <w:sz w:val="28"/>
          <w:szCs w:val="28"/>
        </w:rPr>
        <w:t xml:space="preserve"> спортивн</w:t>
      </w:r>
      <w:r w:rsidR="00E34CCD" w:rsidRPr="00987DE7">
        <w:rPr>
          <w:sz w:val="28"/>
          <w:szCs w:val="28"/>
        </w:rPr>
        <w:t>ый</w:t>
      </w:r>
      <w:r w:rsidRPr="00987DE7">
        <w:rPr>
          <w:sz w:val="28"/>
          <w:szCs w:val="28"/>
        </w:rPr>
        <w:t xml:space="preserve"> зал с искусственным льдом и трибунами для зрителей</w:t>
      </w:r>
      <w:r w:rsidR="00E613E8" w:rsidRPr="00987DE7">
        <w:rPr>
          <w:sz w:val="28"/>
          <w:szCs w:val="28"/>
        </w:rPr>
        <w:t xml:space="preserve">, </w:t>
      </w:r>
      <w:r w:rsidR="00E34CCD" w:rsidRPr="00987DE7">
        <w:rPr>
          <w:sz w:val="28"/>
          <w:szCs w:val="28"/>
        </w:rPr>
        <w:t>строительство которого осуществляется</w:t>
      </w:r>
      <w:r w:rsidR="00E613E8" w:rsidRPr="00987DE7">
        <w:rPr>
          <w:sz w:val="28"/>
          <w:szCs w:val="28"/>
        </w:rPr>
        <w:t xml:space="preserve"> </w:t>
      </w:r>
      <w:r w:rsidRPr="00987DE7">
        <w:rPr>
          <w:sz w:val="28"/>
          <w:szCs w:val="28"/>
        </w:rPr>
        <w:t>за сч</w:t>
      </w:r>
      <w:r w:rsidR="006975D5" w:rsidRPr="00987DE7">
        <w:rPr>
          <w:sz w:val="28"/>
          <w:szCs w:val="28"/>
        </w:rPr>
        <w:t>е</w:t>
      </w:r>
      <w:r w:rsidRPr="00987DE7">
        <w:rPr>
          <w:sz w:val="28"/>
          <w:szCs w:val="28"/>
        </w:rPr>
        <w:t>т средств федерального бюджета, предоставляемых в виде межбюджетных трансфертов бюджетам субъектов Российской Федерации на развитие и поддержку социальной и инженерной инфраструктуры закрытых административно-территориальных образований.</w:t>
      </w:r>
      <w:r w:rsidR="00E34CCD" w:rsidRPr="00987DE7">
        <w:rPr>
          <w:sz w:val="28"/>
          <w:szCs w:val="28"/>
        </w:rPr>
        <w:t xml:space="preserve"> </w:t>
      </w:r>
    </w:p>
    <w:p w:rsidR="00A605D0" w:rsidRPr="00983358" w:rsidRDefault="00A605D0" w:rsidP="00771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2024 году</w:t>
      </w:r>
      <w:r w:rsidRPr="00A605D0">
        <w:t xml:space="preserve"> </w:t>
      </w:r>
      <w:r w:rsidRPr="00A605D0">
        <w:rPr>
          <w:sz w:val="28"/>
          <w:szCs w:val="28"/>
        </w:rPr>
        <w:t>выполнена</w:t>
      </w:r>
      <w:r>
        <w:t xml:space="preserve"> </w:t>
      </w:r>
      <w:r w:rsidRPr="00A605D0">
        <w:rPr>
          <w:sz w:val="28"/>
          <w:szCs w:val="28"/>
        </w:rPr>
        <w:t>разработк</w:t>
      </w:r>
      <w:r>
        <w:rPr>
          <w:sz w:val="28"/>
          <w:szCs w:val="28"/>
        </w:rPr>
        <w:t>а</w:t>
      </w:r>
      <w:r w:rsidRPr="00A605D0">
        <w:rPr>
          <w:sz w:val="28"/>
          <w:szCs w:val="28"/>
        </w:rPr>
        <w:t xml:space="preserve"> проектно-сметной документации, проведен</w:t>
      </w:r>
      <w:r>
        <w:rPr>
          <w:sz w:val="28"/>
          <w:szCs w:val="28"/>
        </w:rPr>
        <w:t>а</w:t>
      </w:r>
      <w:r w:rsidRPr="00A605D0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ая</w:t>
      </w:r>
      <w:r w:rsidRPr="00A605D0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а</w:t>
      </w:r>
      <w:r w:rsidRPr="00A605D0">
        <w:rPr>
          <w:sz w:val="28"/>
          <w:szCs w:val="28"/>
        </w:rPr>
        <w:t xml:space="preserve"> проектной документации для продолжения строительства универсального спортивного зала с искусственным льдом и трибунами для зрителей</w:t>
      </w:r>
      <w:r w:rsidR="00EC5D15">
        <w:rPr>
          <w:sz w:val="28"/>
          <w:szCs w:val="28"/>
        </w:rPr>
        <w:t xml:space="preserve">. </w:t>
      </w:r>
      <w:r w:rsidR="00D55F7E" w:rsidRPr="00D55F7E">
        <w:rPr>
          <w:sz w:val="28"/>
          <w:szCs w:val="28"/>
        </w:rPr>
        <w:t>В соответствии с полученным 24.12.2024 положительным заключением проектно-сметной документацией и результатов инженерных изысканий КГАУ «ККГЭ», сметная стоимость завершения строительства объекта составл</w:t>
      </w:r>
      <w:r w:rsidR="000B4E80">
        <w:rPr>
          <w:sz w:val="28"/>
          <w:szCs w:val="28"/>
        </w:rPr>
        <w:t>яет</w:t>
      </w:r>
      <w:r w:rsidR="00D55F7E" w:rsidRPr="00D55F7E">
        <w:rPr>
          <w:sz w:val="28"/>
          <w:szCs w:val="28"/>
        </w:rPr>
        <w:t xml:space="preserve"> 831 350,54 тыс. </w:t>
      </w:r>
      <w:r w:rsidR="00D55F7E" w:rsidRPr="00D55F7E">
        <w:rPr>
          <w:sz w:val="28"/>
          <w:szCs w:val="28"/>
        </w:rPr>
        <w:lastRenderedPageBreak/>
        <w:t xml:space="preserve">рублей. </w:t>
      </w:r>
      <w:r w:rsidR="00EC5D15">
        <w:rPr>
          <w:sz w:val="28"/>
          <w:szCs w:val="28"/>
        </w:rPr>
        <w:t xml:space="preserve">В настоящее </w:t>
      </w:r>
      <w:r w:rsidR="00EC5D15" w:rsidRPr="00983358">
        <w:rPr>
          <w:sz w:val="28"/>
          <w:szCs w:val="28"/>
        </w:rPr>
        <w:t>вр</w:t>
      </w:r>
      <w:bookmarkStart w:id="0" w:name="_GoBack"/>
      <w:bookmarkEnd w:id="0"/>
      <w:r w:rsidR="00EC5D15" w:rsidRPr="00983358">
        <w:rPr>
          <w:sz w:val="28"/>
          <w:szCs w:val="28"/>
        </w:rPr>
        <w:t>емя</w:t>
      </w:r>
      <w:r w:rsidR="00983358" w:rsidRPr="00983358">
        <w:rPr>
          <w:sz w:val="28"/>
          <w:szCs w:val="28"/>
        </w:rPr>
        <w:t xml:space="preserve"> решается вопрос об источниках финансирова</w:t>
      </w:r>
      <w:r w:rsidR="00983358">
        <w:rPr>
          <w:sz w:val="28"/>
          <w:szCs w:val="28"/>
        </w:rPr>
        <w:t>ни</w:t>
      </w:r>
      <w:r w:rsidR="00983358" w:rsidRPr="00983358">
        <w:rPr>
          <w:sz w:val="28"/>
          <w:szCs w:val="28"/>
        </w:rPr>
        <w:t xml:space="preserve">я для завершения строительства </w:t>
      </w:r>
      <w:r w:rsidR="000B4E80">
        <w:rPr>
          <w:sz w:val="28"/>
          <w:szCs w:val="28"/>
        </w:rPr>
        <w:t xml:space="preserve">данного </w:t>
      </w:r>
      <w:r w:rsidR="00983358" w:rsidRPr="00983358">
        <w:rPr>
          <w:sz w:val="28"/>
          <w:szCs w:val="28"/>
        </w:rPr>
        <w:t>объекта.</w:t>
      </w:r>
    </w:p>
    <w:p w:rsidR="004536FC" w:rsidRPr="00987DE7" w:rsidRDefault="004536FC" w:rsidP="0077108E">
      <w:pPr>
        <w:ind w:firstLine="709"/>
        <w:jc w:val="both"/>
        <w:rPr>
          <w:sz w:val="28"/>
          <w:szCs w:val="28"/>
        </w:rPr>
      </w:pPr>
      <w:r w:rsidRPr="00987DE7">
        <w:rPr>
          <w:sz w:val="28"/>
          <w:szCs w:val="28"/>
        </w:rPr>
        <w:t>Перечень объектов незавершенного строительства, осуществляемого за счет средств бюджета города Зеленого</w:t>
      </w:r>
      <w:r w:rsidR="003309A6" w:rsidRPr="00987DE7">
        <w:rPr>
          <w:sz w:val="28"/>
          <w:szCs w:val="28"/>
        </w:rPr>
        <w:t>рска (по состоянию на 01.01.202</w:t>
      </w:r>
      <w:r w:rsidR="00FC4DE3">
        <w:rPr>
          <w:sz w:val="28"/>
          <w:szCs w:val="28"/>
        </w:rPr>
        <w:t>5</w:t>
      </w:r>
      <w:r w:rsidRPr="00987DE7">
        <w:rPr>
          <w:sz w:val="28"/>
          <w:szCs w:val="28"/>
        </w:rPr>
        <w:t>), прилагается.</w:t>
      </w:r>
    </w:p>
    <w:p w:rsidR="009D06AA" w:rsidRPr="00987DE7" w:rsidRDefault="009D06AA" w:rsidP="0077108E">
      <w:pPr>
        <w:ind w:firstLine="709"/>
        <w:jc w:val="both"/>
        <w:rPr>
          <w:b/>
          <w:i/>
          <w:sz w:val="28"/>
          <w:szCs w:val="28"/>
        </w:rPr>
      </w:pPr>
    </w:p>
    <w:p w:rsidR="00AF0AC5" w:rsidRPr="00987DE7" w:rsidRDefault="000D0EFA" w:rsidP="0077108E">
      <w:pPr>
        <w:ind w:firstLine="709"/>
        <w:jc w:val="both"/>
        <w:rPr>
          <w:b/>
          <w:i/>
          <w:sz w:val="28"/>
          <w:szCs w:val="28"/>
        </w:rPr>
      </w:pPr>
      <w:r w:rsidRPr="00987DE7">
        <w:rPr>
          <w:b/>
          <w:i/>
          <w:sz w:val="28"/>
          <w:szCs w:val="28"/>
        </w:rPr>
        <w:t xml:space="preserve">34. </w:t>
      </w:r>
      <w:r w:rsidR="00AF0AC5" w:rsidRPr="00987DE7">
        <w:rPr>
          <w:b/>
          <w:i/>
          <w:sz w:val="28"/>
          <w:szCs w:val="28"/>
        </w:rPr>
        <w:t>Доля просроченной кредиторской задолженности по оплате труда (включая начисления на оплату труда) муниципальных бюджетных учреждений в общем объеме расходов муниципального образования на оплату труда (включая начисления на оплату труда)</w:t>
      </w:r>
    </w:p>
    <w:p w:rsidR="004570C5" w:rsidRPr="00987DE7" w:rsidRDefault="004570C5" w:rsidP="0077108E">
      <w:pPr>
        <w:ind w:firstLine="709"/>
        <w:jc w:val="both"/>
        <w:rPr>
          <w:sz w:val="28"/>
          <w:szCs w:val="28"/>
        </w:rPr>
      </w:pPr>
      <w:r w:rsidRPr="00987DE7">
        <w:rPr>
          <w:sz w:val="28"/>
          <w:szCs w:val="28"/>
        </w:rPr>
        <w:t>В 20</w:t>
      </w:r>
      <w:r w:rsidR="0015792A" w:rsidRPr="00987DE7">
        <w:rPr>
          <w:sz w:val="28"/>
          <w:szCs w:val="28"/>
        </w:rPr>
        <w:t>2</w:t>
      </w:r>
      <w:r w:rsidR="000F5FD0">
        <w:rPr>
          <w:sz w:val="28"/>
          <w:szCs w:val="28"/>
        </w:rPr>
        <w:t>4</w:t>
      </w:r>
      <w:r w:rsidRPr="00987DE7">
        <w:rPr>
          <w:sz w:val="28"/>
          <w:szCs w:val="28"/>
        </w:rPr>
        <w:t xml:space="preserve"> году</w:t>
      </w:r>
      <w:r w:rsidR="00E45982" w:rsidRPr="00987DE7">
        <w:rPr>
          <w:sz w:val="28"/>
          <w:szCs w:val="28"/>
        </w:rPr>
        <w:t>,</w:t>
      </w:r>
      <w:r w:rsidRPr="00987DE7">
        <w:rPr>
          <w:sz w:val="28"/>
          <w:szCs w:val="28"/>
        </w:rPr>
        <w:t xml:space="preserve"> </w:t>
      </w:r>
      <w:r w:rsidR="00E45982" w:rsidRPr="00987DE7">
        <w:rPr>
          <w:sz w:val="28"/>
          <w:szCs w:val="28"/>
        </w:rPr>
        <w:t xml:space="preserve">как и в предыдущие отчетные периоды, </w:t>
      </w:r>
      <w:r w:rsidRPr="00987DE7">
        <w:rPr>
          <w:sz w:val="28"/>
          <w:szCs w:val="28"/>
        </w:rPr>
        <w:t>просроченная кредиторская задолженность по оплате труда (включая начисления на оплату труда) муниципальных бюджетных учреждений отсутствует.</w:t>
      </w:r>
    </w:p>
    <w:p w:rsidR="000E2380" w:rsidRPr="00987DE7" w:rsidRDefault="000E2380" w:rsidP="0077108E">
      <w:pPr>
        <w:ind w:firstLine="709"/>
        <w:jc w:val="both"/>
        <w:rPr>
          <w:sz w:val="28"/>
          <w:szCs w:val="28"/>
        </w:rPr>
      </w:pPr>
    </w:p>
    <w:p w:rsidR="00AF0AC5" w:rsidRPr="00987DE7" w:rsidRDefault="000D0EFA" w:rsidP="0077108E">
      <w:pPr>
        <w:ind w:firstLine="709"/>
        <w:jc w:val="both"/>
        <w:rPr>
          <w:b/>
          <w:i/>
          <w:sz w:val="28"/>
          <w:szCs w:val="28"/>
        </w:rPr>
      </w:pPr>
      <w:r w:rsidRPr="00987DE7">
        <w:rPr>
          <w:b/>
          <w:i/>
          <w:sz w:val="28"/>
          <w:szCs w:val="28"/>
        </w:rPr>
        <w:t xml:space="preserve">35. </w:t>
      </w:r>
      <w:r w:rsidR="00AF0AC5" w:rsidRPr="00987DE7">
        <w:rPr>
          <w:b/>
          <w:i/>
          <w:sz w:val="28"/>
          <w:szCs w:val="28"/>
        </w:rPr>
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</w:r>
    </w:p>
    <w:p w:rsidR="00530C8A" w:rsidRDefault="00AB10B0" w:rsidP="0077108E">
      <w:pPr>
        <w:ind w:firstLine="709"/>
        <w:jc w:val="both"/>
        <w:rPr>
          <w:sz w:val="28"/>
          <w:szCs w:val="28"/>
        </w:rPr>
      </w:pPr>
      <w:r w:rsidRPr="00960ABA">
        <w:rPr>
          <w:sz w:val="28"/>
          <w:szCs w:val="28"/>
        </w:rPr>
        <w:t xml:space="preserve">Расходы местного бюджета города Зеленогорска на содержание работников органов местного самоуправления в расчете на одного жителя города </w:t>
      </w:r>
      <w:r w:rsidR="002B6F10" w:rsidRPr="00960ABA">
        <w:rPr>
          <w:sz w:val="28"/>
          <w:szCs w:val="28"/>
        </w:rPr>
        <w:t>увеличились</w:t>
      </w:r>
      <w:r w:rsidR="004C7C73" w:rsidRPr="00960ABA">
        <w:rPr>
          <w:sz w:val="28"/>
          <w:szCs w:val="28"/>
        </w:rPr>
        <w:t xml:space="preserve"> </w:t>
      </w:r>
      <w:r w:rsidRPr="00960ABA">
        <w:rPr>
          <w:sz w:val="28"/>
          <w:szCs w:val="28"/>
        </w:rPr>
        <w:t>по сравнению с 20</w:t>
      </w:r>
      <w:r w:rsidR="002B6F10" w:rsidRPr="00960ABA">
        <w:rPr>
          <w:sz w:val="28"/>
          <w:szCs w:val="28"/>
        </w:rPr>
        <w:t>2</w:t>
      </w:r>
      <w:r w:rsidR="00D2192F" w:rsidRPr="00960ABA">
        <w:rPr>
          <w:sz w:val="28"/>
          <w:szCs w:val="28"/>
        </w:rPr>
        <w:t>3</w:t>
      </w:r>
      <w:r w:rsidRPr="00960ABA">
        <w:rPr>
          <w:sz w:val="28"/>
          <w:szCs w:val="28"/>
        </w:rPr>
        <w:t xml:space="preserve"> год</w:t>
      </w:r>
      <w:r w:rsidR="004C7C73" w:rsidRPr="00960ABA">
        <w:rPr>
          <w:sz w:val="28"/>
          <w:szCs w:val="28"/>
        </w:rPr>
        <w:t xml:space="preserve">ом на </w:t>
      </w:r>
      <w:r w:rsidR="00D2192F" w:rsidRPr="00960ABA">
        <w:rPr>
          <w:sz w:val="28"/>
          <w:szCs w:val="28"/>
        </w:rPr>
        <w:t>8,2</w:t>
      </w:r>
      <w:r w:rsidRPr="00960ABA">
        <w:rPr>
          <w:sz w:val="28"/>
          <w:szCs w:val="28"/>
        </w:rPr>
        <w:t xml:space="preserve">% и составили </w:t>
      </w:r>
      <w:r w:rsidR="00AE4D02" w:rsidRPr="00960ABA">
        <w:rPr>
          <w:sz w:val="28"/>
          <w:szCs w:val="28"/>
        </w:rPr>
        <w:t>2</w:t>
      </w:r>
      <w:r w:rsidR="00D2192F" w:rsidRPr="00960ABA">
        <w:rPr>
          <w:sz w:val="28"/>
          <w:szCs w:val="28"/>
        </w:rPr>
        <w:t> 971,4</w:t>
      </w:r>
      <w:r w:rsidRPr="00960ABA">
        <w:rPr>
          <w:sz w:val="28"/>
          <w:szCs w:val="28"/>
        </w:rPr>
        <w:t xml:space="preserve"> рубл</w:t>
      </w:r>
      <w:r w:rsidR="00D2192F" w:rsidRPr="00960ABA">
        <w:rPr>
          <w:sz w:val="28"/>
          <w:szCs w:val="28"/>
        </w:rPr>
        <w:t>ь</w:t>
      </w:r>
      <w:r w:rsidR="0061181D" w:rsidRPr="00960ABA">
        <w:rPr>
          <w:sz w:val="28"/>
          <w:szCs w:val="28"/>
        </w:rPr>
        <w:t xml:space="preserve">. </w:t>
      </w:r>
    </w:p>
    <w:p w:rsidR="009C44EB" w:rsidRPr="0062609A" w:rsidRDefault="009C44EB" w:rsidP="0077108E">
      <w:pPr>
        <w:ind w:firstLine="709"/>
        <w:jc w:val="both"/>
        <w:rPr>
          <w:sz w:val="28"/>
          <w:szCs w:val="28"/>
        </w:rPr>
      </w:pPr>
      <w:r w:rsidRPr="0062609A">
        <w:rPr>
          <w:sz w:val="28"/>
          <w:szCs w:val="28"/>
        </w:rPr>
        <w:t xml:space="preserve">Изменение показателя произошло </w:t>
      </w:r>
      <w:r w:rsidR="002B6F10" w:rsidRPr="0062609A">
        <w:rPr>
          <w:sz w:val="28"/>
          <w:szCs w:val="28"/>
        </w:rPr>
        <w:t xml:space="preserve">за счет </w:t>
      </w:r>
      <w:r w:rsidR="001E6D66">
        <w:rPr>
          <w:sz w:val="28"/>
          <w:szCs w:val="28"/>
        </w:rPr>
        <w:t xml:space="preserve">предоставления </w:t>
      </w:r>
      <w:r w:rsidR="00530C8A">
        <w:rPr>
          <w:sz w:val="28"/>
          <w:szCs w:val="28"/>
        </w:rPr>
        <w:t xml:space="preserve">специальной краевой выплаты </w:t>
      </w:r>
      <w:r w:rsidR="00530C8A" w:rsidRPr="00530C8A">
        <w:rPr>
          <w:sz w:val="28"/>
          <w:szCs w:val="28"/>
        </w:rPr>
        <w:t>работник</w:t>
      </w:r>
      <w:r w:rsidR="00530C8A">
        <w:rPr>
          <w:sz w:val="28"/>
          <w:szCs w:val="28"/>
        </w:rPr>
        <w:t>ам</w:t>
      </w:r>
      <w:r w:rsidR="00530C8A" w:rsidRPr="00530C8A">
        <w:rPr>
          <w:sz w:val="28"/>
          <w:szCs w:val="28"/>
        </w:rPr>
        <w:t xml:space="preserve"> органов местного самоуправления с 01.01.2024 </w:t>
      </w:r>
      <w:r w:rsidR="00D76102">
        <w:rPr>
          <w:sz w:val="28"/>
          <w:szCs w:val="28"/>
        </w:rPr>
        <w:t>в размере</w:t>
      </w:r>
      <w:r w:rsidR="00530C8A" w:rsidRPr="00530C8A">
        <w:rPr>
          <w:sz w:val="28"/>
          <w:szCs w:val="28"/>
        </w:rPr>
        <w:t xml:space="preserve"> </w:t>
      </w:r>
      <w:r w:rsidR="000B4E80">
        <w:rPr>
          <w:sz w:val="28"/>
          <w:szCs w:val="28"/>
        </w:rPr>
        <w:t>3,0 тыс.</w:t>
      </w:r>
      <w:r w:rsidR="00960ABA" w:rsidRPr="0062609A">
        <w:rPr>
          <w:sz w:val="28"/>
          <w:szCs w:val="28"/>
        </w:rPr>
        <w:t xml:space="preserve"> рублей</w:t>
      </w:r>
      <w:r w:rsidR="00D76102">
        <w:rPr>
          <w:sz w:val="28"/>
          <w:szCs w:val="28"/>
        </w:rPr>
        <w:t xml:space="preserve">, выплачиваемой </w:t>
      </w:r>
      <w:r w:rsidR="00530C8A">
        <w:rPr>
          <w:sz w:val="28"/>
          <w:szCs w:val="28"/>
        </w:rPr>
        <w:t xml:space="preserve">ежемесячно </w:t>
      </w:r>
      <w:r w:rsidR="00960ABA" w:rsidRPr="0062609A">
        <w:rPr>
          <w:sz w:val="28"/>
          <w:szCs w:val="28"/>
        </w:rPr>
        <w:t>пропорционально отработанному времени.</w:t>
      </w:r>
    </w:p>
    <w:p w:rsidR="00504B59" w:rsidRDefault="00D76102" w:rsidP="00771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</w:t>
      </w:r>
      <w:r w:rsidR="000B4E80">
        <w:rPr>
          <w:sz w:val="28"/>
          <w:szCs w:val="28"/>
        </w:rPr>
        <w:t xml:space="preserve">планируется увеличение </w:t>
      </w:r>
      <w:r w:rsidR="00530C8A">
        <w:rPr>
          <w:sz w:val="28"/>
          <w:szCs w:val="28"/>
        </w:rPr>
        <w:t>расход</w:t>
      </w:r>
      <w:r w:rsidR="000B4E80">
        <w:rPr>
          <w:sz w:val="28"/>
          <w:szCs w:val="28"/>
        </w:rPr>
        <w:t>ов</w:t>
      </w:r>
      <w:r w:rsidR="00530C8A">
        <w:rPr>
          <w:sz w:val="28"/>
          <w:szCs w:val="28"/>
        </w:rPr>
        <w:t xml:space="preserve"> </w:t>
      </w:r>
      <w:r w:rsidR="00530C8A" w:rsidRPr="00530C8A">
        <w:rPr>
          <w:sz w:val="28"/>
          <w:szCs w:val="28"/>
        </w:rPr>
        <w:t xml:space="preserve">на содержание работников органов местного самоуправления в расчете на одного жителя города </w:t>
      </w:r>
      <w:r w:rsidR="00530C8A">
        <w:rPr>
          <w:sz w:val="28"/>
          <w:szCs w:val="28"/>
        </w:rPr>
        <w:t xml:space="preserve">на 14,9% </w:t>
      </w:r>
      <w:r>
        <w:rPr>
          <w:sz w:val="28"/>
          <w:szCs w:val="28"/>
        </w:rPr>
        <w:t xml:space="preserve">относительно 2024 года </w:t>
      </w:r>
      <w:r w:rsidR="00530C8A">
        <w:rPr>
          <w:sz w:val="28"/>
          <w:szCs w:val="28"/>
        </w:rPr>
        <w:t xml:space="preserve">в связи с индексацией фонда оплаты труда </w:t>
      </w:r>
      <w:r w:rsidR="00530C8A" w:rsidRPr="00530C8A">
        <w:rPr>
          <w:sz w:val="28"/>
          <w:szCs w:val="28"/>
        </w:rPr>
        <w:t>работник</w:t>
      </w:r>
      <w:r w:rsidR="00530C8A">
        <w:rPr>
          <w:sz w:val="28"/>
          <w:szCs w:val="28"/>
        </w:rPr>
        <w:t>ов</w:t>
      </w:r>
      <w:r w:rsidR="00530C8A" w:rsidRPr="00530C8A">
        <w:rPr>
          <w:sz w:val="28"/>
          <w:szCs w:val="28"/>
        </w:rPr>
        <w:t xml:space="preserve"> органов местного самоуправления</w:t>
      </w:r>
      <w:r w:rsidR="00530C8A">
        <w:rPr>
          <w:sz w:val="28"/>
          <w:szCs w:val="28"/>
        </w:rPr>
        <w:t xml:space="preserve"> с 01.01.2025 на 10,0%</w:t>
      </w:r>
      <w:r>
        <w:rPr>
          <w:sz w:val="28"/>
          <w:szCs w:val="28"/>
        </w:rPr>
        <w:t>,</w:t>
      </w:r>
      <w:r w:rsidR="00042169">
        <w:rPr>
          <w:sz w:val="28"/>
          <w:szCs w:val="28"/>
        </w:rPr>
        <w:t xml:space="preserve"> увеличени</w:t>
      </w:r>
      <w:r w:rsidR="001E6D66">
        <w:rPr>
          <w:sz w:val="28"/>
          <w:szCs w:val="28"/>
        </w:rPr>
        <w:t>ем</w:t>
      </w:r>
      <w:r w:rsidR="000421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размера </w:t>
      </w:r>
      <w:r w:rsidR="00042169" w:rsidRPr="00042169">
        <w:rPr>
          <w:sz w:val="28"/>
          <w:szCs w:val="28"/>
        </w:rPr>
        <w:t>специальной краевой выплаты работникам органов местного самоуправления с 01.01.202</w:t>
      </w:r>
      <w:r w:rsidR="00042169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D76102" w:rsidRPr="00987DE7" w:rsidRDefault="00D76102" w:rsidP="0077108E">
      <w:pPr>
        <w:ind w:firstLine="709"/>
        <w:jc w:val="both"/>
        <w:rPr>
          <w:sz w:val="28"/>
          <w:szCs w:val="28"/>
        </w:rPr>
      </w:pPr>
    </w:p>
    <w:p w:rsidR="0015242E" w:rsidRPr="00987DE7" w:rsidRDefault="0015242E" w:rsidP="0077108E">
      <w:pPr>
        <w:ind w:firstLine="709"/>
        <w:jc w:val="both"/>
        <w:rPr>
          <w:b/>
          <w:i/>
          <w:sz w:val="28"/>
          <w:szCs w:val="28"/>
        </w:rPr>
      </w:pPr>
      <w:r w:rsidRPr="00987DE7">
        <w:rPr>
          <w:b/>
          <w:i/>
          <w:sz w:val="28"/>
          <w:szCs w:val="28"/>
        </w:rPr>
        <w:t>36. 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</w:r>
    </w:p>
    <w:p w:rsidR="0015242E" w:rsidRPr="00987DE7" w:rsidRDefault="0015242E" w:rsidP="0077108E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7DE7">
        <w:rPr>
          <w:rFonts w:ascii="Times New Roman" w:hAnsi="Times New Roman"/>
          <w:sz w:val="28"/>
          <w:szCs w:val="28"/>
        </w:rPr>
        <w:t>В г</w:t>
      </w:r>
      <w:r w:rsidR="00172794">
        <w:rPr>
          <w:rFonts w:ascii="Times New Roman" w:hAnsi="Times New Roman"/>
          <w:sz w:val="28"/>
          <w:szCs w:val="28"/>
        </w:rPr>
        <w:t>ороде</w:t>
      </w:r>
      <w:r w:rsidRPr="00987DE7">
        <w:rPr>
          <w:rFonts w:ascii="Times New Roman" w:hAnsi="Times New Roman"/>
          <w:sz w:val="28"/>
          <w:szCs w:val="28"/>
        </w:rPr>
        <w:t> Зеленогорске разработаны и приняты документы территориального планирования:</w:t>
      </w:r>
    </w:p>
    <w:p w:rsidR="0015242E" w:rsidRPr="00987DE7" w:rsidRDefault="0015242E" w:rsidP="0077108E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7DE7">
        <w:rPr>
          <w:rFonts w:ascii="Times New Roman" w:hAnsi="Times New Roman"/>
          <w:sz w:val="28"/>
          <w:szCs w:val="28"/>
        </w:rPr>
        <w:t xml:space="preserve">Генеральный план </w:t>
      </w:r>
      <w:r w:rsidR="005B1609" w:rsidRPr="00987DE7">
        <w:rPr>
          <w:rFonts w:ascii="Times New Roman" w:hAnsi="Times New Roman"/>
          <w:sz w:val="28"/>
          <w:szCs w:val="28"/>
        </w:rPr>
        <w:t xml:space="preserve">ЗАТО </w:t>
      </w:r>
      <w:r w:rsidRPr="00987DE7">
        <w:rPr>
          <w:rFonts w:ascii="Times New Roman" w:hAnsi="Times New Roman"/>
          <w:sz w:val="28"/>
          <w:szCs w:val="28"/>
        </w:rPr>
        <w:t>г</w:t>
      </w:r>
      <w:r w:rsidR="00C57842" w:rsidRPr="00987DE7">
        <w:rPr>
          <w:rFonts w:ascii="Times New Roman" w:hAnsi="Times New Roman"/>
          <w:sz w:val="28"/>
          <w:szCs w:val="28"/>
        </w:rPr>
        <w:t>.</w:t>
      </w:r>
      <w:r w:rsidRPr="00987DE7">
        <w:rPr>
          <w:rFonts w:ascii="Times New Roman" w:hAnsi="Times New Roman"/>
          <w:sz w:val="28"/>
          <w:szCs w:val="28"/>
        </w:rPr>
        <w:t xml:space="preserve"> Зеленогорск</w:t>
      </w:r>
      <w:r w:rsidR="00C57842" w:rsidRPr="00987DE7">
        <w:rPr>
          <w:rFonts w:ascii="Times New Roman" w:hAnsi="Times New Roman"/>
          <w:sz w:val="28"/>
          <w:szCs w:val="28"/>
        </w:rPr>
        <w:t>а</w:t>
      </w:r>
      <w:r w:rsidRPr="00987DE7">
        <w:rPr>
          <w:rFonts w:ascii="Times New Roman" w:hAnsi="Times New Roman"/>
          <w:sz w:val="28"/>
          <w:szCs w:val="28"/>
        </w:rPr>
        <w:t xml:space="preserve"> утвержден решением </w:t>
      </w:r>
      <w:r w:rsidR="00C57842" w:rsidRPr="00987DE7">
        <w:rPr>
          <w:rFonts w:ascii="Times New Roman" w:hAnsi="Times New Roman"/>
          <w:sz w:val="28"/>
          <w:szCs w:val="28"/>
        </w:rPr>
        <w:t xml:space="preserve">городского </w:t>
      </w:r>
      <w:r w:rsidRPr="00987DE7">
        <w:rPr>
          <w:rFonts w:ascii="Times New Roman" w:hAnsi="Times New Roman"/>
          <w:sz w:val="28"/>
          <w:szCs w:val="28"/>
        </w:rPr>
        <w:t>Совета депута</w:t>
      </w:r>
      <w:r w:rsidR="00C57842" w:rsidRPr="00987DE7">
        <w:rPr>
          <w:rFonts w:ascii="Times New Roman" w:hAnsi="Times New Roman"/>
          <w:sz w:val="28"/>
          <w:szCs w:val="28"/>
        </w:rPr>
        <w:t>т</w:t>
      </w:r>
      <w:r w:rsidRPr="00987DE7">
        <w:rPr>
          <w:rFonts w:ascii="Times New Roman" w:hAnsi="Times New Roman"/>
          <w:sz w:val="28"/>
          <w:szCs w:val="28"/>
        </w:rPr>
        <w:t>ов от 29.03.2007 № 28-300р;</w:t>
      </w:r>
    </w:p>
    <w:p w:rsidR="0015242E" w:rsidRPr="00987DE7" w:rsidRDefault="0015242E" w:rsidP="0077108E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7DE7">
        <w:rPr>
          <w:rFonts w:ascii="Times New Roman" w:hAnsi="Times New Roman"/>
          <w:sz w:val="28"/>
          <w:szCs w:val="28"/>
        </w:rPr>
        <w:t>Правила землепользования и застройки</w:t>
      </w:r>
      <w:r w:rsidR="0058720E" w:rsidRPr="00987DE7">
        <w:rPr>
          <w:rFonts w:ascii="Times New Roman" w:hAnsi="Times New Roman"/>
          <w:sz w:val="28"/>
          <w:szCs w:val="28"/>
        </w:rPr>
        <w:t xml:space="preserve"> г. Зеленогорска</w:t>
      </w:r>
      <w:r w:rsidRPr="00987DE7">
        <w:rPr>
          <w:rFonts w:ascii="Times New Roman" w:hAnsi="Times New Roman"/>
          <w:sz w:val="28"/>
          <w:szCs w:val="28"/>
        </w:rPr>
        <w:t xml:space="preserve"> утверждены решением Совета депутатов</w:t>
      </w:r>
      <w:r w:rsidR="00C57842" w:rsidRPr="00987DE7">
        <w:rPr>
          <w:rFonts w:ascii="Times New Roman" w:hAnsi="Times New Roman"/>
          <w:sz w:val="28"/>
          <w:szCs w:val="28"/>
        </w:rPr>
        <w:t xml:space="preserve"> </w:t>
      </w:r>
      <w:r w:rsidRPr="00987DE7">
        <w:rPr>
          <w:rFonts w:ascii="Times New Roman" w:hAnsi="Times New Roman"/>
          <w:sz w:val="28"/>
          <w:szCs w:val="28"/>
        </w:rPr>
        <w:t xml:space="preserve">ЗАТО г. Зеленогорска от </w:t>
      </w:r>
      <w:r w:rsidR="00C57842" w:rsidRPr="00987DE7">
        <w:rPr>
          <w:rFonts w:ascii="Times New Roman" w:hAnsi="Times New Roman"/>
          <w:sz w:val="28"/>
          <w:szCs w:val="28"/>
        </w:rPr>
        <w:t>24.12.2018 № 6-27р</w:t>
      </w:r>
      <w:r w:rsidR="000E19BE">
        <w:rPr>
          <w:rFonts w:ascii="Times New Roman" w:hAnsi="Times New Roman"/>
          <w:sz w:val="28"/>
          <w:szCs w:val="28"/>
        </w:rPr>
        <w:t xml:space="preserve"> </w:t>
      </w:r>
      <w:r w:rsidR="000E19BE">
        <w:rPr>
          <w:rFonts w:ascii="Times New Roman" w:hAnsi="Times New Roman"/>
          <w:sz w:val="28"/>
          <w:szCs w:val="28"/>
        </w:rPr>
        <w:br/>
        <w:t>(в ред. от 10.06.2024 № 14-53р).</w:t>
      </w:r>
    </w:p>
    <w:p w:rsidR="000B4E80" w:rsidRPr="000B4E80" w:rsidRDefault="000B4E80" w:rsidP="000B4E80">
      <w:pPr>
        <w:ind w:firstLine="709"/>
        <w:jc w:val="both"/>
        <w:rPr>
          <w:rFonts w:eastAsia="Calibri"/>
          <w:sz w:val="28"/>
          <w:szCs w:val="28"/>
        </w:rPr>
      </w:pPr>
      <w:r w:rsidRPr="000B4E80">
        <w:rPr>
          <w:rFonts w:eastAsia="Calibri"/>
          <w:sz w:val="28"/>
          <w:szCs w:val="28"/>
        </w:rPr>
        <w:t xml:space="preserve">В 2024 году внесены изменения в Правила землепользования и застройки г. Зеленогорска в связи с изменением федерального законодательства. </w:t>
      </w:r>
    </w:p>
    <w:p w:rsidR="000F78C9" w:rsidRPr="000F78C9" w:rsidRDefault="00DF3FB2" w:rsidP="0077108E">
      <w:pPr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987DE7">
        <w:rPr>
          <w:rFonts w:eastAsia="Calibri"/>
          <w:sz w:val="28"/>
          <w:szCs w:val="28"/>
          <w:lang w:eastAsia="en-US"/>
        </w:rPr>
        <w:lastRenderedPageBreak/>
        <w:t>В 202</w:t>
      </w:r>
      <w:r w:rsidR="005F264D">
        <w:rPr>
          <w:rFonts w:eastAsia="Calibri"/>
          <w:sz w:val="28"/>
          <w:szCs w:val="28"/>
          <w:lang w:eastAsia="en-US"/>
        </w:rPr>
        <w:t>4</w:t>
      </w:r>
      <w:r w:rsidRPr="00987DE7">
        <w:rPr>
          <w:rFonts w:eastAsia="Calibri"/>
          <w:sz w:val="28"/>
          <w:szCs w:val="28"/>
          <w:lang w:eastAsia="en-US"/>
        </w:rPr>
        <w:t xml:space="preserve"> году </w:t>
      </w:r>
      <w:r w:rsidR="009741F2" w:rsidRPr="00987DE7">
        <w:rPr>
          <w:rFonts w:eastAsia="Calibri"/>
          <w:sz w:val="28"/>
          <w:szCs w:val="28"/>
          <w:lang w:eastAsia="en-US"/>
        </w:rPr>
        <w:t>продолж</w:t>
      </w:r>
      <w:r w:rsidR="000B4E80">
        <w:rPr>
          <w:rFonts w:eastAsia="Calibri"/>
          <w:sz w:val="28"/>
          <w:szCs w:val="28"/>
          <w:lang w:eastAsia="en-US"/>
        </w:rPr>
        <w:t>ена</w:t>
      </w:r>
      <w:r w:rsidR="009741F2" w:rsidRPr="00987DE7">
        <w:rPr>
          <w:rFonts w:eastAsia="Calibri"/>
          <w:sz w:val="28"/>
          <w:szCs w:val="28"/>
          <w:lang w:eastAsia="en-US"/>
        </w:rPr>
        <w:t xml:space="preserve"> работа</w:t>
      </w:r>
      <w:r w:rsidR="006D4E79" w:rsidRPr="00987DE7">
        <w:rPr>
          <w:rFonts w:eastAsia="Calibri"/>
          <w:sz w:val="28"/>
          <w:szCs w:val="28"/>
          <w:lang w:eastAsia="en-US"/>
        </w:rPr>
        <w:t xml:space="preserve"> по </w:t>
      </w:r>
      <w:r w:rsidR="00742D80" w:rsidRPr="00987DE7">
        <w:rPr>
          <w:rFonts w:eastAsia="Calibri"/>
          <w:sz w:val="28"/>
          <w:szCs w:val="28"/>
          <w:lang w:eastAsia="en-US"/>
        </w:rPr>
        <w:t>устранению замечаний</w:t>
      </w:r>
      <w:r w:rsidR="00117A47" w:rsidRPr="00987DE7">
        <w:rPr>
          <w:rFonts w:eastAsia="Calibri"/>
          <w:sz w:val="28"/>
          <w:szCs w:val="28"/>
          <w:lang w:eastAsia="en-US"/>
        </w:rPr>
        <w:t>,</w:t>
      </w:r>
      <w:r w:rsidR="00742D80" w:rsidRPr="00987DE7">
        <w:rPr>
          <w:rFonts w:eastAsia="Calibri"/>
          <w:sz w:val="28"/>
          <w:szCs w:val="28"/>
          <w:lang w:eastAsia="en-US"/>
        </w:rPr>
        <w:t xml:space="preserve"> выявленных</w:t>
      </w:r>
      <w:r w:rsidR="00117A47" w:rsidRPr="00987DE7">
        <w:rPr>
          <w:rFonts w:eastAsia="Calibri"/>
          <w:sz w:val="28"/>
          <w:szCs w:val="28"/>
          <w:lang w:eastAsia="en-US"/>
        </w:rPr>
        <w:t xml:space="preserve"> в 2020 году</w:t>
      </w:r>
      <w:r w:rsidR="00975F30" w:rsidRPr="00987DE7">
        <w:rPr>
          <w:rFonts w:eastAsia="Calibri"/>
          <w:sz w:val="28"/>
          <w:szCs w:val="28"/>
          <w:lang w:eastAsia="en-US"/>
        </w:rPr>
        <w:t xml:space="preserve"> </w:t>
      </w:r>
      <w:r w:rsidR="00742D80" w:rsidRPr="00987DE7">
        <w:rPr>
          <w:rFonts w:eastAsia="Calibri"/>
          <w:sz w:val="28"/>
          <w:szCs w:val="28"/>
          <w:lang w:eastAsia="en-US"/>
        </w:rPr>
        <w:t>пр</w:t>
      </w:r>
      <w:r w:rsidR="00975F30" w:rsidRPr="00987DE7">
        <w:rPr>
          <w:rFonts w:eastAsia="Calibri"/>
          <w:sz w:val="28"/>
          <w:szCs w:val="28"/>
          <w:lang w:eastAsia="en-US"/>
        </w:rPr>
        <w:t>и согласовани</w:t>
      </w:r>
      <w:r w:rsidR="00742D80" w:rsidRPr="00987DE7">
        <w:rPr>
          <w:rFonts w:eastAsia="Calibri"/>
          <w:sz w:val="28"/>
          <w:szCs w:val="28"/>
          <w:lang w:eastAsia="en-US"/>
        </w:rPr>
        <w:t>и новой реда</w:t>
      </w:r>
      <w:r w:rsidR="00117A47" w:rsidRPr="00987DE7">
        <w:rPr>
          <w:rFonts w:eastAsia="Calibri"/>
          <w:sz w:val="28"/>
          <w:szCs w:val="28"/>
          <w:lang w:eastAsia="en-US"/>
        </w:rPr>
        <w:t>к</w:t>
      </w:r>
      <w:r w:rsidR="00742D80" w:rsidRPr="00987DE7">
        <w:rPr>
          <w:rFonts w:eastAsia="Calibri"/>
          <w:sz w:val="28"/>
          <w:szCs w:val="28"/>
          <w:lang w:eastAsia="en-US"/>
        </w:rPr>
        <w:t>ции</w:t>
      </w:r>
      <w:r w:rsidR="006D4E79" w:rsidRPr="00987DE7">
        <w:rPr>
          <w:rFonts w:eastAsia="Calibri"/>
          <w:sz w:val="28"/>
          <w:szCs w:val="28"/>
          <w:lang w:eastAsia="en-US"/>
        </w:rPr>
        <w:t xml:space="preserve"> Генерального плана ЗАТО г. Зеленогорска</w:t>
      </w:r>
      <w:r w:rsidR="00975F30" w:rsidRPr="00987DE7">
        <w:rPr>
          <w:rFonts w:eastAsia="Calibri"/>
          <w:sz w:val="28"/>
          <w:szCs w:val="28"/>
          <w:lang w:eastAsia="en-US"/>
        </w:rPr>
        <w:t xml:space="preserve"> с</w:t>
      </w:r>
      <w:r w:rsidR="00313B16" w:rsidRPr="00987DE7">
        <w:rPr>
          <w:rFonts w:eastAsia="Calibri"/>
          <w:sz w:val="28"/>
          <w:szCs w:val="28"/>
          <w:lang w:eastAsia="en-US"/>
        </w:rPr>
        <w:t xml:space="preserve"> </w:t>
      </w:r>
      <w:r w:rsidR="006D4E79" w:rsidRPr="00987DE7">
        <w:rPr>
          <w:rFonts w:eastAsia="Calibri"/>
          <w:sz w:val="28"/>
          <w:szCs w:val="28"/>
          <w:lang w:eastAsia="en-US"/>
        </w:rPr>
        <w:t>уполномоченны</w:t>
      </w:r>
      <w:r w:rsidR="00975F30" w:rsidRPr="00987DE7">
        <w:rPr>
          <w:rFonts w:eastAsia="Calibri"/>
          <w:sz w:val="28"/>
          <w:szCs w:val="28"/>
          <w:lang w:eastAsia="en-US"/>
        </w:rPr>
        <w:t>ми</w:t>
      </w:r>
      <w:r w:rsidR="006D4E79" w:rsidRPr="00987DE7">
        <w:rPr>
          <w:rFonts w:eastAsia="Calibri"/>
          <w:sz w:val="28"/>
          <w:szCs w:val="28"/>
          <w:lang w:eastAsia="en-US"/>
        </w:rPr>
        <w:t xml:space="preserve"> орган</w:t>
      </w:r>
      <w:r w:rsidR="00975F30" w:rsidRPr="00987DE7">
        <w:rPr>
          <w:rFonts w:eastAsia="Calibri"/>
          <w:sz w:val="28"/>
          <w:szCs w:val="28"/>
          <w:lang w:eastAsia="en-US"/>
        </w:rPr>
        <w:t>ами</w:t>
      </w:r>
      <w:r w:rsidR="006D4E79" w:rsidRPr="00987DE7">
        <w:rPr>
          <w:rFonts w:eastAsia="Calibri"/>
          <w:sz w:val="28"/>
          <w:szCs w:val="28"/>
          <w:lang w:eastAsia="en-US"/>
        </w:rPr>
        <w:t xml:space="preserve"> исполнительной власти </w:t>
      </w:r>
      <w:r w:rsidR="006D4E79" w:rsidRPr="00987DE7">
        <w:rPr>
          <w:rFonts w:eastAsia="Calibri"/>
          <w:spacing w:val="-4"/>
          <w:sz w:val="28"/>
          <w:szCs w:val="28"/>
          <w:lang w:eastAsia="en-US"/>
        </w:rPr>
        <w:t>Красноярского края</w:t>
      </w:r>
      <w:r w:rsidR="001E7E4E" w:rsidRPr="00987DE7">
        <w:rPr>
          <w:rFonts w:eastAsia="Calibri"/>
          <w:spacing w:val="-4"/>
          <w:sz w:val="28"/>
          <w:szCs w:val="28"/>
          <w:lang w:eastAsia="en-US"/>
        </w:rPr>
        <w:t>.</w:t>
      </w:r>
      <w:r w:rsidR="006D4E79" w:rsidRPr="00987DE7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="000F78C9" w:rsidRPr="000F78C9">
        <w:rPr>
          <w:rFonts w:eastAsia="Calibri"/>
          <w:spacing w:val="-4"/>
          <w:sz w:val="28"/>
          <w:szCs w:val="28"/>
          <w:lang w:eastAsia="en-US"/>
        </w:rPr>
        <w:t xml:space="preserve">Проблемами при согласовании и утверждении проекта </w:t>
      </w:r>
      <w:r w:rsidR="00172794">
        <w:rPr>
          <w:rFonts w:eastAsia="Calibri"/>
          <w:spacing w:val="-4"/>
          <w:sz w:val="28"/>
          <w:szCs w:val="28"/>
          <w:lang w:eastAsia="en-US"/>
        </w:rPr>
        <w:t>стало</w:t>
      </w:r>
      <w:r w:rsidR="000F78C9" w:rsidRPr="000F78C9">
        <w:rPr>
          <w:rFonts w:eastAsia="Calibri"/>
          <w:spacing w:val="-4"/>
          <w:sz w:val="28"/>
          <w:szCs w:val="28"/>
          <w:lang w:eastAsia="en-US"/>
        </w:rPr>
        <w:t xml:space="preserve"> пересечение границ городского округа ЗАТО г. Зеленогорск и Рыбинского муниципального района, а также противоречие сведений из государственного лесного реестра и единого государственного реестра недвижимости о месте нахождении земель лесного фонда. </w:t>
      </w:r>
    </w:p>
    <w:p w:rsidR="000F78C9" w:rsidRPr="000F78C9" w:rsidRDefault="000F78C9" w:rsidP="0077108E">
      <w:pPr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0F78C9">
        <w:rPr>
          <w:rFonts w:eastAsia="Calibri"/>
          <w:spacing w:val="-4"/>
          <w:sz w:val="28"/>
          <w:szCs w:val="28"/>
          <w:lang w:eastAsia="en-US"/>
        </w:rPr>
        <w:t xml:space="preserve">В настоящее время Администрацией ЗАТО г. Зеленогорск ведутся работы по </w:t>
      </w:r>
      <w:r w:rsidR="00D76102">
        <w:rPr>
          <w:rFonts w:eastAsia="Calibri"/>
          <w:spacing w:val="-4"/>
          <w:sz w:val="28"/>
          <w:szCs w:val="28"/>
          <w:lang w:eastAsia="en-US"/>
        </w:rPr>
        <w:t>решению данн</w:t>
      </w:r>
      <w:r w:rsidR="000B4E80">
        <w:rPr>
          <w:rFonts w:eastAsia="Calibri"/>
          <w:spacing w:val="-4"/>
          <w:sz w:val="28"/>
          <w:szCs w:val="28"/>
          <w:lang w:eastAsia="en-US"/>
        </w:rPr>
        <w:t>ых</w:t>
      </w:r>
      <w:r w:rsidRPr="000F78C9">
        <w:rPr>
          <w:rFonts w:eastAsia="Calibri"/>
          <w:spacing w:val="-4"/>
          <w:sz w:val="28"/>
          <w:szCs w:val="28"/>
          <w:lang w:eastAsia="en-US"/>
        </w:rPr>
        <w:t xml:space="preserve"> проблем</w:t>
      </w:r>
      <w:r w:rsidR="00D76102">
        <w:rPr>
          <w:rFonts w:eastAsia="Calibri"/>
          <w:spacing w:val="-4"/>
          <w:sz w:val="28"/>
          <w:szCs w:val="28"/>
          <w:lang w:eastAsia="en-US"/>
        </w:rPr>
        <w:t xml:space="preserve"> и</w:t>
      </w:r>
      <w:r w:rsidRPr="000F78C9">
        <w:rPr>
          <w:rFonts w:eastAsia="Calibri"/>
          <w:spacing w:val="-4"/>
          <w:sz w:val="28"/>
          <w:szCs w:val="28"/>
          <w:lang w:eastAsia="en-US"/>
        </w:rPr>
        <w:t xml:space="preserve"> устранению замечаний, полученных в процессе согласования от федеральных и региональных ведомств. Проект внесения изменений в Генеральный план ЗАТО г. Зеленогорска планируется утвердить в 2026 году.</w:t>
      </w:r>
    </w:p>
    <w:p w:rsidR="007F56C0" w:rsidRDefault="007F56C0" w:rsidP="0077108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F56C0" w:rsidRPr="00830EA2" w:rsidRDefault="007F56C0" w:rsidP="007F56C0">
      <w:pPr>
        <w:ind w:firstLine="709"/>
        <w:jc w:val="both"/>
        <w:rPr>
          <w:b/>
          <w:i/>
          <w:sz w:val="28"/>
          <w:szCs w:val="28"/>
        </w:rPr>
      </w:pPr>
      <w:r w:rsidRPr="00830EA2">
        <w:rPr>
          <w:b/>
          <w:i/>
          <w:sz w:val="28"/>
          <w:szCs w:val="28"/>
        </w:rPr>
        <w:t>38. Среднегодовая численность постоянного населения</w:t>
      </w:r>
    </w:p>
    <w:p w:rsidR="007F56C0" w:rsidRDefault="00FD4BD2" w:rsidP="0077108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Информация для служебного пользования.</w:t>
      </w:r>
    </w:p>
    <w:p w:rsidR="00FD4BD2" w:rsidRPr="00987DE7" w:rsidRDefault="00FD4BD2" w:rsidP="0077108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802C6" w:rsidRPr="00987DE7" w:rsidRDefault="006802C6" w:rsidP="006802C6">
      <w:pPr>
        <w:jc w:val="center"/>
        <w:rPr>
          <w:b/>
          <w:sz w:val="28"/>
          <w:szCs w:val="28"/>
        </w:rPr>
      </w:pPr>
      <w:r w:rsidRPr="00987DE7">
        <w:rPr>
          <w:b/>
          <w:sz w:val="28"/>
          <w:szCs w:val="28"/>
          <w:lang w:val="en-US"/>
        </w:rPr>
        <w:t>IX</w:t>
      </w:r>
      <w:r w:rsidRPr="00987DE7">
        <w:rPr>
          <w:b/>
          <w:sz w:val="28"/>
          <w:szCs w:val="28"/>
        </w:rPr>
        <w:t>. Энергосбережение и повышение энергетической эффективности</w:t>
      </w:r>
    </w:p>
    <w:p w:rsidR="006802C6" w:rsidRPr="00987DE7" w:rsidRDefault="006802C6" w:rsidP="006802C6">
      <w:pPr>
        <w:ind w:firstLine="709"/>
        <w:jc w:val="both"/>
        <w:rPr>
          <w:b/>
          <w:sz w:val="28"/>
          <w:szCs w:val="28"/>
        </w:rPr>
      </w:pPr>
    </w:p>
    <w:p w:rsidR="007F3FEB" w:rsidRPr="00987DE7" w:rsidRDefault="007F3FEB" w:rsidP="0077108E">
      <w:pPr>
        <w:ind w:firstLine="709"/>
        <w:jc w:val="both"/>
        <w:rPr>
          <w:b/>
          <w:i/>
          <w:sz w:val="28"/>
          <w:szCs w:val="28"/>
        </w:rPr>
      </w:pPr>
      <w:r w:rsidRPr="00987DE7">
        <w:rPr>
          <w:b/>
          <w:i/>
          <w:sz w:val="28"/>
          <w:szCs w:val="28"/>
        </w:rPr>
        <w:t>39. Удельная величина потребления энергетических ресурсов (электрическая и тепловая энергия, вода, природный газ) в многоквартирных домах</w:t>
      </w:r>
    </w:p>
    <w:p w:rsidR="007F3FEB" w:rsidRPr="00987DE7" w:rsidRDefault="007F3FEB" w:rsidP="0077108E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987DE7">
        <w:rPr>
          <w:b/>
          <w:bCs/>
          <w:i/>
          <w:iCs/>
          <w:sz w:val="28"/>
          <w:szCs w:val="28"/>
        </w:rPr>
        <w:t>39.1. электрическая энергия:</w:t>
      </w:r>
    </w:p>
    <w:p w:rsidR="007F3FEB" w:rsidRPr="00987DE7" w:rsidRDefault="007F3FEB" w:rsidP="00771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DE7">
        <w:rPr>
          <w:sz w:val="28"/>
          <w:szCs w:val="28"/>
        </w:rPr>
        <w:t>Объем потребления электрической энергии в многоквартирных домах, расположенных на территории г</w:t>
      </w:r>
      <w:r w:rsidR="00172794">
        <w:rPr>
          <w:sz w:val="28"/>
          <w:szCs w:val="28"/>
        </w:rPr>
        <w:t>орода</w:t>
      </w:r>
      <w:r w:rsidRPr="00987DE7">
        <w:rPr>
          <w:sz w:val="28"/>
          <w:szCs w:val="28"/>
        </w:rPr>
        <w:t> Зеленогорска, в 202</w:t>
      </w:r>
      <w:r w:rsidR="000F5FD0">
        <w:rPr>
          <w:sz w:val="28"/>
          <w:szCs w:val="28"/>
        </w:rPr>
        <w:t>4</w:t>
      </w:r>
      <w:r w:rsidRPr="00987DE7">
        <w:rPr>
          <w:sz w:val="28"/>
          <w:szCs w:val="28"/>
        </w:rPr>
        <w:t xml:space="preserve"> </w:t>
      </w:r>
      <w:r w:rsidRPr="009149FB">
        <w:rPr>
          <w:sz w:val="28"/>
          <w:szCs w:val="28"/>
        </w:rPr>
        <w:t>году снизился по сравнению с 202</w:t>
      </w:r>
      <w:r w:rsidR="000F5FD0" w:rsidRPr="009149FB">
        <w:rPr>
          <w:sz w:val="28"/>
          <w:szCs w:val="28"/>
        </w:rPr>
        <w:t>3</w:t>
      </w:r>
      <w:r w:rsidRPr="009149FB">
        <w:rPr>
          <w:sz w:val="28"/>
          <w:szCs w:val="28"/>
        </w:rPr>
        <w:t xml:space="preserve"> годом на </w:t>
      </w:r>
      <w:r w:rsidR="009149FB" w:rsidRPr="009149FB">
        <w:rPr>
          <w:sz w:val="28"/>
          <w:szCs w:val="28"/>
        </w:rPr>
        <w:t>7,4</w:t>
      </w:r>
      <w:r w:rsidRPr="009149FB">
        <w:rPr>
          <w:sz w:val="28"/>
          <w:szCs w:val="28"/>
        </w:rPr>
        <w:t>% и составил 4</w:t>
      </w:r>
      <w:r w:rsidR="009149FB" w:rsidRPr="009149FB">
        <w:rPr>
          <w:sz w:val="28"/>
          <w:szCs w:val="28"/>
        </w:rPr>
        <w:t>1 522</w:t>
      </w:r>
      <w:r w:rsidRPr="009149FB">
        <w:rPr>
          <w:sz w:val="28"/>
          <w:szCs w:val="28"/>
        </w:rPr>
        <w:t>,0 тыс. кВт</w:t>
      </w:r>
      <w:r w:rsidRPr="00987DE7">
        <w:rPr>
          <w:sz w:val="28"/>
          <w:szCs w:val="28"/>
        </w:rPr>
        <w:t>/ч (202</w:t>
      </w:r>
      <w:r w:rsidR="000F5FD0">
        <w:rPr>
          <w:sz w:val="28"/>
          <w:szCs w:val="28"/>
        </w:rPr>
        <w:t>3</w:t>
      </w:r>
      <w:r w:rsidRPr="00987DE7">
        <w:rPr>
          <w:sz w:val="28"/>
          <w:szCs w:val="28"/>
        </w:rPr>
        <w:t xml:space="preserve"> год – </w:t>
      </w:r>
      <w:r w:rsidR="000F5FD0" w:rsidRPr="00987DE7">
        <w:rPr>
          <w:sz w:val="28"/>
          <w:szCs w:val="28"/>
        </w:rPr>
        <w:t xml:space="preserve">44 834,0 </w:t>
      </w:r>
      <w:r w:rsidRPr="00987DE7">
        <w:rPr>
          <w:sz w:val="28"/>
          <w:szCs w:val="28"/>
        </w:rPr>
        <w:t xml:space="preserve">тыс. кВт/ч). </w:t>
      </w:r>
    </w:p>
    <w:p w:rsidR="00315B28" w:rsidRPr="00987DE7" w:rsidRDefault="00172794" w:rsidP="00771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45FEA" w:rsidRPr="00987DE7">
        <w:rPr>
          <w:sz w:val="28"/>
          <w:szCs w:val="28"/>
        </w:rPr>
        <w:t>ричин</w:t>
      </w:r>
      <w:r>
        <w:rPr>
          <w:sz w:val="28"/>
          <w:szCs w:val="28"/>
        </w:rPr>
        <w:t>ами</w:t>
      </w:r>
      <w:r w:rsidR="00245FEA" w:rsidRPr="00987DE7">
        <w:rPr>
          <w:sz w:val="28"/>
          <w:szCs w:val="28"/>
        </w:rPr>
        <w:t xml:space="preserve"> снижения</w:t>
      </w:r>
      <w:r w:rsidR="00315B28" w:rsidRPr="00987DE7">
        <w:rPr>
          <w:sz w:val="28"/>
          <w:szCs w:val="28"/>
        </w:rPr>
        <w:t xml:space="preserve"> расход</w:t>
      </w:r>
      <w:r w:rsidR="00245FEA" w:rsidRPr="00987DE7">
        <w:rPr>
          <w:sz w:val="28"/>
          <w:szCs w:val="28"/>
        </w:rPr>
        <w:t>ов</w:t>
      </w:r>
      <w:r w:rsidR="00315B28" w:rsidRPr="00987DE7">
        <w:rPr>
          <w:sz w:val="28"/>
          <w:szCs w:val="28"/>
        </w:rPr>
        <w:t xml:space="preserve"> электрической энергии в 202</w:t>
      </w:r>
      <w:r w:rsidR="00594D07">
        <w:rPr>
          <w:sz w:val="28"/>
          <w:szCs w:val="28"/>
        </w:rPr>
        <w:t>4</w:t>
      </w:r>
      <w:r w:rsidR="00315B28" w:rsidRPr="00987DE7">
        <w:rPr>
          <w:sz w:val="28"/>
          <w:szCs w:val="28"/>
        </w:rPr>
        <w:t xml:space="preserve"> году </w:t>
      </w:r>
      <w:r>
        <w:rPr>
          <w:sz w:val="28"/>
          <w:szCs w:val="28"/>
        </w:rPr>
        <w:t>стало</w:t>
      </w:r>
      <w:r w:rsidR="00315B28" w:rsidRPr="00987DE7">
        <w:rPr>
          <w:sz w:val="28"/>
          <w:szCs w:val="28"/>
        </w:rPr>
        <w:t xml:space="preserve"> уменьшение числа проживающих в многоквартирных домах</w:t>
      </w:r>
      <w:r>
        <w:rPr>
          <w:sz w:val="28"/>
          <w:szCs w:val="28"/>
        </w:rPr>
        <w:t xml:space="preserve"> и</w:t>
      </w:r>
      <w:r w:rsidR="00594D07" w:rsidRPr="00594D07">
        <w:rPr>
          <w:sz w:val="28"/>
          <w:szCs w:val="28"/>
        </w:rPr>
        <w:t xml:space="preserve"> с</w:t>
      </w:r>
      <w:r w:rsidR="00594D07">
        <w:rPr>
          <w:sz w:val="28"/>
          <w:szCs w:val="28"/>
        </w:rPr>
        <w:t>окращени</w:t>
      </w:r>
      <w:r>
        <w:rPr>
          <w:sz w:val="28"/>
          <w:szCs w:val="28"/>
        </w:rPr>
        <w:t>е</w:t>
      </w:r>
      <w:r w:rsidR="00594D07">
        <w:rPr>
          <w:sz w:val="28"/>
          <w:szCs w:val="28"/>
        </w:rPr>
        <w:t xml:space="preserve"> </w:t>
      </w:r>
      <w:r w:rsidR="00594D07" w:rsidRPr="00594D07">
        <w:rPr>
          <w:sz w:val="28"/>
          <w:szCs w:val="28"/>
        </w:rPr>
        <w:t>потребления</w:t>
      </w:r>
      <w:r w:rsidR="00594D07">
        <w:rPr>
          <w:sz w:val="28"/>
          <w:szCs w:val="28"/>
        </w:rPr>
        <w:t xml:space="preserve"> </w:t>
      </w:r>
      <w:r w:rsidR="00594D07" w:rsidRPr="00594D07">
        <w:rPr>
          <w:sz w:val="28"/>
          <w:szCs w:val="28"/>
        </w:rPr>
        <w:t>электрической энергии</w:t>
      </w:r>
      <w:r w:rsidR="00594D07">
        <w:rPr>
          <w:sz w:val="28"/>
          <w:szCs w:val="28"/>
        </w:rPr>
        <w:t>.</w:t>
      </w:r>
      <w:r w:rsidR="00315B28" w:rsidRPr="00987DE7">
        <w:rPr>
          <w:sz w:val="28"/>
          <w:szCs w:val="28"/>
        </w:rPr>
        <w:t xml:space="preserve"> Расчет объема потребления электрической энергии производился по показаниям коллективных и индивидуальных приборов учета. </w:t>
      </w:r>
    </w:p>
    <w:p w:rsidR="007F3FEB" w:rsidRPr="00987DE7" w:rsidRDefault="007F3FEB" w:rsidP="007710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987DE7">
        <w:rPr>
          <w:sz w:val="28"/>
        </w:rPr>
        <w:t>На территории г</w:t>
      </w:r>
      <w:r w:rsidR="00172794">
        <w:rPr>
          <w:sz w:val="28"/>
        </w:rPr>
        <w:t>орода</w:t>
      </w:r>
      <w:r w:rsidRPr="00987DE7">
        <w:rPr>
          <w:sz w:val="28"/>
        </w:rPr>
        <w:t xml:space="preserve"> Зеленогорска коллективными и индивидуальными приборами учета электрической энергии оборудовано 100,0% многоквартирных домов.</w:t>
      </w:r>
    </w:p>
    <w:p w:rsidR="007F3FEB" w:rsidRPr="00E66419" w:rsidRDefault="007F3FEB" w:rsidP="0077108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6419">
        <w:rPr>
          <w:sz w:val="28"/>
          <w:szCs w:val="28"/>
        </w:rPr>
        <w:t>В 202</w:t>
      </w:r>
      <w:r w:rsidR="00E66419" w:rsidRPr="00E66419">
        <w:rPr>
          <w:sz w:val="28"/>
          <w:szCs w:val="28"/>
        </w:rPr>
        <w:t>4</w:t>
      </w:r>
      <w:r w:rsidRPr="00E66419">
        <w:rPr>
          <w:sz w:val="28"/>
          <w:szCs w:val="28"/>
        </w:rPr>
        <w:t xml:space="preserve"> году в рамках исполнения Закона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 выполнены работы по капитальному ремонту системы электроснабжения в </w:t>
      </w:r>
      <w:r w:rsidR="00E66419" w:rsidRPr="00E66419">
        <w:rPr>
          <w:sz w:val="28"/>
          <w:szCs w:val="28"/>
        </w:rPr>
        <w:t>5</w:t>
      </w:r>
      <w:r w:rsidRPr="00E66419">
        <w:rPr>
          <w:sz w:val="28"/>
          <w:szCs w:val="28"/>
        </w:rPr>
        <w:t xml:space="preserve"> многоквартирных домах.</w:t>
      </w:r>
    </w:p>
    <w:p w:rsidR="007F3FEB" w:rsidRPr="00987DE7" w:rsidRDefault="007F3FEB" w:rsidP="0077108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</w:p>
    <w:p w:rsidR="007F3FEB" w:rsidRPr="00987DE7" w:rsidRDefault="007F3FEB" w:rsidP="0077108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987DE7">
        <w:rPr>
          <w:b/>
          <w:bCs/>
          <w:i/>
          <w:iCs/>
          <w:sz w:val="28"/>
          <w:szCs w:val="28"/>
        </w:rPr>
        <w:t>39.2. тепловая энергия:</w:t>
      </w:r>
    </w:p>
    <w:p w:rsidR="007F3FEB" w:rsidRDefault="007F3FEB" w:rsidP="00771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CE5">
        <w:rPr>
          <w:sz w:val="28"/>
          <w:szCs w:val="28"/>
        </w:rPr>
        <w:t>Объем потребления тепловой энергии в многоквартирных домах, расположенных на территории г</w:t>
      </w:r>
      <w:r w:rsidR="00172794">
        <w:rPr>
          <w:sz w:val="28"/>
          <w:szCs w:val="28"/>
        </w:rPr>
        <w:t>орода</w:t>
      </w:r>
      <w:r w:rsidRPr="00926CE5">
        <w:rPr>
          <w:sz w:val="28"/>
          <w:szCs w:val="28"/>
        </w:rPr>
        <w:t> Зеленогорска, в 202</w:t>
      </w:r>
      <w:r w:rsidR="00E3561D" w:rsidRPr="00926CE5">
        <w:rPr>
          <w:sz w:val="28"/>
          <w:szCs w:val="28"/>
        </w:rPr>
        <w:t>4</w:t>
      </w:r>
      <w:r w:rsidRPr="00926CE5">
        <w:rPr>
          <w:sz w:val="28"/>
          <w:szCs w:val="28"/>
        </w:rPr>
        <w:t xml:space="preserve"> году снизился по сравнению с 202</w:t>
      </w:r>
      <w:r w:rsidR="00E3561D" w:rsidRPr="00926CE5">
        <w:rPr>
          <w:sz w:val="28"/>
          <w:szCs w:val="28"/>
        </w:rPr>
        <w:t>3</w:t>
      </w:r>
      <w:r w:rsidRPr="00926CE5">
        <w:rPr>
          <w:sz w:val="28"/>
          <w:szCs w:val="28"/>
        </w:rPr>
        <w:t xml:space="preserve"> годом на </w:t>
      </w:r>
      <w:r w:rsidR="00926CE5" w:rsidRPr="00926CE5">
        <w:rPr>
          <w:sz w:val="28"/>
          <w:szCs w:val="28"/>
        </w:rPr>
        <w:t>7,8</w:t>
      </w:r>
      <w:r w:rsidRPr="00926CE5">
        <w:rPr>
          <w:sz w:val="28"/>
          <w:szCs w:val="28"/>
        </w:rPr>
        <w:t>% и составил 3</w:t>
      </w:r>
      <w:r w:rsidR="00926CE5" w:rsidRPr="00926CE5">
        <w:rPr>
          <w:sz w:val="28"/>
          <w:szCs w:val="28"/>
        </w:rPr>
        <w:t>51,4</w:t>
      </w:r>
      <w:r w:rsidRPr="00926CE5">
        <w:rPr>
          <w:sz w:val="28"/>
          <w:szCs w:val="28"/>
        </w:rPr>
        <w:t xml:space="preserve"> тыс. Гкал (202</w:t>
      </w:r>
      <w:r w:rsidR="00E3561D" w:rsidRPr="00926CE5">
        <w:rPr>
          <w:sz w:val="28"/>
          <w:szCs w:val="28"/>
        </w:rPr>
        <w:t>3</w:t>
      </w:r>
      <w:r w:rsidRPr="00926CE5">
        <w:rPr>
          <w:sz w:val="28"/>
          <w:szCs w:val="28"/>
        </w:rPr>
        <w:t xml:space="preserve"> год – 381,</w:t>
      </w:r>
      <w:r w:rsidR="00E3561D" w:rsidRPr="00926CE5">
        <w:rPr>
          <w:sz w:val="28"/>
          <w:szCs w:val="28"/>
        </w:rPr>
        <w:t>1</w:t>
      </w:r>
      <w:r w:rsidRPr="00926CE5">
        <w:rPr>
          <w:sz w:val="28"/>
          <w:szCs w:val="28"/>
        </w:rPr>
        <w:t xml:space="preserve"> тыс. Гкал).</w:t>
      </w:r>
    </w:p>
    <w:p w:rsidR="00594D07" w:rsidRPr="00594D07" w:rsidRDefault="00594D07" w:rsidP="00594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D07">
        <w:rPr>
          <w:sz w:val="28"/>
          <w:szCs w:val="28"/>
        </w:rPr>
        <w:lastRenderedPageBreak/>
        <w:t>Уменьшение объема потребления тепловой энергии муниципальными бюджетными учреждениями г</w:t>
      </w:r>
      <w:r w:rsidR="00172794">
        <w:rPr>
          <w:sz w:val="28"/>
          <w:szCs w:val="28"/>
        </w:rPr>
        <w:t>орода</w:t>
      </w:r>
      <w:r w:rsidRPr="00594D07">
        <w:rPr>
          <w:sz w:val="28"/>
          <w:szCs w:val="28"/>
        </w:rPr>
        <w:t xml:space="preserve"> Зеленогорска в 2024 году произошло за счет более высоких температур наружного воздуха по сравнению с предыдущем годом. </w:t>
      </w:r>
    </w:p>
    <w:p w:rsidR="007F3FEB" w:rsidRPr="00987DE7" w:rsidRDefault="007F3FEB" w:rsidP="0077108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DE7">
        <w:rPr>
          <w:sz w:val="28"/>
          <w:szCs w:val="28"/>
        </w:rPr>
        <w:t>На территории г</w:t>
      </w:r>
      <w:r w:rsidR="00172794">
        <w:rPr>
          <w:sz w:val="28"/>
          <w:szCs w:val="28"/>
        </w:rPr>
        <w:t>орода</w:t>
      </w:r>
      <w:r w:rsidRPr="00987DE7">
        <w:rPr>
          <w:sz w:val="28"/>
          <w:szCs w:val="28"/>
        </w:rPr>
        <w:t xml:space="preserve"> Зеленогорска коллективными приборами учета тепловой энергии оборудовано </w:t>
      </w:r>
      <w:r w:rsidRPr="00926CE5">
        <w:rPr>
          <w:sz w:val="28"/>
          <w:szCs w:val="28"/>
        </w:rPr>
        <w:t>81,0%</w:t>
      </w:r>
      <w:r w:rsidRPr="00987DE7">
        <w:rPr>
          <w:sz w:val="28"/>
          <w:szCs w:val="28"/>
        </w:rPr>
        <w:t xml:space="preserve"> многоквартирных домов.</w:t>
      </w:r>
    </w:p>
    <w:p w:rsidR="007F3FEB" w:rsidRPr="00987DE7" w:rsidRDefault="007F3FEB" w:rsidP="0077108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DE7">
        <w:rPr>
          <w:sz w:val="28"/>
          <w:szCs w:val="28"/>
        </w:rPr>
        <w:t>В 202</w:t>
      </w:r>
      <w:r w:rsidR="00926CE5">
        <w:rPr>
          <w:sz w:val="28"/>
          <w:szCs w:val="28"/>
        </w:rPr>
        <w:t>4</w:t>
      </w:r>
      <w:r w:rsidRPr="00987DE7">
        <w:rPr>
          <w:sz w:val="28"/>
          <w:szCs w:val="28"/>
        </w:rPr>
        <w:t xml:space="preserve"> году в рамках исполнения Закона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 выполнены работы по капитальному ремонту системы теплоснабжения, холодного водоснабжения, горячего водоснабжения в </w:t>
      </w:r>
      <w:r w:rsidR="00926CE5">
        <w:rPr>
          <w:sz w:val="28"/>
          <w:szCs w:val="28"/>
        </w:rPr>
        <w:t>7</w:t>
      </w:r>
      <w:r w:rsidRPr="00987DE7">
        <w:rPr>
          <w:sz w:val="28"/>
          <w:szCs w:val="28"/>
        </w:rPr>
        <w:t xml:space="preserve"> многоквартирных домах.</w:t>
      </w:r>
    </w:p>
    <w:p w:rsidR="007F3FEB" w:rsidRPr="00987DE7" w:rsidRDefault="007F3FEB" w:rsidP="0077108E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</w:p>
    <w:p w:rsidR="007F3FEB" w:rsidRPr="00987DE7" w:rsidRDefault="007F3FEB" w:rsidP="0077108E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987DE7">
        <w:rPr>
          <w:b/>
          <w:bCs/>
          <w:i/>
          <w:iCs/>
          <w:sz w:val="28"/>
          <w:szCs w:val="28"/>
        </w:rPr>
        <w:t>39.3. горячая вода:</w:t>
      </w:r>
    </w:p>
    <w:p w:rsidR="00926CE5" w:rsidRPr="00926CE5" w:rsidRDefault="007F3FEB" w:rsidP="00771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DE7">
        <w:rPr>
          <w:sz w:val="28"/>
          <w:szCs w:val="28"/>
        </w:rPr>
        <w:t>Объем потребления горячей воды в многоквартирных домах, расположенных на территории г</w:t>
      </w:r>
      <w:r w:rsidR="00172794">
        <w:rPr>
          <w:sz w:val="28"/>
          <w:szCs w:val="28"/>
        </w:rPr>
        <w:t>орода</w:t>
      </w:r>
      <w:r w:rsidRPr="00987DE7">
        <w:rPr>
          <w:sz w:val="28"/>
          <w:szCs w:val="28"/>
        </w:rPr>
        <w:t xml:space="preserve"> Зеленогорска, </w:t>
      </w:r>
      <w:r w:rsidR="00926CE5" w:rsidRPr="00926CE5">
        <w:rPr>
          <w:sz w:val="28"/>
          <w:szCs w:val="28"/>
        </w:rPr>
        <w:t xml:space="preserve">в 2024 году снизился по сравнению с 2023 годом на </w:t>
      </w:r>
      <w:r w:rsidR="00926CE5">
        <w:rPr>
          <w:sz w:val="28"/>
          <w:szCs w:val="28"/>
        </w:rPr>
        <w:t>2,2</w:t>
      </w:r>
      <w:r w:rsidR="00926CE5" w:rsidRPr="00926CE5">
        <w:rPr>
          <w:sz w:val="28"/>
          <w:szCs w:val="28"/>
        </w:rPr>
        <w:t xml:space="preserve">% и составил </w:t>
      </w:r>
      <w:r w:rsidR="00926CE5">
        <w:rPr>
          <w:sz w:val="28"/>
          <w:szCs w:val="28"/>
        </w:rPr>
        <w:t>936,2</w:t>
      </w:r>
      <w:r w:rsidR="00926CE5" w:rsidRPr="00926CE5">
        <w:rPr>
          <w:sz w:val="28"/>
          <w:szCs w:val="28"/>
        </w:rPr>
        <w:t xml:space="preserve"> тыс. куб. м. (2023 год – </w:t>
      </w:r>
      <w:r w:rsidR="00926CE5">
        <w:rPr>
          <w:sz w:val="28"/>
          <w:szCs w:val="28"/>
        </w:rPr>
        <w:t>956,8</w:t>
      </w:r>
      <w:r w:rsidR="00926CE5" w:rsidRPr="00926CE5">
        <w:rPr>
          <w:sz w:val="28"/>
          <w:szCs w:val="28"/>
        </w:rPr>
        <w:t xml:space="preserve"> тыс. куб. м.).</w:t>
      </w:r>
    </w:p>
    <w:p w:rsidR="007F3FEB" w:rsidRPr="00987DE7" w:rsidRDefault="007F3FEB" w:rsidP="00771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DE7">
        <w:rPr>
          <w:sz w:val="28"/>
          <w:szCs w:val="28"/>
        </w:rPr>
        <w:t xml:space="preserve">Коллективными приборами учета горячей воды оборудованы 96,0% многоквартирных домов. </w:t>
      </w:r>
    </w:p>
    <w:p w:rsidR="007F3FEB" w:rsidRPr="00987DE7" w:rsidRDefault="007F3FEB" w:rsidP="00771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DE7">
        <w:rPr>
          <w:sz w:val="28"/>
          <w:szCs w:val="28"/>
        </w:rPr>
        <w:t>Индивидуальными приборами учета горячей воды оборудованы 97,6% квартир в многоквартирных домах.</w:t>
      </w:r>
    </w:p>
    <w:p w:rsidR="00F30C4D" w:rsidRPr="00987DE7" w:rsidRDefault="00F30C4D" w:rsidP="00771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3FEB" w:rsidRPr="00987DE7" w:rsidRDefault="007F3FEB" w:rsidP="0077108E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987DE7">
        <w:rPr>
          <w:b/>
          <w:bCs/>
          <w:i/>
          <w:iCs/>
          <w:sz w:val="28"/>
          <w:szCs w:val="28"/>
        </w:rPr>
        <w:t>39.4. холодная вода:</w:t>
      </w:r>
    </w:p>
    <w:p w:rsidR="00CD69D8" w:rsidRPr="00CD69D8" w:rsidRDefault="007F3FEB" w:rsidP="00771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DE7">
        <w:rPr>
          <w:sz w:val="28"/>
          <w:szCs w:val="28"/>
        </w:rPr>
        <w:t>Объем потребления холодной воды в многоквартирных домах, расположенных на территории г</w:t>
      </w:r>
      <w:r w:rsidR="00172794">
        <w:rPr>
          <w:sz w:val="28"/>
          <w:szCs w:val="28"/>
        </w:rPr>
        <w:t>орода</w:t>
      </w:r>
      <w:r w:rsidRPr="00987DE7">
        <w:rPr>
          <w:sz w:val="28"/>
          <w:szCs w:val="28"/>
        </w:rPr>
        <w:t xml:space="preserve"> Зеленогорска, </w:t>
      </w:r>
      <w:r w:rsidR="00CD69D8" w:rsidRPr="00CD69D8">
        <w:rPr>
          <w:sz w:val="28"/>
          <w:szCs w:val="28"/>
        </w:rPr>
        <w:t xml:space="preserve">в 2024 году снизился по сравнению с 2023 годом на </w:t>
      </w:r>
      <w:r w:rsidR="00CD69D8">
        <w:rPr>
          <w:sz w:val="28"/>
          <w:szCs w:val="28"/>
        </w:rPr>
        <w:t>4,3</w:t>
      </w:r>
      <w:r w:rsidR="00CD69D8" w:rsidRPr="00CD69D8">
        <w:rPr>
          <w:sz w:val="28"/>
          <w:szCs w:val="28"/>
        </w:rPr>
        <w:t xml:space="preserve">% и составил </w:t>
      </w:r>
      <w:r w:rsidR="00CD69D8">
        <w:rPr>
          <w:sz w:val="28"/>
          <w:szCs w:val="28"/>
        </w:rPr>
        <w:t>1 819,7</w:t>
      </w:r>
      <w:r w:rsidR="00CD69D8" w:rsidRPr="00CD69D8">
        <w:rPr>
          <w:sz w:val="28"/>
          <w:szCs w:val="28"/>
        </w:rPr>
        <w:t xml:space="preserve"> тыс. куб. м. (2023 год – </w:t>
      </w:r>
      <w:r w:rsidR="00CD69D8">
        <w:rPr>
          <w:sz w:val="28"/>
          <w:szCs w:val="28"/>
        </w:rPr>
        <w:t>1 900,6</w:t>
      </w:r>
      <w:r w:rsidR="00CD69D8" w:rsidRPr="00CD69D8">
        <w:rPr>
          <w:sz w:val="28"/>
          <w:szCs w:val="28"/>
        </w:rPr>
        <w:t xml:space="preserve"> тыс. куб. м.).</w:t>
      </w:r>
    </w:p>
    <w:p w:rsidR="007F3FEB" w:rsidRPr="00987DE7" w:rsidRDefault="007F3FEB" w:rsidP="00771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DE7">
        <w:rPr>
          <w:sz w:val="28"/>
          <w:szCs w:val="28"/>
        </w:rPr>
        <w:t>На территории г</w:t>
      </w:r>
      <w:r w:rsidR="00172794">
        <w:rPr>
          <w:sz w:val="28"/>
          <w:szCs w:val="28"/>
        </w:rPr>
        <w:t>орода</w:t>
      </w:r>
      <w:r w:rsidRPr="00987DE7">
        <w:rPr>
          <w:sz w:val="28"/>
          <w:szCs w:val="28"/>
        </w:rPr>
        <w:t xml:space="preserve"> Зеленогорска </w:t>
      </w:r>
      <w:r w:rsidRPr="00127A0B">
        <w:rPr>
          <w:sz w:val="28"/>
          <w:szCs w:val="28"/>
        </w:rPr>
        <w:t>9</w:t>
      </w:r>
      <w:r w:rsidR="00127A0B" w:rsidRPr="00127A0B">
        <w:rPr>
          <w:sz w:val="28"/>
          <w:szCs w:val="28"/>
        </w:rPr>
        <w:t>6,0</w:t>
      </w:r>
      <w:r w:rsidRPr="00CD69D8">
        <w:rPr>
          <w:sz w:val="28"/>
          <w:szCs w:val="28"/>
        </w:rPr>
        <w:t>%</w:t>
      </w:r>
      <w:r w:rsidRPr="00987DE7">
        <w:rPr>
          <w:sz w:val="28"/>
          <w:szCs w:val="28"/>
        </w:rPr>
        <w:t xml:space="preserve"> многоквартирных домов оборудованы коллективными приборами учета холодной воды. </w:t>
      </w:r>
    </w:p>
    <w:p w:rsidR="007F3FEB" w:rsidRPr="00987DE7" w:rsidRDefault="007F3FEB" w:rsidP="00771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DE7">
        <w:rPr>
          <w:sz w:val="28"/>
          <w:szCs w:val="28"/>
        </w:rPr>
        <w:t xml:space="preserve"> Индивидуальными приборами учета холодной воды оборудованы 93,7% квартир в многоквартирных домах.</w:t>
      </w:r>
    </w:p>
    <w:p w:rsidR="007F3FEB" w:rsidRPr="00987DE7" w:rsidRDefault="007F3FEB" w:rsidP="007710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7F3FEB" w:rsidRPr="00987DE7" w:rsidRDefault="007F3FEB" w:rsidP="0077108E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987DE7">
        <w:rPr>
          <w:b/>
          <w:bCs/>
          <w:i/>
          <w:iCs/>
          <w:sz w:val="28"/>
          <w:szCs w:val="28"/>
        </w:rPr>
        <w:t>39.5. природный газ:</w:t>
      </w:r>
    </w:p>
    <w:p w:rsidR="007F3FEB" w:rsidRPr="00987DE7" w:rsidRDefault="007F3FEB" w:rsidP="007710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987DE7">
        <w:rPr>
          <w:sz w:val="28"/>
        </w:rPr>
        <w:t>На территории г</w:t>
      </w:r>
      <w:r w:rsidR="00172794">
        <w:rPr>
          <w:sz w:val="28"/>
        </w:rPr>
        <w:t>орода</w:t>
      </w:r>
      <w:r w:rsidRPr="00987DE7">
        <w:rPr>
          <w:sz w:val="28"/>
        </w:rPr>
        <w:t xml:space="preserve"> Зеленогорска природный газ не используется. </w:t>
      </w:r>
    </w:p>
    <w:p w:rsidR="00C72C7E" w:rsidRPr="00987DE7" w:rsidRDefault="00C72C7E" w:rsidP="007F3F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3FEB" w:rsidRPr="00987DE7" w:rsidRDefault="007F3FEB" w:rsidP="007F3FEB">
      <w:pPr>
        <w:ind w:firstLine="709"/>
        <w:jc w:val="center"/>
        <w:rPr>
          <w:sz w:val="22"/>
          <w:szCs w:val="22"/>
        </w:rPr>
      </w:pPr>
      <w:r w:rsidRPr="00987DE7">
        <w:rPr>
          <w:sz w:val="22"/>
          <w:szCs w:val="22"/>
        </w:rPr>
        <w:t>Объ</w:t>
      </w:r>
      <w:r w:rsidR="006975D5" w:rsidRPr="00987DE7">
        <w:rPr>
          <w:sz w:val="22"/>
          <w:szCs w:val="22"/>
        </w:rPr>
        <w:t>е</w:t>
      </w:r>
      <w:r w:rsidRPr="00987DE7">
        <w:rPr>
          <w:sz w:val="22"/>
          <w:szCs w:val="22"/>
        </w:rPr>
        <w:t>мы потребления энергетических ресурсов в многоквартирных домах</w:t>
      </w:r>
    </w:p>
    <w:p w:rsidR="007F3FEB" w:rsidRPr="00987DE7" w:rsidRDefault="007F3FEB" w:rsidP="007F3FEB">
      <w:pPr>
        <w:autoSpaceDE w:val="0"/>
        <w:autoSpaceDN w:val="0"/>
        <w:adjustRightInd w:val="0"/>
        <w:ind w:firstLine="709"/>
        <w:jc w:val="both"/>
        <w:rPr>
          <w:sz w:val="4"/>
          <w:szCs w:val="4"/>
        </w:rPr>
      </w:pPr>
    </w:p>
    <w:tbl>
      <w:tblPr>
        <w:tblW w:w="488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602"/>
        <w:gridCol w:w="1108"/>
        <w:gridCol w:w="1107"/>
        <w:gridCol w:w="1107"/>
        <w:gridCol w:w="1107"/>
        <w:gridCol w:w="1105"/>
      </w:tblGrid>
      <w:tr w:rsidR="00E3561D" w:rsidRPr="00987DE7" w:rsidTr="00075FCC">
        <w:trPr>
          <w:cantSplit/>
          <w:trHeight w:val="461"/>
          <w:tblHeader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61D" w:rsidRPr="00987DE7" w:rsidRDefault="00E3561D" w:rsidP="00E3561D">
            <w:pPr>
              <w:jc w:val="center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Наименование показателя</w:t>
            </w:r>
          </w:p>
          <w:p w:rsidR="00E3561D" w:rsidRPr="00987DE7" w:rsidRDefault="00E3561D" w:rsidP="00E3561D">
            <w:pPr>
              <w:jc w:val="center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и единицы измерения</w:t>
            </w: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D" w:rsidRPr="00987DE7" w:rsidRDefault="00E3561D" w:rsidP="00E3561D">
            <w:pPr>
              <w:ind w:left="-131" w:right="-141"/>
              <w:jc w:val="center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3</w:t>
            </w:r>
            <w:r w:rsidRPr="00987DE7">
              <w:rPr>
                <w:sz w:val="21"/>
                <w:szCs w:val="21"/>
              </w:rPr>
              <w:t xml:space="preserve"> год</w:t>
            </w:r>
          </w:p>
          <w:p w:rsidR="00E3561D" w:rsidRPr="00987DE7" w:rsidRDefault="00E3561D" w:rsidP="00E3561D">
            <w:pPr>
              <w:ind w:left="-131" w:right="-141"/>
              <w:jc w:val="center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факт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D" w:rsidRPr="00987DE7" w:rsidRDefault="00E3561D" w:rsidP="00E3561D">
            <w:pPr>
              <w:ind w:left="-131" w:right="-141"/>
              <w:jc w:val="center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4</w:t>
            </w:r>
            <w:r w:rsidRPr="00987DE7">
              <w:rPr>
                <w:sz w:val="21"/>
                <w:szCs w:val="21"/>
              </w:rPr>
              <w:t xml:space="preserve"> год факт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D" w:rsidRPr="00987DE7" w:rsidRDefault="00E3561D" w:rsidP="00E3561D">
            <w:pPr>
              <w:ind w:left="-131" w:right="-141"/>
              <w:jc w:val="center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987DE7">
              <w:rPr>
                <w:sz w:val="21"/>
                <w:szCs w:val="21"/>
              </w:rPr>
              <w:t xml:space="preserve"> год оценка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561D" w:rsidRPr="00987DE7" w:rsidRDefault="00E3561D" w:rsidP="00E3561D">
            <w:pPr>
              <w:autoSpaceDE w:val="0"/>
              <w:autoSpaceDN w:val="0"/>
              <w:adjustRightInd w:val="0"/>
              <w:ind w:left="-131" w:right="-141"/>
              <w:jc w:val="center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</w:t>
            </w:r>
            <w:r w:rsidRPr="00987DE7">
              <w:rPr>
                <w:sz w:val="21"/>
                <w:szCs w:val="21"/>
              </w:rPr>
              <w:t xml:space="preserve"> год прогноз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D" w:rsidRPr="00987DE7" w:rsidRDefault="00E3561D" w:rsidP="00E3561D">
            <w:pPr>
              <w:autoSpaceDE w:val="0"/>
              <w:autoSpaceDN w:val="0"/>
              <w:adjustRightInd w:val="0"/>
              <w:ind w:left="-131" w:right="-141"/>
              <w:jc w:val="center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7</w:t>
            </w:r>
            <w:r w:rsidRPr="00987DE7">
              <w:rPr>
                <w:sz w:val="21"/>
                <w:szCs w:val="21"/>
              </w:rPr>
              <w:t xml:space="preserve"> год прогноз</w:t>
            </w:r>
          </w:p>
        </w:tc>
      </w:tr>
      <w:tr w:rsidR="006F4ADD" w:rsidRPr="00987DE7" w:rsidTr="006F4ADD">
        <w:trPr>
          <w:trHeight w:val="570"/>
        </w:trPr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DD" w:rsidRPr="00987DE7" w:rsidRDefault="006F4ADD" w:rsidP="006F4ADD">
            <w:pPr>
              <w:rPr>
                <w:bCs/>
                <w:sz w:val="21"/>
                <w:szCs w:val="21"/>
              </w:rPr>
            </w:pPr>
            <w:r w:rsidRPr="00987DE7">
              <w:rPr>
                <w:bCs/>
                <w:sz w:val="21"/>
                <w:szCs w:val="21"/>
              </w:rPr>
              <w:t>1. Потребление электрической энергии, кВт/ч на 1 проживающего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DD" w:rsidRPr="00987DE7" w:rsidRDefault="006F4ADD" w:rsidP="006F4ADD">
            <w:pPr>
              <w:jc w:val="right"/>
              <w:rPr>
                <w:bCs/>
                <w:sz w:val="21"/>
                <w:szCs w:val="21"/>
              </w:rPr>
            </w:pPr>
            <w:r w:rsidRPr="00987DE7">
              <w:rPr>
                <w:bCs/>
                <w:sz w:val="21"/>
                <w:szCs w:val="21"/>
              </w:rPr>
              <w:t>960,66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DD" w:rsidRPr="006F4ADD" w:rsidRDefault="006F4ADD" w:rsidP="006F4ADD">
            <w:pPr>
              <w:ind w:left="-135" w:right="34"/>
              <w:jc w:val="right"/>
              <w:rPr>
                <w:sz w:val="21"/>
                <w:szCs w:val="21"/>
              </w:rPr>
            </w:pPr>
            <w:r w:rsidRPr="006F4ADD">
              <w:rPr>
                <w:sz w:val="21"/>
                <w:szCs w:val="21"/>
              </w:rPr>
              <w:t>898,32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DD" w:rsidRPr="006F4ADD" w:rsidRDefault="006F4ADD" w:rsidP="006F4ADD">
            <w:pPr>
              <w:ind w:left="-135" w:right="34"/>
              <w:jc w:val="right"/>
              <w:rPr>
                <w:sz w:val="21"/>
                <w:szCs w:val="21"/>
              </w:rPr>
            </w:pPr>
            <w:r w:rsidRPr="006F4ADD">
              <w:rPr>
                <w:sz w:val="21"/>
                <w:szCs w:val="21"/>
              </w:rPr>
              <w:t>880,36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DD" w:rsidRPr="006F4ADD" w:rsidRDefault="006F4ADD" w:rsidP="006F4ADD">
            <w:pPr>
              <w:ind w:left="-135" w:right="34"/>
              <w:jc w:val="right"/>
              <w:rPr>
                <w:sz w:val="21"/>
                <w:szCs w:val="21"/>
              </w:rPr>
            </w:pPr>
            <w:r w:rsidRPr="006F4ADD">
              <w:rPr>
                <w:sz w:val="21"/>
                <w:szCs w:val="21"/>
              </w:rPr>
              <w:t>871,55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DD" w:rsidRPr="006F4ADD" w:rsidRDefault="006F4ADD" w:rsidP="006F4ADD">
            <w:pPr>
              <w:ind w:left="-135" w:right="34"/>
              <w:jc w:val="right"/>
              <w:rPr>
                <w:sz w:val="21"/>
                <w:szCs w:val="21"/>
              </w:rPr>
            </w:pPr>
            <w:r w:rsidRPr="006F4ADD">
              <w:rPr>
                <w:sz w:val="21"/>
                <w:szCs w:val="21"/>
              </w:rPr>
              <w:t>867,21</w:t>
            </w:r>
          </w:p>
        </w:tc>
      </w:tr>
      <w:tr w:rsidR="006F4ADD" w:rsidRPr="00987DE7" w:rsidTr="006F4ADD">
        <w:trPr>
          <w:trHeight w:val="600"/>
        </w:trPr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DD" w:rsidRPr="00987DE7" w:rsidRDefault="006F4ADD" w:rsidP="006F4ADD">
            <w:pPr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Объем потребления электрической энергии в многоквартирных домах, кВт/ч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DD" w:rsidRPr="00987DE7" w:rsidRDefault="006F4ADD" w:rsidP="00D76102">
            <w:pPr>
              <w:ind w:left="-135" w:right="34"/>
              <w:jc w:val="right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44 834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4ADD" w:rsidRPr="006F4ADD" w:rsidRDefault="006F4ADD" w:rsidP="006F4ADD">
            <w:pPr>
              <w:jc w:val="right"/>
              <w:rPr>
                <w:sz w:val="21"/>
                <w:szCs w:val="21"/>
              </w:rPr>
            </w:pPr>
            <w:r w:rsidRPr="006F4ADD">
              <w:rPr>
                <w:sz w:val="21"/>
                <w:szCs w:val="21"/>
              </w:rPr>
              <w:t>41 522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DD" w:rsidRPr="006F4ADD" w:rsidRDefault="006F4ADD" w:rsidP="006F4ADD">
            <w:pPr>
              <w:jc w:val="right"/>
              <w:rPr>
                <w:sz w:val="21"/>
                <w:szCs w:val="21"/>
              </w:rPr>
            </w:pPr>
            <w:r w:rsidRPr="006F4ADD">
              <w:rPr>
                <w:sz w:val="21"/>
                <w:szCs w:val="21"/>
              </w:rPr>
              <w:t>40 692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DD" w:rsidRPr="006F4ADD" w:rsidRDefault="006F4ADD" w:rsidP="006F4ADD">
            <w:pPr>
              <w:jc w:val="right"/>
              <w:rPr>
                <w:sz w:val="21"/>
                <w:szCs w:val="21"/>
              </w:rPr>
            </w:pPr>
            <w:r w:rsidRPr="006F4ADD">
              <w:rPr>
                <w:sz w:val="21"/>
                <w:szCs w:val="21"/>
              </w:rPr>
              <w:t>40 285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DD" w:rsidRPr="006F4ADD" w:rsidRDefault="006F4ADD" w:rsidP="006F4ADD">
            <w:pPr>
              <w:jc w:val="right"/>
              <w:rPr>
                <w:sz w:val="21"/>
                <w:szCs w:val="21"/>
              </w:rPr>
            </w:pPr>
            <w:r w:rsidRPr="006F4ADD">
              <w:rPr>
                <w:sz w:val="21"/>
                <w:szCs w:val="21"/>
              </w:rPr>
              <w:t>40 084</w:t>
            </w:r>
          </w:p>
        </w:tc>
      </w:tr>
      <w:tr w:rsidR="006F4ADD" w:rsidRPr="00987DE7" w:rsidTr="006F4ADD">
        <w:trPr>
          <w:trHeight w:val="829"/>
        </w:trPr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DD" w:rsidRPr="00987DE7" w:rsidRDefault="006F4ADD" w:rsidP="006F4ADD">
            <w:pPr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Число проживающих в многоквартирных домах, которым отпущен соответствующий энергетический ресурс, чел.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4ADD" w:rsidRPr="00987DE7" w:rsidRDefault="006F4ADD" w:rsidP="006F4ADD">
            <w:pPr>
              <w:jc w:val="right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46 670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DD" w:rsidRPr="006F4ADD" w:rsidRDefault="006F4ADD" w:rsidP="006F4ADD">
            <w:pPr>
              <w:jc w:val="right"/>
              <w:rPr>
                <w:sz w:val="21"/>
                <w:szCs w:val="21"/>
              </w:rPr>
            </w:pPr>
            <w:r w:rsidRPr="006F4ADD">
              <w:rPr>
                <w:sz w:val="21"/>
                <w:szCs w:val="21"/>
              </w:rPr>
              <w:t>46 222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DD" w:rsidRPr="006F4ADD" w:rsidRDefault="006F4ADD" w:rsidP="006F4ADD">
            <w:pPr>
              <w:jc w:val="right"/>
              <w:rPr>
                <w:sz w:val="21"/>
                <w:szCs w:val="21"/>
              </w:rPr>
            </w:pPr>
            <w:r w:rsidRPr="006F4ADD">
              <w:rPr>
                <w:sz w:val="21"/>
                <w:szCs w:val="21"/>
              </w:rPr>
              <w:t>46 222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DD" w:rsidRPr="006F4ADD" w:rsidRDefault="006F4ADD" w:rsidP="006F4ADD">
            <w:pPr>
              <w:jc w:val="right"/>
              <w:rPr>
                <w:sz w:val="21"/>
                <w:szCs w:val="21"/>
              </w:rPr>
            </w:pPr>
            <w:r w:rsidRPr="006F4ADD">
              <w:rPr>
                <w:sz w:val="21"/>
                <w:szCs w:val="21"/>
              </w:rPr>
              <w:t>46 222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DD" w:rsidRPr="006F4ADD" w:rsidRDefault="006F4ADD" w:rsidP="006F4ADD">
            <w:pPr>
              <w:jc w:val="right"/>
              <w:rPr>
                <w:sz w:val="21"/>
                <w:szCs w:val="21"/>
              </w:rPr>
            </w:pPr>
            <w:r w:rsidRPr="006F4ADD">
              <w:rPr>
                <w:sz w:val="21"/>
                <w:szCs w:val="21"/>
              </w:rPr>
              <w:t>46 222</w:t>
            </w:r>
          </w:p>
        </w:tc>
      </w:tr>
      <w:tr w:rsidR="003D3A18" w:rsidRPr="00987DE7" w:rsidTr="003D3A18">
        <w:trPr>
          <w:trHeight w:val="570"/>
        </w:trPr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A18" w:rsidRPr="00987DE7" w:rsidRDefault="003D3A18" w:rsidP="003D3A18">
            <w:pPr>
              <w:rPr>
                <w:bCs/>
                <w:sz w:val="21"/>
                <w:szCs w:val="21"/>
              </w:rPr>
            </w:pPr>
            <w:r w:rsidRPr="00987DE7">
              <w:rPr>
                <w:bCs/>
                <w:sz w:val="21"/>
                <w:szCs w:val="21"/>
              </w:rPr>
              <w:lastRenderedPageBreak/>
              <w:t>2. Потребление тепловой энергии, Гкал на 1 кв. м общей площади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A18" w:rsidRPr="00987DE7" w:rsidRDefault="003D3A18" w:rsidP="003D3A18">
            <w:pPr>
              <w:jc w:val="right"/>
              <w:rPr>
                <w:bCs/>
                <w:sz w:val="21"/>
                <w:szCs w:val="21"/>
              </w:rPr>
            </w:pPr>
            <w:r w:rsidRPr="00987DE7">
              <w:rPr>
                <w:bCs/>
                <w:sz w:val="21"/>
                <w:szCs w:val="21"/>
              </w:rPr>
              <w:t>0,30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A18" w:rsidRPr="003D3A18" w:rsidRDefault="003D3A18" w:rsidP="003D3A18">
            <w:pPr>
              <w:jc w:val="right"/>
              <w:rPr>
                <w:bCs/>
                <w:sz w:val="21"/>
                <w:szCs w:val="21"/>
              </w:rPr>
            </w:pPr>
            <w:r w:rsidRPr="003D3A18">
              <w:rPr>
                <w:bCs/>
                <w:sz w:val="21"/>
                <w:szCs w:val="21"/>
              </w:rPr>
              <w:t>0,28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A18" w:rsidRPr="003D3A18" w:rsidRDefault="003D3A18" w:rsidP="003D3A18">
            <w:pPr>
              <w:jc w:val="right"/>
              <w:rPr>
                <w:bCs/>
                <w:sz w:val="21"/>
                <w:szCs w:val="21"/>
              </w:rPr>
            </w:pPr>
            <w:r w:rsidRPr="003D3A18">
              <w:rPr>
                <w:bCs/>
                <w:sz w:val="21"/>
                <w:szCs w:val="21"/>
              </w:rPr>
              <w:t>0,27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A18" w:rsidRPr="003D3A18" w:rsidRDefault="003D3A18" w:rsidP="003D3A18">
            <w:pPr>
              <w:jc w:val="right"/>
              <w:rPr>
                <w:bCs/>
                <w:sz w:val="21"/>
                <w:szCs w:val="21"/>
              </w:rPr>
            </w:pPr>
            <w:r w:rsidRPr="003D3A18">
              <w:rPr>
                <w:bCs/>
                <w:sz w:val="21"/>
                <w:szCs w:val="21"/>
              </w:rPr>
              <w:t>0,27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A18" w:rsidRPr="003D3A18" w:rsidRDefault="003D3A18" w:rsidP="003D3A18">
            <w:pPr>
              <w:jc w:val="right"/>
              <w:rPr>
                <w:bCs/>
                <w:sz w:val="21"/>
                <w:szCs w:val="21"/>
              </w:rPr>
            </w:pPr>
            <w:r w:rsidRPr="003D3A18">
              <w:rPr>
                <w:bCs/>
                <w:sz w:val="21"/>
                <w:szCs w:val="21"/>
              </w:rPr>
              <w:t>0,27</w:t>
            </w:r>
          </w:p>
        </w:tc>
      </w:tr>
      <w:tr w:rsidR="003D3A18" w:rsidRPr="00987DE7" w:rsidTr="003D3A18">
        <w:trPr>
          <w:trHeight w:val="600"/>
        </w:trPr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A18" w:rsidRPr="00987DE7" w:rsidRDefault="003D3A18" w:rsidP="003D3A18">
            <w:pPr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Объем потребленной тепловой энергии в многоквартирных домах, Гкал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A18" w:rsidRPr="00987DE7" w:rsidRDefault="003D3A18" w:rsidP="003D3A18">
            <w:pPr>
              <w:jc w:val="right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381 115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A18" w:rsidRPr="003D3A18" w:rsidRDefault="003D3A18" w:rsidP="003D3A18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351 372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A18" w:rsidRPr="003D3A18" w:rsidRDefault="003D3A18" w:rsidP="003D3A18">
            <w:pPr>
              <w:jc w:val="right"/>
              <w:rPr>
                <w:sz w:val="21"/>
                <w:szCs w:val="21"/>
              </w:rPr>
            </w:pPr>
            <w:r w:rsidRPr="003D3A18">
              <w:rPr>
                <w:sz w:val="21"/>
                <w:szCs w:val="21"/>
              </w:rPr>
              <w:t>344 345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A18" w:rsidRPr="003D3A18" w:rsidRDefault="003D3A18" w:rsidP="003D3A18">
            <w:pPr>
              <w:jc w:val="right"/>
              <w:rPr>
                <w:sz w:val="21"/>
                <w:szCs w:val="21"/>
              </w:rPr>
            </w:pPr>
            <w:r w:rsidRPr="003D3A18">
              <w:rPr>
                <w:sz w:val="21"/>
                <w:szCs w:val="21"/>
              </w:rPr>
              <w:t>340 902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A18" w:rsidRPr="003D3A18" w:rsidRDefault="003D3A18" w:rsidP="003D3A18">
            <w:pPr>
              <w:jc w:val="right"/>
              <w:rPr>
                <w:sz w:val="21"/>
                <w:szCs w:val="21"/>
              </w:rPr>
            </w:pPr>
            <w:r w:rsidRPr="003D3A18">
              <w:rPr>
                <w:sz w:val="21"/>
                <w:szCs w:val="21"/>
              </w:rPr>
              <w:t>339 197</w:t>
            </w:r>
          </w:p>
        </w:tc>
      </w:tr>
      <w:tr w:rsidR="00E3561D" w:rsidRPr="00987DE7" w:rsidTr="00C52B55">
        <w:trPr>
          <w:trHeight w:val="600"/>
        </w:trPr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1D" w:rsidRPr="00987DE7" w:rsidRDefault="00E3561D" w:rsidP="00E3561D">
            <w:pPr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Общая площадь жилых помещений в многоквартирных домах, кв. м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61D" w:rsidRPr="00987DE7" w:rsidRDefault="00E3561D" w:rsidP="00E3561D">
            <w:pPr>
              <w:jc w:val="right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1 274 120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61D" w:rsidRPr="006F4ADD" w:rsidRDefault="00E3561D" w:rsidP="00E3561D">
            <w:pPr>
              <w:jc w:val="right"/>
              <w:rPr>
                <w:sz w:val="21"/>
                <w:szCs w:val="21"/>
              </w:rPr>
            </w:pPr>
            <w:r w:rsidRPr="006F4ADD">
              <w:rPr>
                <w:sz w:val="21"/>
                <w:szCs w:val="21"/>
              </w:rPr>
              <w:t>1 274 120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61D" w:rsidRPr="006F4ADD" w:rsidRDefault="00E3561D" w:rsidP="004A449C">
            <w:pPr>
              <w:jc w:val="right"/>
              <w:rPr>
                <w:sz w:val="21"/>
                <w:szCs w:val="21"/>
              </w:rPr>
            </w:pPr>
            <w:r w:rsidRPr="006F4ADD">
              <w:rPr>
                <w:sz w:val="21"/>
                <w:szCs w:val="21"/>
              </w:rPr>
              <w:t>1 274 12</w:t>
            </w:r>
            <w:r w:rsidR="004A449C">
              <w:rPr>
                <w:sz w:val="21"/>
                <w:szCs w:val="21"/>
              </w:rPr>
              <w:t>4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61D" w:rsidRPr="006F4ADD" w:rsidRDefault="00E3561D" w:rsidP="00E3561D">
            <w:pPr>
              <w:jc w:val="right"/>
              <w:rPr>
                <w:sz w:val="21"/>
                <w:szCs w:val="21"/>
              </w:rPr>
            </w:pPr>
            <w:r w:rsidRPr="006F4ADD">
              <w:rPr>
                <w:sz w:val="21"/>
                <w:szCs w:val="21"/>
              </w:rPr>
              <w:t>1</w:t>
            </w:r>
            <w:r w:rsidR="004A449C">
              <w:rPr>
                <w:sz w:val="21"/>
                <w:szCs w:val="21"/>
              </w:rPr>
              <w:t xml:space="preserve"> 274 124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61D" w:rsidRPr="006F4ADD" w:rsidRDefault="004A449C" w:rsidP="00E3561D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1 274 124</w:t>
            </w:r>
          </w:p>
        </w:tc>
      </w:tr>
      <w:tr w:rsidR="003D3A18" w:rsidRPr="00987DE7" w:rsidTr="003D3A18">
        <w:trPr>
          <w:trHeight w:val="570"/>
        </w:trPr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A18" w:rsidRPr="00987DE7" w:rsidRDefault="003D3A18" w:rsidP="003D3A18">
            <w:pPr>
              <w:rPr>
                <w:bCs/>
                <w:sz w:val="21"/>
                <w:szCs w:val="21"/>
              </w:rPr>
            </w:pPr>
            <w:r w:rsidRPr="00987DE7">
              <w:rPr>
                <w:bCs/>
                <w:sz w:val="21"/>
                <w:szCs w:val="21"/>
              </w:rPr>
              <w:t>3. Потребление горячей воды, куб. м на 1 проживающего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A18" w:rsidRPr="00987DE7" w:rsidRDefault="003D3A18" w:rsidP="003D3A18">
            <w:pPr>
              <w:jc w:val="right"/>
              <w:rPr>
                <w:bCs/>
                <w:sz w:val="21"/>
                <w:szCs w:val="21"/>
              </w:rPr>
            </w:pPr>
            <w:r w:rsidRPr="00987DE7">
              <w:rPr>
                <w:bCs/>
                <w:sz w:val="21"/>
                <w:szCs w:val="21"/>
              </w:rPr>
              <w:t>20,50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A18" w:rsidRPr="003D3A18" w:rsidRDefault="003D3A18" w:rsidP="003D3A18">
            <w:pPr>
              <w:jc w:val="right"/>
              <w:rPr>
                <w:bCs/>
                <w:sz w:val="21"/>
                <w:szCs w:val="21"/>
              </w:rPr>
            </w:pPr>
            <w:r w:rsidRPr="003D3A18">
              <w:rPr>
                <w:bCs/>
                <w:sz w:val="21"/>
                <w:szCs w:val="21"/>
              </w:rPr>
              <w:t>20,26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A18" w:rsidRPr="003D3A18" w:rsidRDefault="003D3A18" w:rsidP="003D3A18">
            <w:pPr>
              <w:jc w:val="right"/>
              <w:rPr>
                <w:bCs/>
                <w:sz w:val="21"/>
                <w:szCs w:val="21"/>
              </w:rPr>
            </w:pPr>
            <w:r w:rsidRPr="003D3A18">
              <w:rPr>
                <w:bCs/>
                <w:sz w:val="21"/>
                <w:szCs w:val="21"/>
              </w:rPr>
              <w:t>19,85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A18" w:rsidRPr="003D3A18" w:rsidRDefault="003D3A18" w:rsidP="003D3A18">
            <w:pPr>
              <w:jc w:val="right"/>
              <w:rPr>
                <w:bCs/>
                <w:sz w:val="21"/>
                <w:szCs w:val="21"/>
              </w:rPr>
            </w:pPr>
            <w:r w:rsidRPr="003D3A18">
              <w:rPr>
                <w:bCs/>
                <w:sz w:val="21"/>
                <w:szCs w:val="21"/>
              </w:rPr>
              <w:t>19,65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A18" w:rsidRPr="003D3A18" w:rsidRDefault="003D3A18" w:rsidP="003D3A18">
            <w:pPr>
              <w:jc w:val="right"/>
              <w:rPr>
                <w:bCs/>
                <w:sz w:val="21"/>
                <w:szCs w:val="21"/>
              </w:rPr>
            </w:pPr>
            <w:r w:rsidRPr="003D3A18">
              <w:rPr>
                <w:bCs/>
                <w:sz w:val="21"/>
                <w:szCs w:val="21"/>
              </w:rPr>
              <w:t>19,55</w:t>
            </w:r>
          </w:p>
        </w:tc>
      </w:tr>
      <w:tr w:rsidR="007C7303" w:rsidRPr="00987DE7" w:rsidTr="007C7303">
        <w:trPr>
          <w:trHeight w:val="600"/>
        </w:trPr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03" w:rsidRPr="00987DE7" w:rsidRDefault="007C7303" w:rsidP="007C7303">
            <w:pPr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Объем потребления горячей воды в многоквартирных домах, куб. м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7303" w:rsidRPr="00987DE7" w:rsidRDefault="007C7303" w:rsidP="007C7303">
            <w:pPr>
              <w:jc w:val="right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956 799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7303" w:rsidRPr="007C7303" w:rsidRDefault="007C7303" w:rsidP="007C730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936 239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03" w:rsidRPr="007C7303" w:rsidRDefault="007C7303" w:rsidP="007C7303">
            <w:pPr>
              <w:jc w:val="right"/>
              <w:rPr>
                <w:sz w:val="21"/>
                <w:szCs w:val="21"/>
              </w:rPr>
            </w:pPr>
            <w:r w:rsidRPr="007C7303">
              <w:rPr>
                <w:sz w:val="21"/>
                <w:szCs w:val="21"/>
              </w:rPr>
              <w:t>917 515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03" w:rsidRPr="007C7303" w:rsidRDefault="007C7303" w:rsidP="007C7303">
            <w:pPr>
              <w:jc w:val="right"/>
              <w:rPr>
                <w:sz w:val="21"/>
                <w:szCs w:val="21"/>
              </w:rPr>
            </w:pPr>
            <w:r w:rsidRPr="007C7303">
              <w:rPr>
                <w:sz w:val="21"/>
                <w:szCs w:val="21"/>
              </w:rPr>
              <w:t>908 340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03" w:rsidRPr="007C7303" w:rsidRDefault="007C7303" w:rsidP="007C7303">
            <w:pPr>
              <w:jc w:val="right"/>
              <w:rPr>
                <w:sz w:val="21"/>
                <w:szCs w:val="21"/>
              </w:rPr>
            </w:pPr>
            <w:r w:rsidRPr="007C7303">
              <w:rPr>
                <w:sz w:val="21"/>
                <w:szCs w:val="21"/>
              </w:rPr>
              <w:t>903 798</w:t>
            </w:r>
          </w:p>
        </w:tc>
      </w:tr>
      <w:tr w:rsidR="007C7303" w:rsidRPr="00987DE7" w:rsidTr="007C7303">
        <w:trPr>
          <w:trHeight w:val="912"/>
        </w:trPr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03" w:rsidRPr="00987DE7" w:rsidRDefault="007C7303" w:rsidP="007C7303">
            <w:pPr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Число проживающих в многоквартирных домах, которым отпущен соответствующий энергетический ресурс, чел.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7303" w:rsidRPr="00987DE7" w:rsidRDefault="007C7303" w:rsidP="007C7303">
            <w:pPr>
              <w:jc w:val="right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46 670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03" w:rsidRPr="007C7303" w:rsidRDefault="007C7303" w:rsidP="007C7303">
            <w:pPr>
              <w:jc w:val="right"/>
              <w:rPr>
                <w:sz w:val="21"/>
                <w:szCs w:val="21"/>
              </w:rPr>
            </w:pPr>
            <w:r w:rsidRPr="007C7303">
              <w:rPr>
                <w:sz w:val="21"/>
                <w:szCs w:val="21"/>
              </w:rPr>
              <w:t>46 222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03" w:rsidRPr="007C7303" w:rsidRDefault="007C7303" w:rsidP="007C7303">
            <w:pPr>
              <w:jc w:val="right"/>
              <w:rPr>
                <w:sz w:val="21"/>
                <w:szCs w:val="21"/>
              </w:rPr>
            </w:pPr>
            <w:r w:rsidRPr="007C7303">
              <w:rPr>
                <w:sz w:val="21"/>
                <w:szCs w:val="21"/>
              </w:rPr>
              <w:t>46 222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03" w:rsidRPr="007C7303" w:rsidRDefault="007C7303" w:rsidP="007C7303">
            <w:pPr>
              <w:jc w:val="right"/>
              <w:rPr>
                <w:sz w:val="21"/>
                <w:szCs w:val="21"/>
              </w:rPr>
            </w:pPr>
            <w:r w:rsidRPr="007C7303">
              <w:rPr>
                <w:sz w:val="21"/>
                <w:szCs w:val="21"/>
              </w:rPr>
              <w:t>46 222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03" w:rsidRPr="007C7303" w:rsidRDefault="007C7303" w:rsidP="007C7303">
            <w:pPr>
              <w:jc w:val="right"/>
              <w:rPr>
                <w:sz w:val="21"/>
                <w:szCs w:val="21"/>
              </w:rPr>
            </w:pPr>
            <w:r w:rsidRPr="007C7303">
              <w:rPr>
                <w:sz w:val="21"/>
                <w:szCs w:val="21"/>
              </w:rPr>
              <w:t>46 222</w:t>
            </w:r>
          </w:p>
        </w:tc>
      </w:tr>
      <w:tr w:rsidR="007C7303" w:rsidRPr="00987DE7" w:rsidTr="007C7303">
        <w:trPr>
          <w:trHeight w:val="570"/>
        </w:trPr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03" w:rsidRPr="00987DE7" w:rsidRDefault="007C7303" w:rsidP="007C7303">
            <w:pPr>
              <w:rPr>
                <w:bCs/>
                <w:sz w:val="21"/>
                <w:szCs w:val="21"/>
              </w:rPr>
            </w:pPr>
            <w:r w:rsidRPr="00987DE7">
              <w:rPr>
                <w:bCs/>
                <w:sz w:val="21"/>
                <w:szCs w:val="21"/>
              </w:rPr>
              <w:t>4. Потребление холодной воды,</w:t>
            </w:r>
          </w:p>
          <w:p w:rsidR="007C7303" w:rsidRPr="00987DE7" w:rsidRDefault="007C7303" w:rsidP="007C7303">
            <w:pPr>
              <w:rPr>
                <w:bCs/>
                <w:sz w:val="21"/>
                <w:szCs w:val="21"/>
              </w:rPr>
            </w:pPr>
            <w:r w:rsidRPr="00987DE7">
              <w:rPr>
                <w:bCs/>
                <w:sz w:val="21"/>
                <w:szCs w:val="21"/>
              </w:rPr>
              <w:t>куб. м на 1 проживающего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03" w:rsidRPr="00987DE7" w:rsidRDefault="007C7303" w:rsidP="007C7303">
            <w:pPr>
              <w:jc w:val="right"/>
              <w:rPr>
                <w:bCs/>
                <w:sz w:val="21"/>
                <w:szCs w:val="21"/>
              </w:rPr>
            </w:pPr>
            <w:r w:rsidRPr="00987DE7">
              <w:rPr>
                <w:bCs/>
                <w:sz w:val="21"/>
                <w:szCs w:val="21"/>
              </w:rPr>
              <w:t>40,72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03" w:rsidRPr="007C7303" w:rsidRDefault="007C7303" w:rsidP="007C7303">
            <w:pPr>
              <w:jc w:val="right"/>
              <w:rPr>
                <w:bCs/>
                <w:sz w:val="21"/>
                <w:szCs w:val="21"/>
              </w:rPr>
            </w:pPr>
            <w:r w:rsidRPr="007C7303">
              <w:rPr>
                <w:bCs/>
                <w:sz w:val="21"/>
                <w:szCs w:val="21"/>
              </w:rPr>
              <w:t>39,37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03" w:rsidRPr="007C7303" w:rsidRDefault="007C7303" w:rsidP="007C7303">
            <w:pPr>
              <w:jc w:val="right"/>
              <w:rPr>
                <w:bCs/>
                <w:sz w:val="21"/>
                <w:szCs w:val="21"/>
              </w:rPr>
            </w:pPr>
            <w:r w:rsidRPr="007C7303">
              <w:rPr>
                <w:bCs/>
                <w:sz w:val="21"/>
                <w:szCs w:val="21"/>
              </w:rPr>
              <w:t>38,58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03" w:rsidRPr="007C7303" w:rsidRDefault="007C7303" w:rsidP="007C7303">
            <w:pPr>
              <w:jc w:val="right"/>
              <w:rPr>
                <w:bCs/>
                <w:sz w:val="21"/>
                <w:szCs w:val="21"/>
              </w:rPr>
            </w:pPr>
            <w:r w:rsidRPr="007C7303">
              <w:rPr>
                <w:bCs/>
                <w:sz w:val="21"/>
                <w:szCs w:val="21"/>
              </w:rPr>
              <w:t>38,20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03" w:rsidRPr="007C7303" w:rsidRDefault="007C7303" w:rsidP="007C7303">
            <w:pPr>
              <w:jc w:val="right"/>
              <w:rPr>
                <w:bCs/>
                <w:sz w:val="21"/>
                <w:szCs w:val="21"/>
              </w:rPr>
            </w:pPr>
            <w:r w:rsidRPr="007C7303">
              <w:rPr>
                <w:bCs/>
                <w:sz w:val="21"/>
                <w:szCs w:val="21"/>
              </w:rPr>
              <w:t>38,00</w:t>
            </w:r>
          </w:p>
        </w:tc>
      </w:tr>
      <w:tr w:rsidR="007C7303" w:rsidRPr="00987DE7" w:rsidTr="007C7303">
        <w:trPr>
          <w:trHeight w:val="600"/>
        </w:trPr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03" w:rsidRPr="00987DE7" w:rsidRDefault="007C7303" w:rsidP="007C7303">
            <w:pPr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Объем потребления холодной воды в многоквартирных домах, куб. м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7303" w:rsidRPr="00987DE7" w:rsidRDefault="007C7303" w:rsidP="007C7303">
            <w:pPr>
              <w:jc w:val="right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1 900 601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7303" w:rsidRPr="007C7303" w:rsidRDefault="007C7303" w:rsidP="007C730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1 819 707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03" w:rsidRPr="007C7303" w:rsidRDefault="007C7303" w:rsidP="007C7303">
            <w:pPr>
              <w:jc w:val="right"/>
              <w:rPr>
                <w:sz w:val="21"/>
                <w:szCs w:val="21"/>
              </w:rPr>
            </w:pPr>
            <w:r w:rsidRPr="007C7303">
              <w:rPr>
                <w:sz w:val="21"/>
                <w:szCs w:val="21"/>
              </w:rPr>
              <w:t>1 783 313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03" w:rsidRPr="007C7303" w:rsidRDefault="007C7303" w:rsidP="007C7303">
            <w:pPr>
              <w:jc w:val="right"/>
              <w:rPr>
                <w:sz w:val="21"/>
                <w:szCs w:val="21"/>
              </w:rPr>
            </w:pPr>
            <w:r w:rsidRPr="007C7303">
              <w:rPr>
                <w:sz w:val="21"/>
                <w:szCs w:val="21"/>
              </w:rPr>
              <w:t>1 765 480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03" w:rsidRPr="007C7303" w:rsidRDefault="007C7303" w:rsidP="007C7303">
            <w:pPr>
              <w:jc w:val="right"/>
              <w:rPr>
                <w:sz w:val="21"/>
                <w:szCs w:val="21"/>
              </w:rPr>
            </w:pPr>
            <w:r w:rsidRPr="007C7303">
              <w:rPr>
                <w:sz w:val="21"/>
                <w:szCs w:val="21"/>
              </w:rPr>
              <w:t>1 756 653</w:t>
            </w:r>
          </w:p>
        </w:tc>
      </w:tr>
      <w:tr w:rsidR="007C7303" w:rsidRPr="00987DE7" w:rsidTr="00D96C94">
        <w:trPr>
          <w:trHeight w:val="70"/>
        </w:trPr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03" w:rsidRPr="00987DE7" w:rsidRDefault="007C7303" w:rsidP="007C7303">
            <w:pPr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Число проживающих в многоквартирных домах, которым отпущен соответствующий энергетический ресурс, чел.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7303" w:rsidRPr="00987DE7" w:rsidRDefault="007C7303" w:rsidP="007C7303">
            <w:pPr>
              <w:jc w:val="right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46 670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03" w:rsidRPr="007C7303" w:rsidRDefault="007C7303" w:rsidP="007C7303">
            <w:pPr>
              <w:jc w:val="right"/>
              <w:rPr>
                <w:sz w:val="21"/>
                <w:szCs w:val="21"/>
              </w:rPr>
            </w:pPr>
            <w:r w:rsidRPr="007C7303">
              <w:rPr>
                <w:sz w:val="21"/>
                <w:szCs w:val="21"/>
              </w:rPr>
              <w:t>46 222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03" w:rsidRPr="007C7303" w:rsidRDefault="007C7303" w:rsidP="007C7303">
            <w:pPr>
              <w:jc w:val="right"/>
              <w:rPr>
                <w:sz w:val="21"/>
                <w:szCs w:val="21"/>
              </w:rPr>
            </w:pPr>
            <w:r w:rsidRPr="007C7303">
              <w:rPr>
                <w:sz w:val="21"/>
                <w:szCs w:val="21"/>
              </w:rPr>
              <w:t>46 222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03" w:rsidRPr="007C7303" w:rsidRDefault="007C7303" w:rsidP="007C7303">
            <w:pPr>
              <w:jc w:val="right"/>
              <w:rPr>
                <w:sz w:val="21"/>
                <w:szCs w:val="21"/>
              </w:rPr>
            </w:pPr>
            <w:r w:rsidRPr="007C7303">
              <w:rPr>
                <w:sz w:val="21"/>
                <w:szCs w:val="21"/>
              </w:rPr>
              <w:t>46 222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03" w:rsidRPr="007C7303" w:rsidRDefault="007C7303" w:rsidP="007C7303">
            <w:pPr>
              <w:jc w:val="right"/>
              <w:rPr>
                <w:sz w:val="21"/>
                <w:szCs w:val="21"/>
              </w:rPr>
            </w:pPr>
            <w:r w:rsidRPr="007C7303">
              <w:rPr>
                <w:sz w:val="21"/>
                <w:szCs w:val="21"/>
              </w:rPr>
              <w:t>46 222</w:t>
            </w:r>
          </w:p>
        </w:tc>
      </w:tr>
    </w:tbl>
    <w:p w:rsidR="007F3FEB" w:rsidRPr="00987DE7" w:rsidRDefault="007F3FEB" w:rsidP="007F3FEB">
      <w:pPr>
        <w:ind w:firstLine="709"/>
        <w:jc w:val="both"/>
        <w:rPr>
          <w:b/>
          <w:i/>
          <w:sz w:val="28"/>
          <w:szCs w:val="28"/>
        </w:rPr>
      </w:pPr>
    </w:p>
    <w:p w:rsidR="007F3FEB" w:rsidRPr="00987DE7" w:rsidRDefault="007F3FEB" w:rsidP="0077108E">
      <w:pPr>
        <w:ind w:firstLine="709"/>
        <w:jc w:val="both"/>
        <w:rPr>
          <w:b/>
          <w:i/>
          <w:sz w:val="28"/>
          <w:szCs w:val="28"/>
        </w:rPr>
      </w:pPr>
    </w:p>
    <w:p w:rsidR="007F3FEB" w:rsidRPr="00987DE7" w:rsidRDefault="007F3FEB" w:rsidP="0077108E">
      <w:pPr>
        <w:ind w:firstLine="709"/>
        <w:jc w:val="both"/>
        <w:rPr>
          <w:b/>
          <w:i/>
          <w:sz w:val="28"/>
          <w:szCs w:val="28"/>
        </w:rPr>
      </w:pPr>
      <w:r w:rsidRPr="00987DE7">
        <w:rPr>
          <w:b/>
          <w:i/>
          <w:sz w:val="28"/>
          <w:szCs w:val="28"/>
        </w:rPr>
        <w:t>40. Удельная величина потребления энергетических ресурсов (электрическая и тепловая энергия, вода, природный газ) муниципальными бюджетными учреждениями</w:t>
      </w:r>
    </w:p>
    <w:p w:rsidR="007F3FEB" w:rsidRPr="00987DE7" w:rsidRDefault="007F3FEB" w:rsidP="0077108E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7DE7">
        <w:rPr>
          <w:sz w:val="28"/>
          <w:szCs w:val="28"/>
        </w:rPr>
        <w:t>Все муниципальные бюджетные учреждения г</w:t>
      </w:r>
      <w:r w:rsidR="00172794">
        <w:rPr>
          <w:sz w:val="28"/>
          <w:szCs w:val="28"/>
        </w:rPr>
        <w:t>орода</w:t>
      </w:r>
      <w:r w:rsidRPr="00987DE7">
        <w:rPr>
          <w:sz w:val="28"/>
          <w:szCs w:val="28"/>
        </w:rPr>
        <w:t> Зеленогорска оборудованы приборами учета электрической и тепловой энергии, приборами учета воды.</w:t>
      </w:r>
    </w:p>
    <w:p w:rsidR="007F3FEB" w:rsidRPr="00987DE7" w:rsidRDefault="007F3FEB" w:rsidP="0077108E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32"/>
          <w:szCs w:val="32"/>
        </w:rPr>
      </w:pPr>
    </w:p>
    <w:p w:rsidR="007F3FEB" w:rsidRPr="00987DE7" w:rsidRDefault="007F3FEB" w:rsidP="0077108E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987DE7">
        <w:rPr>
          <w:b/>
          <w:bCs/>
          <w:i/>
          <w:iCs/>
          <w:sz w:val="28"/>
          <w:szCs w:val="28"/>
        </w:rPr>
        <w:t>40.1. электрическая энергия:</w:t>
      </w:r>
    </w:p>
    <w:p w:rsidR="007F3FEB" w:rsidRPr="00987DE7" w:rsidRDefault="007F3FEB" w:rsidP="0077108E">
      <w:pPr>
        <w:ind w:firstLine="709"/>
        <w:jc w:val="both"/>
        <w:rPr>
          <w:sz w:val="28"/>
          <w:szCs w:val="28"/>
        </w:rPr>
      </w:pPr>
      <w:r w:rsidRPr="00586D00">
        <w:rPr>
          <w:sz w:val="28"/>
          <w:szCs w:val="28"/>
        </w:rPr>
        <w:t>Объем потребления электрической энергии муниципал</w:t>
      </w:r>
      <w:r w:rsidR="00172794">
        <w:rPr>
          <w:sz w:val="28"/>
          <w:szCs w:val="28"/>
        </w:rPr>
        <w:t>ьными бюджетными учреждениями города</w:t>
      </w:r>
      <w:r w:rsidRPr="00586D00">
        <w:rPr>
          <w:sz w:val="28"/>
          <w:szCs w:val="28"/>
        </w:rPr>
        <w:t> Зеленогорска в 202</w:t>
      </w:r>
      <w:r w:rsidR="00075FCC" w:rsidRPr="00586D00">
        <w:rPr>
          <w:sz w:val="28"/>
          <w:szCs w:val="28"/>
        </w:rPr>
        <w:t>4</w:t>
      </w:r>
      <w:r w:rsidRPr="00586D00">
        <w:rPr>
          <w:sz w:val="28"/>
          <w:szCs w:val="28"/>
        </w:rPr>
        <w:t xml:space="preserve"> году составил 6</w:t>
      </w:r>
      <w:r w:rsidR="00586D00" w:rsidRPr="00586D00">
        <w:rPr>
          <w:sz w:val="28"/>
          <w:szCs w:val="28"/>
        </w:rPr>
        <w:t> </w:t>
      </w:r>
      <w:r w:rsidRPr="00586D00">
        <w:rPr>
          <w:sz w:val="28"/>
          <w:szCs w:val="28"/>
        </w:rPr>
        <w:t>0</w:t>
      </w:r>
      <w:r w:rsidR="00586D00" w:rsidRPr="00586D00">
        <w:rPr>
          <w:sz w:val="28"/>
          <w:szCs w:val="28"/>
        </w:rPr>
        <w:t>90,20</w:t>
      </w:r>
      <w:r w:rsidRPr="00586D00">
        <w:rPr>
          <w:sz w:val="28"/>
          <w:szCs w:val="28"/>
        </w:rPr>
        <w:t> тыс. кВт/ч (202</w:t>
      </w:r>
      <w:r w:rsidR="00075FCC" w:rsidRPr="00586D00">
        <w:rPr>
          <w:sz w:val="28"/>
          <w:szCs w:val="28"/>
        </w:rPr>
        <w:t>3</w:t>
      </w:r>
      <w:r w:rsidRPr="00586D00">
        <w:rPr>
          <w:sz w:val="28"/>
          <w:szCs w:val="28"/>
        </w:rPr>
        <w:t xml:space="preserve"> год – </w:t>
      </w:r>
      <w:r w:rsidR="00075FCC" w:rsidRPr="00586D00">
        <w:rPr>
          <w:sz w:val="28"/>
          <w:szCs w:val="28"/>
        </w:rPr>
        <w:t>6 069,30 </w:t>
      </w:r>
      <w:r w:rsidRPr="00586D00">
        <w:rPr>
          <w:sz w:val="28"/>
          <w:szCs w:val="28"/>
        </w:rPr>
        <w:t xml:space="preserve">тыс. кВт/ч) и </w:t>
      </w:r>
      <w:r w:rsidR="00586D00" w:rsidRPr="00586D00">
        <w:rPr>
          <w:sz w:val="28"/>
          <w:szCs w:val="28"/>
        </w:rPr>
        <w:t>увеличился</w:t>
      </w:r>
      <w:r w:rsidRPr="00586D00">
        <w:rPr>
          <w:sz w:val="28"/>
          <w:szCs w:val="28"/>
        </w:rPr>
        <w:t xml:space="preserve"> на </w:t>
      </w:r>
      <w:r w:rsidR="00586D00" w:rsidRPr="00586D00">
        <w:rPr>
          <w:sz w:val="28"/>
          <w:szCs w:val="28"/>
        </w:rPr>
        <w:t>0,3</w:t>
      </w:r>
      <w:r w:rsidRPr="00586D00">
        <w:rPr>
          <w:sz w:val="28"/>
          <w:szCs w:val="28"/>
        </w:rPr>
        <w:t>% относительно уровня 202</w:t>
      </w:r>
      <w:r w:rsidR="00075FCC" w:rsidRPr="00586D00">
        <w:rPr>
          <w:sz w:val="28"/>
          <w:szCs w:val="28"/>
        </w:rPr>
        <w:t>3</w:t>
      </w:r>
      <w:r w:rsidRPr="00586D00">
        <w:rPr>
          <w:sz w:val="28"/>
          <w:szCs w:val="28"/>
        </w:rPr>
        <w:t xml:space="preserve"> года</w:t>
      </w:r>
      <w:r w:rsidRPr="00987DE7">
        <w:rPr>
          <w:sz w:val="28"/>
          <w:szCs w:val="28"/>
        </w:rPr>
        <w:t xml:space="preserve">. </w:t>
      </w:r>
    </w:p>
    <w:p w:rsidR="00C72C7E" w:rsidRPr="00987DE7" w:rsidRDefault="00C72C7E" w:rsidP="0077108E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32"/>
          <w:szCs w:val="32"/>
        </w:rPr>
      </w:pPr>
    </w:p>
    <w:p w:rsidR="007F3FEB" w:rsidRPr="00987DE7" w:rsidRDefault="007F3FEB" w:rsidP="0077108E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987DE7">
        <w:rPr>
          <w:b/>
          <w:bCs/>
          <w:i/>
          <w:iCs/>
          <w:sz w:val="28"/>
          <w:szCs w:val="28"/>
        </w:rPr>
        <w:t>40.2. тепловая энергия:</w:t>
      </w:r>
    </w:p>
    <w:p w:rsidR="008B1D19" w:rsidRDefault="007F3FEB" w:rsidP="00771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DE7">
        <w:rPr>
          <w:sz w:val="28"/>
          <w:szCs w:val="28"/>
        </w:rPr>
        <w:t>Объем потребления тепловой энергии муниципальными бюджетными учреждениями г</w:t>
      </w:r>
      <w:r w:rsidR="00172794">
        <w:rPr>
          <w:sz w:val="28"/>
          <w:szCs w:val="28"/>
        </w:rPr>
        <w:t>орода</w:t>
      </w:r>
      <w:r w:rsidRPr="00987DE7">
        <w:rPr>
          <w:sz w:val="28"/>
          <w:szCs w:val="28"/>
        </w:rPr>
        <w:t> Зеленогорска в 202</w:t>
      </w:r>
      <w:r w:rsidR="00075FCC">
        <w:rPr>
          <w:sz w:val="28"/>
          <w:szCs w:val="28"/>
        </w:rPr>
        <w:t>4</w:t>
      </w:r>
      <w:r w:rsidRPr="00987DE7">
        <w:rPr>
          <w:sz w:val="28"/>
          <w:szCs w:val="28"/>
        </w:rPr>
        <w:t xml:space="preserve"> году составил </w:t>
      </w:r>
      <w:r w:rsidR="00586D00">
        <w:rPr>
          <w:sz w:val="28"/>
          <w:szCs w:val="28"/>
        </w:rPr>
        <w:t>69,4</w:t>
      </w:r>
      <w:r w:rsidRPr="00987DE7">
        <w:rPr>
          <w:sz w:val="28"/>
          <w:szCs w:val="28"/>
        </w:rPr>
        <w:t xml:space="preserve"> тыс. Гкал (202</w:t>
      </w:r>
      <w:r w:rsidR="00075FCC">
        <w:rPr>
          <w:sz w:val="28"/>
          <w:szCs w:val="28"/>
        </w:rPr>
        <w:t>3 год – 72</w:t>
      </w:r>
      <w:r w:rsidRPr="00987DE7">
        <w:rPr>
          <w:sz w:val="28"/>
          <w:szCs w:val="28"/>
        </w:rPr>
        <w:t xml:space="preserve">,0 тыс. Гкал) </w:t>
      </w:r>
      <w:r w:rsidRPr="008B1D19">
        <w:rPr>
          <w:sz w:val="28"/>
          <w:szCs w:val="28"/>
        </w:rPr>
        <w:t xml:space="preserve">и снизился на </w:t>
      </w:r>
      <w:r w:rsidR="008B1D19" w:rsidRPr="008B1D19">
        <w:rPr>
          <w:sz w:val="28"/>
          <w:szCs w:val="28"/>
        </w:rPr>
        <w:t>3,6</w:t>
      </w:r>
      <w:r w:rsidRPr="008B1D19">
        <w:rPr>
          <w:sz w:val="28"/>
          <w:szCs w:val="28"/>
        </w:rPr>
        <w:t>% относительно</w:t>
      </w:r>
      <w:r w:rsidRPr="00987DE7">
        <w:rPr>
          <w:sz w:val="28"/>
          <w:szCs w:val="28"/>
        </w:rPr>
        <w:t xml:space="preserve"> уровня 202</w:t>
      </w:r>
      <w:r w:rsidR="00075FCC">
        <w:rPr>
          <w:sz w:val="28"/>
          <w:szCs w:val="28"/>
        </w:rPr>
        <w:t>3</w:t>
      </w:r>
      <w:r w:rsidRPr="00987DE7">
        <w:rPr>
          <w:sz w:val="28"/>
          <w:szCs w:val="28"/>
        </w:rPr>
        <w:t xml:space="preserve"> года</w:t>
      </w:r>
      <w:r w:rsidR="008B1D19">
        <w:rPr>
          <w:sz w:val="28"/>
          <w:szCs w:val="28"/>
        </w:rPr>
        <w:t>.</w:t>
      </w:r>
    </w:p>
    <w:p w:rsidR="008B1D19" w:rsidRPr="008B1D19" w:rsidRDefault="008B1D19" w:rsidP="00771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1D19">
        <w:rPr>
          <w:sz w:val="28"/>
          <w:szCs w:val="28"/>
        </w:rPr>
        <w:t>Уменьшение объема потребления тепловой энергии муниципальными бюджетными учреждениями г</w:t>
      </w:r>
      <w:r w:rsidR="00172794">
        <w:rPr>
          <w:sz w:val="28"/>
          <w:szCs w:val="28"/>
        </w:rPr>
        <w:t>орода</w:t>
      </w:r>
      <w:r w:rsidRPr="008B1D19">
        <w:rPr>
          <w:sz w:val="28"/>
          <w:szCs w:val="28"/>
        </w:rPr>
        <w:t xml:space="preserve"> Зеленогорска в 2024 году произошло за счет более высоких температур наружного воздуха по сравнению с предыдущем годом. </w:t>
      </w:r>
    </w:p>
    <w:p w:rsidR="008B1D19" w:rsidRDefault="008B1D19" w:rsidP="0077108E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</w:p>
    <w:p w:rsidR="007F3FEB" w:rsidRPr="00987DE7" w:rsidRDefault="007F3FEB" w:rsidP="0077108E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987DE7">
        <w:rPr>
          <w:b/>
          <w:bCs/>
          <w:i/>
          <w:iCs/>
          <w:sz w:val="28"/>
          <w:szCs w:val="28"/>
        </w:rPr>
        <w:lastRenderedPageBreak/>
        <w:t>40.3. горячая вода:</w:t>
      </w:r>
    </w:p>
    <w:p w:rsidR="007F3FEB" w:rsidRDefault="007F3FEB" w:rsidP="00771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DE7">
        <w:rPr>
          <w:sz w:val="28"/>
          <w:szCs w:val="28"/>
        </w:rPr>
        <w:t>Объем потребления горячей воды муниципальными бюджетными учреждениями г</w:t>
      </w:r>
      <w:r w:rsidR="00523155">
        <w:rPr>
          <w:sz w:val="28"/>
          <w:szCs w:val="28"/>
        </w:rPr>
        <w:t>орода</w:t>
      </w:r>
      <w:r w:rsidRPr="00987DE7">
        <w:rPr>
          <w:sz w:val="28"/>
          <w:szCs w:val="28"/>
        </w:rPr>
        <w:t> Зеленогорска в 202</w:t>
      </w:r>
      <w:r w:rsidR="00075FCC">
        <w:rPr>
          <w:sz w:val="28"/>
          <w:szCs w:val="28"/>
        </w:rPr>
        <w:t>4</w:t>
      </w:r>
      <w:r w:rsidRPr="00987DE7">
        <w:rPr>
          <w:sz w:val="28"/>
          <w:szCs w:val="28"/>
        </w:rPr>
        <w:t xml:space="preserve"> году составил </w:t>
      </w:r>
      <w:r w:rsidR="00672B5A">
        <w:rPr>
          <w:sz w:val="28"/>
          <w:szCs w:val="28"/>
        </w:rPr>
        <w:t>75,5</w:t>
      </w:r>
      <w:r w:rsidRPr="00987DE7">
        <w:rPr>
          <w:sz w:val="28"/>
          <w:szCs w:val="28"/>
        </w:rPr>
        <w:t> тыс. куб. м (202</w:t>
      </w:r>
      <w:r w:rsidR="00075FCC">
        <w:rPr>
          <w:sz w:val="28"/>
          <w:szCs w:val="28"/>
        </w:rPr>
        <w:t>3</w:t>
      </w:r>
      <w:r w:rsidRPr="00987DE7">
        <w:rPr>
          <w:sz w:val="28"/>
          <w:szCs w:val="28"/>
        </w:rPr>
        <w:t xml:space="preserve"> год – 8</w:t>
      </w:r>
      <w:r w:rsidR="00075FCC">
        <w:rPr>
          <w:sz w:val="28"/>
          <w:szCs w:val="28"/>
        </w:rPr>
        <w:t>1,8</w:t>
      </w:r>
      <w:r w:rsidRPr="00987DE7">
        <w:rPr>
          <w:sz w:val="28"/>
          <w:szCs w:val="28"/>
        </w:rPr>
        <w:t xml:space="preserve"> тыс. куб. м) </w:t>
      </w:r>
      <w:r w:rsidRPr="00672B5A">
        <w:rPr>
          <w:sz w:val="28"/>
          <w:szCs w:val="28"/>
        </w:rPr>
        <w:t xml:space="preserve">и снизился </w:t>
      </w:r>
      <w:r w:rsidR="00A34E3C" w:rsidRPr="00A34E3C">
        <w:rPr>
          <w:sz w:val="28"/>
          <w:szCs w:val="28"/>
        </w:rPr>
        <w:t>на 7,8</w:t>
      </w:r>
      <w:r w:rsidR="00A34E3C">
        <w:rPr>
          <w:sz w:val="28"/>
          <w:szCs w:val="28"/>
        </w:rPr>
        <w:t xml:space="preserve">% </w:t>
      </w:r>
      <w:r w:rsidRPr="00672B5A">
        <w:rPr>
          <w:sz w:val="28"/>
          <w:szCs w:val="28"/>
        </w:rPr>
        <w:t>относительно уровня 202</w:t>
      </w:r>
      <w:r w:rsidR="00075FCC" w:rsidRPr="00672B5A">
        <w:rPr>
          <w:sz w:val="28"/>
          <w:szCs w:val="28"/>
        </w:rPr>
        <w:t>3</w:t>
      </w:r>
      <w:r w:rsidRPr="00672B5A">
        <w:rPr>
          <w:sz w:val="28"/>
          <w:szCs w:val="28"/>
        </w:rPr>
        <w:t xml:space="preserve"> года</w:t>
      </w:r>
      <w:r w:rsidR="00A34E3C">
        <w:rPr>
          <w:sz w:val="28"/>
          <w:szCs w:val="28"/>
        </w:rPr>
        <w:t>.</w:t>
      </w:r>
      <w:r w:rsidRPr="00672B5A">
        <w:rPr>
          <w:sz w:val="28"/>
          <w:szCs w:val="28"/>
        </w:rPr>
        <w:t xml:space="preserve"> </w:t>
      </w:r>
    </w:p>
    <w:p w:rsidR="00620CFB" w:rsidRPr="00127A0B" w:rsidRDefault="00B6566A" w:rsidP="0077108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6566A">
        <w:rPr>
          <w:sz w:val="28"/>
          <w:szCs w:val="28"/>
        </w:rPr>
        <w:t>Уменьшение объема потребления горячей воды муниципальными бюджетными учреждениями г</w:t>
      </w:r>
      <w:r w:rsidR="00523155">
        <w:rPr>
          <w:sz w:val="28"/>
          <w:szCs w:val="28"/>
        </w:rPr>
        <w:t>орода</w:t>
      </w:r>
      <w:r w:rsidRPr="00B6566A">
        <w:rPr>
          <w:sz w:val="28"/>
          <w:szCs w:val="28"/>
        </w:rPr>
        <w:t xml:space="preserve"> Зеленогорска в 2024 году </w:t>
      </w:r>
      <w:r w:rsidR="00523155">
        <w:rPr>
          <w:sz w:val="28"/>
          <w:szCs w:val="28"/>
        </w:rPr>
        <w:t xml:space="preserve">связано </w:t>
      </w:r>
      <w:r w:rsidR="00F56F07">
        <w:rPr>
          <w:bCs/>
          <w:sz w:val="28"/>
          <w:szCs w:val="28"/>
        </w:rPr>
        <w:t>с</w:t>
      </w:r>
      <w:r w:rsidR="00523155">
        <w:rPr>
          <w:bCs/>
          <w:sz w:val="28"/>
          <w:szCs w:val="28"/>
        </w:rPr>
        <w:t>о</w:t>
      </w:r>
      <w:r w:rsidR="00F56F07">
        <w:rPr>
          <w:bCs/>
          <w:sz w:val="28"/>
          <w:szCs w:val="28"/>
        </w:rPr>
        <w:t xml:space="preserve"> </w:t>
      </w:r>
      <w:r w:rsidR="00523155">
        <w:rPr>
          <w:bCs/>
          <w:sz w:val="28"/>
          <w:szCs w:val="28"/>
        </w:rPr>
        <w:t>снижением</w:t>
      </w:r>
      <w:r w:rsidR="00620CFB" w:rsidRPr="00620CFB">
        <w:rPr>
          <w:bCs/>
          <w:sz w:val="28"/>
          <w:szCs w:val="28"/>
        </w:rPr>
        <w:t xml:space="preserve"> численности детей</w:t>
      </w:r>
      <w:r w:rsidR="00881A01">
        <w:rPr>
          <w:bCs/>
          <w:sz w:val="28"/>
          <w:szCs w:val="28"/>
        </w:rPr>
        <w:t xml:space="preserve"> дошкольного возраста, посещающих детские дошкольные учреждения</w:t>
      </w:r>
      <w:r w:rsidR="00620CFB" w:rsidRPr="00620CFB">
        <w:rPr>
          <w:bCs/>
          <w:sz w:val="28"/>
          <w:szCs w:val="28"/>
        </w:rPr>
        <w:t xml:space="preserve">, объединением </w:t>
      </w:r>
      <w:r w:rsidR="00BC495C">
        <w:rPr>
          <w:bCs/>
          <w:sz w:val="28"/>
          <w:szCs w:val="28"/>
        </w:rPr>
        <w:t xml:space="preserve">муниципальных </w:t>
      </w:r>
      <w:r w:rsidR="00366FE4">
        <w:rPr>
          <w:bCs/>
          <w:sz w:val="28"/>
          <w:szCs w:val="28"/>
        </w:rPr>
        <w:t>бюджетных</w:t>
      </w:r>
      <w:r w:rsidR="00620CFB" w:rsidRPr="00620CFB">
        <w:rPr>
          <w:bCs/>
          <w:sz w:val="28"/>
          <w:szCs w:val="28"/>
        </w:rPr>
        <w:t xml:space="preserve"> </w:t>
      </w:r>
      <w:r w:rsidR="00127A0B">
        <w:rPr>
          <w:bCs/>
          <w:sz w:val="28"/>
          <w:szCs w:val="28"/>
        </w:rPr>
        <w:t xml:space="preserve">дошкольных </w:t>
      </w:r>
      <w:r w:rsidR="00620CFB" w:rsidRPr="00620CFB">
        <w:rPr>
          <w:bCs/>
          <w:sz w:val="28"/>
          <w:szCs w:val="28"/>
        </w:rPr>
        <w:t>образовательных учреждений (</w:t>
      </w:r>
      <w:r w:rsidR="00620CFB" w:rsidRPr="00127A0B">
        <w:rPr>
          <w:bCs/>
          <w:sz w:val="28"/>
          <w:szCs w:val="28"/>
        </w:rPr>
        <w:t xml:space="preserve">МБДОУ </w:t>
      </w:r>
      <w:r w:rsidR="00127A0B" w:rsidRPr="00127A0B">
        <w:rPr>
          <w:bCs/>
          <w:sz w:val="28"/>
          <w:szCs w:val="28"/>
        </w:rPr>
        <w:t>д/с</w:t>
      </w:r>
      <w:r w:rsidR="00620CFB" w:rsidRPr="00127A0B">
        <w:rPr>
          <w:bCs/>
          <w:sz w:val="28"/>
          <w:szCs w:val="28"/>
        </w:rPr>
        <w:t xml:space="preserve"> № 10» с МБДОУ </w:t>
      </w:r>
      <w:r w:rsidR="00127A0B" w:rsidRPr="00127A0B">
        <w:rPr>
          <w:bCs/>
          <w:sz w:val="28"/>
          <w:szCs w:val="28"/>
        </w:rPr>
        <w:t>д/с</w:t>
      </w:r>
      <w:r w:rsidR="00620CFB" w:rsidRPr="00127A0B">
        <w:rPr>
          <w:bCs/>
          <w:sz w:val="28"/>
          <w:szCs w:val="28"/>
        </w:rPr>
        <w:t xml:space="preserve"> № 13», МБДОУ </w:t>
      </w:r>
      <w:r w:rsidR="00127A0B" w:rsidRPr="00127A0B">
        <w:rPr>
          <w:bCs/>
          <w:sz w:val="28"/>
          <w:szCs w:val="28"/>
        </w:rPr>
        <w:t>д/с</w:t>
      </w:r>
      <w:r w:rsidR="00620CFB" w:rsidRPr="00127A0B">
        <w:rPr>
          <w:bCs/>
          <w:sz w:val="28"/>
          <w:szCs w:val="28"/>
        </w:rPr>
        <w:t xml:space="preserve"> № 28» с МБДОУ </w:t>
      </w:r>
      <w:r w:rsidR="00127A0B" w:rsidRPr="00127A0B">
        <w:rPr>
          <w:bCs/>
          <w:sz w:val="28"/>
          <w:szCs w:val="28"/>
        </w:rPr>
        <w:t>д/с №</w:t>
      </w:r>
      <w:r w:rsidR="00620CFB" w:rsidRPr="00127A0B">
        <w:rPr>
          <w:bCs/>
          <w:sz w:val="28"/>
          <w:szCs w:val="28"/>
        </w:rPr>
        <w:t xml:space="preserve"> 29, МКУ «ЦОДОУ»</w:t>
      </w:r>
      <w:r w:rsidR="00127A0B" w:rsidRPr="00127A0B">
        <w:rPr>
          <w:bCs/>
          <w:sz w:val="28"/>
          <w:szCs w:val="28"/>
        </w:rPr>
        <w:t xml:space="preserve"> </w:t>
      </w:r>
      <w:r w:rsidR="002C6448">
        <w:rPr>
          <w:bCs/>
          <w:sz w:val="28"/>
          <w:szCs w:val="28"/>
        </w:rPr>
        <w:t xml:space="preserve">с </w:t>
      </w:r>
      <w:r w:rsidR="00127A0B" w:rsidRPr="00127A0B">
        <w:rPr>
          <w:bCs/>
          <w:sz w:val="28"/>
          <w:szCs w:val="28"/>
        </w:rPr>
        <w:t>МБДОУ д/с № 31»)</w:t>
      </w:r>
      <w:r w:rsidR="00620CFB" w:rsidRPr="00127A0B">
        <w:rPr>
          <w:bCs/>
          <w:sz w:val="28"/>
          <w:szCs w:val="28"/>
        </w:rPr>
        <w:t>.</w:t>
      </w:r>
    </w:p>
    <w:p w:rsidR="007F3FEB" w:rsidRPr="00F30C4D" w:rsidRDefault="007F3FEB" w:rsidP="0077108E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8"/>
          <w:szCs w:val="8"/>
        </w:rPr>
      </w:pPr>
    </w:p>
    <w:p w:rsidR="00052110" w:rsidRDefault="00052110" w:rsidP="0077108E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</w:p>
    <w:p w:rsidR="007F3FEB" w:rsidRPr="00987DE7" w:rsidRDefault="007F3FEB" w:rsidP="0077108E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987DE7">
        <w:rPr>
          <w:b/>
          <w:bCs/>
          <w:i/>
          <w:iCs/>
          <w:sz w:val="28"/>
          <w:szCs w:val="28"/>
        </w:rPr>
        <w:t>40.4. холодная вода:</w:t>
      </w:r>
    </w:p>
    <w:p w:rsidR="007F3FEB" w:rsidRPr="00987DE7" w:rsidRDefault="007F3FEB" w:rsidP="00771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DE7">
        <w:rPr>
          <w:sz w:val="28"/>
          <w:szCs w:val="28"/>
        </w:rPr>
        <w:t>Объем потребления холодной воды муниципальными бюджетными учреждениями г</w:t>
      </w:r>
      <w:r w:rsidR="00523155">
        <w:rPr>
          <w:sz w:val="28"/>
          <w:szCs w:val="28"/>
        </w:rPr>
        <w:t>орода</w:t>
      </w:r>
      <w:r w:rsidRPr="00987DE7">
        <w:rPr>
          <w:sz w:val="28"/>
          <w:szCs w:val="28"/>
        </w:rPr>
        <w:t> Зеленогорска в 202</w:t>
      </w:r>
      <w:r w:rsidR="00075FCC">
        <w:rPr>
          <w:sz w:val="28"/>
          <w:szCs w:val="28"/>
        </w:rPr>
        <w:t>4</w:t>
      </w:r>
      <w:r w:rsidRPr="00987DE7">
        <w:rPr>
          <w:sz w:val="28"/>
          <w:szCs w:val="28"/>
        </w:rPr>
        <w:t xml:space="preserve"> году составил </w:t>
      </w:r>
      <w:r w:rsidR="005D6A70" w:rsidRPr="005D6A70">
        <w:rPr>
          <w:sz w:val="28"/>
          <w:szCs w:val="28"/>
        </w:rPr>
        <w:t>104,8</w:t>
      </w:r>
      <w:r w:rsidRPr="005D6A70">
        <w:rPr>
          <w:sz w:val="28"/>
          <w:szCs w:val="28"/>
        </w:rPr>
        <w:t xml:space="preserve"> тыс. куб. м (202</w:t>
      </w:r>
      <w:r w:rsidR="00075FCC" w:rsidRPr="005D6A70">
        <w:rPr>
          <w:sz w:val="28"/>
          <w:szCs w:val="28"/>
        </w:rPr>
        <w:t>3</w:t>
      </w:r>
      <w:r w:rsidRPr="005D6A70">
        <w:rPr>
          <w:sz w:val="28"/>
          <w:szCs w:val="28"/>
        </w:rPr>
        <w:t xml:space="preserve"> год – 1</w:t>
      </w:r>
      <w:r w:rsidR="00075FCC" w:rsidRPr="005D6A70">
        <w:rPr>
          <w:sz w:val="28"/>
          <w:szCs w:val="28"/>
        </w:rPr>
        <w:t>07,1</w:t>
      </w:r>
      <w:r w:rsidRPr="005D6A70">
        <w:rPr>
          <w:sz w:val="28"/>
          <w:szCs w:val="28"/>
        </w:rPr>
        <w:t xml:space="preserve"> тыс. куб. м) и снизился относительно уровня 202</w:t>
      </w:r>
      <w:r w:rsidR="00075FCC" w:rsidRPr="005D6A70">
        <w:rPr>
          <w:sz w:val="28"/>
          <w:szCs w:val="28"/>
        </w:rPr>
        <w:t>3</w:t>
      </w:r>
      <w:r w:rsidRPr="005D6A70">
        <w:rPr>
          <w:sz w:val="28"/>
          <w:szCs w:val="28"/>
        </w:rPr>
        <w:t xml:space="preserve"> года на </w:t>
      </w:r>
      <w:r w:rsidR="005D6A70" w:rsidRPr="005D6A70">
        <w:rPr>
          <w:sz w:val="28"/>
          <w:szCs w:val="28"/>
        </w:rPr>
        <w:t>2,1</w:t>
      </w:r>
      <w:r w:rsidRPr="005D6A70">
        <w:rPr>
          <w:sz w:val="28"/>
          <w:szCs w:val="28"/>
        </w:rPr>
        <w:t>%.</w:t>
      </w:r>
    </w:p>
    <w:p w:rsidR="007F3FEB" w:rsidRPr="00987DE7" w:rsidRDefault="007F3FEB" w:rsidP="00771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A70">
        <w:rPr>
          <w:sz w:val="28"/>
          <w:szCs w:val="28"/>
        </w:rPr>
        <w:t>В 202</w:t>
      </w:r>
      <w:r w:rsidR="005D6A70" w:rsidRPr="005D6A70">
        <w:rPr>
          <w:sz w:val="28"/>
          <w:szCs w:val="28"/>
        </w:rPr>
        <w:t>4</w:t>
      </w:r>
      <w:r w:rsidRPr="005D6A70">
        <w:rPr>
          <w:sz w:val="28"/>
          <w:szCs w:val="28"/>
        </w:rPr>
        <w:t xml:space="preserve"> году отмечено снижение потребления холодной и горячей воды в муниципальных учреждениях дошкольного и общего образования за счет уменьшения количества воспитанников и обучающихся.</w:t>
      </w:r>
    </w:p>
    <w:p w:rsidR="0006157F" w:rsidRPr="00987DE7" w:rsidRDefault="0006157F" w:rsidP="00771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DE7">
        <w:rPr>
          <w:sz w:val="28"/>
          <w:szCs w:val="28"/>
        </w:rPr>
        <w:t>Все муниципальные бюджетные учреждения г</w:t>
      </w:r>
      <w:r w:rsidR="00523155">
        <w:rPr>
          <w:sz w:val="28"/>
          <w:szCs w:val="28"/>
        </w:rPr>
        <w:t>орода</w:t>
      </w:r>
      <w:r w:rsidRPr="00987DE7">
        <w:rPr>
          <w:sz w:val="28"/>
          <w:szCs w:val="28"/>
        </w:rPr>
        <w:t xml:space="preserve"> Зеленогорск</w:t>
      </w:r>
      <w:r w:rsidR="00245FEA" w:rsidRPr="00987DE7">
        <w:rPr>
          <w:sz w:val="28"/>
          <w:szCs w:val="28"/>
        </w:rPr>
        <w:t>а</w:t>
      </w:r>
      <w:r w:rsidRPr="00987DE7">
        <w:rPr>
          <w:sz w:val="28"/>
          <w:szCs w:val="28"/>
        </w:rPr>
        <w:t xml:space="preserve"> оборудованы приборами учета электрической и тепловой энергии, приборами учета воды. </w:t>
      </w:r>
    </w:p>
    <w:p w:rsidR="007F3FEB" w:rsidRPr="00987DE7" w:rsidRDefault="007F3FEB" w:rsidP="0077108E">
      <w:pPr>
        <w:tabs>
          <w:tab w:val="left" w:pos="993"/>
        </w:tabs>
        <w:suppressAutoHyphens/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7F3FEB" w:rsidRPr="00987DE7" w:rsidRDefault="007F3FEB" w:rsidP="0077108E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987DE7">
        <w:rPr>
          <w:b/>
          <w:bCs/>
          <w:i/>
          <w:iCs/>
          <w:sz w:val="28"/>
          <w:szCs w:val="28"/>
        </w:rPr>
        <w:t>40.5. природный газ:</w:t>
      </w:r>
    </w:p>
    <w:p w:rsidR="007F3FEB" w:rsidRPr="00987DE7" w:rsidRDefault="007F3FEB" w:rsidP="007710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987DE7">
        <w:rPr>
          <w:sz w:val="28"/>
        </w:rPr>
        <w:t>На территории г</w:t>
      </w:r>
      <w:r w:rsidR="00523155">
        <w:rPr>
          <w:sz w:val="28"/>
        </w:rPr>
        <w:t>орода</w:t>
      </w:r>
      <w:r w:rsidRPr="00987DE7">
        <w:rPr>
          <w:sz w:val="28"/>
        </w:rPr>
        <w:t xml:space="preserve"> Зеленогорска природный газ не используется. </w:t>
      </w:r>
    </w:p>
    <w:p w:rsidR="00C43A24" w:rsidRPr="00987DE7" w:rsidRDefault="00C43A24" w:rsidP="00C43A24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C43A24" w:rsidRPr="00987DE7" w:rsidRDefault="00C43A24" w:rsidP="00C43A24">
      <w:pPr>
        <w:ind w:firstLine="709"/>
        <w:jc w:val="center"/>
        <w:rPr>
          <w:sz w:val="22"/>
          <w:szCs w:val="22"/>
        </w:rPr>
      </w:pPr>
      <w:r w:rsidRPr="00987DE7">
        <w:rPr>
          <w:sz w:val="22"/>
          <w:szCs w:val="22"/>
        </w:rPr>
        <w:t>Объемы потребления энергетических ресурсов муниципальными бюджетными учреждениями</w:t>
      </w:r>
    </w:p>
    <w:p w:rsidR="00C43A24" w:rsidRPr="00987DE7" w:rsidRDefault="00C43A24" w:rsidP="00C43A24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tbl>
      <w:tblPr>
        <w:tblW w:w="4888" w:type="pct"/>
        <w:tblInd w:w="108" w:type="dxa"/>
        <w:tblLook w:val="04A0" w:firstRow="1" w:lastRow="0" w:firstColumn="1" w:lastColumn="0" w:noHBand="0" w:noVBand="1"/>
      </w:tblPr>
      <w:tblGrid>
        <w:gridCol w:w="3602"/>
        <w:gridCol w:w="1108"/>
        <w:gridCol w:w="1107"/>
        <w:gridCol w:w="1107"/>
        <w:gridCol w:w="1107"/>
        <w:gridCol w:w="1105"/>
      </w:tblGrid>
      <w:tr w:rsidR="00075FCC" w:rsidRPr="00987DE7" w:rsidTr="00C72C7E">
        <w:trPr>
          <w:trHeight w:val="570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FCC" w:rsidRPr="00987DE7" w:rsidRDefault="00075FCC" w:rsidP="00075FCC">
            <w:pPr>
              <w:jc w:val="center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 xml:space="preserve">Наименование показателя </w:t>
            </w:r>
          </w:p>
          <w:p w:rsidR="00075FCC" w:rsidRPr="00987DE7" w:rsidRDefault="00075FCC" w:rsidP="00075FCC">
            <w:pPr>
              <w:jc w:val="center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и единицы измерения</w:t>
            </w: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CC" w:rsidRPr="00987DE7" w:rsidRDefault="00075FCC" w:rsidP="00075FCC">
            <w:pPr>
              <w:ind w:left="-131" w:right="-141"/>
              <w:jc w:val="center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3</w:t>
            </w:r>
            <w:r w:rsidRPr="00987DE7">
              <w:rPr>
                <w:sz w:val="21"/>
                <w:szCs w:val="21"/>
              </w:rPr>
              <w:t xml:space="preserve"> год</w:t>
            </w:r>
          </w:p>
          <w:p w:rsidR="00075FCC" w:rsidRPr="00987DE7" w:rsidRDefault="00075FCC" w:rsidP="00075FCC">
            <w:pPr>
              <w:ind w:left="-131" w:right="-141"/>
              <w:jc w:val="center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факт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CC" w:rsidRPr="00987DE7" w:rsidRDefault="00075FCC" w:rsidP="00075FCC">
            <w:pPr>
              <w:ind w:left="-131" w:right="-141"/>
              <w:jc w:val="center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4</w:t>
            </w:r>
            <w:r w:rsidRPr="00987DE7">
              <w:rPr>
                <w:sz w:val="21"/>
                <w:szCs w:val="21"/>
              </w:rPr>
              <w:t xml:space="preserve"> год факт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CC" w:rsidRPr="00987DE7" w:rsidRDefault="00075FCC" w:rsidP="00075FCC">
            <w:pPr>
              <w:ind w:left="-131" w:right="-141"/>
              <w:jc w:val="center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987DE7">
              <w:rPr>
                <w:sz w:val="21"/>
                <w:szCs w:val="21"/>
              </w:rPr>
              <w:t xml:space="preserve"> год оценка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5FCC" w:rsidRPr="00987DE7" w:rsidRDefault="00075FCC" w:rsidP="00075FCC">
            <w:pPr>
              <w:autoSpaceDE w:val="0"/>
              <w:autoSpaceDN w:val="0"/>
              <w:adjustRightInd w:val="0"/>
              <w:ind w:left="-131" w:right="-141"/>
              <w:jc w:val="center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</w:t>
            </w:r>
            <w:r w:rsidRPr="00987DE7">
              <w:rPr>
                <w:sz w:val="21"/>
                <w:szCs w:val="21"/>
              </w:rPr>
              <w:t xml:space="preserve"> год прогноз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CC" w:rsidRPr="00987DE7" w:rsidRDefault="00075FCC" w:rsidP="00075FCC">
            <w:pPr>
              <w:autoSpaceDE w:val="0"/>
              <w:autoSpaceDN w:val="0"/>
              <w:adjustRightInd w:val="0"/>
              <w:ind w:left="-131" w:right="-141"/>
              <w:jc w:val="center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7</w:t>
            </w:r>
            <w:r w:rsidRPr="00987DE7">
              <w:rPr>
                <w:sz w:val="21"/>
                <w:szCs w:val="21"/>
              </w:rPr>
              <w:t xml:space="preserve"> год прогноз</w:t>
            </w:r>
          </w:p>
        </w:tc>
      </w:tr>
      <w:tr w:rsidR="008750BB" w:rsidRPr="00987DE7" w:rsidTr="00C72C7E">
        <w:trPr>
          <w:trHeight w:val="570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BB" w:rsidRPr="00987DE7" w:rsidRDefault="008750BB" w:rsidP="008750BB">
            <w:pPr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1. Потребление электрической энергии, кВт/ч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BB" w:rsidRPr="00987DE7" w:rsidRDefault="008750BB" w:rsidP="008750BB">
            <w:pPr>
              <w:jc w:val="right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114,18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BB" w:rsidRPr="008750BB" w:rsidRDefault="008750BB" w:rsidP="008750BB">
            <w:pPr>
              <w:jc w:val="right"/>
              <w:rPr>
                <w:sz w:val="21"/>
                <w:szCs w:val="21"/>
              </w:rPr>
            </w:pPr>
            <w:r w:rsidRPr="008750BB">
              <w:rPr>
                <w:sz w:val="21"/>
                <w:szCs w:val="21"/>
              </w:rPr>
              <w:t>115,67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BB" w:rsidRPr="008750BB" w:rsidRDefault="008750BB" w:rsidP="008750BB">
            <w:pPr>
              <w:jc w:val="right"/>
              <w:rPr>
                <w:sz w:val="21"/>
                <w:szCs w:val="21"/>
              </w:rPr>
            </w:pPr>
            <w:r w:rsidRPr="008750BB">
              <w:rPr>
                <w:sz w:val="21"/>
                <w:szCs w:val="21"/>
              </w:rPr>
              <w:t>115,64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BB" w:rsidRPr="008750BB" w:rsidRDefault="008750BB" w:rsidP="008750BB">
            <w:pPr>
              <w:jc w:val="right"/>
              <w:rPr>
                <w:sz w:val="21"/>
                <w:szCs w:val="21"/>
              </w:rPr>
            </w:pPr>
            <w:r w:rsidRPr="008750BB">
              <w:rPr>
                <w:sz w:val="21"/>
                <w:szCs w:val="21"/>
              </w:rPr>
              <w:t>114,99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BB" w:rsidRPr="008750BB" w:rsidRDefault="008750BB" w:rsidP="008750BB">
            <w:pPr>
              <w:jc w:val="right"/>
              <w:rPr>
                <w:sz w:val="21"/>
                <w:szCs w:val="21"/>
              </w:rPr>
            </w:pPr>
            <w:r w:rsidRPr="008750BB">
              <w:rPr>
                <w:sz w:val="21"/>
                <w:szCs w:val="21"/>
              </w:rPr>
              <w:t>113,73</w:t>
            </w:r>
          </w:p>
        </w:tc>
      </w:tr>
      <w:tr w:rsidR="008750BB" w:rsidRPr="00987DE7" w:rsidTr="00C72C7E">
        <w:trPr>
          <w:trHeight w:val="570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BB" w:rsidRPr="00987DE7" w:rsidRDefault="008750BB" w:rsidP="008750BB">
            <w:pPr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Объем потребленной (израсходованной) электрической энергии муниципальными учреждениями, кВт/ч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BB" w:rsidRPr="00987DE7" w:rsidRDefault="008750BB" w:rsidP="008750BB">
            <w:pPr>
              <w:jc w:val="right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6 069 300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BB" w:rsidRPr="008750BB" w:rsidRDefault="008750BB" w:rsidP="008750BB">
            <w:pPr>
              <w:jc w:val="right"/>
              <w:rPr>
                <w:sz w:val="21"/>
                <w:szCs w:val="21"/>
              </w:rPr>
            </w:pPr>
            <w:r w:rsidRPr="008750BB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 </w:t>
            </w:r>
            <w:r w:rsidRPr="008750BB">
              <w:rPr>
                <w:sz w:val="21"/>
                <w:szCs w:val="21"/>
              </w:rPr>
              <w:t>090</w:t>
            </w:r>
            <w:r>
              <w:rPr>
                <w:sz w:val="21"/>
                <w:szCs w:val="21"/>
              </w:rPr>
              <w:t xml:space="preserve"> </w:t>
            </w:r>
            <w:r w:rsidRPr="008750BB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</w:t>
            </w:r>
            <w:r w:rsidRPr="008750BB">
              <w:rPr>
                <w:sz w:val="21"/>
                <w:szCs w:val="21"/>
              </w:rPr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BB" w:rsidRPr="008750BB" w:rsidRDefault="008750BB" w:rsidP="008750BB">
            <w:pPr>
              <w:jc w:val="right"/>
              <w:rPr>
                <w:sz w:val="21"/>
                <w:szCs w:val="21"/>
              </w:rPr>
            </w:pPr>
            <w:r w:rsidRPr="008750BB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 </w:t>
            </w:r>
            <w:r w:rsidRPr="008750BB">
              <w:rPr>
                <w:sz w:val="21"/>
                <w:szCs w:val="21"/>
              </w:rPr>
              <w:t>029</w:t>
            </w:r>
            <w:r>
              <w:rPr>
                <w:sz w:val="21"/>
                <w:szCs w:val="21"/>
              </w:rPr>
              <w:t xml:space="preserve"> </w:t>
            </w:r>
            <w:r w:rsidRPr="008750BB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</w:t>
            </w:r>
            <w:r w:rsidRPr="008750BB">
              <w:rPr>
                <w:sz w:val="21"/>
                <w:szCs w:val="21"/>
              </w:rPr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BB" w:rsidRPr="008750BB" w:rsidRDefault="008750BB" w:rsidP="008750BB">
            <w:pPr>
              <w:jc w:val="right"/>
              <w:rPr>
                <w:sz w:val="21"/>
                <w:szCs w:val="21"/>
              </w:rPr>
            </w:pPr>
            <w:r w:rsidRPr="008750BB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 </w:t>
            </w:r>
            <w:r w:rsidRPr="008750BB">
              <w:rPr>
                <w:sz w:val="21"/>
                <w:szCs w:val="21"/>
              </w:rPr>
              <w:t>938</w:t>
            </w:r>
            <w:r>
              <w:rPr>
                <w:sz w:val="21"/>
                <w:szCs w:val="21"/>
              </w:rPr>
              <w:t xml:space="preserve"> </w:t>
            </w:r>
            <w:r w:rsidRPr="008750BB">
              <w:rPr>
                <w:sz w:val="21"/>
                <w:szCs w:val="21"/>
              </w:rPr>
              <w:t>86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BB" w:rsidRPr="008750BB" w:rsidRDefault="008750BB" w:rsidP="008750BB">
            <w:pPr>
              <w:jc w:val="right"/>
              <w:rPr>
                <w:sz w:val="21"/>
                <w:szCs w:val="21"/>
              </w:rPr>
            </w:pPr>
            <w:r w:rsidRPr="008750BB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 </w:t>
            </w:r>
            <w:r w:rsidRPr="008750BB">
              <w:rPr>
                <w:sz w:val="21"/>
                <w:szCs w:val="21"/>
              </w:rPr>
              <w:t>820</w:t>
            </w:r>
            <w:r>
              <w:rPr>
                <w:sz w:val="21"/>
                <w:szCs w:val="21"/>
              </w:rPr>
              <w:t xml:space="preserve"> </w:t>
            </w:r>
            <w:r w:rsidRPr="008750BB">
              <w:rPr>
                <w:sz w:val="21"/>
                <w:szCs w:val="21"/>
              </w:rPr>
              <w:t>08</w:t>
            </w:r>
            <w:r>
              <w:rPr>
                <w:sz w:val="21"/>
                <w:szCs w:val="21"/>
              </w:rPr>
              <w:t>0</w:t>
            </w:r>
          </w:p>
        </w:tc>
      </w:tr>
      <w:tr w:rsidR="008750BB" w:rsidRPr="00987DE7" w:rsidTr="00C72C7E">
        <w:trPr>
          <w:trHeight w:val="570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BB" w:rsidRPr="00987DE7" w:rsidRDefault="008750BB" w:rsidP="008750BB">
            <w:pPr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Среднегодовая численность постоянного населения, чел.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BB" w:rsidRPr="00987DE7" w:rsidRDefault="008750BB" w:rsidP="008750BB">
            <w:pPr>
              <w:jc w:val="right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53 157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50BB" w:rsidRPr="008750BB" w:rsidRDefault="008750BB" w:rsidP="008750BB">
            <w:pPr>
              <w:jc w:val="right"/>
              <w:rPr>
                <w:sz w:val="21"/>
                <w:szCs w:val="21"/>
              </w:rPr>
            </w:pPr>
            <w:r w:rsidRPr="008750BB">
              <w:rPr>
                <w:sz w:val="21"/>
                <w:szCs w:val="21"/>
              </w:rPr>
              <w:t>52 651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50BB" w:rsidRPr="008750BB" w:rsidRDefault="008750BB" w:rsidP="008750BB">
            <w:pPr>
              <w:jc w:val="right"/>
              <w:rPr>
                <w:sz w:val="21"/>
                <w:szCs w:val="21"/>
              </w:rPr>
            </w:pPr>
            <w:r w:rsidRPr="008750BB">
              <w:rPr>
                <w:sz w:val="21"/>
                <w:szCs w:val="21"/>
              </w:rPr>
              <w:t>52 138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50BB" w:rsidRPr="008750BB" w:rsidRDefault="008750BB" w:rsidP="008750BB">
            <w:pPr>
              <w:jc w:val="right"/>
              <w:rPr>
                <w:sz w:val="21"/>
                <w:szCs w:val="21"/>
              </w:rPr>
            </w:pPr>
            <w:r w:rsidRPr="008750BB">
              <w:rPr>
                <w:sz w:val="21"/>
                <w:szCs w:val="21"/>
              </w:rPr>
              <w:t>51 646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BB" w:rsidRPr="008750BB" w:rsidRDefault="008750BB" w:rsidP="008750BB">
            <w:pPr>
              <w:jc w:val="right"/>
              <w:rPr>
                <w:sz w:val="21"/>
                <w:szCs w:val="21"/>
              </w:rPr>
            </w:pPr>
            <w:r w:rsidRPr="008750BB">
              <w:rPr>
                <w:sz w:val="21"/>
                <w:szCs w:val="21"/>
              </w:rPr>
              <w:t>51 174</w:t>
            </w:r>
          </w:p>
        </w:tc>
      </w:tr>
      <w:tr w:rsidR="008750BB" w:rsidRPr="00987DE7" w:rsidTr="00C72C7E">
        <w:trPr>
          <w:trHeight w:val="570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BB" w:rsidRPr="00987DE7" w:rsidRDefault="008750BB" w:rsidP="008750BB">
            <w:pPr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2. Потребление тепловой энергии, Гкал на 1 кв. метр общей площади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BB" w:rsidRPr="00987DE7" w:rsidRDefault="008750BB" w:rsidP="008750BB">
            <w:pPr>
              <w:jc w:val="right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0,30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BB" w:rsidRPr="008750BB" w:rsidRDefault="008750BB" w:rsidP="008750BB">
            <w:pPr>
              <w:jc w:val="right"/>
              <w:rPr>
                <w:sz w:val="21"/>
                <w:szCs w:val="21"/>
              </w:rPr>
            </w:pPr>
            <w:r w:rsidRPr="008750BB">
              <w:rPr>
                <w:sz w:val="21"/>
                <w:szCs w:val="21"/>
              </w:rPr>
              <w:t>0,28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BB" w:rsidRPr="008750BB" w:rsidRDefault="008750BB" w:rsidP="008750BB">
            <w:pPr>
              <w:jc w:val="right"/>
              <w:rPr>
                <w:sz w:val="21"/>
                <w:szCs w:val="21"/>
              </w:rPr>
            </w:pPr>
            <w:r w:rsidRPr="008750BB">
              <w:rPr>
                <w:sz w:val="21"/>
                <w:szCs w:val="21"/>
              </w:rPr>
              <w:t>0,28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BB" w:rsidRPr="008750BB" w:rsidRDefault="008750BB" w:rsidP="008750BB">
            <w:pPr>
              <w:jc w:val="right"/>
              <w:rPr>
                <w:sz w:val="21"/>
                <w:szCs w:val="21"/>
              </w:rPr>
            </w:pPr>
            <w:r w:rsidRPr="008750BB">
              <w:rPr>
                <w:sz w:val="21"/>
                <w:szCs w:val="21"/>
              </w:rPr>
              <w:t>0,28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BB" w:rsidRPr="008750BB" w:rsidRDefault="008750BB" w:rsidP="008750BB">
            <w:pPr>
              <w:jc w:val="right"/>
              <w:rPr>
                <w:sz w:val="21"/>
                <w:szCs w:val="21"/>
              </w:rPr>
            </w:pPr>
            <w:r w:rsidRPr="008750BB">
              <w:rPr>
                <w:sz w:val="21"/>
                <w:szCs w:val="21"/>
              </w:rPr>
              <w:t>0,27</w:t>
            </w:r>
          </w:p>
        </w:tc>
      </w:tr>
      <w:tr w:rsidR="008750BB" w:rsidRPr="00987DE7" w:rsidTr="00C72C7E">
        <w:trPr>
          <w:trHeight w:val="570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BB" w:rsidRPr="00987DE7" w:rsidRDefault="008750BB" w:rsidP="008750BB">
            <w:pPr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Суммарное количество тепловой энергии, потребленной муниципальными учреждениями, Гкал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BB" w:rsidRPr="00987DE7" w:rsidRDefault="008750BB" w:rsidP="008750BB">
            <w:pPr>
              <w:jc w:val="right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71 962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BB" w:rsidRPr="008750BB" w:rsidRDefault="008750BB" w:rsidP="008750BB">
            <w:pPr>
              <w:jc w:val="right"/>
              <w:rPr>
                <w:sz w:val="21"/>
                <w:szCs w:val="21"/>
              </w:rPr>
            </w:pPr>
            <w:r w:rsidRPr="008750BB">
              <w:rPr>
                <w:sz w:val="21"/>
                <w:szCs w:val="21"/>
              </w:rPr>
              <w:t>69 357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BB" w:rsidRPr="008750BB" w:rsidRDefault="008750BB" w:rsidP="008750BB">
            <w:pPr>
              <w:jc w:val="right"/>
              <w:rPr>
                <w:sz w:val="21"/>
                <w:szCs w:val="21"/>
              </w:rPr>
            </w:pPr>
            <w:r w:rsidRPr="008750BB">
              <w:rPr>
                <w:sz w:val="21"/>
                <w:szCs w:val="21"/>
              </w:rPr>
              <w:t>68 663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BB" w:rsidRPr="008750BB" w:rsidRDefault="008750BB" w:rsidP="008750BB">
            <w:pPr>
              <w:jc w:val="right"/>
              <w:rPr>
                <w:sz w:val="21"/>
                <w:szCs w:val="21"/>
              </w:rPr>
            </w:pPr>
            <w:r w:rsidRPr="008750BB">
              <w:rPr>
                <w:sz w:val="21"/>
                <w:szCs w:val="21"/>
              </w:rPr>
              <w:t>67 633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BB" w:rsidRPr="008750BB" w:rsidRDefault="008750BB" w:rsidP="008750BB">
            <w:pPr>
              <w:jc w:val="right"/>
              <w:rPr>
                <w:sz w:val="21"/>
                <w:szCs w:val="21"/>
              </w:rPr>
            </w:pPr>
            <w:r w:rsidRPr="008750BB">
              <w:rPr>
                <w:sz w:val="21"/>
                <w:szCs w:val="21"/>
              </w:rPr>
              <w:t>66 280</w:t>
            </w:r>
          </w:p>
        </w:tc>
      </w:tr>
      <w:tr w:rsidR="008750BB" w:rsidRPr="00987DE7" w:rsidTr="00C72C7E">
        <w:trPr>
          <w:trHeight w:val="570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BB" w:rsidRPr="00987DE7" w:rsidRDefault="008750BB" w:rsidP="008750BB">
            <w:pPr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Общая площадь муниципальных учреждений, кв. м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BB" w:rsidRPr="00987DE7" w:rsidRDefault="008750BB" w:rsidP="008750BB">
            <w:pPr>
              <w:jc w:val="right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241 344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BB" w:rsidRPr="008750BB" w:rsidRDefault="008750BB" w:rsidP="008750BB">
            <w:pPr>
              <w:jc w:val="right"/>
              <w:rPr>
                <w:sz w:val="21"/>
                <w:szCs w:val="21"/>
              </w:rPr>
            </w:pPr>
            <w:r w:rsidRPr="008750BB">
              <w:rPr>
                <w:sz w:val="21"/>
                <w:szCs w:val="21"/>
              </w:rPr>
              <w:t>244 065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BB" w:rsidRPr="008750BB" w:rsidRDefault="008750BB" w:rsidP="008750BB">
            <w:pPr>
              <w:jc w:val="right"/>
              <w:rPr>
                <w:sz w:val="21"/>
                <w:szCs w:val="21"/>
              </w:rPr>
            </w:pPr>
            <w:r w:rsidRPr="008750BB">
              <w:rPr>
                <w:sz w:val="21"/>
                <w:szCs w:val="21"/>
              </w:rPr>
              <w:t>244 065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BB" w:rsidRPr="008750BB" w:rsidRDefault="008750BB" w:rsidP="008750BB">
            <w:pPr>
              <w:jc w:val="right"/>
              <w:rPr>
                <w:sz w:val="21"/>
                <w:szCs w:val="21"/>
              </w:rPr>
            </w:pPr>
            <w:r w:rsidRPr="008750BB">
              <w:rPr>
                <w:sz w:val="21"/>
                <w:szCs w:val="21"/>
              </w:rPr>
              <w:t>244 065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BB" w:rsidRPr="008750BB" w:rsidRDefault="008750BB" w:rsidP="008750BB">
            <w:pPr>
              <w:jc w:val="right"/>
              <w:rPr>
                <w:sz w:val="21"/>
                <w:szCs w:val="21"/>
              </w:rPr>
            </w:pPr>
            <w:r w:rsidRPr="008750BB">
              <w:rPr>
                <w:sz w:val="21"/>
                <w:szCs w:val="21"/>
              </w:rPr>
              <w:t>244 065</w:t>
            </w:r>
          </w:p>
        </w:tc>
      </w:tr>
      <w:tr w:rsidR="00FD4BD2" w:rsidRPr="00987DE7" w:rsidTr="00774783">
        <w:trPr>
          <w:trHeight w:val="570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BD2" w:rsidRPr="00987DE7" w:rsidRDefault="00FD4BD2" w:rsidP="00774783">
            <w:pPr>
              <w:jc w:val="center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lastRenderedPageBreak/>
              <w:t xml:space="preserve">Наименование показателя </w:t>
            </w:r>
          </w:p>
          <w:p w:rsidR="00FD4BD2" w:rsidRPr="00987DE7" w:rsidRDefault="00FD4BD2" w:rsidP="00774783">
            <w:pPr>
              <w:jc w:val="center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и единицы измерения</w:t>
            </w: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D2" w:rsidRPr="00987DE7" w:rsidRDefault="00FD4BD2" w:rsidP="00774783">
            <w:pPr>
              <w:ind w:left="-131" w:right="-141"/>
              <w:jc w:val="center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3</w:t>
            </w:r>
            <w:r w:rsidRPr="00987DE7">
              <w:rPr>
                <w:sz w:val="21"/>
                <w:szCs w:val="21"/>
              </w:rPr>
              <w:t xml:space="preserve"> год</w:t>
            </w:r>
          </w:p>
          <w:p w:rsidR="00FD4BD2" w:rsidRPr="00987DE7" w:rsidRDefault="00FD4BD2" w:rsidP="00774783">
            <w:pPr>
              <w:ind w:left="-131" w:right="-141"/>
              <w:jc w:val="center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факт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D2" w:rsidRPr="00987DE7" w:rsidRDefault="00FD4BD2" w:rsidP="00774783">
            <w:pPr>
              <w:ind w:left="-131" w:right="-141"/>
              <w:jc w:val="center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4</w:t>
            </w:r>
            <w:r w:rsidRPr="00987DE7">
              <w:rPr>
                <w:sz w:val="21"/>
                <w:szCs w:val="21"/>
              </w:rPr>
              <w:t xml:space="preserve"> год факт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D2" w:rsidRPr="00987DE7" w:rsidRDefault="00FD4BD2" w:rsidP="00774783">
            <w:pPr>
              <w:ind w:left="-131" w:right="-141"/>
              <w:jc w:val="center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987DE7">
              <w:rPr>
                <w:sz w:val="21"/>
                <w:szCs w:val="21"/>
              </w:rPr>
              <w:t xml:space="preserve"> год оценка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BD2" w:rsidRPr="00987DE7" w:rsidRDefault="00FD4BD2" w:rsidP="00774783">
            <w:pPr>
              <w:autoSpaceDE w:val="0"/>
              <w:autoSpaceDN w:val="0"/>
              <w:adjustRightInd w:val="0"/>
              <w:ind w:left="-131" w:right="-141"/>
              <w:jc w:val="center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</w:t>
            </w:r>
            <w:r w:rsidRPr="00987DE7">
              <w:rPr>
                <w:sz w:val="21"/>
                <w:szCs w:val="21"/>
              </w:rPr>
              <w:t xml:space="preserve"> год прогноз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D2" w:rsidRPr="00987DE7" w:rsidRDefault="00FD4BD2" w:rsidP="00774783">
            <w:pPr>
              <w:autoSpaceDE w:val="0"/>
              <w:autoSpaceDN w:val="0"/>
              <w:adjustRightInd w:val="0"/>
              <w:ind w:left="-131" w:right="-141"/>
              <w:jc w:val="center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7</w:t>
            </w:r>
            <w:r w:rsidRPr="00987DE7">
              <w:rPr>
                <w:sz w:val="21"/>
                <w:szCs w:val="21"/>
              </w:rPr>
              <w:t xml:space="preserve"> год прогноз</w:t>
            </w:r>
          </w:p>
        </w:tc>
      </w:tr>
      <w:tr w:rsidR="00BD2048" w:rsidRPr="00987DE7" w:rsidTr="00C72C7E">
        <w:trPr>
          <w:trHeight w:val="570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48" w:rsidRPr="00987DE7" w:rsidRDefault="00BD2048" w:rsidP="00BD2048">
            <w:pPr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3. Потребление горячей воды, куб. м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48" w:rsidRPr="00987DE7" w:rsidRDefault="00BD2048" w:rsidP="00BD2048">
            <w:pPr>
              <w:jc w:val="right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1,54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048" w:rsidRPr="0000513B" w:rsidRDefault="00BD2048" w:rsidP="0000513B">
            <w:pPr>
              <w:jc w:val="right"/>
              <w:rPr>
                <w:sz w:val="21"/>
                <w:szCs w:val="21"/>
              </w:rPr>
            </w:pPr>
            <w:r w:rsidRPr="0000513B">
              <w:rPr>
                <w:sz w:val="21"/>
                <w:szCs w:val="21"/>
              </w:rPr>
              <w:t>1,43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048" w:rsidRPr="0000513B" w:rsidRDefault="00BD2048" w:rsidP="0000513B">
            <w:pPr>
              <w:jc w:val="right"/>
              <w:rPr>
                <w:sz w:val="21"/>
                <w:szCs w:val="21"/>
              </w:rPr>
            </w:pPr>
            <w:r w:rsidRPr="0000513B">
              <w:rPr>
                <w:sz w:val="21"/>
                <w:szCs w:val="21"/>
              </w:rPr>
              <w:t>1,43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048" w:rsidRPr="0000513B" w:rsidRDefault="00BD2048" w:rsidP="0000513B">
            <w:pPr>
              <w:jc w:val="right"/>
              <w:rPr>
                <w:sz w:val="21"/>
                <w:szCs w:val="21"/>
              </w:rPr>
            </w:pPr>
            <w:r w:rsidRPr="0000513B">
              <w:rPr>
                <w:sz w:val="21"/>
                <w:szCs w:val="21"/>
              </w:rPr>
              <w:t>1,43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048" w:rsidRPr="0000513B" w:rsidRDefault="00BD2048" w:rsidP="0000513B">
            <w:pPr>
              <w:jc w:val="right"/>
              <w:rPr>
                <w:sz w:val="21"/>
                <w:szCs w:val="21"/>
              </w:rPr>
            </w:pPr>
            <w:r w:rsidRPr="0000513B">
              <w:rPr>
                <w:sz w:val="21"/>
                <w:szCs w:val="21"/>
              </w:rPr>
              <w:t>1,41</w:t>
            </w:r>
          </w:p>
        </w:tc>
      </w:tr>
      <w:tr w:rsidR="0000513B" w:rsidRPr="00987DE7" w:rsidTr="00C72C7E">
        <w:trPr>
          <w:trHeight w:val="570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3B" w:rsidRPr="00987DE7" w:rsidRDefault="0000513B" w:rsidP="0000513B">
            <w:pPr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 xml:space="preserve">Объем потребленной (израсходованной) горячей воды муниципальными учреждениями, </w:t>
            </w:r>
          </w:p>
          <w:p w:rsidR="0000513B" w:rsidRPr="00987DE7" w:rsidRDefault="0000513B" w:rsidP="0000513B">
            <w:pPr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куб. м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3B" w:rsidRPr="00987DE7" w:rsidRDefault="0000513B" w:rsidP="0000513B">
            <w:pPr>
              <w:jc w:val="right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81 842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3B" w:rsidRPr="0000513B" w:rsidRDefault="0000513B" w:rsidP="0000513B">
            <w:pPr>
              <w:jc w:val="right"/>
              <w:rPr>
                <w:sz w:val="21"/>
                <w:szCs w:val="21"/>
              </w:rPr>
            </w:pPr>
            <w:r w:rsidRPr="0000513B">
              <w:rPr>
                <w:sz w:val="21"/>
                <w:szCs w:val="21"/>
              </w:rPr>
              <w:t>75 498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3B" w:rsidRPr="006544DE" w:rsidRDefault="0000513B" w:rsidP="006544DE">
            <w:pPr>
              <w:jc w:val="right"/>
              <w:rPr>
                <w:sz w:val="21"/>
                <w:szCs w:val="21"/>
              </w:rPr>
            </w:pPr>
            <w:r w:rsidRPr="006544DE">
              <w:rPr>
                <w:sz w:val="21"/>
                <w:szCs w:val="21"/>
              </w:rPr>
              <w:t>74 743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3B" w:rsidRPr="006544DE" w:rsidRDefault="0000513B" w:rsidP="006544DE">
            <w:pPr>
              <w:jc w:val="right"/>
              <w:rPr>
                <w:sz w:val="21"/>
                <w:szCs w:val="21"/>
              </w:rPr>
            </w:pPr>
            <w:r w:rsidRPr="006544DE">
              <w:rPr>
                <w:sz w:val="21"/>
                <w:szCs w:val="21"/>
              </w:rPr>
              <w:t>73 622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3B" w:rsidRPr="006544DE" w:rsidRDefault="0000513B" w:rsidP="006544DE">
            <w:pPr>
              <w:jc w:val="right"/>
              <w:rPr>
                <w:sz w:val="21"/>
                <w:szCs w:val="21"/>
              </w:rPr>
            </w:pPr>
            <w:r w:rsidRPr="006544DE">
              <w:rPr>
                <w:sz w:val="21"/>
                <w:szCs w:val="21"/>
              </w:rPr>
              <w:t>72 150</w:t>
            </w:r>
          </w:p>
        </w:tc>
      </w:tr>
      <w:tr w:rsidR="0000513B" w:rsidRPr="00987DE7" w:rsidTr="00C72C7E">
        <w:trPr>
          <w:trHeight w:val="570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3B" w:rsidRPr="00987DE7" w:rsidRDefault="0000513B" w:rsidP="0000513B">
            <w:pPr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Среднегодовая численность постоянного населения, чел.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3B" w:rsidRPr="00987DE7" w:rsidRDefault="0000513B" w:rsidP="0000513B">
            <w:pPr>
              <w:jc w:val="right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53 157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513B" w:rsidRPr="008750BB" w:rsidRDefault="0000513B" w:rsidP="0000513B">
            <w:pPr>
              <w:jc w:val="right"/>
              <w:rPr>
                <w:sz w:val="21"/>
                <w:szCs w:val="21"/>
              </w:rPr>
            </w:pPr>
            <w:r w:rsidRPr="008750BB">
              <w:rPr>
                <w:sz w:val="21"/>
                <w:szCs w:val="21"/>
              </w:rPr>
              <w:t>52 651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513B" w:rsidRPr="008750BB" w:rsidRDefault="0000513B" w:rsidP="0000513B">
            <w:pPr>
              <w:jc w:val="right"/>
              <w:rPr>
                <w:sz w:val="21"/>
                <w:szCs w:val="21"/>
              </w:rPr>
            </w:pPr>
            <w:r w:rsidRPr="008750BB">
              <w:rPr>
                <w:sz w:val="21"/>
                <w:szCs w:val="21"/>
              </w:rPr>
              <w:t>52 138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513B" w:rsidRPr="008750BB" w:rsidRDefault="0000513B" w:rsidP="0000513B">
            <w:pPr>
              <w:jc w:val="right"/>
              <w:rPr>
                <w:sz w:val="21"/>
                <w:szCs w:val="21"/>
              </w:rPr>
            </w:pPr>
            <w:r w:rsidRPr="008750BB">
              <w:rPr>
                <w:sz w:val="21"/>
                <w:szCs w:val="21"/>
              </w:rPr>
              <w:t>51 646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3B" w:rsidRPr="008750BB" w:rsidRDefault="0000513B" w:rsidP="0000513B">
            <w:pPr>
              <w:jc w:val="right"/>
              <w:rPr>
                <w:sz w:val="21"/>
                <w:szCs w:val="21"/>
              </w:rPr>
            </w:pPr>
            <w:r w:rsidRPr="008750BB">
              <w:rPr>
                <w:sz w:val="21"/>
                <w:szCs w:val="21"/>
              </w:rPr>
              <w:t>51 174</w:t>
            </w:r>
          </w:p>
        </w:tc>
      </w:tr>
      <w:tr w:rsidR="0000513B" w:rsidRPr="00987DE7" w:rsidTr="00C72C7E">
        <w:trPr>
          <w:trHeight w:val="570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3B" w:rsidRPr="00987DE7" w:rsidRDefault="0000513B" w:rsidP="0000513B">
            <w:pPr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4. Потребление холодной воды, куб. м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3B" w:rsidRPr="00987DE7" w:rsidRDefault="0000513B" w:rsidP="0000513B">
            <w:pPr>
              <w:jc w:val="right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2,01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3B" w:rsidRPr="0000513B" w:rsidRDefault="0000513B" w:rsidP="0000513B">
            <w:pPr>
              <w:jc w:val="right"/>
              <w:rPr>
                <w:sz w:val="21"/>
                <w:szCs w:val="21"/>
              </w:rPr>
            </w:pPr>
            <w:r w:rsidRPr="0000513B">
              <w:rPr>
                <w:sz w:val="21"/>
                <w:szCs w:val="21"/>
              </w:rPr>
              <w:t>1,99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3B" w:rsidRPr="0000513B" w:rsidRDefault="0000513B" w:rsidP="0000513B">
            <w:pPr>
              <w:jc w:val="right"/>
              <w:rPr>
                <w:sz w:val="21"/>
                <w:szCs w:val="21"/>
              </w:rPr>
            </w:pPr>
            <w:r w:rsidRPr="0000513B">
              <w:rPr>
                <w:sz w:val="21"/>
                <w:szCs w:val="21"/>
              </w:rPr>
              <w:t>1,99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3B" w:rsidRPr="0000513B" w:rsidRDefault="0000513B" w:rsidP="0000513B">
            <w:pPr>
              <w:jc w:val="right"/>
              <w:rPr>
                <w:sz w:val="21"/>
                <w:szCs w:val="21"/>
              </w:rPr>
            </w:pPr>
            <w:r w:rsidRPr="0000513B">
              <w:rPr>
                <w:sz w:val="21"/>
                <w:szCs w:val="21"/>
              </w:rPr>
              <w:t>1,98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3B" w:rsidRPr="0000513B" w:rsidRDefault="0000513B" w:rsidP="0000513B">
            <w:pPr>
              <w:jc w:val="right"/>
              <w:rPr>
                <w:sz w:val="21"/>
                <w:szCs w:val="21"/>
              </w:rPr>
            </w:pPr>
            <w:r w:rsidRPr="0000513B">
              <w:rPr>
                <w:sz w:val="21"/>
                <w:szCs w:val="21"/>
              </w:rPr>
              <w:t>1,96</w:t>
            </w:r>
          </w:p>
        </w:tc>
      </w:tr>
      <w:tr w:rsidR="0000513B" w:rsidRPr="00987DE7" w:rsidTr="00C72C7E">
        <w:trPr>
          <w:trHeight w:val="570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3B" w:rsidRPr="00987DE7" w:rsidRDefault="0000513B" w:rsidP="0000513B">
            <w:pPr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 xml:space="preserve">Объем потребленной (израсходованной) холодной воды муниципальными учреждениями, </w:t>
            </w:r>
          </w:p>
          <w:p w:rsidR="0000513B" w:rsidRPr="00987DE7" w:rsidRDefault="0000513B" w:rsidP="0000513B">
            <w:pPr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куб. м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3B" w:rsidRPr="00987DE7" w:rsidRDefault="0000513B" w:rsidP="0000513B">
            <w:pPr>
              <w:jc w:val="right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107 096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513B" w:rsidRPr="0000513B" w:rsidRDefault="0000513B" w:rsidP="0000513B">
            <w:pPr>
              <w:jc w:val="right"/>
              <w:rPr>
                <w:sz w:val="21"/>
                <w:szCs w:val="21"/>
              </w:rPr>
            </w:pPr>
            <w:r w:rsidRPr="0000513B">
              <w:rPr>
                <w:sz w:val="21"/>
                <w:szCs w:val="21"/>
              </w:rPr>
              <w:t>104 836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3B" w:rsidRPr="0000513B" w:rsidRDefault="0000513B" w:rsidP="0000513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103 788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3B" w:rsidRPr="0000513B" w:rsidRDefault="0000513B" w:rsidP="0000513B">
            <w:pPr>
              <w:jc w:val="right"/>
              <w:rPr>
                <w:sz w:val="21"/>
                <w:szCs w:val="21"/>
              </w:rPr>
            </w:pPr>
            <w:r w:rsidRPr="0000513B">
              <w:rPr>
                <w:sz w:val="21"/>
                <w:szCs w:val="21"/>
              </w:rPr>
              <w:t>102 23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3B" w:rsidRPr="0000513B" w:rsidRDefault="0000513B" w:rsidP="0000513B">
            <w:pPr>
              <w:jc w:val="right"/>
              <w:rPr>
                <w:sz w:val="21"/>
                <w:szCs w:val="21"/>
              </w:rPr>
            </w:pPr>
            <w:r w:rsidRPr="0000513B">
              <w:rPr>
                <w:sz w:val="21"/>
                <w:szCs w:val="21"/>
              </w:rPr>
              <w:t>100 186</w:t>
            </w:r>
          </w:p>
        </w:tc>
      </w:tr>
      <w:tr w:rsidR="0000513B" w:rsidRPr="00987DE7" w:rsidTr="00C72C7E">
        <w:trPr>
          <w:trHeight w:val="570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3B" w:rsidRPr="00987DE7" w:rsidRDefault="0000513B" w:rsidP="0000513B">
            <w:pPr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Среднегодовая численность постоянного населения, чел.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3B" w:rsidRPr="00987DE7" w:rsidRDefault="0000513B" w:rsidP="0000513B">
            <w:pPr>
              <w:jc w:val="right"/>
              <w:rPr>
                <w:sz w:val="21"/>
                <w:szCs w:val="21"/>
              </w:rPr>
            </w:pPr>
            <w:r w:rsidRPr="00987DE7">
              <w:rPr>
                <w:sz w:val="21"/>
                <w:szCs w:val="21"/>
              </w:rPr>
              <w:t>53 157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513B" w:rsidRPr="008750BB" w:rsidRDefault="0000513B" w:rsidP="0000513B">
            <w:pPr>
              <w:jc w:val="right"/>
              <w:rPr>
                <w:sz w:val="21"/>
                <w:szCs w:val="21"/>
              </w:rPr>
            </w:pPr>
            <w:r w:rsidRPr="008750BB">
              <w:rPr>
                <w:sz w:val="21"/>
                <w:szCs w:val="21"/>
              </w:rPr>
              <w:t>52 651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513B" w:rsidRPr="008750BB" w:rsidRDefault="0000513B" w:rsidP="0000513B">
            <w:pPr>
              <w:jc w:val="right"/>
              <w:rPr>
                <w:sz w:val="21"/>
                <w:szCs w:val="21"/>
              </w:rPr>
            </w:pPr>
            <w:r w:rsidRPr="008750BB">
              <w:rPr>
                <w:sz w:val="21"/>
                <w:szCs w:val="21"/>
              </w:rPr>
              <w:t>52 138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513B" w:rsidRPr="008750BB" w:rsidRDefault="0000513B" w:rsidP="0000513B">
            <w:pPr>
              <w:jc w:val="right"/>
              <w:rPr>
                <w:sz w:val="21"/>
                <w:szCs w:val="21"/>
              </w:rPr>
            </w:pPr>
            <w:r w:rsidRPr="008750BB">
              <w:rPr>
                <w:sz w:val="21"/>
                <w:szCs w:val="21"/>
              </w:rPr>
              <w:t>51 646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3B" w:rsidRPr="008750BB" w:rsidRDefault="0000513B" w:rsidP="0000513B">
            <w:pPr>
              <w:jc w:val="right"/>
              <w:rPr>
                <w:sz w:val="21"/>
                <w:szCs w:val="21"/>
              </w:rPr>
            </w:pPr>
            <w:r w:rsidRPr="008750BB">
              <w:rPr>
                <w:sz w:val="21"/>
                <w:szCs w:val="21"/>
              </w:rPr>
              <w:t>51 174</w:t>
            </w:r>
          </w:p>
        </w:tc>
      </w:tr>
    </w:tbl>
    <w:p w:rsidR="003309A6" w:rsidRDefault="003309A6" w:rsidP="006C715B">
      <w:pPr>
        <w:jc w:val="center"/>
        <w:rPr>
          <w:b/>
          <w:sz w:val="28"/>
          <w:szCs w:val="28"/>
          <w:lang w:val="en-US"/>
        </w:rPr>
      </w:pPr>
    </w:p>
    <w:p w:rsidR="008D13A8" w:rsidRPr="005A0C03" w:rsidRDefault="008D13A8" w:rsidP="008D13A8">
      <w:pPr>
        <w:jc w:val="center"/>
        <w:rPr>
          <w:b/>
          <w:sz w:val="28"/>
          <w:szCs w:val="28"/>
        </w:rPr>
      </w:pPr>
      <w:r w:rsidRPr="005A0C03">
        <w:rPr>
          <w:b/>
          <w:sz w:val="28"/>
          <w:szCs w:val="28"/>
          <w:lang w:val="en-US"/>
        </w:rPr>
        <w:t>X</w:t>
      </w:r>
      <w:r w:rsidRPr="005A0C03">
        <w:rPr>
          <w:b/>
          <w:sz w:val="28"/>
          <w:szCs w:val="28"/>
        </w:rPr>
        <w:t>. Независимая оценка</w:t>
      </w:r>
    </w:p>
    <w:p w:rsidR="008D13A8" w:rsidRPr="00F30C4D" w:rsidRDefault="008D13A8" w:rsidP="008D13A8">
      <w:pPr>
        <w:ind w:firstLine="709"/>
        <w:jc w:val="both"/>
        <w:rPr>
          <w:b/>
          <w:bCs/>
          <w:i/>
          <w:sz w:val="8"/>
          <w:szCs w:val="8"/>
        </w:rPr>
      </w:pPr>
    </w:p>
    <w:p w:rsidR="008D13A8" w:rsidRPr="005A0C03" w:rsidRDefault="008D13A8" w:rsidP="008D13A8">
      <w:pPr>
        <w:ind w:firstLine="709"/>
        <w:jc w:val="both"/>
        <w:rPr>
          <w:i/>
        </w:rPr>
      </w:pPr>
      <w:r w:rsidRPr="005A0C03">
        <w:rPr>
          <w:b/>
          <w:bCs/>
          <w:i/>
          <w:sz w:val="28"/>
          <w:szCs w:val="28"/>
        </w:rPr>
        <w:t xml:space="preserve">41. 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</w:t>
      </w:r>
    </w:p>
    <w:p w:rsidR="008D13A8" w:rsidRPr="005A0C03" w:rsidRDefault="008D13A8" w:rsidP="008D13A8">
      <w:pPr>
        <w:ind w:firstLine="709"/>
        <w:jc w:val="both"/>
        <w:rPr>
          <w:sz w:val="28"/>
          <w:szCs w:val="26"/>
        </w:rPr>
      </w:pPr>
      <w:r w:rsidRPr="005A0C03">
        <w:rPr>
          <w:sz w:val="28"/>
          <w:szCs w:val="26"/>
        </w:rPr>
        <w:t>В 202</w:t>
      </w:r>
      <w:r>
        <w:rPr>
          <w:sz w:val="28"/>
          <w:szCs w:val="26"/>
        </w:rPr>
        <w:t>4</w:t>
      </w:r>
      <w:r w:rsidRPr="005A0C03">
        <w:rPr>
          <w:sz w:val="28"/>
          <w:szCs w:val="26"/>
        </w:rPr>
        <w:t xml:space="preserve"> году независимая оценка качества условий оказания услуг в сферах культуры и образования не проводилась.</w:t>
      </w:r>
    </w:p>
    <w:p w:rsidR="008D13A8" w:rsidRPr="005A0C03" w:rsidRDefault="008D13A8" w:rsidP="008D13A8">
      <w:pPr>
        <w:ind w:firstLine="709"/>
        <w:jc w:val="both"/>
        <w:rPr>
          <w:sz w:val="28"/>
          <w:szCs w:val="26"/>
        </w:rPr>
      </w:pPr>
      <w:r w:rsidRPr="005A0C03">
        <w:rPr>
          <w:sz w:val="28"/>
          <w:szCs w:val="26"/>
        </w:rPr>
        <w:t>В соответствии с законодательством процедура независимой оценки проводится раз в три года, так как независимая оценка качества условий оказания услуг проведена в 202</w:t>
      </w:r>
      <w:r>
        <w:rPr>
          <w:sz w:val="28"/>
          <w:szCs w:val="26"/>
        </w:rPr>
        <w:t xml:space="preserve">3 </w:t>
      </w:r>
      <w:r w:rsidRPr="005A0C03">
        <w:rPr>
          <w:sz w:val="28"/>
          <w:szCs w:val="26"/>
        </w:rPr>
        <w:t>году, следующая независимая оценка качества условий оказания услуг будет проведена в 202</w:t>
      </w:r>
      <w:r>
        <w:rPr>
          <w:sz w:val="28"/>
          <w:szCs w:val="26"/>
        </w:rPr>
        <w:t>6</w:t>
      </w:r>
      <w:r w:rsidRPr="005A0C03">
        <w:rPr>
          <w:sz w:val="28"/>
          <w:szCs w:val="26"/>
        </w:rPr>
        <w:t xml:space="preserve"> году. </w:t>
      </w:r>
    </w:p>
    <w:p w:rsidR="00F15D23" w:rsidRPr="00987DE7" w:rsidRDefault="00F15D23" w:rsidP="00EB5942">
      <w:pPr>
        <w:jc w:val="both"/>
        <w:rPr>
          <w:sz w:val="28"/>
          <w:szCs w:val="28"/>
        </w:rPr>
      </w:pPr>
    </w:p>
    <w:p w:rsidR="00837190" w:rsidRPr="00987DE7" w:rsidRDefault="00837190" w:rsidP="00EB5942">
      <w:pPr>
        <w:jc w:val="both"/>
        <w:sectPr w:rsidR="00837190" w:rsidRPr="00987DE7" w:rsidSect="00B732D3">
          <w:headerReference w:type="even" r:id="rId8"/>
          <w:footerReference w:type="even" r:id="rId9"/>
          <w:footerReference w:type="default" r:id="rId10"/>
          <w:footerReference w:type="first" r:id="rId11"/>
          <w:pgSz w:w="11906" w:h="16838" w:code="9"/>
          <w:pgMar w:top="1134" w:right="850" w:bottom="851" w:left="1701" w:header="0" w:footer="170" w:gutter="0"/>
          <w:pgNumType w:start="8"/>
          <w:cols w:space="708"/>
          <w:docGrid w:linePitch="360"/>
        </w:sectPr>
      </w:pPr>
    </w:p>
    <w:p w:rsidR="00796A08" w:rsidRPr="00987DE7" w:rsidRDefault="00381674" w:rsidP="00837190">
      <w:pPr>
        <w:jc w:val="right"/>
      </w:pPr>
      <w:r w:rsidRPr="00987DE7">
        <w:lastRenderedPageBreak/>
        <w:t>Приложение</w:t>
      </w:r>
      <w:r w:rsidR="003D11AC" w:rsidRPr="00987DE7">
        <w:t xml:space="preserve"> № 1</w:t>
      </w:r>
      <w:r w:rsidRPr="00987DE7">
        <w:t xml:space="preserve"> </w:t>
      </w:r>
    </w:p>
    <w:p w:rsidR="00837190" w:rsidRPr="00987DE7" w:rsidRDefault="00837190" w:rsidP="00837190">
      <w:pPr>
        <w:jc w:val="right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398"/>
      </w:tblGrid>
      <w:tr w:rsidR="00032A64" w:rsidRPr="00987DE7" w:rsidTr="00032A6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2A64" w:rsidRPr="00987DE7" w:rsidRDefault="00032A64" w:rsidP="00032A64">
            <w:pPr>
              <w:jc w:val="center"/>
            </w:pPr>
            <w:r w:rsidRPr="00987DE7">
              <w:t>Перечень объектов незавершенного строительства, осуществляемого за счет средств бюджета города Зеленогорска</w:t>
            </w:r>
          </w:p>
          <w:p w:rsidR="00032A64" w:rsidRPr="00987DE7" w:rsidRDefault="00032A64" w:rsidP="00032A64">
            <w:pPr>
              <w:jc w:val="center"/>
            </w:pPr>
            <w:r w:rsidRPr="00987DE7">
              <w:t>(по состоянию на 01.01.202</w:t>
            </w:r>
            <w:r w:rsidR="008715DC">
              <w:t>5</w:t>
            </w:r>
            <w:r w:rsidRPr="00987DE7">
              <w:t>)</w:t>
            </w:r>
          </w:p>
          <w:p w:rsidR="00032A64" w:rsidRPr="00987DE7" w:rsidRDefault="00032A64" w:rsidP="00032A64">
            <w:pPr>
              <w:jc w:val="center"/>
            </w:pPr>
          </w:p>
        </w:tc>
      </w:tr>
    </w:tbl>
    <w:p w:rsidR="005B57E4" w:rsidRPr="00987DE7" w:rsidRDefault="005B57E4" w:rsidP="005B57E4">
      <w:pPr>
        <w:rPr>
          <w:vanish/>
        </w:rPr>
      </w:pP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490"/>
        <w:gridCol w:w="1890"/>
        <w:gridCol w:w="2189"/>
        <w:gridCol w:w="1825"/>
        <w:gridCol w:w="6249"/>
      </w:tblGrid>
      <w:tr w:rsidR="00A2101C" w:rsidRPr="006117E3" w:rsidTr="00A2101C">
        <w:trPr>
          <w:tblHeader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64" w:rsidRPr="006117E3" w:rsidRDefault="00032A64" w:rsidP="00A2101C">
            <w:pPr>
              <w:jc w:val="center"/>
            </w:pPr>
            <w:r w:rsidRPr="006117E3">
              <w:t>№ п/п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64" w:rsidRPr="006117E3" w:rsidRDefault="00032A64" w:rsidP="00A2101C">
            <w:pPr>
              <w:jc w:val="center"/>
            </w:pPr>
            <w:r w:rsidRPr="006117E3">
              <w:t>Наименование мероприятия (объекта)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64" w:rsidRPr="006117E3" w:rsidRDefault="00032A64" w:rsidP="00A2101C">
            <w:pPr>
              <w:jc w:val="center"/>
            </w:pPr>
            <w:r w:rsidRPr="006117E3">
              <w:t>Период строительства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64" w:rsidRPr="006117E3" w:rsidRDefault="00032A64" w:rsidP="00A2101C">
            <w:pPr>
              <w:jc w:val="center"/>
            </w:pPr>
            <w:r w:rsidRPr="006117E3">
              <w:t>Заказчик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64" w:rsidRPr="006117E3" w:rsidRDefault="00032A64" w:rsidP="00A2101C">
            <w:pPr>
              <w:jc w:val="center"/>
            </w:pPr>
            <w:r w:rsidRPr="006117E3">
              <w:t>Затраты местного бюджета на строительство объекта, тыс. руб.</w:t>
            </w:r>
          </w:p>
        </w:tc>
        <w:tc>
          <w:tcPr>
            <w:tcW w:w="2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64" w:rsidRPr="006117E3" w:rsidRDefault="00032A64" w:rsidP="00A2101C">
            <w:pPr>
              <w:jc w:val="center"/>
            </w:pPr>
            <w:r w:rsidRPr="006117E3">
              <w:t>Перспектива дальнейшего использования объекта (продолжение СМР/отсутствие финансирования, /списание затрат)</w:t>
            </w:r>
          </w:p>
        </w:tc>
      </w:tr>
      <w:tr w:rsidR="00462E51" w:rsidRPr="006117E3" w:rsidTr="00A2101C">
        <w:trPr>
          <w:jc w:val="center"/>
        </w:trPr>
        <w:tc>
          <w:tcPr>
            <w:tcW w:w="217" w:type="pct"/>
            <w:shd w:val="clear" w:color="auto" w:fill="auto"/>
          </w:tcPr>
          <w:p w:rsidR="00032A64" w:rsidRPr="006117E3" w:rsidRDefault="00032A64" w:rsidP="00A2101C">
            <w:pPr>
              <w:spacing w:line="360" w:lineRule="auto"/>
              <w:jc w:val="center"/>
            </w:pPr>
            <w:r w:rsidRPr="006117E3">
              <w:t>1</w:t>
            </w:r>
          </w:p>
        </w:tc>
        <w:tc>
          <w:tcPr>
            <w:tcW w:w="813" w:type="pct"/>
            <w:shd w:val="clear" w:color="auto" w:fill="auto"/>
          </w:tcPr>
          <w:p w:rsidR="00032A64" w:rsidRPr="006117E3" w:rsidRDefault="00032A64" w:rsidP="00A2101C">
            <w:r w:rsidRPr="006117E3">
              <w:t>Строительство внешнего инженерного обеспечения в микрорайоне 23</w:t>
            </w:r>
          </w:p>
        </w:tc>
        <w:tc>
          <w:tcPr>
            <w:tcW w:w="617" w:type="pct"/>
            <w:shd w:val="clear" w:color="auto" w:fill="auto"/>
          </w:tcPr>
          <w:p w:rsidR="00032A64" w:rsidRPr="006117E3" w:rsidRDefault="00032A64" w:rsidP="00A2101C">
            <w:pPr>
              <w:jc w:val="center"/>
            </w:pPr>
            <w:r w:rsidRPr="006117E3">
              <w:t>2007 - *</w:t>
            </w:r>
          </w:p>
        </w:tc>
        <w:tc>
          <w:tcPr>
            <w:tcW w:w="715" w:type="pct"/>
            <w:shd w:val="clear" w:color="auto" w:fill="auto"/>
          </w:tcPr>
          <w:p w:rsidR="00032A64" w:rsidRPr="006117E3" w:rsidRDefault="00032A64" w:rsidP="00A2101C">
            <w:pPr>
              <w:jc w:val="center"/>
            </w:pPr>
            <w:r w:rsidRPr="006117E3">
              <w:t>ЗАТО</w:t>
            </w:r>
          </w:p>
          <w:p w:rsidR="00032A64" w:rsidRPr="006117E3" w:rsidRDefault="00032A64" w:rsidP="00A2101C">
            <w:pPr>
              <w:jc w:val="center"/>
            </w:pPr>
            <w:r w:rsidRPr="006117E3">
              <w:t>г. Зеленогорск</w:t>
            </w:r>
          </w:p>
        </w:tc>
        <w:tc>
          <w:tcPr>
            <w:tcW w:w="596" w:type="pct"/>
            <w:shd w:val="clear" w:color="auto" w:fill="auto"/>
          </w:tcPr>
          <w:p w:rsidR="00032A64" w:rsidRPr="006117E3" w:rsidRDefault="00032A64" w:rsidP="00A2101C">
            <w:pPr>
              <w:jc w:val="center"/>
            </w:pPr>
            <w:r w:rsidRPr="006117E3">
              <w:t>230</w:t>
            </w:r>
            <w:r w:rsidRPr="006117E3">
              <w:rPr>
                <w:lang w:val="en-US"/>
              </w:rPr>
              <w:t> </w:t>
            </w:r>
            <w:r w:rsidRPr="006117E3">
              <w:t>598,85</w:t>
            </w:r>
          </w:p>
        </w:tc>
        <w:tc>
          <w:tcPr>
            <w:tcW w:w="2041" w:type="pct"/>
            <w:shd w:val="clear" w:color="auto" w:fill="auto"/>
            <w:vAlign w:val="center"/>
          </w:tcPr>
          <w:p w:rsidR="00032A64" w:rsidRPr="006117E3" w:rsidRDefault="00032A64" w:rsidP="00A2101C">
            <w:r w:rsidRPr="006117E3">
              <w:t>В стадии незавершенного строительства находится напорный коллектор диаметром 600 мм протяженностью 5 884 м в двухтрубном исполнении, по состоянию на 01.01.2023 построено 2 221 м. Завершение строительства напорного коллектора диаметром 600 мм сделает возможным вывод из эксплуатации существующего напорного коллектора диаметром 400 мм, отдельные участки которого находятся в аварийном состоянии, а износ в целом составляет 80</w:t>
            </w:r>
            <w:r w:rsidR="00610121">
              <w:t>,0</w:t>
            </w:r>
            <w:r w:rsidRPr="006117E3">
              <w:t>%.</w:t>
            </w:r>
          </w:p>
          <w:p w:rsidR="00032A64" w:rsidRPr="006117E3" w:rsidRDefault="00032A64" w:rsidP="00A2101C">
            <w:r w:rsidRPr="006117E3">
              <w:t xml:space="preserve">Кроме того, существует необходимость строительства предусмотренной проектом канализационной насосной станции КНС-4А мощностью 600-2 500 м3/час. </w:t>
            </w:r>
          </w:p>
          <w:p w:rsidR="00032A64" w:rsidRPr="006117E3" w:rsidRDefault="00032A64" w:rsidP="006117E3">
            <w:r w:rsidRPr="006117E3">
              <w:t>Строительство данного объекта планируется продолжить после завершения строительства универсального спортивного зала с искусственным льдом и трибунами для зрителей</w:t>
            </w:r>
          </w:p>
        </w:tc>
      </w:tr>
      <w:tr w:rsidR="006060F3" w:rsidRPr="006117E3" w:rsidTr="00A2101C">
        <w:trPr>
          <w:jc w:val="center"/>
        </w:trPr>
        <w:tc>
          <w:tcPr>
            <w:tcW w:w="217" w:type="pct"/>
            <w:shd w:val="clear" w:color="auto" w:fill="auto"/>
          </w:tcPr>
          <w:p w:rsidR="006060F3" w:rsidRPr="006117E3" w:rsidRDefault="006060F3" w:rsidP="006060F3">
            <w:pPr>
              <w:spacing w:line="360" w:lineRule="auto"/>
              <w:jc w:val="center"/>
            </w:pPr>
            <w:r w:rsidRPr="006117E3">
              <w:t>2</w:t>
            </w:r>
          </w:p>
        </w:tc>
        <w:tc>
          <w:tcPr>
            <w:tcW w:w="813" w:type="pct"/>
            <w:shd w:val="clear" w:color="auto" w:fill="auto"/>
          </w:tcPr>
          <w:p w:rsidR="006060F3" w:rsidRPr="006117E3" w:rsidRDefault="006060F3" w:rsidP="006060F3">
            <w:r w:rsidRPr="006117E3">
              <w:t xml:space="preserve">Строительство IV жилой группы в микрорайоне 27 </w:t>
            </w:r>
          </w:p>
          <w:p w:rsidR="006060F3" w:rsidRPr="006117E3" w:rsidRDefault="006060F3" w:rsidP="006060F3">
            <w:r w:rsidRPr="006117E3">
              <w:t>(внешнее инженерное обеспечение)</w:t>
            </w:r>
          </w:p>
        </w:tc>
        <w:tc>
          <w:tcPr>
            <w:tcW w:w="617" w:type="pct"/>
            <w:shd w:val="clear" w:color="auto" w:fill="auto"/>
          </w:tcPr>
          <w:p w:rsidR="006060F3" w:rsidRPr="006117E3" w:rsidRDefault="006060F3" w:rsidP="006060F3">
            <w:pPr>
              <w:jc w:val="center"/>
            </w:pPr>
            <w:r w:rsidRPr="006117E3">
              <w:t>2007 - *</w:t>
            </w:r>
          </w:p>
        </w:tc>
        <w:tc>
          <w:tcPr>
            <w:tcW w:w="715" w:type="pct"/>
            <w:shd w:val="clear" w:color="auto" w:fill="auto"/>
          </w:tcPr>
          <w:p w:rsidR="006060F3" w:rsidRPr="006117E3" w:rsidRDefault="006060F3" w:rsidP="006060F3">
            <w:pPr>
              <w:jc w:val="center"/>
            </w:pPr>
            <w:r w:rsidRPr="006117E3">
              <w:t>ЗАТО</w:t>
            </w:r>
          </w:p>
          <w:p w:rsidR="006060F3" w:rsidRPr="006117E3" w:rsidRDefault="006060F3" w:rsidP="006060F3">
            <w:pPr>
              <w:jc w:val="center"/>
            </w:pPr>
            <w:r w:rsidRPr="006117E3">
              <w:t>г. Зеленогорск</w:t>
            </w:r>
          </w:p>
        </w:tc>
        <w:tc>
          <w:tcPr>
            <w:tcW w:w="596" w:type="pct"/>
            <w:shd w:val="clear" w:color="auto" w:fill="auto"/>
          </w:tcPr>
          <w:p w:rsidR="006060F3" w:rsidRPr="006117E3" w:rsidRDefault="006060F3" w:rsidP="006060F3">
            <w:pPr>
              <w:jc w:val="center"/>
            </w:pPr>
            <w:r w:rsidRPr="006117E3">
              <w:t>75 253,65</w:t>
            </w:r>
          </w:p>
        </w:tc>
        <w:tc>
          <w:tcPr>
            <w:tcW w:w="2041" w:type="pct"/>
            <w:shd w:val="clear" w:color="auto" w:fill="auto"/>
            <w:vAlign w:val="center"/>
          </w:tcPr>
          <w:p w:rsidR="006060F3" w:rsidRPr="006117E3" w:rsidRDefault="00A32609" w:rsidP="00A32609">
            <w:r w:rsidRPr="006117E3">
              <w:t xml:space="preserve">Завершен I этап строительства: выполнена вертикальная планировка части территории микрорайона, построена водопроводная сеть диаметром 150 мм (1 099 м), ввод </w:t>
            </w:r>
            <w:r w:rsidRPr="006117E3">
              <w:br/>
              <w:t xml:space="preserve">в эксплуатацию которой будет осуществлен после завершения строительства </w:t>
            </w:r>
            <w:r>
              <w:t>у</w:t>
            </w:r>
            <w:r w:rsidRPr="006117E3">
              <w:t>ниверсального спортивного зала с искусственным льдом и трибунами для зрителей, введены в эксплуатацию трансформаторная подстанция ТП-41 и сети электроснабжения (кабельный канал) (1 957,5 м). В 2019 году сооружение теплосеть протяженностью 784 м передано на баланс МУП ТС</w:t>
            </w:r>
          </w:p>
        </w:tc>
      </w:tr>
    </w:tbl>
    <w:p w:rsidR="00032A64" w:rsidRPr="00987DE7" w:rsidRDefault="00032A64" w:rsidP="00A2101C"/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619"/>
        <w:gridCol w:w="1917"/>
        <w:gridCol w:w="2130"/>
        <w:gridCol w:w="1816"/>
        <w:gridCol w:w="6198"/>
      </w:tblGrid>
      <w:tr w:rsidR="00A2101C" w:rsidRPr="006117E3" w:rsidTr="00A32609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64" w:rsidRPr="006117E3" w:rsidRDefault="00032A64" w:rsidP="00A2101C">
            <w:pPr>
              <w:jc w:val="center"/>
            </w:pPr>
            <w:r w:rsidRPr="006117E3">
              <w:t>№ п/п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64" w:rsidRPr="006117E3" w:rsidRDefault="00032A64" w:rsidP="00A2101C">
            <w:pPr>
              <w:jc w:val="center"/>
            </w:pPr>
            <w:r w:rsidRPr="006117E3">
              <w:t>Наименование мероприятия (объекта)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64" w:rsidRPr="006117E3" w:rsidRDefault="00032A64" w:rsidP="00A2101C">
            <w:pPr>
              <w:jc w:val="center"/>
            </w:pPr>
            <w:r w:rsidRPr="006117E3">
              <w:t>Период строительства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64" w:rsidRPr="006117E3" w:rsidRDefault="00032A64" w:rsidP="00A2101C">
            <w:pPr>
              <w:jc w:val="center"/>
            </w:pPr>
            <w:r w:rsidRPr="006117E3">
              <w:t>Заказчик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64" w:rsidRPr="006117E3" w:rsidRDefault="00032A64" w:rsidP="00A2101C">
            <w:pPr>
              <w:jc w:val="center"/>
            </w:pPr>
            <w:r w:rsidRPr="006117E3">
              <w:t>Затраты местного бюджета на строительство объекта, тыс. руб.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A64" w:rsidRPr="006117E3" w:rsidRDefault="00032A64" w:rsidP="00A2101C">
            <w:pPr>
              <w:jc w:val="center"/>
            </w:pPr>
            <w:r w:rsidRPr="006117E3">
              <w:t>Перспектива дальнейшего использования объекта (продолжение СМР/отсутствие финансирования, /списание затрат)</w:t>
            </w:r>
          </w:p>
        </w:tc>
      </w:tr>
      <w:tr w:rsidR="00A2101C" w:rsidRPr="006117E3" w:rsidTr="00A32609">
        <w:tc>
          <w:tcPr>
            <w:tcW w:w="230" w:type="pct"/>
            <w:shd w:val="clear" w:color="auto" w:fill="auto"/>
          </w:tcPr>
          <w:p w:rsidR="00032A64" w:rsidRPr="006117E3" w:rsidRDefault="00032A64" w:rsidP="00A2101C">
            <w:pPr>
              <w:spacing w:line="360" w:lineRule="auto"/>
              <w:jc w:val="center"/>
            </w:pPr>
          </w:p>
        </w:tc>
        <w:tc>
          <w:tcPr>
            <w:tcW w:w="851" w:type="pct"/>
            <w:shd w:val="clear" w:color="auto" w:fill="auto"/>
          </w:tcPr>
          <w:p w:rsidR="00032A64" w:rsidRPr="006117E3" w:rsidRDefault="00032A64" w:rsidP="00A2101C"/>
        </w:tc>
        <w:tc>
          <w:tcPr>
            <w:tcW w:w="623" w:type="pct"/>
            <w:shd w:val="clear" w:color="auto" w:fill="auto"/>
          </w:tcPr>
          <w:p w:rsidR="00032A64" w:rsidRPr="006117E3" w:rsidRDefault="00032A64" w:rsidP="00A2101C">
            <w:pPr>
              <w:jc w:val="center"/>
            </w:pPr>
          </w:p>
        </w:tc>
        <w:tc>
          <w:tcPr>
            <w:tcW w:w="692" w:type="pct"/>
            <w:shd w:val="clear" w:color="auto" w:fill="auto"/>
          </w:tcPr>
          <w:p w:rsidR="00032A64" w:rsidRPr="006117E3" w:rsidRDefault="00032A64" w:rsidP="00A2101C">
            <w:pPr>
              <w:jc w:val="center"/>
            </w:pPr>
          </w:p>
        </w:tc>
        <w:tc>
          <w:tcPr>
            <w:tcW w:w="590" w:type="pct"/>
            <w:shd w:val="clear" w:color="auto" w:fill="auto"/>
          </w:tcPr>
          <w:p w:rsidR="00032A64" w:rsidRPr="006117E3" w:rsidRDefault="00032A64" w:rsidP="00A2101C">
            <w:pPr>
              <w:jc w:val="center"/>
            </w:pPr>
          </w:p>
        </w:tc>
        <w:tc>
          <w:tcPr>
            <w:tcW w:w="2014" w:type="pct"/>
            <w:shd w:val="clear" w:color="auto" w:fill="auto"/>
            <w:vAlign w:val="center"/>
          </w:tcPr>
          <w:p w:rsidR="00032A64" w:rsidRPr="006117E3" w:rsidRDefault="00032A64" w:rsidP="00A2101C">
            <w:r w:rsidRPr="006117E3">
              <w:t xml:space="preserve">II этап предусматривает строительство ливневой канализации, регулирующих резервуаров (здания </w:t>
            </w:r>
            <w:r w:rsidR="00560264" w:rsidRPr="006117E3">
              <w:t xml:space="preserve">   </w:t>
            </w:r>
            <w:r w:rsidR="00A2101C" w:rsidRPr="006117E3">
              <w:br/>
            </w:r>
            <w:r w:rsidRPr="006117E3">
              <w:t xml:space="preserve">№ 47, № 48), канализационной насосной станции (КНС-16, здание № 46), трансформаторной подстанции ТП-40, выполнение вертикальной планировки и благоустройство территории. </w:t>
            </w:r>
          </w:p>
          <w:p w:rsidR="00032A64" w:rsidRPr="006117E3" w:rsidRDefault="00032A64" w:rsidP="00A2101C">
            <w:r w:rsidRPr="006117E3">
              <w:t>Бюджетное финансирование с 2012 года не осуществлялось, так как выполнение работ II этапа необходимо в случае возобновления работ по строитель</w:t>
            </w:r>
            <w:r w:rsidR="00DA36D1" w:rsidRPr="006117E3">
              <w:t>ству жилой группы в микрорайоне</w:t>
            </w:r>
          </w:p>
        </w:tc>
      </w:tr>
      <w:tr w:rsidR="00A32609" w:rsidRPr="006117E3" w:rsidTr="00A32609">
        <w:tc>
          <w:tcPr>
            <w:tcW w:w="230" w:type="pct"/>
            <w:shd w:val="clear" w:color="auto" w:fill="auto"/>
          </w:tcPr>
          <w:p w:rsidR="00A32609" w:rsidRPr="006117E3" w:rsidRDefault="00A32609" w:rsidP="00A32609">
            <w:pPr>
              <w:spacing w:line="360" w:lineRule="auto"/>
              <w:jc w:val="center"/>
            </w:pPr>
            <w:r w:rsidRPr="006117E3">
              <w:t>3</w:t>
            </w:r>
          </w:p>
        </w:tc>
        <w:tc>
          <w:tcPr>
            <w:tcW w:w="851" w:type="pct"/>
            <w:shd w:val="clear" w:color="auto" w:fill="auto"/>
          </w:tcPr>
          <w:p w:rsidR="00A32609" w:rsidRPr="006117E3" w:rsidRDefault="00A32609" w:rsidP="00A32609">
            <w:r w:rsidRPr="006117E3">
              <w:t>Очистные сооружения  п. Октябрьский</w:t>
            </w:r>
          </w:p>
        </w:tc>
        <w:tc>
          <w:tcPr>
            <w:tcW w:w="623" w:type="pct"/>
            <w:shd w:val="clear" w:color="auto" w:fill="auto"/>
          </w:tcPr>
          <w:p w:rsidR="00A32609" w:rsidRPr="006117E3" w:rsidRDefault="00A32609" w:rsidP="00A32609">
            <w:pPr>
              <w:jc w:val="center"/>
            </w:pPr>
          </w:p>
        </w:tc>
        <w:tc>
          <w:tcPr>
            <w:tcW w:w="692" w:type="pct"/>
            <w:shd w:val="clear" w:color="auto" w:fill="auto"/>
          </w:tcPr>
          <w:p w:rsidR="00A32609" w:rsidRPr="006117E3" w:rsidRDefault="00A32609" w:rsidP="00A32609">
            <w:pPr>
              <w:jc w:val="center"/>
            </w:pPr>
            <w:r w:rsidRPr="006117E3">
              <w:t>ЗАТО</w:t>
            </w:r>
          </w:p>
          <w:p w:rsidR="00A32609" w:rsidRPr="006117E3" w:rsidRDefault="00A32609" w:rsidP="00A32609">
            <w:pPr>
              <w:jc w:val="center"/>
            </w:pPr>
            <w:r w:rsidRPr="006117E3">
              <w:t>г. Зеленогорск</w:t>
            </w:r>
          </w:p>
        </w:tc>
        <w:tc>
          <w:tcPr>
            <w:tcW w:w="590" w:type="pct"/>
            <w:shd w:val="clear" w:color="auto" w:fill="auto"/>
          </w:tcPr>
          <w:p w:rsidR="00A32609" w:rsidRPr="006117E3" w:rsidRDefault="00A32609" w:rsidP="00A32609">
            <w:pPr>
              <w:jc w:val="center"/>
            </w:pPr>
            <w:r w:rsidRPr="006117E3">
              <w:t>6 861,41</w:t>
            </w:r>
          </w:p>
        </w:tc>
        <w:tc>
          <w:tcPr>
            <w:tcW w:w="2014" w:type="pct"/>
            <w:shd w:val="clear" w:color="auto" w:fill="auto"/>
            <w:vAlign w:val="center"/>
          </w:tcPr>
          <w:p w:rsidR="00A32609" w:rsidRPr="006117E3" w:rsidRDefault="00A32609" w:rsidP="00A32609">
            <w:r w:rsidRPr="006117E3">
              <w:t xml:space="preserve">Работы, выполненные на объекте (вертикальная планировка, временный подъезд к объекту, переход через теплосеть) не подлежат государственной регистрации. </w:t>
            </w:r>
          </w:p>
          <w:p w:rsidR="00A32609" w:rsidRPr="006117E3" w:rsidRDefault="00A32609" w:rsidP="00A32609">
            <w:r w:rsidRPr="006117E3">
              <w:t>В соответствии с Правилами принятия решений о списании затрат, понесенных на незавершенное строительство объектов капитального строительства муниципальной собственности, финансовое обеспечение которых осуществлялось за счет средств местного бюджета, МКУ «Заказчик» готовит ходатайство с обоснованным предложением о необходимости списания произведенных затрат в комиссию по списанию затрат, понесенных на незавершенное строительство объектов капитального строительства муниципальной собственности, финансовое обеспечение которых осуществлялось за счет средств местного бюджета. Списание затрат планируется в 2025 году</w:t>
            </w:r>
          </w:p>
        </w:tc>
      </w:tr>
    </w:tbl>
    <w:p w:rsidR="005836D7" w:rsidRPr="006117E3" w:rsidRDefault="005836D7" w:rsidP="00A2101C">
      <w:r w:rsidRPr="006117E3">
        <w:br w:type="page"/>
      </w: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984"/>
        <w:gridCol w:w="2126"/>
        <w:gridCol w:w="1843"/>
        <w:gridCol w:w="6237"/>
      </w:tblGrid>
      <w:tr w:rsidR="005B57E4" w:rsidRPr="006117E3" w:rsidTr="00A210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6D7" w:rsidRPr="006117E3" w:rsidRDefault="005836D7" w:rsidP="00A2101C">
            <w:pPr>
              <w:jc w:val="center"/>
            </w:pPr>
            <w:r w:rsidRPr="006117E3">
              <w:lastRenderedPageBreak/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6D7" w:rsidRPr="006117E3" w:rsidRDefault="005836D7" w:rsidP="00A2101C">
            <w:pPr>
              <w:jc w:val="center"/>
            </w:pPr>
            <w:r w:rsidRPr="006117E3">
              <w:t>Наименование мероприятия (объекта)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6D7" w:rsidRPr="006117E3" w:rsidRDefault="005836D7" w:rsidP="00A2101C">
            <w:pPr>
              <w:jc w:val="center"/>
            </w:pPr>
            <w:r w:rsidRPr="006117E3">
              <w:t>Период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6D7" w:rsidRPr="006117E3" w:rsidRDefault="005836D7" w:rsidP="00A2101C">
            <w:pPr>
              <w:jc w:val="center"/>
            </w:pPr>
            <w:r w:rsidRPr="006117E3">
              <w:t>Заказчик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6D7" w:rsidRPr="006117E3" w:rsidRDefault="005836D7" w:rsidP="00A2101C">
            <w:pPr>
              <w:jc w:val="center"/>
            </w:pPr>
            <w:r w:rsidRPr="006117E3">
              <w:t>Затраты местного бюджета на строительство объекта, тыс. руб.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6D7" w:rsidRPr="006117E3" w:rsidRDefault="005836D7" w:rsidP="00A2101C">
            <w:pPr>
              <w:jc w:val="center"/>
            </w:pPr>
            <w:r w:rsidRPr="006117E3">
              <w:t>Перспектива дальнейшего использования объекта (продолжение СМР/отсутствие финансирования, /списание затрат)</w:t>
            </w:r>
          </w:p>
        </w:tc>
      </w:tr>
      <w:tr w:rsidR="006060F3" w:rsidRPr="006117E3" w:rsidTr="006060F3">
        <w:tc>
          <w:tcPr>
            <w:tcW w:w="567" w:type="dxa"/>
            <w:shd w:val="clear" w:color="auto" w:fill="auto"/>
          </w:tcPr>
          <w:p w:rsidR="006060F3" w:rsidRPr="006117E3" w:rsidRDefault="00A32609" w:rsidP="006060F3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552" w:type="dxa"/>
            <w:shd w:val="clear" w:color="auto" w:fill="auto"/>
          </w:tcPr>
          <w:p w:rsidR="006060F3" w:rsidRPr="006117E3" w:rsidRDefault="006060F3" w:rsidP="006060F3">
            <w:r w:rsidRPr="006117E3">
              <w:t>Строительство парковой зоны обводненных карьеров в черте города</w:t>
            </w:r>
          </w:p>
        </w:tc>
        <w:tc>
          <w:tcPr>
            <w:tcW w:w="1984" w:type="dxa"/>
            <w:shd w:val="clear" w:color="auto" w:fill="auto"/>
          </w:tcPr>
          <w:p w:rsidR="006060F3" w:rsidRPr="006117E3" w:rsidRDefault="006060F3" w:rsidP="006060F3">
            <w:pPr>
              <w:jc w:val="center"/>
            </w:pPr>
            <w:r w:rsidRPr="006117E3">
              <w:t>2007 - 2017</w:t>
            </w:r>
          </w:p>
        </w:tc>
        <w:tc>
          <w:tcPr>
            <w:tcW w:w="2126" w:type="dxa"/>
            <w:shd w:val="clear" w:color="auto" w:fill="auto"/>
          </w:tcPr>
          <w:p w:rsidR="006060F3" w:rsidRPr="006117E3" w:rsidRDefault="006060F3" w:rsidP="006060F3">
            <w:pPr>
              <w:jc w:val="center"/>
            </w:pPr>
            <w:r w:rsidRPr="006117E3">
              <w:t>ЗАТО</w:t>
            </w:r>
          </w:p>
          <w:p w:rsidR="006060F3" w:rsidRPr="006117E3" w:rsidRDefault="006060F3" w:rsidP="006060F3">
            <w:pPr>
              <w:jc w:val="center"/>
            </w:pPr>
            <w:r w:rsidRPr="006117E3">
              <w:t>г. Зеленогорск</w:t>
            </w:r>
          </w:p>
        </w:tc>
        <w:tc>
          <w:tcPr>
            <w:tcW w:w="1843" w:type="dxa"/>
            <w:shd w:val="clear" w:color="auto" w:fill="auto"/>
          </w:tcPr>
          <w:p w:rsidR="006060F3" w:rsidRPr="006117E3" w:rsidRDefault="006060F3" w:rsidP="006060F3">
            <w:pPr>
              <w:jc w:val="center"/>
            </w:pPr>
            <w:r w:rsidRPr="006117E3">
              <w:t>52 859,10</w:t>
            </w:r>
          </w:p>
        </w:tc>
        <w:tc>
          <w:tcPr>
            <w:tcW w:w="6237" w:type="dxa"/>
            <w:shd w:val="clear" w:color="auto" w:fill="auto"/>
          </w:tcPr>
          <w:p w:rsidR="006060F3" w:rsidRPr="006117E3" w:rsidRDefault="006060F3" w:rsidP="006060F3">
            <w:r w:rsidRPr="006117E3">
              <w:t xml:space="preserve">В 2013 году завершен I этап строительства (разбор земляной косы, углубление дна озера). Выполненные работы не подлежат государственной регистрации </w:t>
            </w:r>
          </w:p>
        </w:tc>
      </w:tr>
      <w:tr w:rsidR="00A32609" w:rsidRPr="006117E3" w:rsidTr="00A2101C">
        <w:tc>
          <w:tcPr>
            <w:tcW w:w="567" w:type="dxa"/>
            <w:shd w:val="clear" w:color="auto" w:fill="auto"/>
          </w:tcPr>
          <w:p w:rsidR="00A32609" w:rsidRPr="006117E3" w:rsidRDefault="00A32609" w:rsidP="00A32609">
            <w:pPr>
              <w:spacing w:line="360" w:lineRule="auto"/>
              <w:jc w:val="center"/>
            </w:pPr>
            <w:r w:rsidRPr="006117E3">
              <w:t>5</w:t>
            </w:r>
          </w:p>
        </w:tc>
        <w:tc>
          <w:tcPr>
            <w:tcW w:w="2552" w:type="dxa"/>
            <w:shd w:val="clear" w:color="auto" w:fill="auto"/>
          </w:tcPr>
          <w:p w:rsidR="00A32609" w:rsidRPr="006117E3" w:rsidRDefault="00A32609" w:rsidP="00A32609">
            <w:r w:rsidRPr="006117E3">
              <w:t>Расчистка русла            р. Барга</w:t>
            </w:r>
          </w:p>
          <w:p w:rsidR="00A32609" w:rsidRPr="006117E3" w:rsidRDefault="00A32609" w:rsidP="00A32609"/>
        </w:tc>
        <w:tc>
          <w:tcPr>
            <w:tcW w:w="1984" w:type="dxa"/>
            <w:shd w:val="clear" w:color="auto" w:fill="auto"/>
          </w:tcPr>
          <w:p w:rsidR="00A32609" w:rsidRPr="006117E3" w:rsidRDefault="00A32609" w:rsidP="00A32609">
            <w:pPr>
              <w:jc w:val="center"/>
            </w:pPr>
            <w:r w:rsidRPr="006117E3">
              <w:t>2011</w:t>
            </w:r>
          </w:p>
        </w:tc>
        <w:tc>
          <w:tcPr>
            <w:tcW w:w="2126" w:type="dxa"/>
            <w:shd w:val="clear" w:color="auto" w:fill="auto"/>
          </w:tcPr>
          <w:p w:rsidR="00A32609" w:rsidRPr="006117E3" w:rsidRDefault="00A32609" w:rsidP="00A32609">
            <w:pPr>
              <w:jc w:val="center"/>
            </w:pPr>
            <w:r w:rsidRPr="006117E3">
              <w:t>ЗАТО</w:t>
            </w:r>
          </w:p>
          <w:p w:rsidR="00A32609" w:rsidRPr="006117E3" w:rsidRDefault="00A32609" w:rsidP="00A32609">
            <w:pPr>
              <w:jc w:val="center"/>
            </w:pPr>
            <w:r w:rsidRPr="006117E3">
              <w:t>г. Зеленогорск</w:t>
            </w:r>
          </w:p>
        </w:tc>
        <w:tc>
          <w:tcPr>
            <w:tcW w:w="1843" w:type="dxa"/>
            <w:shd w:val="clear" w:color="auto" w:fill="auto"/>
          </w:tcPr>
          <w:p w:rsidR="00A32609" w:rsidRPr="006117E3" w:rsidRDefault="00A32609" w:rsidP="00A32609">
            <w:pPr>
              <w:jc w:val="center"/>
            </w:pPr>
            <w:r w:rsidRPr="006117E3">
              <w:t>5 731,86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32609" w:rsidRPr="006117E3" w:rsidRDefault="00A32609" w:rsidP="00A32609">
            <w:r w:rsidRPr="006117E3">
              <w:t xml:space="preserve">Выполненные работы по расчистке русла р. Барга (уполаживание берегов, земельные работы) не подлежат государственной регистрации. </w:t>
            </w:r>
          </w:p>
          <w:p w:rsidR="00A32609" w:rsidRPr="006117E3" w:rsidRDefault="00A32609" w:rsidP="00A32609">
            <w:r w:rsidRPr="006117E3">
              <w:t>В соответствии с Правилами принятия решений о списании затрат, понесенных на незавершенное строительство объектов капитального строительства муниципальной собственности, финансовое обеспечение которых осуществлялось за счет средств местного бюджета, МКУ «Заказчик» готовит ходатайство с обоснованным предложением о необходимости списания произведенных затрат в комиссию по списанию затрат, понесенных на незавершенное строительство объектов капитального строительства муниципальной собственности, финансовое обеспечение которых осуществлялось за счет средств местного бюджета. Списание затрат планируется в 2025 году</w:t>
            </w:r>
          </w:p>
        </w:tc>
      </w:tr>
      <w:tr w:rsidR="00A32609" w:rsidRPr="006117E3" w:rsidTr="00A2101C">
        <w:tc>
          <w:tcPr>
            <w:tcW w:w="567" w:type="dxa"/>
            <w:shd w:val="clear" w:color="auto" w:fill="auto"/>
          </w:tcPr>
          <w:p w:rsidR="00A32609" w:rsidRPr="006117E3" w:rsidRDefault="00A32609" w:rsidP="00A32609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552" w:type="dxa"/>
            <w:shd w:val="clear" w:color="auto" w:fill="auto"/>
          </w:tcPr>
          <w:p w:rsidR="00A32609" w:rsidRPr="006117E3" w:rsidRDefault="00A32609" w:rsidP="00A32609">
            <w:r w:rsidRPr="006117E3">
              <w:t>Строительство универсального спортивного зала с искусственным льдом и трибунами для зрителей</w:t>
            </w:r>
          </w:p>
        </w:tc>
        <w:tc>
          <w:tcPr>
            <w:tcW w:w="1984" w:type="dxa"/>
            <w:shd w:val="clear" w:color="auto" w:fill="auto"/>
          </w:tcPr>
          <w:p w:rsidR="00A32609" w:rsidRPr="006117E3" w:rsidRDefault="00A32609" w:rsidP="00A32609">
            <w:pPr>
              <w:jc w:val="center"/>
            </w:pPr>
            <w:r w:rsidRPr="006117E3">
              <w:t>2007 - 2024</w:t>
            </w:r>
          </w:p>
        </w:tc>
        <w:tc>
          <w:tcPr>
            <w:tcW w:w="2126" w:type="dxa"/>
            <w:shd w:val="clear" w:color="auto" w:fill="auto"/>
          </w:tcPr>
          <w:p w:rsidR="00A32609" w:rsidRPr="006117E3" w:rsidRDefault="00A32609" w:rsidP="00A32609">
            <w:pPr>
              <w:jc w:val="center"/>
            </w:pPr>
            <w:r w:rsidRPr="006117E3">
              <w:t>ЗАТО</w:t>
            </w:r>
          </w:p>
          <w:p w:rsidR="00A32609" w:rsidRPr="006117E3" w:rsidRDefault="00A32609" w:rsidP="00A32609">
            <w:pPr>
              <w:jc w:val="center"/>
            </w:pPr>
            <w:r w:rsidRPr="006117E3">
              <w:t>г. Зеленогорск</w:t>
            </w:r>
          </w:p>
        </w:tc>
        <w:tc>
          <w:tcPr>
            <w:tcW w:w="1843" w:type="dxa"/>
            <w:shd w:val="clear" w:color="auto" w:fill="auto"/>
          </w:tcPr>
          <w:p w:rsidR="00A32609" w:rsidRPr="006117E3" w:rsidRDefault="00A32609" w:rsidP="00A32609">
            <w:pPr>
              <w:jc w:val="center"/>
            </w:pPr>
            <w:r w:rsidRPr="006117E3">
              <w:rPr>
                <w:lang w:val="en-US"/>
              </w:rPr>
              <w:t>4</w:t>
            </w:r>
            <w:r w:rsidRPr="006117E3">
              <w:t>19 372,26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32609" w:rsidRPr="006117E3" w:rsidRDefault="00A32609" w:rsidP="00A32609">
            <w:r w:rsidRPr="006117E3">
              <w:t>В 2024 году разработана проектно-сметная документация, проведена государственная экспертиза проектной документации, включая проверку достоверности определения сметной стоимости и результатов инженерных изысканий объекта универсального спортивного зала с искусственным льдом и трибунами для зрителей</w:t>
            </w:r>
          </w:p>
        </w:tc>
      </w:tr>
    </w:tbl>
    <w:p w:rsidR="005836D7" w:rsidRPr="006117E3" w:rsidRDefault="005836D7" w:rsidP="00A2101C">
      <w:r w:rsidRPr="006117E3">
        <w:br w:type="page"/>
      </w: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984"/>
        <w:gridCol w:w="2126"/>
        <w:gridCol w:w="1843"/>
        <w:gridCol w:w="6237"/>
      </w:tblGrid>
      <w:tr w:rsidR="005B57E4" w:rsidRPr="006117E3" w:rsidTr="00A210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6D7" w:rsidRPr="006117E3" w:rsidRDefault="005836D7" w:rsidP="00A2101C">
            <w:pPr>
              <w:jc w:val="center"/>
            </w:pPr>
            <w:r w:rsidRPr="006117E3">
              <w:lastRenderedPageBreak/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6D7" w:rsidRPr="006117E3" w:rsidRDefault="005836D7" w:rsidP="00A2101C">
            <w:pPr>
              <w:jc w:val="center"/>
            </w:pPr>
            <w:r w:rsidRPr="006117E3">
              <w:t>Наименование мероприятия (объекта)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6D7" w:rsidRPr="006117E3" w:rsidRDefault="005836D7" w:rsidP="00A2101C">
            <w:pPr>
              <w:jc w:val="center"/>
            </w:pPr>
            <w:r w:rsidRPr="006117E3">
              <w:t>Период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6D7" w:rsidRPr="006117E3" w:rsidRDefault="005836D7" w:rsidP="00A2101C">
            <w:pPr>
              <w:jc w:val="center"/>
            </w:pPr>
            <w:r w:rsidRPr="006117E3">
              <w:t>Заказчик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6D7" w:rsidRPr="006117E3" w:rsidRDefault="005836D7" w:rsidP="00A2101C">
            <w:pPr>
              <w:jc w:val="center"/>
            </w:pPr>
            <w:r w:rsidRPr="006117E3">
              <w:t>Затраты местного бюджета на строительство объекта, тыс. руб.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6D7" w:rsidRPr="006117E3" w:rsidRDefault="005836D7" w:rsidP="00A2101C">
            <w:pPr>
              <w:jc w:val="center"/>
            </w:pPr>
            <w:r w:rsidRPr="006117E3">
              <w:t>Перспектива дальнейшего использования объекта (продолжение СМР/отсутствие финансирования, /списание затрат)</w:t>
            </w:r>
          </w:p>
        </w:tc>
      </w:tr>
      <w:tr w:rsidR="005B57E4" w:rsidRPr="006117E3" w:rsidTr="00A2101C">
        <w:tc>
          <w:tcPr>
            <w:tcW w:w="567" w:type="dxa"/>
            <w:shd w:val="clear" w:color="auto" w:fill="auto"/>
          </w:tcPr>
          <w:p w:rsidR="00032A64" w:rsidRPr="006117E3" w:rsidRDefault="00032A64" w:rsidP="00A2101C">
            <w:pPr>
              <w:spacing w:line="360" w:lineRule="auto"/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032A64" w:rsidRPr="006117E3" w:rsidRDefault="00032A64" w:rsidP="00A2101C"/>
        </w:tc>
        <w:tc>
          <w:tcPr>
            <w:tcW w:w="1984" w:type="dxa"/>
            <w:shd w:val="clear" w:color="auto" w:fill="auto"/>
          </w:tcPr>
          <w:p w:rsidR="00032A64" w:rsidRPr="006117E3" w:rsidRDefault="00032A64" w:rsidP="00A2101C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32A64" w:rsidRPr="006117E3" w:rsidRDefault="00032A64" w:rsidP="00A2101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32A64" w:rsidRPr="006117E3" w:rsidRDefault="00032A64" w:rsidP="00A2101C">
            <w:pPr>
              <w:jc w:val="center"/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032A64" w:rsidRPr="006117E3" w:rsidRDefault="006060F3" w:rsidP="00A2101C">
            <w:r w:rsidRPr="006060F3">
              <w:t xml:space="preserve">В соответствии с полученным положительным </w:t>
            </w:r>
            <w:r>
              <w:t>з</w:t>
            </w:r>
            <w:r w:rsidRPr="006060F3">
              <w:t>аключением проектно-сметной документацией и результатов инженерных изысканий КГАУ «ККГЭ», сметная стоимость завершения строительства объекта составляет 831 350,54 тыс. рублей. В настоящее время решается вопрос об источниках финансирования для завершения строительства данного объекта</w:t>
            </w:r>
          </w:p>
        </w:tc>
      </w:tr>
      <w:tr w:rsidR="00A32609" w:rsidRPr="006117E3" w:rsidTr="00171E71">
        <w:tc>
          <w:tcPr>
            <w:tcW w:w="567" w:type="dxa"/>
            <w:shd w:val="clear" w:color="auto" w:fill="auto"/>
          </w:tcPr>
          <w:p w:rsidR="00A32609" w:rsidRPr="006117E3" w:rsidRDefault="00A32609" w:rsidP="00A32609">
            <w:pPr>
              <w:spacing w:line="360" w:lineRule="auto"/>
              <w:jc w:val="center"/>
            </w:pPr>
            <w:r w:rsidRPr="006117E3">
              <w:t>7</w:t>
            </w:r>
          </w:p>
        </w:tc>
        <w:tc>
          <w:tcPr>
            <w:tcW w:w="2552" w:type="dxa"/>
            <w:shd w:val="clear" w:color="auto" w:fill="auto"/>
          </w:tcPr>
          <w:p w:rsidR="00A32609" w:rsidRPr="006117E3" w:rsidRDefault="00A32609" w:rsidP="00A32609">
            <w:r w:rsidRPr="006117E3">
              <w:t>Кабельная линия (Набережная р. Кан)</w:t>
            </w:r>
          </w:p>
        </w:tc>
        <w:tc>
          <w:tcPr>
            <w:tcW w:w="1984" w:type="dxa"/>
            <w:shd w:val="clear" w:color="auto" w:fill="auto"/>
          </w:tcPr>
          <w:p w:rsidR="00A32609" w:rsidRPr="006117E3" w:rsidRDefault="00A32609" w:rsidP="00A32609">
            <w:pPr>
              <w:jc w:val="center"/>
            </w:pPr>
            <w:r w:rsidRPr="006117E3">
              <w:t>2024</w:t>
            </w:r>
          </w:p>
        </w:tc>
        <w:tc>
          <w:tcPr>
            <w:tcW w:w="2126" w:type="dxa"/>
            <w:shd w:val="clear" w:color="auto" w:fill="auto"/>
          </w:tcPr>
          <w:p w:rsidR="00A32609" w:rsidRPr="006117E3" w:rsidRDefault="00A32609" w:rsidP="00A32609">
            <w:pPr>
              <w:jc w:val="center"/>
            </w:pPr>
            <w:r w:rsidRPr="006117E3">
              <w:t>ЗАТО</w:t>
            </w:r>
          </w:p>
          <w:p w:rsidR="00A32609" w:rsidRPr="006117E3" w:rsidRDefault="00A32609" w:rsidP="00A32609">
            <w:pPr>
              <w:jc w:val="center"/>
            </w:pPr>
            <w:r w:rsidRPr="006117E3">
              <w:t>г. Зеленогорск</w:t>
            </w:r>
          </w:p>
        </w:tc>
        <w:tc>
          <w:tcPr>
            <w:tcW w:w="1843" w:type="dxa"/>
            <w:shd w:val="clear" w:color="auto" w:fill="auto"/>
          </w:tcPr>
          <w:p w:rsidR="00A32609" w:rsidRPr="006117E3" w:rsidRDefault="00A32609" w:rsidP="00A32609">
            <w:pPr>
              <w:jc w:val="center"/>
            </w:pPr>
            <w:r w:rsidRPr="006117E3">
              <w:t>2 575,37</w:t>
            </w:r>
          </w:p>
        </w:tc>
        <w:tc>
          <w:tcPr>
            <w:tcW w:w="6237" w:type="dxa"/>
            <w:shd w:val="clear" w:color="auto" w:fill="auto"/>
          </w:tcPr>
          <w:p w:rsidR="00A32609" w:rsidRPr="006117E3" w:rsidRDefault="00A32609" w:rsidP="00A32609">
            <w:r w:rsidRPr="006117E3">
              <w:t>Сооружение введено в эксплуатацию</w:t>
            </w:r>
            <w:r>
              <w:t>,</w:t>
            </w:r>
            <w:r w:rsidRPr="006117E3">
              <w:t xml:space="preserve"> в 2025 году после проведения работ по технической инвентаризации сооружения, регистрации права муниципальной собственности </w:t>
            </w:r>
            <w:r>
              <w:t>будет</w:t>
            </w:r>
            <w:r w:rsidRPr="006117E3">
              <w:t xml:space="preserve"> пер</w:t>
            </w:r>
            <w:r>
              <w:t>едано</w:t>
            </w:r>
            <w:r w:rsidRPr="006117E3">
              <w:t xml:space="preserve"> в оперативное управление МУП ЭС</w:t>
            </w:r>
          </w:p>
        </w:tc>
      </w:tr>
      <w:tr w:rsidR="00A32609" w:rsidRPr="006117E3" w:rsidTr="00171E71">
        <w:tc>
          <w:tcPr>
            <w:tcW w:w="567" w:type="dxa"/>
            <w:shd w:val="clear" w:color="auto" w:fill="auto"/>
          </w:tcPr>
          <w:p w:rsidR="00A32609" w:rsidRPr="006117E3" w:rsidRDefault="00A32609" w:rsidP="00A32609">
            <w:pPr>
              <w:spacing w:line="360" w:lineRule="auto"/>
              <w:jc w:val="center"/>
            </w:pPr>
            <w:r w:rsidRPr="006117E3">
              <w:t>8</w:t>
            </w:r>
          </w:p>
        </w:tc>
        <w:tc>
          <w:tcPr>
            <w:tcW w:w="2552" w:type="dxa"/>
            <w:shd w:val="clear" w:color="auto" w:fill="auto"/>
          </w:tcPr>
          <w:p w:rsidR="00A32609" w:rsidRPr="006117E3" w:rsidRDefault="00A32609" w:rsidP="00A32609">
            <w:r w:rsidRPr="006117E3">
              <w:t>Линия наружного освещения «Огни Простоквашино»</w:t>
            </w:r>
          </w:p>
        </w:tc>
        <w:tc>
          <w:tcPr>
            <w:tcW w:w="1984" w:type="dxa"/>
            <w:shd w:val="clear" w:color="auto" w:fill="auto"/>
          </w:tcPr>
          <w:p w:rsidR="00A32609" w:rsidRPr="006117E3" w:rsidRDefault="00A32609" w:rsidP="00A32609">
            <w:pPr>
              <w:jc w:val="center"/>
            </w:pPr>
            <w:r w:rsidRPr="006117E3">
              <w:t>2024</w:t>
            </w:r>
          </w:p>
        </w:tc>
        <w:tc>
          <w:tcPr>
            <w:tcW w:w="2126" w:type="dxa"/>
            <w:shd w:val="clear" w:color="auto" w:fill="auto"/>
          </w:tcPr>
          <w:p w:rsidR="00A32609" w:rsidRPr="006117E3" w:rsidRDefault="00A32609" w:rsidP="00A32609">
            <w:pPr>
              <w:jc w:val="center"/>
            </w:pPr>
            <w:r w:rsidRPr="006117E3">
              <w:t>ЗАТО</w:t>
            </w:r>
          </w:p>
          <w:p w:rsidR="00A32609" w:rsidRPr="006117E3" w:rsidRDefault="00A32609" w:rsidP="00A32609">
            <w:pPr>
              <w:jc w:val="center"/>
            </w:pPr>
            <w:r w:rsidRPr="006117E3">
              <w:t>г. Зеленогорск</w:t>
            </w:r>
          </w:p>
        </w:tc>
        <w:tc>
          <w:tcPr>
            <w:tcW w:w="1843" w:type="dxa"/>
            <w:shd w:val="clear" w:color="auto" w:fill="auto"/>
          </w:tcPr>
          <w:p w:rsidR="00A32609" w:rsidRPr="006117E3" w:rsidRDefault="00A32609" w:rsidP="00A32609">
            <w:pPr>
              <w:jc w:val="center"/>
            </w:pPr>
            <w:r w:rsidRPr="006117E3">
              <w:t>1 373,85</w:t>
            </w:r>
          </w:p>
        </w:tc>
        <w:tc>
          <w:tcPr>
            <w:tcW w:w="6237" w:type="dxa"/>
            <w:shd w:val="clear" w:color="auto" w:fill="auto"/>
          </w:tcPr>
          <w:p w:rsidR="00A32609" w:rsidRPr="006117E3" w:rsidRDefault="00A32609" w:rsidP="00A32609">
            <w:r w:rsidRPr="006117E3">
              <w:t>Сооружение закреплено в оперативное управление МКУ «Заказчик».</w:t>
            </w:r>
            <w:r w:rsidR="00610121">
              <w:t xml:space="preserve"> </w:t>
            </w:r>
            <w:r w:rsidRPr="006117E3">
              <w:t>В 2025 году после проведения работ по технической инвентаризации объект будет поставлен на кадастровый учет, проведена регистрация права муниципальной собственности и права оперативного управления МКУ «Заказчик»</w:t>
            </w:r>
          </w:p>
        </w:tc>
      </w:tr>
      <w:tr w:rsidR="00A32609" w:rsidRPr="006117E3" w:rsidTr="00171E71">
        <w:tc>
          <w:tcPr>
            <w:tcW w:w="567" w:type="dxa"/>
            <w:shd w:val="clear" w:color="auto" w:fill="auto"/>
          </w:tcPr>
          <w:p w:rsidR="00A32609" w:rsidRPr="006117E3" w:rsidRDefault="00A32609" w:rsidP="00A32609">
            <w:pPr>
              <w:spacing w:line="360" w:lineRule="auto"/>
              <w:jc w:val="center"/>
            </w:pPr>
            <w:r w:rsidRPr="006117E3">
              <w:t>9</w:t>
            </w:r>
          </w:p>
        </w:tc>
        <w:tc>
          <w:tcPr>
            <w:tcW w:w="2552" w:type="dxa"/>
            <w:shd w:val="clear" w:color="auto" w:fill="auto"/>
          </w:tcPr>
          <w:p w:rsidR="00A32609" w:rsidRPr="006117E3" w:rsidRDefault="00A32609" w:rsidP="00A32609">
            <w:r w:rsidRPr="006117E3">
              <w:t>Линия наружного освещения (Набережная р. Кан)</w:t>
            </w:r>
          </w:p>
        </w:tc>
        <w:tc>
          <w:tcPr>
            <w:tcW w:w="1984" w:type="dxa"/>
            <w:shd w:val="clear" w:color="auto" w:fill="auto"/>
          </w:tcPr>
          <w:p w:rsidR="00A32609" w:rsidRPr="006117E3" w:rsidRDefault="00A32609" w:rsidP="00A32609">
            <w:pPr>
              <w:jc w:val="center"/>
            </w:pPr>
            <w:r w:rsidRPr="006117E3">
              <w:t>2024</w:t>
            </w:r>
          </w:p>
        </w:tc>
        <w:tc>
          <w:tcPr>
            <w:tcW w:w="2126" w:type="dxa"/>
            <w:shd w:val="clear" w:color="auto" w:fill="auto"/>
          </w:tcPr>
          <w:p w:rsidR="00A32609" w:rsidRPr="006117E3" w:rsidRDefault="00A32609" w:rsidP="00A32609">
            <w:pPr>
              <w:jc w:val="center"/>
            </w:pPr>
            <w:r w:rsidRPr="006117E3">
              <w:t>ЗАТО</w:t>
            </w:r>
          </w:p>
          <w:p w:rsidR="00A32609" w:rsidRPr="006117E3" w:rsidRDefault="00A32609" w:rsidP="00A32609">
            <w:pPr>
              <w:jc w:val="center"/>
            </w:pPr>
            <w:r w:rsidRPr="006117E3">
              <w:t>г. Зеленогорск</w:t>
            </w:r>
          </w:p>
        </w:tc>
        <w:tc>
          <w:tcPr>
            <w:tcW w:w="1843" w:type="dxa"/>
            <w:shd w:val="clear" w:color="auto" w:fill="auto"/>
          </w:tcPr>
          <w:p w:rsidR="00A32609" w:rsidRPr="006117E3" w:rsidRDefault="00A32609" w:rsidP="00A32609">
            <w:pPr>
              <w:jc w:val="center"/>
            </w:pPr>
            <w:r w:rsidRPr="006117E3">
              <w:t>5 924,70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32609" w:rsidRPr="006117E3" w:rsidRDefault="00A32609" w:rsidP="00A32609">
            <w:r w:rsidRPr="006117E3">
              <w:t>Сооружение введено в эксплуатацию, после проведения работ по технической инвентаризации в 2025 году сооружение будет поставлено на кадастровый учет, проведена регистрация права муниципальной собственности и права оперативного управления МКУ «Заказчик»</w:t>
            </w:r>
          </w:p>
        </w:tc>
      </w:tr>
      <w:tr w:rsidR="00A32609" w:rsidRPr="006117E3" w:rsidTr="00171E71">
        <w:tc>
          <w:tcPr>
            <w:tcW w:w="567" w:type="dxa"/>
            <w:shd w:val="clear" w:color="auto" w:fill="auto"/>
          </w:tcPr>
          <w:p w:rsidR="00A32609" w:rsidRPr="006117E3" w:rsidRDefault="00A32609" w:rsidP="00A32609">
            <w:pPr>
              <w:spacing w:line="360" w:lineRule="auto"/>
              <w:jc w:val="center"/>
            </w:pPr>
            <w:r w:rsidRPr="006117E3">
              <w:t>10</w:t>
            </w:r>
          </w:p>
        </w:tc>
        <w:tc>
          <w:tcPr>
            <w:tcW w:w="2552" w:type="dxa"/>
            <w:shd w:val="clear" w:color="auto" w:fill="auto"/>
          </w:tcPr>
          <w:p w:rsidR="00A32609" w:rsidRPr="006117E3" w:rsidRDefault="00A32609" w:rsidP="00A32609">
            <w:r w:rsidRPr="006117E3">
              <w:t>Линия наружного освещения в районе            ул. Калинина, 7 -               ул. Первомайская, 8</w:t>
            </w:r>
          </w:p>
        </w:tc>
        <w:tc>
          <w:tcPr>
            <w:tcW w:w="1984" w:type="dxa"/>
            <w:shd w:val="clear" w:color="auto" w:fill="auto"/>
          </w:tcPr>
          <w:p w:rsidR="00A32609" w:rsidRPr="006117E3" w:rsidRDefault="00A32609" w:rsidP="00A32609">
            <w:pPr>
              <w:jc w:val="center"/>
            </w:pPr>
            <w:r w:rsidRPr="006117E3">
              <w:t>2023</w:t>
            </w:r>
          </w:p>
        </w:tc>
        <w:tc>
          <w:tcPr>
            <w:tcW w:w="2126" w:type="dxa"/>
            <w:shd w:val="clear" w:color="auto" w:fill="auto"/>
          </w:tcPr>
          <w:p w:rsidR="00A32609" w:rsidRPr="006117E3" w:rsidRDefault="00A32609" w:rsidP="00A32609">
            <w:pPr>
              <w:jc w:val="center"/>
            </w:pPr>
            <w:r w:rsidRPr="006117E3">
              <w:t>ЗАТО</w:t>
            </w:r>
          </w:p>
          <w:p w:rsidR="00A32609" w:rsidRPr="006117E3" w:rsidRDefault="00A32609" w:rsidP="00A32609">
            <w:pPr>
              <w:jc w:val="center"/>
            </w:pPr>
            <w:r w:rsidRPr="006117E3">
              <w:t>г. Зеленогорск</w:t>
            </w:r>
          </w:p>
        </w:tc>
        <w:tc>
          <w:tcPr>
            <w:tcW w:w="1843" w:type="dxa"/>
            <w:shd w:val="clear" w:color="auto" w:fill="auto"/>
          </w:tcPr>
          <w:p w:rsidR="00A32609" w:rsidRPr="006117E3" w:rsidRDefault="00A32609" w:rsidP="00A32609">
            <w:pPr>
              <w:jc w:val="center"/>
            </w:pPr>
            <w:r w:rsidRPr="006117E3">
              <w:t>1 137,77</w:t>
            </w:r>
          </w:p>
        </w:tc>
        <w:tc>
          <w:tcPr>
            <w:tcW w:w="6237" w:type="dxa"/>
            <w:shd w:val="clear" w:color="auto" w:fill="auto"/>
          </w:tcPr>
          <w:p w:rsidR="00A32609" w:rsidRPr="006117E3" w:rsidRDefault="00A32609" w:rsidP="00A32609">
            <w:pPr>
              <w:jc w:val="both"/>
            </w:pPr>
            <w:r w:rsidRPr="006117E3">
              <w:t>Сооружение закреплено в оперативное управление МКУ «Заказчик».</w:t>
            </w:r>
          </w:p>
          <w:p w:rsidR="00A32609" w:rsidRPr="006117E3" w:rsidRDefault="00A32609" w:rsidP="00A32609">
            <w:r w:rsidRPr="006117E3">
              <w:t>В 2025 году после проведения работ по технической инвентаризации объект будет поставлен на кадастровый учет, проведена регистрация права муниципальной собственности и права оперативного управления МКУ «Заказчик»</w:t>
            </w:r>
          </w:p>
        </w:tc>
      </w:tr>
      <w:tr w:rsidR="003E1D15" w:rsidRPr="006117E3" w:rsidTr="00A210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D15" w:rsidRPr="006117E3" w:rsidRDefault="005836D7" w:rsidP="00A2101C">
            <w:pPr>
              <w:jc w:val="center"/>
            </w:pPr>
            <w:r w:rsidRPr="006117E3">
              <w:lastRenderedPageBreak/>
              <w:br w:type="page"/>
            </w:r>
            <w:r w:rsidR="003E1D15" w:rsidRPr="006117E3"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D15" w:rsidRPr="006117E3" w:rsidRDefault="003E1D15" w:rsidP="00A2101C">
            <w:pPr>
              <w:jc w:val="center"/>
            </w:pPr>
            <w:r w:rsidRPr="006117E3">
              <w:t>Наименование мероприятия (объекта)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D15" w:rsidRPr="006117E3" w:rsidRDefault="003E1D15" w:rsidP="00A2101C">
            <w:pPr>
              <w:jc w:val="center"/>
            </w:pPr>
            <w:r w:rsidRPr="006117E3">
              <w:t>Период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D15" w:rsidRPr="006117E3" w:rsidRDefault="003E1D15" w:rsidP="00A2101C">
            <w:pPr>
              <w:jc w:val="center"/>
            </w:pPr>
            <w:r w:rsidRPr="006117E3">
              <w:t>Заказчик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D15" w:rsidRPr="006117E3" w:rsidRDefault="003E1D15" w:rsidP="00A2101C">
            <w:pPr>
              <w:jc w:val="center"/>
            </w:pPr>
            <w:r w:rsidRPr="006117E3">
              <w:t>Затраты местного бюджета на строительство объекта, тыс. руб.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D15" w:rsidRPr="006117E3" w:rsidRDefault="003E1D15" w:rsidP="00A2101C">
            <w:pPr>
              <w:jc w:val="center"/>
            </w:pPr>
            <w:r w:rsidRPr="006117E3">
              <w:t>Перспектива дальнейшего использования объекта (продолжение СМР/отсутствие финансирования, /списание затрат)</w:t>
            </w:r>
          </w:p>
        </w:tc>
      </w:tr>
      <w:tr w:rsidR="00A32609" w:rsidRPr="006117E3" w:rsidTr="00A2101C">
        <w:tc>
          <w:tcPr>
            <w:tcW w:w="567" w:type="dxa"/>
            <w:shd w:val="clear" w:color="auto" w:fill="auto"/>
          </w:tcPr>
          <w:p w:rsidR="00A32609" w:rsidRPr="006117E3" w:rsidRDefault="00A32609" w:rsidP="00A32609">
            <w:pPr>
              <w:spacing w:line="360" w:lineRule="auto"/>
              <w:jc w:val="center"/>
            </w:pPr>
            <w:r w:rsidRPr="006117E3">
              <w:t>11</w:t>
            </w:r>
          </w:p>
        </w:tc>
        <w:tc>
          <w:tcPr>
            <w:tcW w:w="2552" w:type="dxa"/>
            <w:shd w:val="clear" w:color="auto" w:fill="auto"/>
          </w:tcPr>
          <w:p w:rsidR="00A32609" w:rsidRPr="006117E3" w:rsidRDefault="00A32609" w:rsidP="00A32609">
            <w:r w:rsidRPr="006117E3">
              <w:t>Линия наружного освещения в районе            ул. Набережная, 32</w:t>
            </w:r>
          </w:p>
        </w:tc>
        <w:tc>
          <w:tcPr>
            <w:tcW w:w="1984" w:type="dxa"/>
            <w:shd w:val="clear" w:color="auto" w:fill="auto"/>
          </w:tcPr>
          <w:p w:rsidR="00A32609" w:rsidRPr="006117E3" w:rsidRDefault="00A32609" w:rsidP="00A32609">
            <w:pPr>
              <w:jc w:val="center"/>
            </w:pPr>
            <w:r w:rsidRPr="006117E3">
              <w:t>2023</w:t>
            </w:r>
          </w:p>
        </w:tc>
        <w:tc>
          <w:tcPr>
            <w:tcW w:w="2126" w:type="dxa"/>
            <w:shd w:val="clear" w:color="auto" w:fill="auto"/>
          </w:tcPr>
          <w:p w:rsidR="00A32609" w:rsidRPr="006117E3" w:rsidRDefault="00A32609" w:rsidP="00A32609">
            <w:pPr>
              <w:jc w:val="center"/>
            </w:pPr>
            <w:r w:rsidRPr="006117E3">
              <w:t>ЗАТО</w:t>
            </w:r>
          </w:p>
          <w:p w:rsidR="00A32609" w:rsidRPr="006117E3" w:rsidRDefault="00A32609" w:rsidP="00A32609">
            <w:pPr>
              <w:jc w:val="center"/>
            </w:pPr>
            <w:r w:rsidRPr="006117E3">
              <w:t>г. Зеленогорск</w:t>
            </w:r>
          </w:p>
        </w:tc>
        <w:tc>
          <w:tcPr>
            <w:tcW w:w="1843" w:type="dxa"/>
            <w:shd w:val="clear" w:color="auto" w:fill="auto"/>
          </w:tcPr>
          <w:p w:rsidR="00A32609" w:rsidRPr="006117E3" w:rsidRDefault="00A32609" w:rsidP="00A32609">
            <w:pPr>
              <w:jc w:val="center"/>
            </w:pPr>
            <w:r w:rsidRPr="006117E3">
              <w:t>707,52</w:t>
            </w:r>
          </w:p>
        </w:tc>
        <w:tc>
          <w:tcPr>
            <w:tcW w:w="6237" w:type="dxa"/>
            <w:shd w:val="clear" w:color="auto" w:fill="auto"/>
          </w:tcPr>
          <w:p w:rsidR="00A32609" w:rsidRPr="006117E3" w:rsidRDefault="00A32609" w:rsidP="00A32609">
            <w:r w:rsidRPr="006117E3">
              <w:t>Сооружение закреплено в оперативное управление МКУ «Заказчик».</w:t>
            </w:r>
          </w:p>
          <w:p w:rsidR="00A32609" w:rsidRPr="006117E3" w:rsidRDefault="00A32609" w:rsidP="00A32609">
            <w:r w:rsidRPr="006117E3">
              <w:t>В 2025 году после проведения работ по технической инвентаризации объект будет поставлен на кадастровый учет, проведена регистрация права муниципальной собственности и права оперативного управления МКУ «Заказчик»</w:t>
            </w:r>
          </w:p>
        </w:tc>
      </w:tr>
      <w:tr w:rsidR="00A32609" w:rsidRPr="006117E3" w:rsidTr="00A210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09" w:rsidRPr="006117E3" w:rsidRDefault="00A32609" w:rsidP="00A32609">
            <w:pPr>
              <w:spacing w:line="360" w:lineRule="auto"/>
              <w:jc w:val="center"/>
            </w:pPr>
            <w:r w:rsidRPr="006117E3"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09" w:rsidRPr="006117E3" w:rsidRDefault="00A32609" w:rsidP="00A32609">
            <w:r w:rsidRPr="006117E3">
              <w:t>Линия наружного освещения в районе          ул. Гагарина, 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09" w:rsidRPr="006117E3" w:rsidRDefault="00A32609" w:rsidP="00A32609">
            <w:pPr>
              <w:jc w:val="center"/>
            </w:pPr>
            <w:r w:rsidRPr="006117E3"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09" w:rsidRPr="006117E3" w:rsidRDefault="00A32609" w:rsidP="00A32609">
            <w:pPr>
              <w:jc w:val="center"/>
            </w:pPr>
            <w:r w:rsidRPr="006117E3">
              <w:t>ЗАТО</w:t>
            </w:r>
          </w:p>
          <w:p w:rsidR="00A32609" w:rsidRPr="006117E3" w:rsidRDefault="00A32609" w:rsidP="00A32609">
            <w:pPr>
              <w:jc w:val="center"/>
            </w:pPr>
            <w:r w:rsidRPr="006117E3">
              <w:t>г. Зеленогорск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09" w:rsidRPr="006117E3" w:rsidRDefault="00A32609" w:rsidP="00A32609">
            <w:pPr>
              <w:jc w:val="center"/>
            </w:pPr>
            <w:r w:rsidRPr="006117E3">
              <w:t>678,33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09" w:rsidRPr="006117E3" w:rsidRDefault="00A32609" w:rsidP="00A32609">
            <w:r w:rsidRPr="006117E3">
              <w:t>Сооружение закреплено в оперативное управление МКУ «Заказчик».</w:t>
            </w:r>
          </w:p>
          <w:p w:rsidR="00A32609" w:rsidRPr="006117E3" w:rsidRDefault="00A32609" w:rsidP="00A32609">
            <w:r w:rsidRPr="006117E3">
              <w:t>В 2025 году после проведения работ по технической инвентаризации объект будет поставлен на кадастровый учет, проведена регистрация права муниципальной собственности и права оперативного управления МКУ «Заказчик»</w:t>
            </w:r>
          </w:p>
        </w:tc>
      </w:tr>
      <w:tr w:rsidR="00A32609" w:rsidRPr="006117E3" w:rsidTr="00171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09" w:rsidRPr="006117E3" w:rsidRDefault="00A32609" w:rsidP="00A32609">
            <w:pPr>
              <w:spacing w:line="360" w:lineRule="auto"/>
              <w:jc w:val="center"/>
            </w:pPr>
            <w:r w:rsidRPr="006117E3"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09" w:rsidRPr="006117E3" w:rsidRDefault="00A32609" w:rsidP="00A32609">
            <w:r w:rsidRPr="006117E3">
              <w:t>Линия наружного освещения в районе     ул. Ленина, 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09" w:rsidRPr="006117E3" w:rsidRDefault="00A32609" w:rsidP="00A32609">
            <w:pPr>
              <w:jc w:val="center"/>
            </w:pPr>
            <w:r w:rsidRPr="006117E3"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09" w:rsidRPr="006117E3" w:rsidRDefault="00A32609" w:rsidP="00A32609">
            <w:pPr>
              <w:jc w:val="center"/>
            </w:pPr>
            <w:r w:rsidRPr="006117E3">
              <w:t>ЗАТО</w:t>
            </w:r>
          </w:p>
          <w:p w:rsidR="00A32609" w:rsidRPr="006117E3" w:rsidRDefault="00A32609" w:rsidP="00A32609">
            <w:pPr>
              <w:jc w:val="center"/>
            </w:pPr>
            <w:r w:rsidRPr="006117E3">
              <w:t>г. Зеленогорск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09" w:rsidRPr="006117E3" w:rsidRDefault="00A32609" w:rsidP="00A32609">
            <w:pPr>
              <w:jc w:val="center"/>
            </w:pPr>
            <w:r w:rsidRPr="006117E3">
              <w:t>1 007,15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09" w:rsidRPr="006117E3" w:rsidRDefault="00A32609" w:rsidP="00A32609">
            <w:r w:rsidRPr="006117E3">
              <w:t>Сооружение закреплено в оперативное управление МКУ «Заказчик».</w:t>
            </w:r>
          </w:p>
          <w:p w:rsidR="00A32609" w:rsidRPr="006117E3" w:rsidRDefault="00A32609" w:rsidP="00A32609">
            <w:r w:rsidRPr="006117E3">
              <w:t>В 2025 году после проведения работ по технической инвентаризации объект будет поставлен на кадастровый учет, проведена регистрация права муниципальной собственности и права оперативного управления МКУ «Заказчик»</w:t>
            </w:r>
          </w:p>
        </w:tc>
      </w:tr>
      <w:tr w:rsidR="00A32609" w:rsidRPr="006117E3" w:rsidTr="00A210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09" w:rsidRPr="006117E3" w:rsidRDefault="00A32609" w:rsidP="00A32609">
            <w:pPr>
              <w:spacing w:line="360" w:lineRule="auto"/>
              <w:jc w:val="center"/>
            </w:pPr>
            <w:r w:rsidRPr="006117E3"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09" w:rsidRPr="006117E3" w:rsidRDefault="00A32609" w:rsidP="00A32609">
            <w:r w:rsidRPr="006117E3">
              <w:t>Линия наружного освещения в районе     ул. Ленина, 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09" w:rsidRPr="006117E3" w:rsidRDefault="00A32609" w:rsidP="00A32609">
            <w:pPr>
              <w:jc w:val="center"/>
            </w:pPr>
            <w:r w:rsidRPr="006117E3"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09" w:rsidRPr="006117E3" w:rsidRDefault="00A32609" w:rsidP="00A32609">
            <w:pPr>
              <w:jc w:val="center"/>
            </w:pPr>
            <w:r w:rsidRPr="006117E3">
              <w:t>ЗАТО</w:t>
            </w:r>
          </w:p>
          <w:p w:rsidR="00A32609" w:rsidRPr="006117E3" w:rsidRDefault="00A32609" w:rsidP="00A32609">
            <w:pPr>
              <w:jc w:val="center"/>
            </w:pPr>
            <w:r w:rsidRPr="006117E3">
              <w:t>г. Зеленогорск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09" w:rsidRPr="006117E3" w:rsidRDefault="00A32609" w:rsidP="00A32609">
            <w:pPr>
              <w:jc w:val="center"/>
            </w:pPr>
            <w:r w:rsidRPr="006117E3">
              <w:t>961,67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09" w:rsidRPr="006117E3" w:rsidRDefault="00A32609" w:rsidP="00A32609">
            <w:r w:rsidRPr="006117E3">
              <w:t>Сооружение закреплено в оперативное управление МКУ «Заказчик».</w:t>
            </w:r>
          </w:p>
          <w:p w:rsidR="00A32609" w:rsidRPr="006117E3" w:rsidRDefault="00A32609" w:rsidP="00A32609">
            <w:r w:rsidRPr="006117E3">
              <w:t>В 2025 году после проведения работ по технической инвентаризации объект будет поставлен на кадастровый учет, проведена регистрация права муниципальной собственности и права оперативного управления МКУ «Заказчик»</w:t>
            </w:r>
          </w:p>
        </w:tc>
      </w:tr>
    </w:tbl>
    <w:p w:rsidR="003E1D15" w:rsidRPr="006117E3" w:rsidRDefault="003E1D15" w:rsidP="00A2101C">
      <w:r w:rsidRPr="006117E3">
        <w:br w:type="page"/>
      </w:r>
    </w:p>
    <w:p w:rsidR="003E1D15" w:rsidRPr="006117E3" w:rsidRDefault="003E1D15" w:rsidP="00A2101C"/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984"/>
        <w:gridCol w:w="2126"/>
        <w:gridCol w:w="1843"/>
        <w:gridCol w:w="6237"/>
      </w:tblGrid>
      <w:tr w:rsidR="005B57E4" w:rsidRPr="006117E3" w:rsidTr="003A18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6D7" w:rsidRPr="006117E3" w:rsidRDefault="005836D7" w:rsidP="00A2101C">
            <w:pPr>
              <w:jc w:val="center"/>
            </w:pPr>
            <w:r w:rsidRPr="006117E3"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6D7" w:rsidRPr="006117E3" w:rsidRDefault="005836D7" w:rsidP="00A2101C">
            <w:pPr>
              <w:jc w:val="center"/>
            </w:pPr>
            <w:r w:rsidRPr="006117E3">
              <w:t>Наименование мероприятия (объекта)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6D7" w:rsidRPr="006117E3" w:rsidRDefault="005836D7" w:rsidP="00A2101C">
            <w:pPr>
              <w:jc w:val="center"/>
            </w:pPr>
            <w:r w:rsidRPr="006117E3">
              <w:t>Период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6D7" w:rsidRPr="006117E3" w:rsidRDefault="005836D7" w:rsidP="00A2101C">
            <w:pPr>
              <w:jc w:val="center"/>
            </w:pPr>
            <w:r w:rsidRPr="006117E3">
              <w:t>Заказчик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6D7" w:rsidRPr="006117E3" w:rsidRDefault="005836D7" w:rsidP="00A2101C">
            <w:pPr>
              <w:jc w:val="center"/>
            </w:pPr>
            <w:r w:rsidRPr="006117E3">
              <w:t>Затраты местного бюджета на строительство объекта, тыс. руб.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6D7" w:rsidRPr="006117E3" w:rsidRDefault="005836D7" w:rsidP="00A2101C">
            <w:pPr>
              <w:jc w:val="center"/>
            </w:pPr>
            <w:r w:rsidRPr="006117E3">
              <w:t>Перспектива дальнейшего использования объекта (продолжение СМР/отсутствие финансирования, /списание затрат)</w:t>
            </w:r>
          </w:p>
        </w:tc>
      </w:tr>
      <w:tr w:rsidR="003E1D15" w:rsidRPr="006117E3" w:rsidTr="003A189C">
        <w:tc>
          <w:tcPr>
            <w:tcW w:w="567" w:type="dxa"/>
          </w:tcPr>
          <w:p w:rsidR="003E1D15" w:rsidRPr="006117E3" w:rsidRDefault="003E1D15" w:rsidP="00A2101C">
            <w:pPr>
              <w:spacing w:line="360" w:lineRule="auto"/>
              <w:jc w:val="center"/>
            </w:pPr>
            <w:r w:rsidRPr="006117E3">
              <w:t>15</w:t>
            </w:r>
          </w:p>
        </w:tc>
        <w:tc>
          <w:tcPr>
            <w:tcW w:w="2552" w:type="dxa"/>
          </w:tcPr>
          <w:p w:rsidR="003E1D15" w:rsidRPr="006117E3" w:rsidRDefault="003E1D15" w:rsidP="00A2101C">
            <w:r w:rsidRPr="006117E3">
              <w:t>Линия наружного освещения пешеходной аллеи в «Парке Бортникова»</w:t>
            </w:r>
          </w:p>
        </w:tc>
        <w:tc>
          <w:tcPr>
            <w:tcW w:w="1984" w:type="dxa"/>
          </w:tcPr>
          <w:p w:rsidR="003E1D15" w:rsidRPr="006117E3" w:rsidRDefault="003E1D15" w:rsidP="00A2101C">
            <w:pPr>
              <w:jc w:val="center"/>
            </w:pPr>
            <w:r w:rsidRPr="006117E3">
              <w:t>2023</w:t>
            </w:r>
          </w:p>
        </w:tc>
        <w:tc>
          <w:tcPr>
            <w:tcW w:w="2126" w:type="dxa"/>
          </w:tcPr>
          <w:p w:rsidR="003E1D15" w:rsidRPr="006117E3" w:rsidRDefault="003E1D15" w:rsidP="00A2101C">
            <w:pPr>
              <w:jc w:val="center"/>
            </w:pPr>
            <w:r w:rsidRPr="006117E3">
              <w:t>ЗАТО</w:t>
            </w:r>
          </w:p>
          <w:p w:rsidR="003E1D15" w:rsidRPr="006117E3" w:rsidRDefault="003E1D15" w:rsidP="00A2101C">
            <w:pPr>
              <w:jc w:val="center"/>
            </w:pPr>
            <w:r w:rsidRPr="006117E3">
              <w:t>г. Зеленогорск</w:t>
            </w:r>
          </w:p>
        </w:tc>
        <w:tc>
          <w:tcPr>
            <w:tcW w:w="1843" w:type="dxa"/>
          </w:tcPr>
          <w:p w:rsidR="003E1D15" w:rsidRPr="006117E3" w:rsidRDefault="003E1D15" w:rsidP="00A2101C">
            <w:pPr>
              <w:jc w:val="center"/>
              <w:rPr>
                <w:highlight w:val="yellow"/>
              </w:rPr>
            </w:pPr>
            <w:r w:rsidRPr="006117E3">
              <w:t>1 029,47</w:t>
            </w:r>
          </w:p>
        </w:tc>
        <w:tc>
          <w:tcPr>
            <w:tcW w:w="6237" w:type="dxa"/>
          </w:tcPr>
          <w:p w:rsidR="003E1D15" w:rsidRPr="006117E3" w:rsidRDefault="003E1D15" w:rsidP="006117E3">
            <w:r w:rsidRPr="006117E3">
              <w:t>Сооружение закреплено в оперативное управление МКУ «Заказчик».</w:t>
            </w:r>
          </w:p>
          <w:p w:rsidR="003E1D15" w:rsidRPr="006117E3" w:rsidRDefault="003E1D15" w:rsidP="006117E3">
            <w:r w:rsidRPr="006117E3">
              <w:t>В 2025 году после проведения работ по технической инвентаризации объект будет поставлен на кадастровый учет, проведена регистрация права муниципальной собственности и права оперативного управления МКУ «Заказчик»</w:t>
            </w:r>
          </w:p>
        </w:tc>
      </w:tr>
      <w:tr w:rsidR="0066682D" w:rsidRPr="006117E3" w:rsidTr="003A189C">
        <w:tc>
          <w:tcPr>
            <w:tcW w:w="567" w:type="dxa"/>
          </w:tcPr>
          <w:p w:rsidR="0066682D" w:rsidRPr="006117E3" w:rsidRDefault="0066682D" w:rsidP="00A2101C">
            <w:pPr>
              <w:spacing w:line="360" w:lineRule="auto"/>
              <w:jc w:val="center"/>
            </w:pPr>
            <w:r w:rsidRPr="006117E3">
              <w:t>16</w:t>
            </w:r>
          </w:p>
        </w:tc>
        <w:tc>
          <w:tcPr>
            <w:tcW w:w="2552" w:type="dxa"/>
          </w:tcPr>
          <w:p w:rsidR="0066682D" w:rsidRPr="006117E3" w:rsidRDefault="0066682D" w:rsidP="00A2101C">
            <w:r w:rsidRPr="006117E3">
              <w:t>Строительство наружных централизованных сетей водоснабжения               г. Зеленогорска (поселок индивидуальных застройщиков на 1000 дворов, квартал 9, квартал 12)</w:t>
            </w:r>
          </w:p>
        </w:tc>
        <w:tc>
          <w:tcPr>
            <w:tcW w:w="1984" w:type="dxa"/>
          </w:tcPr>
          <w:p w:rsidR="0066682D" w:rsidRPr="006117E3" w:rsidRDefault="0066682D" w:rsidP="00A2101C">
            <w:pPr>
              <w:jc w:val="center"/>
            </w:pPr>
            <w:r w:rsidRPr="006117E3">
              <w:t>2022-2023</w:t>
            </w:r>
          </w:p>
        </w:tc>
        <w:tc>
          <w:tcPr>
            <w:tcW w:w="2126" w:type="dxa"/>
          </w:tcPr>
          <w:p w:rsidR="0066682D" w:rsidRPr="006117E3" w:rsidRDefault="0066682D" w:rsidP="00A2101C">
            <w:pPr>
              <w:jc w:val="center"/>
            </w:pPr>
            <w:r w:rsidRPr="006117E3">
              <w:t>ЗАТО</w:t>
            </w:r>
          </w:p>
          <w:p w:rsidR="0066682D" w:rsidRPr="006117E3" w:rsidRDefault="0066682D" w:rsidP="00A2101C">
            <w:pPr>
              <w:jc w:val="center"/>
            </w:pPr>
            <w:r w:rsidRPr="006117E3">
              <w:t>г. Зеленогорск</w:t>
            </w:r>
          </w:p>
        </w:tc>
        <w:tc>
          <w:tcPr>
            <w:tcW w:w="1843" w:type="dxa"/>
          </w:tcPr>
          <w:p w:rsidR="0066682D" w:rsidRPr="006117E3" w:rsidRDefault="0066682D" w:rsidP="00A2101C">
            <w:pPr>
              <w:jc w:val="center"/>
            </w:pPr>
            <w:r w:rsidRPr="006117E3">
              <w:t>2 122,00</w:t>
            </w:r>
          </w:p>
        </w:tc>
        <w:tc>
          <w:tcPr>
            <w:tcW w:w="6237" w:type="dxa"/>
            <w:vAlign w:val="center"/>
          </w:tcPr>
          <w:p w:rsidR="0066682D" w:rsidRPr="006117E3" w:rsidRDefault="00462E51" w:rsidP="006117E3">
            <w:r w:rsidRPr="006117E3">
              <w:t>В 2022 году выполнено строительство участка наружных централизованных сетей водоснабжения г. Зеленогорска в   поселке индивидуальных застройщиков на 1000 дворов квартал 9, протяженностью 701,47 м. Участок введен в эксплуатацию. Сооружение (квартал 9) передано на баланс МУП ТС. Проектные работы на строительство участка наружных централизованных сетей водоснабжения г. Зеленогорска в поселке индивидуальных застройщиков на 1000 дворов квартал 12 будут переданы балансодержателю после завершения строительства сетей водоснабжения квартала 12</w:t>
            </w:r>
          </w:p>
        </w:tc>
      </w:tr>
      <w:tr w:rsidR="00A32609" w:rsidRPr="006117E3" w:rsidTr="00171E71">
        <w:tc>
          <w:tcPr>
            <w:tcW w:w="567" w:type="dxa"/>
          </w:tcPr>
          <w:p w:rsidR="00A32609" w:rsidRPr="006117E3" w:rsidRDefault="00A32609" w:rsidP="00A32609">
            <w:pPr>
              <w:spacing w:line="360" w:lineRule="auto"/>
              <w:jc w:val="center"/>
            </w:pPr>
            <w:r w:rsidRPr="006117E3">
              <w:t>17</w:t>
            </w:r>
          </w:p>
        </w:tc>
        <w:tc>
          <w:tcPr>
            <w:tcW w:w="2552" w:type="dxa"/>
          </w:tcPr>
          <w:p w:rsidR="00A32609" w:rsidRPr="006117E3" w:rsidRDefault="00A32609" w:rsidP="00A32609">
            <w:r w:rsidRPr="006117E3">
              <w:t>Линия наружного освещения на пешеходной дорожке в районе станции Осветления</w:t>
            </w:r>
          </w:p>
        </w:tc>
        <w:tc>
          <w:tcPr>
            <w:tcW w:w="1984" w:type="dxa"/>
          </w:tcPr>
          <w:p w:rsidR="00A32609" w:rsidRPr="006117E3" w:rsidRDefault="00A32609" w:rsidP="00A32609">
            <w:pPr>
              <w:jc w:val="center"/>
            </w:pPr>
            <w:r w:rsidRPr="006117E3">
              <w:t>2024</w:t>
            </w:r>
          </w:p>
        </w:tc>
        <w:tc>
          <w:tcPr>
            <w:tcW w:w="2126" w:type="dxa"/>
          </w:tcPr>
          <w:p w:rsidR="00A32609" w:rsidRPr="006117E3" w:rsidRDefault="00A32609" w:rsidP="00A32609">
            <w:pPr>
              <w:jc w:val="center"/>
            </w:pPr>
            <w:r w:rsidRPr="006117E3">
              <w:t>ЗАТО</w:t>
            </w:r>
          </w:p>
          <w:p w:rsidR="00A32609" w:rsidRPr="006117E3" w:rsidRDefault="00A32609" w:rsidP="00A32609">
            <w:pPr>
              <w:jc w:val="center"/>
            </w:pPr>
            <w:r w:rsidRPr="006117E3">
              <w:t>г. Зеленогорск</w:t>
            </w:r>
          </w:p>
        </w:tc>
        <w:tc>
          <w:tcPr>
            <w:tcW w:w="1843" w:type="dxa"/>
          </w:tcPr>
          <w:p w:rsidR="00A32609" w:rsidRPr="006117E3" w:rsidRDefault="00A32609" w:rsidP="00A32609">
            <w:pPr>
              <w:jc w:val="center"/>
            </w:pPr>
            <w:r w:rsidRPr="006117E3">
              <w:t>716,05</w:t>
            </w:r>
          </w:p>
          <w:p w:rsidR="00A32609" w:rsidRPr="006117E3" w:rsidRDefault="00A32609" w:rsidP="00A32609">
            <w:pPr>
              <w:jc w:val="center"/>
            </w:pPr>
          </w:p>
        </w:tc>
        <w:tc>
          <w:tcPr>
            <w:tcW w:w="6237" w:type="dxa"/>
          </w:tcPr>
          <w:p w:rsidR="00A32609" w:rsidRPr="006117E3" w:rsidRDefault="00A32609" w:rsidP="00A32609">
            <w:r w:rsidRPr="006117E3">
              <w:t>Сооружение закреплено в оперативное управление МКУ «Заказчик».</w:t>
            </w:r>
          </w:p>
          <w:p w:rsidR="00A32609" w:rsidRPr="006117E3" w:rsidRDefault="00A32609" w:rsidP="00A32609">
            <w:r w:rsidRPr="006117E3">
              <w:t>В 2025 году после проведения работ по технической инвентаризации объект будет поставлен на кадастровый учет, проведена регистрация права муниципальной собственности и права оперативного управления МКУ «Заказчик»</w:t>
            </w:r>
          </w:p>
        </w:tc>
      </w:tr>
    </w:tbl>
    <w:p w:rsidR="003A189C" w:rsidRPr="006117E3" w:rsidRDefault="003A189C">
      <w:r w:rsidRPr="006117E3">
        <w:br w:type="page"/>
      </w: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984"/>
        <w:gridCol w:w="2126"/>
        <w:gridCol w:w="1843"/>
        <w:gridCol w:w="6237"/>
      </w:tblGrid>
      <w:tr w:rsidR="003A189C" w:rsidRPr="006117E3" w:rsidTr="003A18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89C" w:rsidRPr="006117E3" w:rsidRDefault="003A189C" w:rsidP="003A189C">
            <w:pPr>
              <w:jc w:val="center"/>
            </w:pPr>
            <w:r w:rsidRPr="006117E3">
              <w:lastRenderedPageBreak/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89C" w:rsidRPr="006117E3" w:rsidRDefault="003A189C" w:rsidP="003A189C">
            <w:pPr>
              <w:jc w:val="center"/>
            </w:pPr>
            <w:r w:rsidRPr="006117E3">
              <w:t>Наименование мероприятия (объекта)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89C" w:rsidRPr="006117E3" w:rsidRDefault="003A189C" w:rsidP="003A189C">
            <w:pPr>
              <w:jc w:val="center"/>
            </w:pPr>
            <w:r w:rsidRPr="006117E3">
              <w:t>Период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89C" w:rsidRPr="006117E3" w:rsidRDefault="003A189C" w:rsidP="003A189C">
            <w:pPr>
              <w:jc w:val="center"/>
            </w:pPr>
            <w:r w:rsidRPr="006117E3">
              <w:t>Заказчик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89C" w:rsidRPr="006117E3" w:rsidRDefault="003A189C" w:rsidP="003A189C">
            <w:pPr>
              <w:jc w:val="center"/>
            </w:pPr>
            <w:r w:rsidRPr="006117E3">
              <w:t>Затраты местного бюджета на строительство объекта, тыс. руб.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89C" w:rsidRPr="006117E3" w:rsidRDefault="003A189C" w:rsidP="003A189C">
            <w:pPr>
              <w:jc w:val="center"/>
            </w:pPr>
            <w:r w:rsidRPr="006117E3">
              <w:t>Перспектива дальнейшего использования объекта (продолжение СМР/отсутствие финансирования, /списание затрат)</w:t>
            </w:r>
          </w:p>
        </w:tc>
      </w:tr>
      <w:tr w:rsidR="00A32609" w:rsidRPr="006117E3" w:rsidTr="00A32609">
        <w:trPr>
          <w:trHeight w:val="1296"/>
        </w:trPr>
        <w:tc>
          <w:tcPr>
            <w:tcW w:w="567" w:type="dxa"/>
          </w:tcPr>
          <w:p w:rsidR="00A32609" w:rsidRPr="006117E3" w:rsidRDefault="00A32609" w:rsidP="00A32609">
            <w:pPr>
              <w:spacing w:line="360" w:lineRule="auto"/>
              <w:jc w:val="center"/>
            </w:pPr>
            <w:r w:rsidRPr="006117E3">
              <w:t>18</w:t>
            </w:r>
          </w:p>
        </w:tc>
        <w:tc>
          <w:tcPr>
            <w:tcW w:w="2552" w:type="dxa"/>
          </w:tcPr>
          <w:p w:rsidR="00A32609" w:rsidRPr="006117E3" w:rsidRDefault="00A32609" w:rsidP="00A32609">
            <w:r w:rsidRPr="006117E3">
              <w:t>Наружное электроосвещение Озеро-парк в районе  ул. Парковая</w:t>
            </w:r>
          </w:p>
        </w:tc>
        <w:tc>
          <w:tcPr>
            <w:tcW w:w="1984" w:type="dxa"/>
          </w:tcPr>
          <w:p w:rsidR="00A32609" w:rsidRPr="006117E3" w:rsidRDefault="00A32609" w:rsidP="00A32609">
            <w:pPr>
              <w:jc w:val="center"/>
            </w:pPr>
            <w:r w:rsidRPr="006117E3">
              <w:t>2023-2024</w:t>
            </w:r>
          </w:p>
        </w:tc>
        <w:tc>
          <w:tcPr>
            <w:tcW w:w="2126" w:type="dxa"/>
          </w:tcPr>
          <w:p w:rsidR="00A32609" w:rsidRPr="006117E3" w:rsidRDefault="00A32609" w:rsidP="00A32609">
            <w:pPr>
              <w:jc w:val="center"/>
            </w:pPr>
            <w:r w:rsidRPr="006117E3">
              <w:t>ЗАТО</w:t>
            </w:r>
          </w:p>
          <w:p w:rsidR="00A32609" w:rsidRPr="006117E3" w:rsidRDefault="00A32609" w:rsidP="00A32609">
            <w:pPr>
              <w:jc w:val="center"/>
            </w:pPr>
            <w:r w:rsidRPr="006117E3">
              <w:t>г. Зеленогорск</w:t>
            </w:r>
          </w:p>
        </w:tc>
        <w:tc>
          <w:tcPr>
            <w:tcW w:w="1843" w:type="dxa"/>
          </w:tcPr>
          <w:p w:rsidR="00A32609" w:rsidRPr="006117E3" w:rsidRDefault="00A32609" w:rsidP="00A32609">
            <w:pPr>
              <w:jc w:val="center"/>
            </w:pPr>
            <w:r w:rsidRPr="006117E3">
              <w:t>17 111,15</w:t>
            </w:r>
          </w:p>
        </w:tc>
        <w:tc>
          <w:tcPr>
            <w:tcW w:w="6237" w:type="dxa"/>
          </w:tcPr>
          <w:p w:rsidR="00A32609" w:rsidRPr="006117E3" w:rsidRDefault="00A32609" w:rsidP="00A32609">
            <w:r w:rsidRPr="006117E3">
              <w:t>В 2025 году после проведения работ по технической инвентаризации объект будет поставлен на кадастровый учет, проведена регистрация права муниципальной собственности и права оперативного управления МКУ «Заказчик»</w:t>
            </w:r>
          </w:p>
        </w:tc>
      </w:tr>
      <w:tr w:rsidR="00A32609" w:rsidRPr="006117E3" w:rsidTr="003A189C">
        <w:tc>
          <w:tcPr>
            <w:tcW w:w="567" w:type="dxa"/>
          </w:tcPr>
          <w:p w:rsidR="00A32609" w:rsidRPr="006117E3" w:rsidRDefault="00A32609" w:rsidP="00A32609">
            <w:pPr>
              <w:spacing w:line="360" w:lineRule="auto"/>
              <w:jc w:val="center"/>
            </w:pPr>
            <w:r w:rsidRPr="006117E3">
              <w:t>19</w:t>
            </w:r>
          </w:p>
        </w:tc>
        <w:tc>
          <w:tcPr>
            <w:tcW w:w="2552" w:type="dxa"/>
          </w:tcPr>
          <w:p w:rsidR="00A32609" w:rsidRPr="006117E3" w:rsidRDefault="00A32609" w:rsidP="00A32609">
            <w:r w:rsidRPr="006117E3">
              <w:t>Освещение пешеходной дорожки Сквер Детский</w:t>
            </w:r>
          </w:p>
        </w:tc>
        <w:tc>
          <w:tcPr>
            <w:tcW w:w="1984" w:type="dxa"/>
          </w:tcPr>
          <w:p w:rsidR="00A32609" w:rsidRPr="006117E3" w:rsidRDefault="00A32609" w:rsidP="00A32609">
            <w:pPr>
              <w:jc w:val="center"/>
            </w:pPr>
            <w:r w:rsidRPr="006117E3">
              <w:t>2024</w:t>
            </w:r>
          </w:p>
        </w:tc>
        <w:tc>
          <w:tcPr>
            <w:tcW w:w="2126" w:type="dxa"/>
          </w:tcPr>
          <w:p w:rsidR="00A32609" w:rsidRPr="006117E3" w:rsidRDefault="00A32609" w:rsidP="00A32609">
            <w:pPr>
              <w:jc w:val="center"/>
            </w:pPr>
            <w:r w:rsidRPr="006117E3">
              <w:t>ЗАТО</w:t>
            </w:r>
          </w:p>
          <w:p w:rsidR="00A32609" w:rsidRPr="006117E3" w:rsidRDefault="00A32609" w:rsidP="00A32609">
            <w:pPr>
              <w:jc w:val="center"/>
            </w:pPr>
            <w:r w:rsidRPr="006117E3">
              <w:t>г. Зеленогорск</w:t>
            </w:r>
          </w:p>
        </w:tc>
        <w:tc>
          <w:tcPr>
            <w:tcW w:w="1843" w:type="dxa"/>
          </w:tcPr>
          <w:p w:rsidR="00A32609" w:rsidRPr="006117E3" w:rsidRDefault="00A32609" w:rsidP="00A32609">
            <w:pPr>
              <w:jc w:val="center"/>
            </w:pPr>
            <w:r w:rsidRPr="006117E3">
              <w:t>871,00</w:t>
            </w:r>
          </w:p>
        </w:tc>
        <w:tc>
          <w:tcPr>
            <w:tcW w:w="6237" w:type="dxa"/>
          </w:tcPr>
          <w:p w:rsidR="00A32609" w:rsidRPr="006117E3" w:rsidRDefault="00A32609" w:rsidP="00A32609">
            <w:r w:rsidRPr="006117E3">
              <w:t>В 2025 году после проведения работ по технической инвентаризации объект будет поставлен на кадастровый учет, проведена регистрация права муниципальной собственности и права оперативного управления МКУ «Заказчик»</w:t>
            </w:r>
          </w:p>
        </w:tc>
      </w:tr>
      <w:tr w:rsidR="00A32609" w:rsidRPr="006117E3" w:rsidTr="003A189C">
        <w:tc>
          <w:tcPr>
            <w:tcW w:w="567" w:type="dxa"/>
          </w:tcPr>
          <w:p w:rsidR="00A32609" w:rsidRPr="006117E3" w:rsidRDefault="00A32609" w:rsidP="00A32609">
            <w:pPr>
              <w:spacing w:line="360" w:lineRule="auto"/>
              <w:jc w:val="center"/>
            </w:pPr>
            <w:r w:rsidRPr="006117E3">
              <w:t>20</w:t>
            </w:r>
          </w:p>
        </w:tc>
        <w:tc>
          <w:tcPr>
            <w:tcW w:w="2552" w:type="dxa"/>
          </w:tcPr>
          <w:p w:rsidR="00A32609" w:rsidRPr="006117E3" w:rsidRDefault="00A32609" w:rsidP="00A32609">
            <w:r w:rsidRPr="006117E3">
              <w:t>Освещение пешеходных тротуаров вдоль домов ул. Набережная, д. 6А, ул. Советская, д. 8А</w:t>
            </w:r>
          </w:p>
        </w:tc>
        <w:tc>
          <w:tcPr>
            <w:tcW w:w="1984" w:type="dxa"/>
          </w:tcPr>
          <w:p w:rsidR="00A32609" w:rsidRPr="006117E3" w:rsidRDefault="00A32609" w:rsidP="00A32609">
            <w:pPr>
              <w:jc w:val="center"/>
            </w:pPr>
            <w:r w:rsidRPr="006117E3">
              <w:t>2024</w:t>
            </w:r>
          </w:p>
        </w:tc>
        <w:tc>
          <w:tcPr>
            <w:tcW w:w="2126" w:type="dxa"/>
          </w:tcPr>
          <w:p w:rsidR="00A32609" w:rsidRPr="006117E3" w:rsidRDefault="00A32609" w:rsidP="00A32609">
            <w:pPr>
              <w:jc w:val="center"/>
            </w:pPr>
            <w:r w:rsidRPr="006117E3">
              <w:t>ЗАТО</w:t>
            </w:r>
          </w:p>
          <w:p w:rsidR="00A32609" w:rsidRPr="006117E3" w:rsidRDefault="00A32609" w:rsidP="00A32609">
            <w:pPr>
              <w:jc w:val="center"/>
            </w:pPr>
            <w:r w:rsidRPr="006117E3">
              <w:t>г. Зеленогорск</w:t>
            </w:r>
          </w:p>
        </w:tc>
        <w:tc>
          <w:tcPr>
            <w:tcW w:w="1843" w:type="dxa"/>
          </w:tcPr>
          <w:p w:rsidR="00A32609" w:rsidRPr="006117E3" w:rsidRDefault="00A32609" w:rsidP="00A32609">
            <w:pPr>
              <w:jc w:val="center"/>
            </w:pPr>
            <w:r w:rsidRPr="006117E3">
              <w:t>898,24</w:t>
            </w:r>
          </w:p>
        </w:tc>
        <w:tc>
          <w:tcPr>
            <w:tcW w:w="6237" w:type="dxa"/>
          </w:tcPr>
          <w:p w:rsidR="00A32609" w:rsidRPr="006117E3" w:rsidRDefault="00A32609" w:rsidP="00A32609">
            <w:r w:rsidRPr="006117E3">
              <w:t>В 2025 году после проведения работ по технической инвентаризации объект будет поставлен на кадастровый учет, проведена регистрация права муниципальной собственности и права оперативного управления МКУ «Заказчик»</w:t>
            </w:r>
          </w:p>
        </w:tc>
      </w:tr>
      <w:tr w:rsidR="00A32609" w:rsidRPr="006117E3" w:rsidTr="003A189C">
        <w:tc>
          <w:tcPr>
            <w:tcW w:w="567" w:type="dxa"/>
          </w:tcPr>
          <w:p w:rsidR="00A32609" w:rsidRPr="006117E3" w:rsidRDefault="00A32609" w:rsidP="00A32609">
            <w:pPr>
              <w:spacing w:line="360" w:lineRule="auto"/>
              <w:jc w:val="center"/>
            </w:pPr>
            <w:r w:rsidRPr="006117E3">
              <w:t>21</w:t>
            </w:r>
          </w:p>
        </w:tc>
        <w:tc>
          <w:tcPr>
            <w:tcW w:w="2552" w:type="dxa"/>
          </w:tcPr>
          <w:p w:rsidR="00A32609" w:rsidRPr="006117E3" w:rsidRDefault="00A32609" w:rsidP="00A32609">
            <w:r w:rsidRPr="006117E3">
              <w:t>Освещение сквер Дружба</w:t>
            </w:r>
          </w:p>
        </w:tc>
        <w:tc>
          <w:tcPr>
            <w:tcW w:w="1984" w:type="dxa"/>
          </w:tcPr>
          <w:p w:rsidR="00A32609" w:rsidRPr="006117E3" w:rsidRDefault="00A32609" w:rsidP="00A32609">
            <w:pPr>
              <w:jc w:val="center"/>
            </w:pPr>
            <w:r w:rsidRPr="006117E3">
              <w:t>2024</w:t>
            </w:r>
          </w:p>
        </w:tc>
        <w:tc>
          <w:tcPr>
            <w:tcW w:w="2126" w:type="dxa"/>
          </w:tcPr>
          <w:p w:rsidR="00A32609" w:rsidRPr="006117E3" w:rsidRDefault="00A32609" w:rsidP="00A32609">
            <w:pPr>
              <w:jc w:val="center"/>
            </w:pPr>
            <w:r w:rsidRPr="006117E3">
              <w:t>ЗАТО</w:t>
            </w:r>
          </w:p>
          <w:p w:rsidR="00A32609" w:rsidRPr="006117E3" w:rsidRDefault="00A32609" w:rsidP="00A32609">
            <w:pPr>
              <w:jc w:val="center"/>
            </w:pPr>
            <w:r w:rsidRPr="006117E3">
              <w:t>г. Зеленогорск</w:t>
            </w:r>
          </w:p>
        </w:tc>
        <w:tc>
          <w:tcPr>
            <w:tcW w:w="1843" w:type="dxa"/>
          </w:tcPr>
          <w:p w:rsidR="00A32609" w:rsidRPr="006117E3" w:rsidRDefault="00A32609" w:rsidP="00A32609">
            <w:pPr>
              <w:jc w:val="center"/>
            </w:pPr>
            <w:r w:rsidRPr="006117E3">
              <w:t>4 467,39</w:t>
            </w:r>
          </w:p>
        </w:tc>
        <w:tc>
          <w:tcPr>
            <w:tcW w:w="6237" w:type="dxa"/>
          </w:tcPr>
          <w:p w:rsidR="00A32609" w:rsidRPr="006117E3" w:rsidRDefault="00A32609" w:rsidP="00A32609">
            <w:r w:rsidRPr="006117E3">
              <w:t>В 2025 году после проведения работ по технической инвентаризации объект будет поставлен на кадастровый учет, проведена регистрация права муниципальной собственности и права оперативного управления МКУ «Заказчик»</w:t>
            </w:r>
          </w:p>
        </w:tc>
      </w:tr>
      <w:tr w:rsidR="00A32609" w:rsidRPr="006117E3" w:rsidTr="003A189C">
        <w:tc>
          <w:tcPr>
            <w:tcW w:w="567" w:type="dxa"/>
          </w:tcPr>
          <w:p w:rsidR="00A32609" w:rsidRPr="006117E3" w:rsidRDefault="00A32609" w:rsidP="00A32609">
            <w:pPr>
              <w:spacing w:line="360" w:lineRule="auto"/>
              <w:jc w:val="center"/>
            </w:pPr>
            <w:r w:rsidRPr="006117E3">
              <w:t>22</w:t>
            </w:r>
          </w:p>
        </w:tc>
        <w:tc>
          <w:tcPr>
            <w:tcW w:w="2552" w:type="dxa"/>
          </w:tcPr>
          <w:p w:rsidR="00A32609" w:rsidRPr="006117E3" w:rsidRDefault="00A32609" w:rsidP="00A32609">
            <w:r w:rsidRPr="006117E3">
              <w:t>Освещение сквозного проезда в районе жилого дома № 1 по           ул. Энергетиков</w:t>
            </w:r>
          </w:p>
        </w:tc>
        <w:tc>
          <w:tcPr>
            <w:tcW w:w="1984" w:type="dxa"/>
          </w:tcPr>
          <w:p w:rsidR="00A32609" w:rsidRPr="006117E3" w:rsidRDefault="00A32609" w:rsidP="00A32609">
            <w:pPr>
              <w:jc w:val="center"/>
            </w:pPr>
            <w:r w:rsidRPr="006117E3">
              <w:t>2024</w:t>
            </w:r>
          </w:p>
        </w:tc>
        <w:tc>
          <w:tcPr>
            <w:tcW w:w="2126" w:type="dxa"/>
          </w:tcPr>
          <w:p w:rsidR="00A32609" w:rsidRPr="006117E3" w:rsidRDefault="00A32609" w:rsidP="00A32609">
            <w:pPr>
              <w:jc w:val="center"/>
            </w:pPr>
            <w:r w:rsidRPr="006117E3">
              <w:t>ЗАТО</w:t>
            </w:r>
          </w:p>
          <w:p w:rsidR="00A32609" w:rsidRPr="006117E3" w:rsidRDefault="00A32609" w:rsidP="00A32609">
            <w:pPr>
              <w:jc w:val="center"/>
            </w:pPr>
            <w:r w:rsidRPr="006117E3">
              <w:t>г. Зеленогорск</w:t>
            </w:r>
          </w:p>
        </w:tc>
        <w:tc>
          <w:tcPr>
            <w:tcW w:w="1843" w:type="dxa"/>
          </w:tcPr>
          <w:p w:rsidR="00A32609" w:rsidRPr="006117E3" w:rsidRDefault="00A32609" w:rsidP="00A32609">
            <w:pPr>
              <w:jc w:val="center"/>
            </w:pPr>
            <w:r w:rsidRPr="006117E3">
              <w:t>272,61</w:t>
            </w:r>
          </w:p>
        </w:tc>
        <w:tc>
          <w:tcPr>
            <w:tcW w:w="6237" w:type="dxa"/>
          </w:tcPr>
          <w:p w:rsidR="00A32609" w:rsidRPr="006117E3" w:rsidRDefault="00A32609" w:rsidP="00A32609">
            <w:r w:rsidRPr="006117E3">
              <w:t>В 2025 году после проведения работ по технической инвентаризации объект будет поставлен на кадастровый учет, проведена регистрация права муниципальной собственности и права оперативного управления МКУ «Заказчик»</w:t>
            </w:r>
          </w:p>
        </w:tc>
      </w:tr>
      <w:tr w:rsidR="00A32609" w:rsidRPr="006117E3" w:rsidTr="003A189C">
        <w:tc>
          <w:tcPr>
            <w:tcW w:w="567" w:type="dxa"/>
          </w:tcPr>
          <w:p w:rsidR="00A32609" w:rsidRPr="006117E3" w:rsidRDefault="00A32609" w:rsidP="00A32609">
            <w:pPr>
              <w:spacing w:line="360" w:lineRule="auto"/>
              <w:jc w:val="center"/>
            </w:pPr>
            <w:r w:rsidRPr="006117E3">
              <w:t>23</w:t>
            </w:r>
          </w:p>
        </w:tc>
        <w:tc>
          <w:tcPr>
            <w:tcW w:w="2552" w:type="dxa"/>
          </w:tcPr>
          <w:p w:rsidR="00A32609" w:rsidRPr="006117E3" w:rsidRDefault="00A32609" w:rsidP="00A32609">
            <w:r w:rsidRPr="006117E3">
              <w:t>Сквозной проезд в районе жилого дома          № 1 по ул. Энергетиков</w:t>
            </w:r>
          </w:p>
        </w:tc>
        <w:tc>
          <w:tcPr>
            <w:tcW w:w="1984" w:type="dxa"/>
          </w:tcPr>
          <w:p w:rsidR="00A32609" w:rsidRPr="006117E3" w:rsidRDefault="00A32609" w:rsidP="00A32609">
            <w:pPr>
              <w:jc w:val="center"/>
            </w:pPr>
            <w:r w:rsidRPr="006117E3">
              <w:t>2024</w:t>
            </w:r>
          </w:p>
        </w:tc>
        <w:tc>
          <w:tcPr>
            <w:tcW w:w="2126" w:type="dxa"/>
          </w:tcPr>
          <w:p w:rsidR="00A32609" w:rsidRPr="006117E3" w:rsidRDefault="00A32609" w:rsidP="00A32609">
            <w:pPr>
              <w:jc w:val="center"/>
            </w:pPr>
            <w:r w:rsidRPr="006117E3">
              <w:t>ЗАТО</w:t>
            </w:r>
          </w:p>
          <w:p w:rsidR="00A32609" w:rsidRPr="006117E3" w:rsidRDefault="00A32609" w:rsidP="00A32609">
            <w:pPr>
              <w:jc w:val="center"/>
            </w:pPr>
            <w:r w:rsidRPr="006117E3">
              <w:t>г. Зеленогорск</w:t>
            </w:r>
          </w:p>
        </w:tc>
        <w:tc>
          <w:tcPr>
            <w:tcW w:w="1843" w:type="dxa"/>
          </w:tcPr>
          <w:p w:rsidR="00A32609" w:rsidRPr="006117E3" w:rsidRDefault="00A32609" w:rsidP="00A32609">
            <w:pPr>
              <w:jc w:val="center"/>
            </w:pPr>
            <w:r w:rsidRPr="006117E3">
              <w:t>10 331,50</w:t>
            </w:r>
          </w:p>
        </w:tc>
        <w:tc>
          <w:tcPr>
            <w:tcW w:w="6237" w:type="dxa"/>
          </w:tcPr>
          <w:p w:rsidR="00A32609" w:rsidRPr="006117E3" w:rsidRDefault="00A32609" w:rsidP="00A32609">
            <w:r w:rsidRPr="006117E3">
              <w:t>В 2025 году после проведения работ по технической инвентаризации объект будет поставлен на кадастровый учет, проведена регистрация права муниципальной собственности и права оперативного управления МКУ «Заказчик»</w:t>
            </w:r>
          </w:p>
        </w:tc>
      </w:tr>
    </w:tbl>
    <w:p w:rsidR="003A189C" w:rsidRPr="006117E3" w:rsidRDefault="003A189C"/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984"/>
        <w:gridCol w:w="2126"/>
        <w:gridCol w:w="1843"/>
        <w:gridCol w:w="6237"/>
      </w:tblGrid>
      <w:tr w:rsidR="003A189C" w:rsidRPr="006117E3" w:rsidTr="003A18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89C" w:rsidRPr="006117E3" w:rsidRDefault="003A189C" w:rsidP="003A189C">
            <w:pPr>
              <w:jc w:val="center"/>
            </w:pPr>
            <w:r w:rsidRPr="006117E3"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89C" w:rsidRPr="006117E3" w:rsidRDefault="003A189C" w:rsidP="003A189C">
            <w:pPr>
              <w:jc w:val="center"/>
            </w:pPr>
            <w:r w:rsidRPr="006117E3">
              <w:t>Наименование мероприятия (объекта)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89C" w:rsidRPr="006117E3" w:rsidRDefault="003A189C" w:rsidP="003A189C">
            <w:pPr>
              <w:jc w:val="center"/>
            </w:pPr>
            <w:r w:rsidRPr="006117E3">
              <w:t>Период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89C" w:rsidRPr="006117E3" w:rsidRDefault="003A189C" w:rsidP="003A189C">
            <w:pPr>
              <w:jc w:val="center"/>
            </w:pPr>
            <w:r w:rsidRPr="006117E3">
              <w:t>Заказчик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89C" w:rsidRPr="006117E3" w:rsidRDefault="003A189C" w:rsidP="003A189C">
            <w:pPr>
              <w:jc w:val="center"/>
            </w:pPr>
            <w:r w:rsidRPr="006117E3">
              <w:t>Затраты местного бюджета на строительство объекта, тыс. руб.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89C" w:rsidRPr="006117E3" w:rsidRDefault="003A189C" w:rsidP="003A189C">
            <w:pPr>
              <w:jc w:val="center"/>
            </w:pPr>
            <w:r w:rsidRPr="006117E3">
              <w:t>Перспектива дальнейшего использования объекта (продолжение СМР/отсутствие финансирования, /списание затрат)</w:t>
            </w:r>
          </w:p>
        </w:tc>
      </w:tr>
      <w:tr w:rsidR="00A32609" w:rsidRPr="006117E3" w:rsidTr="003A189C">
        <w:tc>
          <w:tcPr>
            <w:tcW w:w="567" w:type="dxa"/>
          </w:tcPr>
          <w:p w:rsidR="00A32609" w:rsidRPr="006117E3" w:rsidRDefault="00A32609" w:rsidP="00A32609">
            <w:pPr>
              <w:spacing w:line="360" w:lineRule="auto"/>
              <w:jc w:val="center"/>
            </w:pPr>
            <w:r w:rsidRPr="006117E3">
              <w:t>24</w:t>
            </w:r>
          </w:p>
        </w:tc>
        <w:tc>
          <w:tcPr>
            <w:tcW w:w="2552" w:type="dxa"/>
          </w:tcPr>
          <w:p w:rsidR="00A32609" w:rsidRPr="006117E3" w:rsidRDefault="00A32609" w:rsidP="00A32609">
            <w:r w:rsidRPr="006117E3">
              <w:t>Строительство сети водоотведения (самотечная канализация) МБУ «Зоопарк»</w:t>
            </w:r>
          </w:p>
        </w:tc>
        <w:tc>
          <w:tcPr>
            <w:tcW w:w="1984" w:type="dxa"/>
          </w:tcPr>
          <w:p w:rsidR="00A32609" w:rsidRPr="006117E3" w:rsidRDefault="00A32609" w:rsidP="00A32609">
            <w:pPr>
              <w:jc w:val="center"/>
            </w:pPr>
            <w:r w:rsidRPr="006117E3">
              <w:t>2024</w:t>
            </w:r>
          </w:p>
        </w:tc>
        <w:tc>
          <w:tcPr>
            <w:tcW w:w="2126" w:type="dxa"/>
          </w:tcPr>
          <w:p w:rsidR="00A32609" w:rsidRPr="006117E3" w:rsidRDefault="00A32609" w:rsidP="00A32609">
            <w:pPr>
              <w:jc w:val="center"/>
            </w:pPr>
            <w:r w:rsidRPr="006117E3">
              <w:t>ЗАТО</w:t>
            </w:r>
          </w:p>
          <w:p w:rsidR="00A32609" w:rsidRPr="006117E3" w:rsidRDefault="00A32609" w:rsidP="00A32609">
            <w:pPr>
              <w:jc w:val="center"/>
            </w:pPr>
            <w:r w:rsidRPr="006117E3">
              <w:t>г. Зеленогорск</w:t>
            </w:r>
          </w:p>
        </w:tc>
        <w:tc>
          <w:tcPr>
            <w:tcW w:w="1843" w:type="dxa"/>
          </w:tcPr>
          <w:p w:rsidR="00A32609" w:rsidRPr="006117E3" w:rsidRDefault="00A32609" w:rsidP="00A32609">
            <w:pPr>
              <w:jc w:val="center"/>
            </w:pPr>
            <w:r w:rsidRPr="006117E3">
              <w:t>3 155,74</w:t>
            </w:r>
          </w:p>
        </w:tc>
        <w:tc>
          <w:tcPr>
            <w:tcW w:w="6237" w:type="dxa"/>
          </w:tcPr>
          <w:p w:rsidR="00A32609" w:rsidRPr="006117E3" w:rsidRDefault="00A32609" w:rsidP="00A32609">
            <w:r w:rsidRPr="006117E3">
              <w:t xml:space="preserve">Зарегистрировано право муниципальной собственности на объект недвижимого имущества. В 2025 году объект передан балансодержателю - МУП ТС, в соответствии с распоряжением КУМИ Администрации ЗАТО                                    г. Зеленогорск Красноярского края от 14.03.2025 </w:t>
            </w:r>
            <w:r w:rsidRPr="006117E3">
              <w:br/>
              <w:t>№ 110-р</w:t>
            </w:r>
          </w:p>
        </w:tc>
      </w:tr>
      <w:tr w:rsidR="00A32609" w:rsidRPr="006117E3" w:rsidTr="003A189C">
        <w:tc>
          <w:tcPr>
            <w:tcW w:w="567" w:type="dxa"/>
          </w:tcPr>
          <w:p w:rsidR="00A32609" w:rsidRPr="006117E3" w:rsidRDefault="00A32609" w:rsidP="00A32609">
            <w:pPr>
              <w:spacing w:line="360" w:lineRule="auto"/>
              <w:jc w:val="center"/>
            </w:pPr>
            <w:r w:rsidRPr="006117E3">
              <w:t>25</w:t>
            </w:r>
          </w:p>
        </w:tc>
        <w:tc>
          <w:tcPr>
            <w:tcW w:w="2552" w:type="dxa"/>
          </w:tcPr>
          <w:p w:rsidR="00A32609" w:rsidRPr="006117E3" w:rsidRDefault="00A32609" w:rsidP="00A32609">
            <w:r w:rsidRPr="006117E3">
              <w:t>Устройство наружного освещения пешеходных переходов</w:t>
            </w:r>
          </w:p>
        </w:tc>
        <w:tc>
          <w:tcPr>
            <w:tcW w:w="1984" w:type="dxa"/>
          </w:tcPr>
          <w:p w:rsidR="00A32609" w:rsidRPr="006117E3" w:rsidRDefault="00A32609" w:rsidP="00A32609">
            <w:pPr>
              <w:jc w:val="center"/>
            </w:pPr>
            <w:r w:rsidRPr="006117E3">
              <w:t>2024</w:t>
            </w:r>
          </w:p>
        </w:tc>
        <w:tc>
          <w:tcPr>
            <w:tcW w:w="2126" w:type="dxa"/>
          </w:tcPr>
          <w:p w:rsidR="00A32609" w:rsidRPr="006117E3" w:rsidRDefault="00A32609" w:rsidP="00A32609">
            <w:pPr>
              <w:jc w:val="center"/>
            </w:pPr>
            <w:r w:rsidRPr="006117E3">
              <w:t>ЗАТО</w:t>
            </w:r>
          </w:p>
          <w:p w:rsidR="00A32609" w:rsidRPr="006117E3" w:rsidRDefault="00A32609" w:rsidP="00A32609">
            <w:pPr>
              <w:jc w:val="center"/>
            </w:pPr>
            <w:r w:rsidRPr="006117E3">
              <w:t>г. Зеленогорск</w:t>
            </w:r>
          </w:p>
        </w:tc>
        <w:tc>
          <w:tcPr>
            <w:tcW w:w="1843" w:type="dxa"/>
          </w:tcPr>
          <w:p w:rsidR="00A32609" w:rsidRPr="006117E3" w:rsidRDefault="00A32609" w:rsidP="00A32609">
            <w:pPr>
              <w:jc w:val="center"/>
            </w:pPr>
            <w:r w:rsidRPr="006117E3">
              <w:t>276,54</w:t>
            </w:r>
          </w:p>
        </w:tc>
        <w:tc>
          <w:tcPr>
            <w:tcW w:w="6237" w:type="dxa"/>
          </w:tcPr>
          <w:p w:rsidR="00A32609" w:rsidRPr="006117E3" w:rsidRDefault="00A32609" w:rsidP="00A32609">
            <w:r w:rsidRPr="006117E3">
              <w:t>В 2025 году после проведения работ по технической инвентаризации, оценки стоимости объекта, объект будет поставлен на кадастровый учет, проведена регистрация права муниципальной собственности и права оперативного управления МКУ «Заказчик»</w:t>
            </w:r>
          </w:p>
        </w:tc>
      </w:tr>
      <w:tr w:rsidR="00A32609" w:rsidRPr="006117E3" w:rsidTr="003A189C">
        <w:tc>
          <w:tcPr>
            <w:tcW w:w="567" w:type="dxa"/>
          </w:tcPr>
          <w:p w:rsidR="00A32609" w:rsidRPr="006117E3" w:rsidRDefault="00A32609" w:rsidP="00A32609">
            <w:pPr>
              <w:spacing w:line="360" w:lineRule="auto"/>
              <w:jc w:val="center"/>
            </w:pPr>
            <w:r w:rsidRPr="006117E3">
              <w:t>26</w:t>
            </w:r>
          </w:p>
        </w:tc>
        <w:tc>
          <w:tcPr>
            <w:tcW w:w="2552" w:type="dxa"/>
          </w:tcPr>
          <w:p w:rsidR="00A32609" w:rsidRPr="006117E3" w:rsidRDefault="00A32609" w:rsidP="00A32609">
            <w:r w:rsidRPr="006117E3">
              <w:t>Проектно-изыскательские работы (ПИР)</w:t>
            </w:r>
          </w:p>
        </w:tc>
        <w:tc>
          <w:tcPr>
            <w:tcW w:w="1984" w:type="dxa"/>
          </w:tcPr>
          <w:p w:rsidR="00A32609" w:rsidRPr="006117E3" w:rsidRDefault="00A32609" w:rsidP="00A32609">
            <w:pPr>
              <w:jc w:val="center"/>
            </w:pPr>
          </w:p>
        </w:tc>
        <w:tc>
          <w:tcPr>
            <w:tcW w:w="2126" w:type="dxa"/>
          </w:tcPr>
          <w:p w:rsidR="00A32609" w:rsidRPr="006117E3" w:rsidRDefault="00A32609" w:rsidP="00A32609">
            <w:pPr>
              <w:jc w:val="center"/>
            </w:pPr>
            <w:r w:rsidRPr="006117E3">
              <w:t>ЗАТО</w:t>
            </w:r>
          </w:p>
          <w:p w:rsidR="00A32609" w:rsidRPr="006117E3" w:rsidRDefault="00A32609" w:rsidP="00A32609">
            <w:pPr>
              <w:jc w:val="center"/>
            </w:pPr>
            <w:r w:rsidRPr="006117E3">
              <w:t>г. Зеленогорск</w:t>
            </w:r>
          </w:p>
        </w:tc>
        <w:tc>
          <w:tcPr>
            <w:tcW w:w="1843" w:type="dxa"/>
          </w:tcPr>
          <w:p w:rsidR="00A32609" w:rsidRPr="006117E3" w:rsidRDefault="00A32609" w:rsidP="00A32609">
            <w:pPr>
              <w:jc w:val="center"/>
            </w:pPr>
            <w:r w:rsidRPr="006117E3">
              <w:t>54 999,98</w:t>
            </w:r>
          </w:p>
        </w:tc>
        <w:tc>
          <w:tcPr>
            <w:tcW w:w="6237" w:type="dxa"/>
          </w:tcPr>
          <w:p w:rsidR="00A32609" w:rsidRDefault="00A32609" w:rsidP="00A32609">
            <w:pPr>
              <w:jc w:val="both"/>
            </w:pPr>
            <w:r w:rsidRPr="006117E3">
              <w:t>По невостребованным на сегодняшний день проектно-изыскательским работам планируется списание затрат в 2025 году.</w:t>
            </w:r>
          </w:p>
          <w:p w:rsidR="00A32609" w:rsidRPr="006117E3" w:rsidRDefault="00A32609" w:rsidP="00A32609">
            <w:r w:rsidRPr="006117E3">
              <w:t>В соответствии с Правилами принятия решений о списании затрат, понесенных на незавершенное строительство объектов капитального строительства муниципальной собственности, финансовое обеспечение которых осуществлялось за счет средств местного бюджета, МКУ «Заказчик» готовит ходатайство с обоснованным предложением о необходимости списания произведенных затрат в комиссию по списанию затрат, понесенных на незавершенное строительство объектов капитального строительства муниципальной собственности, финансовое обеспечение которых осуществлялось за счет средств местного бюджета. Списание затрат планируется в 2025 году</w:t>
            </w:r>
          </w:p>
        </w:tc>
      </w:tr>
      <w:tr w:rsidR="00A32609" w:rsidRPr="006117E3" w:rsidTr="00171E71">
        <w:tc>
          <w:tcPr>
            <w:tcW w:w="7229" w:type="dxa"/>
            <w:gridSpan w:val="4"/>
            <w:vAlign w:val="center"/>
          </w:tcPr>
          <w:p w:rsidR="00A32609" w:rsidRPr="006117E3" w:rsidRDefault="00A32609" w:rsidP="00A32609">
            <w:pPr>
              <w:jc w:val="center"/>
            </w:pPr>
            <w:r w:rsidRPr="006117E3">
              <w:rPr>
                <w:b/>
              </w:rPr>
              <w:t>Итого:</w:t>
            </w:r>
          </w:p>
        </w:tc>
        <w:tc>
          <w:tcPr>
            <w:tcW w:w="1843" w:type="dxa"/>
          </w:tcPr>
          <w:p w:rsidR="00A32609" w:rsidRPr="006117E3" w:rsidRDefault="00A32609" w:rsidP="00A32609">
            <w:pPr>
              <w:jc w:val="center"/>
            </w:pPr>
            <w:r w:rsidRPr="006117E3">
              <w:rPr>
                <w:b/>
              </w:rPr>
              <w:t>901 295,16</w:t>
            </w:r>
          </w:p>
        </w:tc>
        <w:tc>
          <w:tcPr>
            <w:tcW w:w="6237" w:type="dxa"/>
          </w:tcPr>
          <w:p w:rsidR="00A32609" w:rsidRPr="006117E3" w:rsidRDefault="00A32609" w:rsidP="00A32609">
            <w:pPr>
              <w:jc w:val="both"/>
            </w:pPr>
          </w:p>
        </w:tc>
      </w:tr>
    </w:tbl>
    <w:p w:rsidR="003A0722" w:rsidRPr="00987DE7" w:rsidRDefault="00560264" w:rsidP="00FD4BD2">
      <w:pPr>
        <w:ind w:left="284"/>
        <w:jc w:val="both"/>
        <w:rPr>
          <w:sz w:val="20"/>
          <w:szCs w:val="20"/>
        </w:rPr>
      </w:pPr>
      <w:r w:rsidRPr="006117E3">
        <w:rPr>
          <w:sz w:val="20"/>
          <w:szCs w:val="20"/>
        </w:rPr>
        <w:t xml:space="preserve">* в соответствии с трехсторонним Соглашением возобновление строительства после завершения строительства </w:t>
      </w:r>
      <w:r w:rsidR="00500851" w:rsidRPr="00500851">
        <w:rPr>
          <w:sz w:val="20"/>
          <w:szCs w:val="20"/>
        </w:rPr>
        <w:t>универсального спортивного зала с искусственным льдом и трибунами для зрителей</w:t>
      </w:r>
    </w:p>
    <w:sectPr w:rsidR="003A0722" w:rsidRPr="00987DE7" w:rsidSect="00FD4BD2">
      <w:footerReference w:type="default" r:id="rId12"/>
      <w:pgSz w:w="16838" w:h="11906" w:orient="landscape" w:code="9"/>
      <w:pgMar w:top="720" w:right="720" w:bottom="720" w:left="72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3DE" w:rsidRDefault="00CC33DE">
      <w:r>
        <w:separator/>
      </w:r>
    </w:p>
  </w:endnote>
  <w:endnote w:type="continuationSeparator" w:id="0">
    <w:p w:rsidR="00CC33DE" w:rsidRDefault="00CC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DE" w:rsidRDefault="00CC33DE" w:rsidP="0062619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50</w:t>
    </w:r>
    <w:r>
      <w:rPr>
        <w:rStyle w:val="a7"/>
      </w:rPr>
      <w:fldChar w:fldCharType="end"/>
    </w:r>
  </w:p>
  <w:p w:rsidR="00CC33DE" w:rsidRDefault="00CC33DE" w:rsidP="005D5E6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DE" w:rsidRDefault="00CC33D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D4BD2">
      <w:rPr>
        <w:noProof/>
      </w:rPr>
      <w:t>33</w:t>
    </w:r>
    <w:r>
      <w:fldChar w:fldCharType="end"/>
    </w:r>
  </w:p>
  <w:p w:rsidR="00CC33DE" w:rsidRDefault="00CC33DE" w:rsidP="00B343F0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DE" w:rsidRDefault="00CC33DE">
    <w:pPr>
      <w:pStyle w:val="a5"/>
      <w:jc w:val="center"/>
    </w:pPr>
  </w:p>
  <w:p w:rsidR="00CC33DE" w:rsidRDefault="00CC33DE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DE" w:rsidRDefault="00CC33D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D4BD2">
      <w:rPr>
        <w:noProof/>
      </w:rPr>
      <w:t>41</w:t>
    </w:r>
    <w:r>
      <w:fldChar w:fldCharType="end"/>
    </w:r>
  </w:p>
  <w:p w:rsidR="00CC33DE" w:rsidRDefault="00CC33DE" w:rsidP="00B343F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3DE" w:rsidRDefault="00CC33DE">
      <w:r>
        <w:separator/>
      </w:r>
    </w:p>
  </w:footnote>
  <w:footnote w:type="continuationSeparator" w:id="0">
    <w:p w:rsidR="00CC33DE" w:rsidRDefault="00CC3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DE" w:rsidRDefault="00CC33DE" w:rsidP="008F473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50</w:t>
    </w:r>
    <w:r>
      <w:rPr>
        <w:rStyle w:val="a7"/>
      </w:rPr>
      <w:fldChar w:fldCharType="end"/>
    </w:r>
  </w:p>
  <w:p w:rsidR="00CC33DE" w:rsidRDefault="00CC33DE" w:rsidP="008F473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cs="Wingdings"/>
        <w:sz w:val="24"/>
      </w:rPr>
    </w:lvl>
  </w:abstractNum>
  <w:abstractNum w:abstractNumId="1" w15:restartNumberingAfterBreak="0">
    <w:nsid w:val="004338D0"/>
    <w:multiLevelType w:val="singleLevel"/>
    <w:tmpl w:val="677A3730"/>
    <w:lvl w:ilvl="0">
      <w:start w:val="1"/>
      <w:numFmt w:val="decimal"/>
      <w:lvlText w:val="%1."/>
      <w:legacy w:legacy="1" w:legacySpace="0" w:legacyIndent="0"/>
      <w:lvlJc w:val="left"/>
      <w:rPr>
        <w:rFonts w:ascii="Times New Roman CYR" w:hAnsi="Times New Roman CYR" w:cs="Times New Roman CYR" w:hint="default"/>
      </w:rPr>
    </w:lvl>
  </w:abstractNum>
  <w:abstractNum w:abstractNumId="2" w15:restartNumberingAfterBreak="0">
    <w:nsid w:val="08247760"/>
    <w:multiLevelType w:val="hybridMultilevel"/>
    <w:tmpl w:val="9FCCF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92D98"/>
    <w:multiLevelType w:val="hybridMultilevel"/>
    <w:tmpl w:val="C7766EF8"/>
    <w:lvl w:ilvl="0" w:tplc="896672AA">
      <w:start w:val="1"/>
      <w:numFmt w:val="bullet"/>
      <w:lvlText w:val="–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EB20EB"/>
    <w:multiLevelType w:val="hybridMultilevel"/>
    <w:tmpl w:val="538A5834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AC1A34"/>
    <w:multiLevelType w:val="hybridMultilevel"/>
    <w:tmpl w:val="F6FEF5DE"/>
    <w:lvl w:ilvl="0" w:tplc="B55E86E0">
      <w:start w:val="1"/>
      <w:numFmt w:val="bullet"/>
      <w:lvlText w:val="−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AC491E"/>
    <w:multiLevelType w:val="hybridMultilevel"/>
    <w:tmpl w:val="583666E2"/>
    <w:lvl w:ilvl="0" w:tplc="88D49E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F671ECD"/>
    <w:multiLevelType w:val="hybridMultilevel"/>
    <w:tmpl w:val="E48A16FC"/>
    <w:lvl w:ilvl="0" w:tplc="B55E86E0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2F5DE4"/>
    <w:multiLevelType w:val="hybridMultilevel"/>
    <w:tmpl w:val="FB6296F0"/>
    <w:lvl w:ilvl="0" w:tplc="AFF85E02">
      <w:start w:val="1"/>
      <w:numFmt w:val="bullet"/>
      <w:suff w:val="space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9" w15:restartNumberingAfterBreak="0">
    <w:nsid w:val="197710EE"/>
    <w:multiLevelType w:val="hybridMultilevel"/>
    <w:tmpl w:val="3CDC23B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055A0E"/>
    <w:multiLevelType w:val="hybridMultilevel"/>
    <w:tmpl w:val="9FCCF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14A15"/>
    <w:multiLevelType w:val="hybridMultilevel"/>
    <w:tmpl w:val="8A4E4974"/>
    <w:lvl w:ilvl="0" w:tplc="9AE021CA">
      <w:start w:val="1"/>
      <w:numFmt w:val="bullet"/>
      <w:suff w:val="space"/>
      <w:lvlText w:val="–"/>
      <w:lvlJc w:val="left"/>
      <w:pPr>
        <w:ind w:left="26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19E5C0D"/>
    <w:multiLevelType w:val="hybridMultilevel"/>
    <w:tmpl w:val="678287E6"/>
    <w:lvl w:ilvl="0" w:tplc="49E8D4E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1F3D66"/>
    <w:multiLevelType w:val="hybridMultilevel"/>
    <w:tmpl w:val="502E4842"/>
    <w:lvl w:ilvl="0" w:tplc="896672A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27225F5"/>
    <w:multiLevelType w:val="hybridMultilevel"/>
    <w:tmpl w:val="E200CC0A"/>
    <w:lvl w:ilvl="0" w:tplc="0B2023F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1F1856"/>
    <w:multiLevelType w:val="hybridMultilevel"/>
    <w:tmpl w:val="A760AB9C"/>
    <w:lvl w:ilvl="0" w:tplc="88D49E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9D91A35"/>
    <w:multiLevelType w:val="hybridMultilevel"/>
    <w:tmpl w:val="2DF43654"/>
    <w:lvl w:ilvl="0" w:tplc="B55E86E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9E91973"/>
    <w:multiLevelType w:val="hybridMultilevel"/>
    <w:tmpl w:val="CEEA70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7D2E4F"/>
    <w:multiLevelType w:val="hybridMultilevel"/>
    <w:tmpl w:val="81F4DC34"/>
    <w:lvl w:ilvl="0" w:tplc="88D49E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F673B8C"/>
    <w:multiLevelType w:val="hybridMultilevel"/>
    <w:tmpl w:val="54F49820"/>
    <w:lvl w:ilvl="0" w:tplc="88D49E6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2FD661B6"/>
    <w:multiLevelType w:val="hybridMultilevel"/>
    <w:tmpl w:val="010ED0D4"/>
    <w:lvl w:ilvl="0" w:tplc="AEE636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6F22398"/>
    <w:multiLevelType w:val="hybridMultilevel"/>
    <w:tmpl w:val="3E94136C"/>
    <w:lvl w:ilvl="0" w:tplc="061489EA">
      <w:start w:val="1"/>
      <w:numFmt w:val="bullet"/>
      <w:suff w:val="space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6FC154E"/>
    <w:multiLevelType w:val="hybridMultilevel"/>
    <w:tmpl w:val="F4143EE6"/>
    <w:lvl w:ilvl="0" w:tplc="88D49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E36B5B"/>
    <w:multiLevelType w:val="hybridMultilevel"/>
    <w:tmpl w:val="96281E08"/>
    <w:lvl w:ilvl="0" w:tplc="86F4A1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AB33085"/>
    <w:multiLevelType w:val="hybridMultilevel"/>
    <w:tmpl w:val="3D86CA4A"/>
    <w:lvl w:ilvl="0" w:tplc="C1B02E6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0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</w:abstractNum>
  <w:abstractNum w:abstractNumId="25" w15:restartNumberingAfterBreak="0">
    <w:nsid w:val="3E493066"/>
    <w:multiLevelType w:val="hybridMultilevel"/>
    <w:tmpl w:val="3F5C3C5A"/>
    <w:lvl w:ilvl="0" w:tplc="3D5C4144">
      <w:start w:val="1"/>
      <w:numFmt w:val="bullet"/>
      <w:suff w:val="space"/>
      <w:lvlText w:val="‒"/>
      <w:lvlJc w:val="left"/>
      <w:pPr>
        <w:ind w:left="844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649" w:hanging="360"/>
      </w:pPr>
      <w:rPr>
        <w:rFonts w:ascii="Wingdings" w:hAnsi="Wingdings" w:hint="default"/>
      </w:rPr>
    </w:lvl>
  </w:abstractNum>
  <w:abstractNum w:abstractNumId="26" w15:restartNumberingAfterBreak="0">
    <w:nsid w:val="3E9515EC"/>
    <w:multiLevelType w:val="hybridMultilevel"/>
    <w:tmpl w:val="9FCCF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BF31DB"/>
    <w:multiLevelType w:val="hybridMultilevel"/>
    <w:tmpl w:val="A230977A"/>
    <w:lvl w:ilvl="0" w:tplc="2E6C4E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11D3DE0"/>
    <w:multiLevelType w:val="hybridMultilevel"/>
    <w:tmpl w:val="0D0E488C"/>
    <w:lvl w:ilvl="0" w:tplc="88D49E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2283AE1"/>
    <w:multiLevelType w:val="hybridMultilevel"/>
    <w:tmpl w:val="367EF150"/>
    <w:lvl w:ilvl="0" w:tplc="88D49E6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43BF2721"/>
    <w:multiLevelType w:val="hybridMultilevel"/>
    <w:tmpl w:val="7098034C"/>
    <w:lvl w:ilvl="0" w:tplc="76703EBE">
      <w:start w:val="1"/>
      <w:numFmt w:val="bullet"/>
      <w:suff w:val="space"/>
      <w:lvlText w:val="–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4F40EC1"/>
    <w:multiLevelType w:val="hybridMultilevel"/>
    <w:tmpl w:val="D5A21E7E"/>
    <w:lvl w:ilvl="0" w:tplc="1BBAF738">
      <w:start w:val="1"/>
      <w:numFmt w:val="bullet"/>
      <w:suff w:val="space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93A7ADB"/>
    <w:multiLevelType w:val="hybridMultilevel"/>
    <w:tmpl w:val="3540578A"/>
    <w:lvl w:ilvl="0" w:tplc="ED36E10C">
      <w:start w:val="1"/>
      <w:numFmt w:val="bullet"/>
      <w:suff w:val="space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187779D"/>
    <w:multiLevelType w:val="hybridMultilevel"/>
    <w:tmpl w:val="DAFA4CE6"/>
    <w:lvl w:ilvl="0" w:tplc="896672A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27F184A"/>
    <w:multiLevelType w:val="hybridMultilevel"/>
    <w:tmpl w:val="323C8C9A"/>
    <w:lvl w:ilvl="0" w:tplc="8C8ECB7E">
      <w:start w:val="1"/>
      <w:numFmt w:val="bullet"/>
      <w:suff w:val="space"/>
      <w:lvlText w:val="-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7650430"/>
    <w:multiLevelType w:val="hybridMultilevel"/>
    <w:tmpl w:val="A66AD9BC"/>
    <w:lvl w:ilvl="0" w:tplc="88D49E6E">
      <w:start w:val="1"/>
      <w:numFmt w:val="bullet"/>
      <w:lvlText w:val=""/>
      <w:lvlJc w:val="left"/>
      <w:pPr>
        <w:ind w:left="33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6" w:hanging="360"/>
      </w:pPr>
      <w:rPr>
        <w:rFonts w:ascii="Wingdings" w:hAnsi="Wingdings" w:hint="default"/>
      </w:rPr>
    </w:lvl>
  </w:abstractNum>
  <w:abstractNum w:abstractNumId="36" w15:restartNumberingAfterBreak="0">
    <w:nsid w:val="5DC819C6"/>
    <w:multiLevelType w:val="hybridMultilevel"/>
    <w:tmpl w:val="6AD872FE"/>
    <w:lvl w:ilvl="0" w:tplc="7984340E">
      <w:start w:val="1"/>
      <w:numFmt w:val="bullet"/>
      <w:suff w:val="space"/>
      <w:lvlText w:val="−"/>
      <w:lvlJc w:val="left"/>
      <w:pPr>
        <w:ind w:left="9717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EEA7C38"/>
    <w:multiLevelType w:val="hybridMultilevel"/>
    <w:tmpl w:val="90D009D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5F5310F"/>
    <w:multiLevelType w:val="hybridMultilevel"/>
    <w:tmpl w:val="6F9C512C"/>
    <w:lvl w:ilvl="0" w:tplc="B7305F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8B70817"/>
    <w:multiLevelType w:val="hybridMultilevel"/>
    <w:tmpl w:val="510CC4D4"/>
    <w:lvl w:ilvl="0" w:tplc="02C80C5A">
      <w:start w:val="1"/>
      <w:numFmt w:val="bullet"/>
      <w:suff w:val="space"/>
      <w:lvlText w:val="-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BDC1411"/>
    <w:multiLevelType w:val="hybridMultilevel"/>
    <w:tmpl w:val="93EA1202"/>
    <w:lvl w:ilvl="0" w:tplc="3812893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CAD7BD6"/>
    <w:multiLevelType w:val="hybridMultilevel"/>
    <w:tmpl w:val="21F4F134"/>
    <w:lvl w:ilvl="0" w:tplc="88D49E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2672F24"/>
    <w:multiLevelType w:val="hybridMultilevel"/>
    <w:tmpl w:val="858CBD04"/>
    <w:lvl w:ilvl="0" w:tplc="896672A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5B32088"/>
    <w:multiLevelType w:val="hybridMultilevel"/>
    <w:tmpl w:val="B0761AAE"/>
    <w:lvl w:ilvl="0" w:tplc="896672AA">
      <w:start w:val="1"/>
      <w:numFmt w:val="bullet"/>
      <w:lvlText w:val="–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F34CCE"/>
    <w:multiLevelType w:val="hybridMultilevel"/>
    <w:tmpl w:val="78FA7532"/>
    <w:lvl w:ilvl="0" w:tplc="B55E86E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D2D78B6"/>
    <w:multiLevelType w:val="hybridMultilevel"/>
    <w:tmpl w:val="A8EABE60"/>
    <w:lvl w:ilvl="0" w:tplc="B55E86E0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0"/>
  </w:num>
  <w:num w:numId="4">
    <w:abstractNumId w:val="43"/>
  </w:num>
  <w:num w:numId="5">
    <w:abstractNumId w:val="38"/>
  </w:num>
  <w:num w:numId="6">
    <w:abstractNumId w:val="24"/>
  </w:num>
  <w:num w:numId="7">
    <w:abstractNumId w:val="33"/>
  </w:num>
  <w:num w:numId="8">
    <w:abstractNumId w:val="3"/>
  </w:num>
  <w:num w:numId="9">
    <w:abstractNumId w:val="13"/>
  </w:num>
  <w:num w:numId="10">
    <w:abstractNumId w:val="22"/>
  </w:num>
  <w:num w:numId="11">
    <w:abstractNumId w:val="32"/>
  </w:num>
  <w:num w:numId="12">
    <w:abstractNumId w:val="37"/>
  </w:num>
  <w:num w:numId="13">
    <w:abstractNumId w:val="40"/>
  </w:num>
  <w:num w:numId="14">
    <w:abstractNumId w:val="16"/>
  </w:num>
  <w:num w:numId="15">
    <w:abstractNumId w:val="44"/>
  </w:num>
  <w:num w:numId="16">
    <w:abstractNumId w:val="17"/>
  </w:num>
  <w:num w:numId="17">
    <w:abstractNumId w:val="6"/>
  </w:num>
  <w:num w:numId="18">
    <w:abstractNumId w:val="28"/>
  </w:num>
  <w:num w:numId="19">
    <w:abstractNumId w:val="41"/>
  </w:num>
  <w:num w:numId="20">
    <w:abstractNumId w:val="5"/>
  </w:num>
  <w:num w:numId="21">
    <w:abstractNumId w:val="45"/>
  </w:num>
  <w:num w:numId="22">
    <w:abstractNumId w:val="1"/>
  </w:num>
  <w:num w:numId="23">
    <w:abstractNumId w:val="35"/>
  </w:num>
  <w:num w:numId="24">
    <w:abstractNumId w:val="18"/>
  </w:num>
  <w:num w:numId="25">
    <w:abstractNumId w:val="19"/>
  </w:num>
  <w:num w:numId="26">
    <w:abstractNumId w:val="29"/>
  </w:num>
  <w:num w:numId="27">
    <w:abstractNumId w:val="7"/>
  </w:num>
  <w:num w:numId="28">
    <w:abstractNumId w:val="27"/>
  </w:num>
  <w:num w:numId="29">
    <w:abstractNumId w:val="15"/>
  </w:num>
  <w:num w:numId="30">
    <w:abstractNumId w:val="21"/>
  </w:num>
  <w:num w:numId="31">
    <w:abstractNumId w:val="10"/>
  </w:num>
  <w:num w:numId="32">
    <w:abstractNumId w:val="2"/>
  </w:num>
  <w:num w:numId="33">
    <w:abstractNumId w:val="26"/>
  </w:num>
  <w:num w:numId="34">
    <w:abstractNumId w:val="23"/>
  </w:num>
  <w:num w:numId="35">
    <w:abstractNumId w:val="12"/>
  </w:num>
  <w:num w:numId="36">
    <w:abstractNumId w:val="25"/>
  </w:num>
  <w:num w:numId="37">
    <w:abstractNumId w:val="11"/>
  </w:num>
  <w:num w:numId="38">
    <w:abstractNumId w:val="39"/>
  </w:num>
  <w:num w:numId="39">
    <w:abstractNumId w:val="34"/>
  </w:num>
  <w:num w:numId="40">
    <w:abstractNumId w:val="14"/>
  </w:num>
  <w:num w:numId="41">
    <w:abstractNumId w:val="36"/>
  </w:num>
  <w:num w:numId="42">
    <w:abstractNumId w:val="8"/>
  </w:num>
  <w:num w:numId="43">
    <w:abstractNumId w:val="31"/>
  </w:num>
  <w:num w:numId="44">
    <w:abstractNumId w:val="30"/>
  </w:num>
  <w:num w:numId="45">
    <w:abstractNumId w:val="4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2C"/>
    <w:rsid w:val="00000B68"/>
    <w:rsid w:val="0000100F"/>
    <w:rsid w:val="00001969"/>
    <w:rsid w:val="0000206B"/>
    <w:rsid w:val="00002157"/>
    <w:rsid w:val="00002490"/>
    <w:rsid w:val="000029C7"/>
    <w:rsid w:val="0000394B"/>
    <w:rsid w:val="00003CB1"/>
    <w:rsid w:val="000044BA"/>
    <w:rsid w:val="00004802"/>
    <w:rsid w:val="00004935"/>
    <w:rsid w:val="0000513B"/>
    <w:rsid w:val="00005559"/>
    <w:rsid w:val="00005A18"/>
    <w:rsid w:val="000063C3"/>
    <w:rsid w:val="00006FC5"/>
    <w:rsid w:val="000071F9"/>
    <w:rsid w:val="00007CA5"/>
    <w:rsid w:val="000114F2"/>
    <w:rsid w:val="00011E74"/>
    <w:rsid w:val="00013206"/>
    <w:rsid w:val="00013BBF"/>
    <w:rsid w:val="00013E34"/>
    <w:rsid w:val="00014828"/>
    <w:rsid w:val="00014967"/>
    <w:rsid w:val="00014D6F"/>
    <w:rsid w:val="00014DF5"/>
    <w:rsid w:val="000154F3"/>
    <w:rsid w:val="00015998"/>
    <w:rsid w:val="000159A1"/>
    <w:rsid w:val="00016160"/>
    <w:rsid w:val="000161F3"/>
    <w:rsid w:val="0002099C"/>
    <w:rsid w:val="00020D8F"/>
    <w:rsid w:val="00020F30"/>
    <w:rsid w:val="00021871"/>
    <w:rsid w:val="00021B33"/>
    <w:rsid w:val="00021BE0"/>
    <w:rsid w:val="000232F4"/>
    <w:rsid w:val="000247CB"/>
    <w:rsid w:val="000248DD"/>
    <w:rsid w:val="00024A0F"/>
    <w:rsid w:val="00025294"/>
    <w:rsid w:val="00025392"/>
    <w:rsid w:val="00025724"/>
    <w:rsid w:val="00025A19"/>
    <w:rsid w:val="00030B4F"/>
    <w:rsid w:val="00031092"/>
    <w:rsid w:val="000318F7"/>
    <w:rsid w:val="00032A64"/>
    <w:rsid w:val="000335D3"/>
    <w:rsid w:val="00034291"/>
    <w:rsid w:val="00034656"/>
    <w:rsid w:val="000347E7"/>
    <w:rsid w:val="00035284"/>
    <w:rsid w:val="00036B49"/>
    <w:rsid w:val="00036E88"/>
    <w:rsid w:val="00036F9F"/>
    <w:rsid w:val="00037474"/>
    <w:rsid w:val="0003756A"/>
    <w:rsid w:val="00037D00"/>
    <w:rsid w:val="00040BFA"/>
    <w:rsid w:val="00041564"/>
    <w:rsid w:val="00041711"/>
    <w:rsid w:val="00041C4E"/>
    <w:rsid w:val="00042169"/>
    <w:rsid w:val="00043314"/>
    <w:rsid w:val="00043D99"/>
    <w:rsid w:val="000444CB"/>
    <w:rsid w:val="00045AC6"/>
    <w:rsid w:val="00046CA9"/>
    <w:rsid w:val="00046FAB"/>
    <w:rsid w:val="00050F3E"/>
    <w:rsid w:val="00051B21"/>
    <w:rsid w:val="00052110"/>
    <w:rsid w:val="000526DB"/>
    <w:rsid w:val="00052F56"/>
    <w:rsid w:val="00053DEE"/>
    <w:rsid w:val="00054123"/>
    <w:rsid w:val="00054C2D"/>
    <w:rsid w:val="000566FF"/>
    <w:rsid w:val="00056FAD"/>
    <w:rsid w:val="0005717F"/>
    <w:rsid w:val="00057987"/>
    <w:rsid w:val="00061375"/>
    <w:rsid w:val="0006157F"/>
    <w:rsid w:val="0006190B"/>
    <w:rsid w:val="00062AFA"/>
    <w:rsid w:val="0006321D"/>
    <w:rsid w:val="00063C6D"/>
    <w:rsid w:val="00065175"/>
    <w:rsid w:val="0006528B"/>
    <w:rsid w:val="00065843"/>
    <w:rsid w:val="00065D2A"/>
    <w:rsid w:val="000676C6"/>
    <w:rsid w:val="00067AD3"/>
    <w:rsid w:val="00067C64"/>
    <w:rsid w:val="00070847"/>
    <w:rsid w:val="00071B65"/>
    <w:rsid w:val="000724F2"/>
    <w:rsid w:val="0007592C"/>
    <w:rsid w:val="00075BA6"/>
    <w:rsid w:val="00075FCC"/>
    <w:rsid w:val="00076097"/>
    <w:rsid w:val="00076154"/>
    <w:rsid w:val="000778EC"/>
    <w:rsid w:val="0008053A"/>
    <w:rsid w:val="00081A1B"/>
    <w:rsid w:val="00081C7C"/>
    <w:rsid w:val="00082CD9"/>
    <w:rsid w:val="0008321A"/>
    <w:rsid w:val="000835D2"/>
    <w:rsid w:val="00084776"/>
    <w:rsid w:val="00084ABD"/>
    <w:rsid w:val="00084AFF"/>
    <w:rsid w:val="00085D2E"/>
    <w:rsid w:val="000866F4"/>
    <w:rsid w:val="00087D4B"/>
    <w:rsid w:val="0009005F"/>
    <w:rsid w:val="00090A2C"/>
    <w:rsid w:val="000925B3"/>
    <w:rsid w:val="000939F1"/>
    <w:rsid w:val="00093C45"/>
    <w:rsid w:val="00093CA6"/>
    <w:rsid w:val="000940D0"/>
    <w:rsid w:val="0009433E"/>
    <w:rsid w:val="0009554E"/>
    <w:rsid w:val="00095629"/>
    <w:rsid w:val="000962AB"/>
    <w:rsid w:val="00096A28"/>
    <w:rsid w:val="00097DD5"/>
    <w:rsid w:val="000A006A"/>
    <w:rsid w:val="000A0B4B"/>
    <w:rsid w:val="000A0CE7"/>
    <w:rsid w:val="000A16B2"/>
    <w:rsid w:val="000A3FAF"/>
    <w:rsid w:val="000A4DB2"/>
    <w:rsid w:val="000A5222"/>
    <w:rsid w:val="000A5F28"/>
    <w:rsid w:val="000A7ACF"/>
    <w:rsid w:val="000A7FFE"/>
    <w:rsid w:val="000B052F"/>
    <w:rsid w:val="000B0BF2"/>
    <w:rsid w:val="000B111B"/>
    <w:rsid w:val="000B33F7"/>
    <w:rsid w:val="000B37E3"/>
    <w:rsid w:val="000B4E80"/>
    <w:rsid w:val="000B5E35"/>
    <w:rsid w:val="000B6011"/>
    <w:rsid w:val="000B668D"/>
    <w:rsid w:val="000B6F96"/>
    <w:rsid w:val="000B71CB"/>
    <w:rsid w:val="000C008B"/>
    <w:rsid w:val="000C02DB"/>
    <w:rsid w:val="000C29EA"/>
    <w:rsid w:val="000C3660"/>
    <w:rsid w:val="000C3C80"/>
    <w:rsid w:val="000C5730"/>
    <w:rsid w:val="000C64D5"/>
    <w:rsid w:val="000C6D9D"/>
    <w:rsid w:val="000D0EFA"/>
    <w:rsid w:val="000D1358"/>
    <w:rsid w:val="000D14F4"/>
    <w:rsid w:val="000D18D2"/>
    <w:rsid w:val="000D1A0C"/>
    <w:rsid w:val="000D24F6"/>
    <w:rsid w:val="000D3EF7"/>
    <w:rsid w:val="000D43E3"/>
    <w:rsid w:val="000D488C"/>
    <w:rsid w:val="000D5E93"/>
    <w:rsid w:val="000D7A77"/>
    <w:rsid w:val="000E02C7"/>
    <w:rsid w:val="000E072E"/>
    <w:rsid w:val="000E18F7"/>
    <w:rsid w:val="000E19BE"/>
    <w:rsid w:val="000E2380"/>
    <w:rsid w:val="000E27DD"/>
    <w:rsid w:val="000E3DD4"/>
    <w:rsid w:val="000E3F74"/>
    <w:rsid w:val="000E5377"/>
    <w:rsid w:val="000E5395"/>
    <w:rsid w:val="000E5724"/>
    <w:rsid w:val="000E6024"/>
    <w:rsid w:val="000E61D7"/>
    <w:rsid w:val="000E61DB"/>
    <w:rsid w:val="000E6FFC"/>
    <w:rsid w:val="000E78FE"/>
    <w:rsid w:val="000F186C"/>
    <w:rsid w:val="000F29CE"/>
    <w:rsid w:val="000F2D6A"/>
    <w:rsid w:val="000F308E"/>
    <w:rsid w:val="000F31F3"/>
    <w:rsid w:val="000F348B"/>
    <w:rsid w:val="000F34BB"/>
    <w:rsid w:val="000F43E1"/>
    <w:rsid w:val="000F48B4"/>
    <w:rsid w:val="000F4925"/>
    <w:rsid w:val="000F4C18"/>
    <w:rsid w:val="000F53A0"/>
    <w:rsid w:val="000F53C1"/>
    <w:rsid w:val="000F5FD0"/>
    <w:rsid w:val="000F753C"/>
    <w:rsid w:val="000F78C9"/>
    <w:rsid w:val="000F7C52"/>
    <w:rsid w:val="001003BA"/>
    <w:rsid w:val="001009DB"/>
    <w:rsid w:val="001019E3"/>
    <w:rsid w:val="0010243A"/>
    <w:rsid w:val="0010250F"/>
    <w:rsid w:val="00103D25"/>
    <w:rsid w:val="00103EBF"/>
    <w:rsid w:val="00105659"/>
    <w:rsid w:val="00105A1F"/>
    <w:rsid w:val="00105B03"/>
    <w:rsid w:val="00106FA5"/>
    <w:rsid w:val="00107469"/>
    <w:rsid w:val="00107699"/>
    <w:rsid w:val="0011037D"/>
    <w:rsid w:val="001103D4"/>
    <w:rsid w:val="001109BD"/>
    <w:rsid w:val="00111095"/>
    <w:rsid w:val="001110CC"/>
    <w:rsid w:val="00111403"/>
    <w:rsid w:val="00111908"/>
    <w:rsid w:val="001121B7"/>
    <w:rsid w:val="00112AD9"/>
    <w:rsid w:val="00112C6F"/>
    <w:rsid w:val="00113633"/>
    <w:rsid w:val="00113889"/>
    <w:rsid w:val="00114584"/>
    <w:rsid w:val="00114732"/>
    <w:rsid w:val="00114FE8"/>
    <w:rsid w:val="00115B1F"/>
    <w:rsid w:val="00115BB5"/>
    <w:rsid w:val="00115CE7"/>
    <w:rsid w:val="001167CF"/>
    <w:rsid w:val="0011680A"/>
    <w:rsid w:val="0011728B"/>
    <w:rsid w:val="0011739C"/>
    <w:rsid w:val="0011797E"/>
    <w:rsid w:val="00117A47"/>
    <w:rsid w:val="001204DD"/>
    <w:rsid w:val="00120767"/>
    <w:rsid w:val="00120F9F"/>
    <w:rsid w:val="0012332A"/>
    <w:rsid w:val="00123606"/>
    <w:rsid w:val="00123703"/>
    <w:rsid w:val="00123D34"/>
    <w:rsid w:val="001243EF"/>
    <w:rsid w:val="0012478C"/>
    <w:rsid w:val="00124E34"/>
    <w:rsid w:val="001251BB"/>
    <w:rsid w:val="0012526A"/>
    <w:rsid w:val="00126135"/>
    <w:rsid w:val="001269E2"/>
    <w:rsid w:val="001275BE"/>
    <w:rsid w:val="001277F2"/>
    <w:rsid w:val="00127A0B"/>
    <w:rsid w:val="001304A5"/>
    <w:rsid w:val="0013063F"/>
    <w:rsid w:val="0013107D"/>
    <w:rsid w:val="001312D5"/>
    <w:rsid w:val="00133126"/>
    <w:rsid w:val="00133EC9"/>
    <w:rsid w:val="00133F7A"/>
    <w:rsid w:val="00134053"/>
    <w:rsid w:val="001350E9"/>
    <w:rsid w:val="00135476"/>
    <w:rsid w:val="00136565"/>
    <w:rsid w:val="00136985"/>
    <w:rsid w:val="001370AB"/>
    <w:rsid w:val="00140150"/>
    <w:rsid w:val="0014191D"/>
    <w:rsid w:val="00141BCF"/>
    <w:rsid w:val="00141F1D"/>
    <w:rsid w:val="001433F2"/>
    <w:rsid w:val="00144A36"/>
    <w:rsid w:val="00144C29"/>
    <w:rsid w:val="001456C4"/>
    <w:rsid w:val="001464BD"/>
    <w:rsid w:val="001466B3"/>
    <w:rsid w:val="001469CF"/>
    <w:rsid w:val="001475E6"/>
    <w:rsid w:val="00147DA8"/>
    <w:rsid w:val="00151114"/>
    <w:rsid w:val="001515F5"/>
    <w:rsid w:val="00151F4F"/>
    <w:rsid w:val="0015242E"/>
    <w:rsid w:val="001526C7"/>
    <w:rsid w:val="001526CD"/>
    <w:rsid w:val="001528FB"/>
    <w:rsid w:val="00153F00"/>
    <w:rsid w:val="00153FB2"/>
    <w:rsid w:val="00155E03"/>
    <w:rsid w:val="00157310"/>
    <w:rsid w:val="0015792A"/>
    <w:rsid w:val="00157FBD"/>
    <w:rsid w:val="001603AF"/>
    <w:rsid w:val="001626D4"/>
    <w:rsid w:val="00162DAC"/>
    <w:rsid w:val="001630F9"/>
    <w:rsid w:val="0016372E"/>
    <w:rsid w:val="00166BE3"/>
    <w:rsid w:val="00167BB3"/>
    <w:rsid w:val="00170901"/>
    <w:rsid w:val="001711F6"/>
    <w:rsid w:val="001714A3"/>
    <w:rsid w:val="00171E71"/>
    <w:rsid w:val="0017276D"/>
    <w:rsid w:val="00172794"/>
    <w:rsid w:val="0017359D"/>
    <w:rsid w:val="00174052"/>
    <w:rsid w:val="00174079"/>
    <w:rsid w:val="001743B0"/>
    <w:rsid w:val="00175472"/>
    <w:rsid w:val="00176F7E"/>
    <w:rsid w:val="00177A8F"/>
    <w:rsid w:val="001809F2"/>
    <w:rsid w:val="001819D7"/>
    <w:rsid w:val="00181AD3"/>
    <w:rsid w:val="00182BF6"/>
    <w:rsid w:val="001838CA"/>
    <w:rsid w:val="00183D90"/>
    <w:rsid w:val="00183DB4"/>
    <w:rsid w:val="001844C8"/>
    <w:rsid w:val="00184F13"/>
    <w:rsid w:val="00185741"/>
    <w:rsid w:val="001857C4"/>
    <w:rsid w:val="00185E0D"/>
    <w:rsid w:val="0018726C"/>
    <w:rsid w:val="001877F2"/>
    <w:rsid w:val="00187960"/>
    <w:rsid w:val="00187A00"/>
    <w:rsid w:val="00190333"/>
    <w:rsid w:val="0019033D"/>
    <w:rsid w:val="00191424"/>
    <w:rsid w:val="001917D9"/>
    <w:rsid w:val="001931D5"/>
    <w:rsid w:val="00193B33"/>
    <w:rsid w:val="00193CF3"/>
    <w:rsid w:val="0019421A"/>
    <w:rsid w:val="00194F4A"/>
    <w:rsid w:val="0019565C"/>
    <w:rsid w:val="001A0417"/>
    <w:rsid w:val="001A0612"/>
    <w:rsid w:val="001A07C5"/>
    <w:rsid w:val="001A154A"/>
    <w:rsid w:val="001A19D9"/>
    <w:rsid w:val="001A21C7"/>
    <w:rsid w:val="001A3B31"/>
    <w:rsid w:val="001A3C33"/>
    <w:rsid w:val="001A3F8E"/>
    <w:rsid w:val="001A45C9"/>
    <w:rsid w:val="001A506B"/>
    <w:rsid w:val="001A5D58"/>
    <w:rsid w:val="001A5FBE"/>
    <w:rsid w:val="001A649C"/>
    <w:rsid w:val="001A71D8"/>
    <w:rsid w:val="001A73E4"/>
    <w:rsid w:val="001A7E01"/>
    <w:rsid w:val="001B0207"/>
    <w:rsid w:val="001B0DCD"/>
    <w:rsid w:val="001B1E94"/>
    <w:rsid w:val="001B28E0"/>
    <w:rsid w:val="001B3ED4"/>
    <w:rsid w:val="001B3F05"/>
    <w:rsid w:val="001B43E8"/>
    <w:rsid w:val="001B4AED"/>
    <w:rsid w:val="001B6446"/>
    <w:rsid w:val="001B69CD"/>
    <w:rsid w:val="001B6DFF"/>
    <w:rsid w:val="001B7BA6"/>
    <w:rsid w:val="001B7DA8"/>
    <w:rsid w:val="001C2A77"/>
    <w:rsid w:val="001C2DCE"/>
    <w:rsid w:val="001C3049"/>
    <w:rsid w:val="001C49FD"/>
    <w:rsid w:val="001C58E0"/>
    <w:rsid w:val="001C5A83"/>
    <w:rsid w:val="001C5F62"/>
    <w:rsid w:val="001C5F75"/>
    <w:rsid w:val="001C7B4E"/>
    <w:rsid w:val="001C7BEE"/>
    <w:rsid w:val="001D069D"/>
    <w:rsid w:val="001D1264"/>
    <w:rsid w:val="001D1B46"/>
    <w:rsid w:val="001D2C6B"/>
    <w:rsid w:val="001D2ECB"/>
    <w:rsid w:val="001D3138"/>
    <w:rsid w:val="001D4282"/>
    <w:rsid w:val="001D43B5"/>
    <w:rsid w:val="001D55A5"/>
    <w:rsid w:val="001D7F72"/>
    <w:rsid w:val="001E09AC"/>
    <w:rsid w:val="001E14C7"/>
    <w:rsid w:val="001E214C"/>
    <w:rsid w:val="001E3141"/>
    <w:rsid w:val="001E3DEA"/>
    <w:rsid w:val="001E41B7"/>
    <w:rsid w:val="001E464D"/>
    <w:rsid w:val="001E479F"/>
    <w:rsid w:val="001E54EA"/>
    <w:rsid w:val="001E6D66"/>
    <w:rsid w:val="001E7E4E"/>
    <w:rsid w:val="001F0E6C"/>
    <w:rsid w:val="001F10C1"/>
    <w:rsid w:val="001F16E4"/>
    <w:rsid w:val="001F1A2B"/>
    <w:rsid w:val="001F2BE0"/>
    <w:rsid w:val="001F414C"/>
    <w:rsid w:val="001F4F9A"/>
    <w:rsid w:val="001F5524"/>
    <w:rsid w:val="001F59AB"/>
    <w:rsid w:val="001F5A37"/>
    <w:rsid w:val="001F5D74"/>
    <w:rsid w:val="001F5E31"/>
    <w:rsid w:val="001F6725"/>
    <w:rsid w:val="002004F9"/>
    <w:rsid w:val="00200F92"/>
    <w:rsid w:val="002014F8"/>
    <w:rsid w:val="002025AC"/>
    <w:rsid w:val="002035D1"/>
    <w:rsid w:val="00203FEA"/>
    <w:rsid w:val="00204628"/>
    <w:rsid w:val="00205E95"/>
    <w:rsid w:val="00205FE4"/>
    <w:rsid w:val="00206140"/>
    <w:rsid w:val="0020648E"/>
    <w:rsid w:val="0020654F"/>
    <w:rsid w:val="00206607"/>
    <w:rsid w:val="002068E2"/>
    <w:rsid w:val="0020745E"/>
    <w:rsid w:val="00207C63"/>
    <w:rsid w:val="00207E98"/>
    <w:rsid w:val="0021096F"/>
    <w:rsid w:val="00210CDB"/>
    <w:rsid w:val="00211D5E"/>
    <w:rsid w:val="00212E04"/>
    <w:rsid w:val="002137BB"/>
    <w:rsid w:val="00213C42"/>
    <w:rsid w:val="002157CF"/>
    <w:rsid w:val="00216346"/>
    <w:rsid w:val="00221081"/>
    <w:rsid w:val="002222C5"/>
    <w:rsid w:val="00222C7E"/>
    <w:rsid w:val="00224D5B"/>
    <w:rsid w:val="00224F3C"/>
    <w:rsid w:val="00225130"/>
    <w:rsid w:val="00225223"/>
    <w:rsid w:val="002269B5"/>
    <w:rsid w:val="00226FCE"/>
    <w:rsid w:val="00227809"/>
    <w:rsid w:val="00230F77"/>
    <w:rsid w:val="00231228"/>
    <w:rsid w:val="0023159D"/>
    <w:rsid w:val="00233CAE"/>
    <w:rsid w:val="002341D8"/>
    <w:rsid w:val="0023464D"/>
    <w:rsid w:val="002346C0"/>
    <w:rsid w:val="002347EF"/>
    <w:rsid w:val="0023488E"/>
    <w:rsid w:val="00234990"/>
    <w:rsid w:val="00234C7D"/>
    <w:rsid w:val="002350F7"/>
    <w:rsid w:val="002351E4"/>
    <w:rsid w:val="002363FA"/>
    <w:rsid w:val="002370F6"/>
    <w:rsid w:val="002374B8"/>
    <w:rsid w:val="00237528"/>
    <w:rsid w:val="002379B7"/>
    <w:rsid w:val="00237E51"/>
    <w:rsid w:val="00240C5D"/>
    <w:rsid w:val="002411A2"/>
    <w:rsid w:val="002415D9"/>
    <w:rsid w:val="002425E1"/>
    <w:rsid w:val="00242888"/>
    <w:rsid w:val="00242F6D"/>
    <w:rsid w:val="0024369A"/>
    <w:rsid w:val="002436A3"/>
    <w:rsid w:val="00243DB9"/>
    <w:rsid w:val="002448BB"/>
    <w:rsid w:val="002448BE"/>
    <w:rsid w:val="00244AAC"/>
    <w:rsid w:val="00244EEF"/>
    <w:rsid w:val="00245AEA"/>
    <w:rsid w:val="00245FEA"/>
    <w:rsid w:val="0024603B"/>
    <w:rsid w:val="002462CD"/>
    <w:rsid w:val="00247078"/>
    <w:rsid w:val="002479E0"/>
    <w:rsid w:val="00247ECA"/>
    <w:rsid w:val="00250346"/>
    <w:rsid w:val="00250675"/>
    <w:rsid w:val="00251CB9"/>
    <w:rsid w:val="00252D98"/>
    <w:rsid w:val="00252FBB"/>
    <w:rsid w:val="0025306E"/>
    <w:rsid w:val="00253D65"/>
    <w:rsid w:val="0025405E"/>
    <w:rsid w:val="00254C99"/>
    <w:rsid w:val="00254E3E"/>
    <w:rsid w:val="002551B2"/>
    <w:rsid w:val="0025554C"/>
    <w:rsid w:val="0025647D"/>
    <w:rsid w:val="002568FD"/>
    <w:rsid w:val="00256978"/>
    <w:rsid w:val="00257645"/>
    <w:rsid w:val="00260887"/>
    <w:rsid w:val="00261AFE"/>
    <w:rsid w:val="002634EE"/>
    <w:rsid w:val="00263612"/>
    <w:rsid w:val="00264233"/>
    <w:rsid w:val="002653DB"/>
    <w:rsid w:val="00265B25"/>
    <w:rsid w:val="00266221"/>
    <w:rsid w:val="00266CCA"/>
    <w:rsid w:val="002706BB"/>
    <w:rsid w:val="002707F4"/>
    <w:rsid w:val="002728E1"/>
    <w:rsid w:val="0027712C"/>
    <w:rsid w:val="00280727"/>
    <w:rsid w:val="00280BAE"/>
    <w:rsid w:val="00280C0D"/>
    <w:rsid w:val="0028189C"/>
    <w:rsid w:val="00284812"/>
    <w:rsid w:val="00284938"/>
    <w:rsid w:val="00285621"/>
    <w:rsid w:val="00286085"/>
    <w:rsid w:val="00286372"/>
    <w:rsid w:val="002868EB"/>
    <w:rsid w:val="00286CB4"/>
    <w:rsid w:val="002871D4"/>
    <w:rsid w:val="002877D0"/>
    <w:rsid w:val="00287E5B"/>
    <w:rsid w:val="00290D6B"/>
    <w:rsid w:val="00291E07"/>
    <w:rsid w:val="0029220C"/>
    <w:rsid w:val="0029356E"/>
    <w:rsid w:val="00296488"/>
    <w:rsid w:val="002968BE"/>
    <w:rsid w:val="00296EBA"/>
    <w:rsid w:val="00296FA6"/>
    <w:rsid w:val="002A0084"/>
    <w:rsid w:val="002A0126"/>
    <w:rsid w:val="002A076F"/>
    <w:rsid w:val="002A0873"/>
    <w:rsid w:val="002A0F08"/>
    <w:rsid w:val="002A155E"/>
    <w:rsid w:val="002A2246"/>
    <w:rsid w:val="002A29EC"/>
    <w:rsid w:val="002A35BE"/>
    <w:rsid w:val="002A3922"/>
    <w:rsid w:val="002A3AF9"/>
    <w:rsid w:val="002A4AAC"/>
    <w:rsid w:val="002A4B8D"/>
    <w:rsid w:val="002A5253"/>
    <w:rsid w:val="002A715D"/>
    <w:rsid w:val="002A778A"/>
    <w:rsid w:val="002B0355"/>
    <w:rsid w:val="002B0A8E"/>
    <w:rsid w:val="002B1ECA"/>
    <w:rsid w:val="002B2259"/>
    <w:rsid w:val="002B29B0"/>
    <w:rsid w:val="002B315B"/>
    <w:rsid w:val="002B4728"/>
    <w:rsid w:val="002B534C"/>
    <w:rsid w:val="002B5580"/>
    <w:rsid w:val="002B5613"/>
    <w:rsid w:val="002B6F10"/>
    <w:rsid w:val="002B73C4"/>
    <w:rsid w:val="002B7D15"/>
    <w:rsid w:val="002C0BD4"/>
    <w:rsid w:val="002C19F7"/>
    <w:rsid w:val="002C1A68"/>
    <w:rsid w:val="002C23CE"/>
    <w:rsid w:val="002C256D"/>
    <w:rsid w:val="002C33A2"/>
    <w:rsid w:val="002C5549"/>
    <w:rsid w:val="002C562B"/>
    <w:rsid w:val="002C5961"/>
    <w:rsid w:val="002C5A28"/>
    <w:rsid w:val="002C6448"/>
    <w:rsid w:val="002C731B"/>
    <w:rsid w:val="002C7BE2"/>
    <w:rsid w:val="002D03D5"/>
    <w:rsid w:val="002D1086"/>
    <w:rsid w:val="002D2105"/>
    <w:rsid w:val="002D251C"/>
    <w:rsid w:val="002D271C"/>
    <w:rsid w:val="002D2737"/>
    <w:rsid w:val="002D2FE2"/>
    <w:rsid w:val="002D3332"/>
    <w:rsid w:val="002D3F80"/>
    <w:rsid w:val="002D4354"/>
    <w:rsid w:val="002D453B"/>
    <w:rsid w:val="002D56FF"/>
    <w:rsid w:val="002D674C"/>
    <w:rsid w:val="002D7435"/>
    <w:rsid w:val="002E062D"/>
    <w:rsid w:val="002E0BEB"/>
    <w:rsid w:val="002E1424"/>
    <w:rsid w:val="002E18C9"/>
    <w:rsid w:val="002E21CA"/>
    <w:rsid w:val="002E270C"/>
    <w:rsid w:val="002E2A59"/>
    <w:rsid w:val="002E2EB3"/>
    <w:rsid w:val="002E37A9"/>
    <w:rsid w:val="002E5156"/>
    <w:rsid w:val="002E548B"/>
    <w:rsid w:val="002E54F1"/>
    <w:rsid w:val="002E676B"/>
    <w:rsid w:val="002E6E8E"/>
    <w:rsid w:val="002E71C9"/>
    <w:rsid w:val="002F1154"/>
    <w:rsid w:val="002F4165"/>
    <w:rsid w:val="002F4D08"/>
    <w:rsid w:val="002F534C"/>
    <w:rsid w:val="002F660C"/>
    <w:rsid w:val="002F6D28"/>
    <w:rsid w:val="002F6ED6"/>
    <w:rsid w:val="003019CA"/>
    <w:rsid w:val="00302429"/>
    <w:rsid w:val="0030428C"/>
    <w:rsid w:val="0030438E"/>
    <w:rsid w:val="003051BC"/>
    <w:rsid w:val="00305531"/>
    <w:rsid w:val="003056A4"/>
    <w:rsid w:val="00305937"/>
    <w:rsid w:val="00306557"/>
    <w:rsid w:val="0030662A"/>
    <w:rsid w:val="00307377"/>
    <w:rsid w:val="0031085B"/>
    <w:rsid w:val="00311160"/>
    <w:rsid w:val="00311944"/>
    <w:rsid w:val="00311E77"/>
    <w:rsid w:val="003122C8"/>
    <w:rsid w:val="00313747"/>
    <w:rsid w:val="003139FE"/>
    <w:rsid w:val="00313B16"/>
    <w:rsid w:val="0031447A"/>
    <w:rsid w:val="0031484D"/>
    <w:rsid w:val="00314C90"/>
    <w:rsid w:val="00315474"/>
    <w:rsid w:val="00315B28"/>
    <w:rsid w:val="00316278"/>
    <w:rsid w:val="00316A3A"/>
    <w:rsid w:val="00316DA9"/>
    <w:rsid w:val="00317413"/>
    <w:rsid w:val="00317999"/>
    <w:rsid w:val="00317CEA"/>
    <w:rsid w:val="00317DCA"/>
    <w:rsid w:val="00320408"/>
    <w:rsid w:val="0032075C"/>
    <w:rsid w:val="0032150B"/>
    <w:rsid w:val="003223E6"/>
    <w:rsid w:val="00323037"/>
    <w:rsid w:val="0032391A"/>
    <w:rsid w:val="00323AD2"/>
    <w:rsid w:val="00323C3B"/>
    <w:rsid w:val="00324C67"/>
    <w:rsid w:val="00324DD0"/>
    <w:rsid w:val="003251F9"/>
    <w:rsid w:val="00325994"/>
    <w:rsid w:val="00326105"/>
    <w:rsid w:val="0032634A"/>
    <w:rsid w:val="0032682A"/>
    <w:rsid w:val="00327B44"/>
    <w:rsid w:val="00330398"/>
    <w:rsid w:val="003308FC"/>
    <w:rsid w:val="003309A6"/>
    <w:rsid w:val="00330B5F"/>
    <w:rsid w:val="00331273"/>
    <w:rsid w:val="003333DC"/>
    <w:rsid w:val="00333592"/>
    <w:rsid w:val="00334FCC"/>
    <w:rsid w:val="003352FB"/>
    <w:rsid w:val="0033540B"/>
    <w:rsid w:val="00335580"/>
    <w:rsid w:val="00335EE0"/>
    <w:rsid w:val="0033666F"/>
    <w:rsid w:val="00336F73"/>
    <w:rsid w:val="003371D2"/>
    <w:rsid w:val="003373FC"/>
    <w:rsid w:val="003374AB"/>
    <w:rsid w:val="0033774B"/>
    <w:rsid w:val="00341102"/>
    <w:rsid w:val="003414D2"/>
    <w:rsid w:val="00341C30"/>
    <w:rsid w:val="0034257D"/>
    <w:rsid w:val="003425B9"/>
    <w:rsid w:val="00342D4F"/>
    <w:rsid w:val="0034337D"/>
    <w:rsid w:val="0034440C"/>
    <w:rsid w:val="003447F4"/>
    <w:rsid w:val="00344904"/>
    <w:rsid w:val="00344C6E"/>
    <w:rsid w:val="003460A1"/>
    <w:rsid w:val="00346EBB"/>
    <w:rsid w:val="00347173"/>
    <w:rsid w:val="0034791E"/>
    <w:rsid w:val="00350393"/>
    <w:rsid w:val="00350508"/>
    <w:rsid w:val="003527DC"/>
    <w:rsid w:val="00352E22"/>
    <w:rsid w:val="00352F7F"/>
    <w:rsid w:val="0035465C"/>
    <w:rsid w:val="003549DE"/>
    <w:rsid w:val="00355253"/>
    <w:rsid w:val="003556CA"/>
    <w:rsid w:val="00356517"/>
    <w:rsid w:val="00356695"/>
    <w:rsid w:val="003572E6"/>
    <w:rsid w:val="00357946"/>
    <w:rsid w:val="0036114D"/>
    <w:rsid w:val="003618E7"/>
    <w:rsid w:val="00362200"/>
    <w:rsid w:val="00363121"/>
    <w:rsid w:val="003638D0"/>
    <w:rsid w:val="00365C2C"/>
    <w:rsid w:val="00365CA5"/>
    <w:rsid w:val="003662F9"/>
    <w:rsid w:val="00366FE4"/>
    <w:rsid w:val="003675CD"/>
    <w:rsid w:val="00367C16"/>
    <w:rsid w:val="00372F61"/>
    <w:rsid w:val="0037309A"/>
    <w:rsid w:val="003731C9"/>
    <w:rsid w:val="0037459C"/>
    <w:rsid w:val="00374CE0"/>
    <w:rsid w:val="00375881"/>
    <w:rsid w:val="00375DE4"/>
    <w:rsid w:val="00376385"/>
    <w:rsid w:val="003764AA"/>
    <w:rsid w:val="00377F80"/>
    <w:rsid w:val="00381674"/>
    <w:rsid w:val="00382309"/>
    <w:rsid w:val="0038256B"/>
    <w:rsid w:val="00382F3D"/>
    <w:rsid w:val="00383DA0"/>
    <w:rsid w:val="00383DA8"/>
    <w:rsid w:val="00385E10"/>
    <w:rsid w:val="00386596"/>
    <w:rsid w:val="00386BC4"/>
    <w:rsid w:val="0038788E"/>
    <w:rsid w:val="00387EFC"/>
    <w:rsid w:val="0039056D"/>
    <w:rsid w:val="0039076B"/>
    <w:rsid w:val="003908AB"/>
    <w:rsid w:val="003914A6"/>
    <w:rsid w:val="00391686"/>
    <w:rsid w:val="003920E6"/>
    <w:rsid w:val="003922ED"/>
    <w:rsid w:val="00392E1B"/>
    <w:rsid w:val="003937CF"/>
    <w:rsid w:val="00394086"/>
    <w:rsid w:val="003941AE"/>
    <w:rsid w:val="003954AB"/>
    <w:rsid w:val="00395A10"/>
    <w:rsid w:val="0039720C"/>
    <w:rsid w:val="003A0722"/>
    <w:rsid w:val="003A0CBB"/>
    <w:rsid w:val="003A189C"/>
    <w:rsid w:val="003A1C96"/>
    <w:rsid w:val="003A32CB"/>
    <w:rsid w:val="003A5531"/>
    <w:rsid w:val="003A578F"/>
    <w:rsid w:val="003A5790"/>
    <w:rsid w:val="003A5B0C"/>
    <w:rsid w:val="003A6287"/>
    <w:rsid w:val="003A6C48"/>
    <w:rsid w:val="003A7A28"/>
    <w:rsid w:val="003B0269"/>
    <w:rsid w:val="003B02B9"/>
    <w:rsid w:val="003B08C2"/>
    <w:rsid w:val="003B0C3B"/>
    <w:rsid w:val="003B1144"/>
    <w:rsid w:val="003B1717"/>
    <w:rsid w:val="003B243A"/>
    <w:rsid w:val="003B3C55"/>
    <w:rsid w:val="003B3DF0"/>
    <w:rsid w:val="003B4F76"/>
    <w:rsid w:val="003B536F"/>
    <w:rsid w:val="003B5791"/>
    <w:rsid w:val="003B593B"/>
    <w:rsid w:val="003B60D5"/>
    <w:rsid w:val="003B6C88"/>
    <w:rsid w:val="003C0135"/>
    <w:rsid w:val="003C07B7"/>
    <w:rsid w:val="003C1D01"/>
    <w:rsid w:val="003C1F63"/>
    <w:rsid w:val="003C219E"/>
    <w:rsid w:val="003C2AD3"/>
    <w:rsid w:val="003C3142"/>
    <w:rsid w:val="003C35B4"/>
    <w:rsid w:val="003C52D6"/>
    <w:rsid w:val="003C54C2"/>
    <w:rsid w:val="003C56C5"/>
    <w:rsid w:val="003C61EF"/>
    <w:rsid w:val="003C6692"/>
    <w:rsid w:val="003C758C"/>
    <w:rsid w:val="003D058D"/>
    <w:rsid w:val="003D07BA"/>
    <w:rsid w:val="003D0F99"/>
    <w:rsid w:val="003D11AC"/>
    <w:rsid w:val="003D15CA"/>
    <w:rsid w:val="003D1AF0"/>
    <w:rsid w:val="003D2C01"/>
    <w:rsid w:val="003D2C90"/>
    <w:rsid w:val="003D3012"/>
    <w:rsid w:val="003D3533"/>
    <w:rsid w:val="003D36BD"/>
    <w:rsid w:val="003D3A18"/>
    <w:rsid w:val="003D40EC"/>
    <w:rsid w:val="003D4FE3"/>
    <w:rsid w:val="003D57BF"/>
    <w:rsid w:val="003D5B70"/>
    <w:rsid w:val="003D6294"/>
    <w:rsid w:val="003D6584"/>
    <w:rsid w:val="003E0729"/>
    <w:rsid w:val="003E1870"/>
    <w:rsid w:val="003E1D15"/>
    <w:rsid w:val="003E1F39"/>
    <w:rsid w:val="003E21BB"/>
    <w:rsid w:val="003E2679"/>
    <w:rsid w:val="003E2C2D"/>
    <w:rsid w:val="003E2D76"/>
    <w:rsid w:val="003E3666"/>
    <w:rsid w:val="003E3826"/>
    <w:rsid w:val="003E3C4D"/>
    <w:rsid w:val="003E4171"/>
    <w:rsid w:val="003E4316"/>
    <w:rsid w:val="003E696E"/>
    <w:rsid w:val="003E6E2A"/>
    <w:rsid w:val="003E6F34"/>
    <w:rsid w:val="003E71D3"/>
    <w:rsid w:val="003F13CA"/>
    <w:rsid w:val="003F1D4E"/>
    <w:rsid w:val="003F2116"/>
    <w:rsid w:val="003F2479"/>
    <w:rsid w:val="003F24FF"/>
    <w:rsid w:val="003F30D4"/>
    <w:rsid w:val="003F48C6"/>
    <w:rsid w:val="003F4957"/>
    <w:rsid w:val="003F4F61"/>
    <w:rsid w:val="003F5455"/>
    <w:rsid w:val="003F573D"/>
    <w:rsid w:val="003F577F"/>
    <w:rsid w:val="003F5AD2"/>
    <w:rsid w:val="003F64F9"/>
    <w:rsid w:val="003F7287"/>
    <w:rsid w:val="003F7B51"/>
    <w:rsid w:val="00400F0B"/>
    <w:rsid w:val="00401A7D"/>
    <w:rsid w:val="00401DE8"/>
    <w:rsid w:val="00401F9D"/>
    <w:rsid w:val="004029B4"/>
    <w:rsid w:val="00402CF9"/>
    <w:rsid w:val="00402FF1"/>
    <w:rsid w:val="00403869"/>
    <w:rsid w:val="0040472B"/>
    <w:rsid w:val="00404D40"/>
    <w:rsid w:val="004061B0"/>
    <w:rsid w:val="004061DC"/>
    <w:rsid w:val="004064B0"/>
    <w:rsid w:val="00407009"/>
    <w:rsid w:val="004077CE"/>
    <w:rsid w:val="00407BDA"/>
    <w:rsid w:val="00411A19"/>
    <w:rsid w:val="00411E7C"/>
    <w:rsid w:val="00412DF5"/>
    <w:rsid w:val="004137A3"/>
    <w:rsid w:val="00413FA0"/>
    <w:rsid w:val="0041532A"/>
    <w:rsid w:val="00415343"/>
    <w:rsid w:val="004160C1"/>
    <w:rsid w:val="004166F0"/>
    <w:rsid w:val="00416D04"/>
    <w:rsid w:val="00417673"/>
    <w:rsid w:val="00417AEB"/>
    <w:rsid w:val="00417C7F"/>
    <w:rsid w:val="0042103B"/>
    <w:rsid w:val="00422852"/>
    <w:rsid w:val="00423BB5"/>
    <w:rsid w:val="0042517B"/>
    <w:rsid w:val="0042558D"/>
    <w:rsid w:val="0042618A"/>
    <w:rsid w:val="00427CA2"/>
    <w:rsid w:val="004307A7"/>
    <w:rsid w:val="0043156B"/>
    <w:rsid w:val="00431697"/>
    <w:rsid w:val="004317E5"/>
    <w:rsid w:val="00435043"/>
    <w:rsid w:val="0043518C"/>
    <w:rsid w:val="0043605A"/>
    <w:rsid w:val="00436954"/>
    <w:rsid w:val="00436E57"/>
    <w:rsid w:val="00436F67"/>
    <w:rsid w:val="004379A9"/>
    <w:rsid w:val="00437ABF"/>
    <w:rsid w:val="00437FF4"/>
    <w:rsid w:val="00440156"/>
    <w:rsid w:val="00441440"/>
    <w:rsid w:val="004440B3"/>
    <w:rsid w:val="00444A87"/>
    <w:rsid w:val="00445AB4"/>
    <w:rsid w:val="00445C55"/>
    <w:rsid w:val="00445F82"/>
    <w:rsid w:val="00446B18"/>
    <w:rsid w:val="00447316"/>
    <w:rsid w:val="00447DA0"/>
    <w:rsid w:val="00450739"/>
    <w:rsid w:val="0045113A"/>
    <w:rsid w:val="0045142C"/>
    <w:rsid w:val="004518A4"/>
    <w:rsid w:val="00451BF0"/>
    <w:rsid w:val="004525B9"/>
    <w:rsid w:val="00453496"/>
    <w:rsid w:val="004536FC"/>
    <w:rsid w:val="0045470E"/>
    <w:rsid w:val="00454AE7"/>
    <w:rsid w:val="004556C8"/>
    <w:rsid w:val="004559FB"/>
    <w:rsid w:val="00455A28"/>
    <w:rsid w:val="004565D4"/>
    <w:rsid w:val="004568E0"/>
    <w:rsid w:val="00456A99"/>
    <w:rsid w:val="004570C5"/>
    <w:rsid w:val="004573BC"/>
    <w:rsid w:val="00457836"/>
    <w:rsid w:val="00457F2E"/>
    <w:rsid w:val="0046055C"/>
    <w:rsid w:val="00461B20"/>
    <w:rsid w:val="00461E5D"/>
    <w:rsid w:val="00462860"/>
    <w:rsid w:val="00462C81"/>
    <w:rsid w:val="00462E51"/>
    <w:rsid w:val="004634C4"/>
    <w:rsid w:val="00463699"/>
    <w:rsid w:val="004641A8"/>
    <w:rsid w:val="00465429"/>
    <w:rsid w:val="00466DAA"/>
    <w:rsid w:val="00470235"/>
    <w:rsid w:val="0047198D"/>
    <w:rsid w:val="00471D0E"/>
    <w:rsid w:val="0047205A"/>
    <w:rsid w:val="004723C7"/>
    <w:rsid w:val="004734A6"/>
    <w:rsid w:val="00475A34"/>
    <w:rsid w:val="00475C45"/>
    <w:rsid w:val="004769E7"/>
    <w:rsid w:val="00477050"/>
    <w:rsid w:val="004808B7"/>
    <w:rsid w:val="00480975"/>
    <w:rsid w:val="00480E49"/>
    <w:rsid w:val="004829C6"/>
    <w:rsid w:val="00482E99"/>
    <w:rsid w:val="00483306"/>
    <w:rsid w:val="004839C9"/>
    <w:rsid w:val="0048527C"/>
    <w:rsid w:val="00485803"/>
    <w:rsid w:val="00485849"/>
    <w:rsid w:val="0048694D"/>
    <w:rsid w:val="00486A6D"/>
    <w:rsid w:val="00487CE3"/>
    <w:rsid w:val="00490802"/>
    <w:rsid w:val="004924B2"/>
    <w:rsid w:val="00492778"/>
    <w:rsid w:val="0049348B"/>
    <w:rsid w:val="00493D00"/>
    <w:rsid w:val="0049504A"/>
    <w:rsid w:val="00495F85"/>
    <w:rsid w:val="00496433"/>
    <w:rsid w:val="00496C87"/>
    <w:rsid w:val="00497590"/>
    <w:rsid w:val="0049795C"/>
    <w:rsid w:val="00497ADB"/>
    <w:rsid w:val="004A00B1"/>
    <w:rsid w:val="004A032B"/>
    <w:rsid w:val="004A03B4"/>
    <w:rsid w:val="004A0921"/>
    <w:rsid w:val="004A0C8A"/>
    <w:rsid w:val="004A183F"/>
    <w:rsid w:val="004A1843"/>
    <w:rsid w:val="004A1F5F"/>
    <w:rsid w:val="004A2182"/>
    <w:rsid w:val="004A362B"/>
    <w:rsid w:val="004A4008"/>
    <w:rsid w:val="004A445D"/>
    <w:rsid w:val="004A449C"/>
    <w:rsid w:val="004A5FD4"/>
    <w:rsid w:val="004A638D"/>
    <w:rsid w:val="004A6BE6"/>
    <w:rsid w:val="004B07D8"/>
    <w:rsid w:val="004B0D75"/>
    <w:rsid w:val="004B20C1"/>
    <w:rsid w:val="004B211E"/>
    <w:rsid w:val="004B3161"/>
    <w:rsid w:val="004B377F"/>
    <w:rsid w:val="004B3AD1"/>
    <w:rsid w:val="004B451B"/>
    <w:rsid w:val="004B4568"/>
    <w:rsid w:val="004B49AE"/>
    <w:rsid w:val="004B4BBF"/>
    <w:rsid w:val="004B5866"/>
    <w:rsid w:val="004B6F74"/>
    <w:rsid w:val="004C0538"/>
    <w:rsid w:val="004C064A"/>
    <w:rsid w:val="004C130E"/>
    <w:rsid w:val="004C1391"/>
    <w:rsid w:val="004C16D8"/>
    <w:rsid w:val="004C1C1F"/>
    <w:rsid w:val="004C2EA8"/>
    <w:rsid w:val="004C2F57"/>
    <w:rsid w:val="004C318F"/>
    <w:rsid w:val="004C32DB"/>
    <w:rsid w:val="004C3630"/>
    <w:rsid w:val="004C3707"/>
    <w:rsid w:val="004C3E5B"/>
    <w:rsid w:val="004C3F34"/>
    <w:rsid w:val="004C46DD"/>
    <w:rsid w:val="004C47E1"/>
    <w:rsid w:val="004C5178"/>
    <w:rsid w:val="004C5A14"/>
    <w:rsid w:val="004C65E9"/>
    <w:rsid w:val="004C687C"/>
    <w:rsid w:val="004C6BD2"/>
    <w:rsid w:val="004C7031"/>
    <w:rsid w:val="004C7778"/>
    <w:rsid w:val="004C7C73"/>
    <w:rsid w:val="004D0B6F"/>
    <w:rsid w:val="004D172D"/>
    <w:rsid w:val="004D2444"/>
    <w:rsid w:val="004D3847"/>
    <w:rsid w:val="004D3C0C"/>
    <w:rsid w:val="004D438D"/>
    <w:rsid w:val="004D5DBB"/>
    <w:rsid w:val="004D623B"/>
    <w:rsid w:val="004D7052"/>
    <w:rsid w:val="004D738E"/>
    <w:rsid w:val="004D78E9"/>
    <w:rsid w:val="004E13EE"/>
    <w:rsid w:val="004E20EF"/>
    <w:rsid w:val="004E28FD"/>
    <w:rsid w:val="004E3481"/>
    <w:rsid w:val="004E446F"/>
    <w:rsid w:val="004E5433"/>
    <w:rsid w:val="004E57D2"/>
    <w:rsid w:val="004E5CB9"/>
    <w:rsid w:val="004E5E22"/>
    <w:rsid w:val="004E6296"/>
    <w:rsid w:val="004E6735"/>
    <w:rsid w:val="004E6D1C"/>
    <w:rsid w:val="004E6D5D"/>
    <w:rsid w:val="004E7636"/>
    <w:rsid w:val="004F0701"/>
    <w:rsid w:val="004F0B08"/>
    <w:rsid w:val="004F0FA4"/>
    <w:rsid w:val="004F130B"/>
    <w:rsid w:val="004F3015"/>
    <w:rsid w:val="004F410F"/>
    <w:rsid w:val="004F505B"/>
    <w:rsid w:val="004F6105"/>
    <w:rsid w:val="004F63CA"/>
    <w:rsid w:val="004F69C8"/>
    <w:rsid w:val="004F6D16"/>
    <w:rsid w:val="004F6F97"/>
    <w:rsid w:val="004F71D1"/>
    <w:rsid w:val="00500851"/>
    <w:rsid w:val="00501C6B"/>
    <w:rsid w:val="00503630"/>
    <w:rsid w:val="0050401C"/>
    <w:rsid w:val="00504B59"/>
    <w:rsid w:val="0050568F"/>
    <w:rsid w:val="00505AB0"/>
    <w:rsid w:val="00506F49"/>
    <w:rsid w:val="00507AD9"/>
    <w:rsid w:val="00507F4D"/>
    <w:rsid w:val="005138ED"/>
    <w:rsid w:val="00513CA5"/>
    <w:rsid w:val="005158F0"/>
    <w:rsid w:val="00516181"/>
    <w:rsid w:val="0051720D"/>
    <w:rsid w:val="00517768"/>
    <w:rsid w:val="005223DD"/>
    <w:rsid w:val="00522A46"/>
    <w:rsid w:val="00523155"/>
    <w:rsid w:val="0052353F"/>
    <w:rsid w:val="0052404D"/>
    <w:rsid w:val="00524BC4"/>
    <w:rsid w:val="00524BF1"/>
    <w:rsid w:val="005257ED"/>
    <w:rsid w:val="0052712D"/>
    <w:rsid w:val="00527483"/>
    <w:rsid w:val="0052760A"/>
    <w:rsid w:val="00530C8A"/>
    <w:rsid w:val="00531194"/>
    <w:rsid w:val="005339D7"/>
    <w:rsid w:val="00534471"/>
    <w:rsid w:val="00534840"/>
    <w:rsid w:val="00534DBB"/>
    <w:rsid w:val="00535384"/>
    <w:rsid w:val="005361F3"/>
    <w:rsid w:val="00536896"/>
    <w:rsid w:val="00536999"/>
    <w:rsid w:val="00540883"/>
    <w:rsid w:val="0054381C"/>
    <w:rsid w:val="00543951"/>
    <w:rsid w:val="00543D52"/>
    <w:rsid w:val="005440CE"/>
    <w:rsid w:val="00544B2E"/>
    <w:rsid w:val="00544DC2"/>
    <w:rsid w:val="00545911"/>
    <w:rsid w:val="00547500"/>
    <w:rsid w:val="005504A7"/>
    <w:rsid w:val="005507D1"/>
    <w:rsid w:val="00551155"/>
    <w:rsid w:val="005515DD"/>
    <w:rsid w:val="00552389"/>
    <w:rsid w:val="005525E0"/>
    <w:rsid w:val="005537D9"/>
    <w:rsid w:val="00553A8E"/>
    <w:rsid w:val="0055416D"/>
    <w:rsid w:val="00554268"/>
    <w:rsid w:val="00554D5A"/>
    <w:rsid w:val="00554DC2"/>
    <w:rsid w:val="0055526E"/>
    <w:rsid w:val="005554BE"/>
    <w:rsid w:val="0055597F"/>
    <w:rsid w:val="005566B8"/>
    <w:rsid w:val="00557733"/>
    <w:rsid w:val="00557B82"/>
    <w:rsid w:val="00557C00"/>
    <w:rsid w:val="00560046"/>
    <w:rsid w:val="00560264"/>
    <w:rsid w:val="005609F3"/>
    <w:rsid w:val="005610DD"/>
    <w:rsid w:val="00561CB1"/>
    <w:rsid w:val="00561ED7"/>
    <w:rsid w:val="005633BD"/>
    <w:rsid w:val="0056397C"/>
    <w:rsid w:val="00564CE2"/>
    <w:rsid w:val="00565D35"/>
    <w:rsid w:val="00565FF9"/>
    <w:rsid w:val="005678A9"/>
    <w:rsid w:val="00567FE6"/>
    <w:rsid w:val="0057074E"/>
    <w:rsid w:val="00570FCB"/>
    <w:rsid w:val="00571546"/>
    <w:rsid w:val="00571638"/>
    <w:rsid w:val="00571790"/>
    <w:rsid w:val="00572D04"/>
    <w:rsid w:val="00572EAA"/>
    <w:rsid w:val="005740E1"/>
    <w:rsid w:val="0057496F"/>
    <w:rsid w:val="00575AB8"/>
    <w:rsid w:val="00576810"/>
    <w:rsid w:val="00576F46"/>
    <w:rsid w:val="00577957"/>
    <w:rsid w:val="00577E60"/>
    <w:rsid w:val="005810AB"/>
    <w:rsid w:val="00582362"/>
    <w:rsid w:val="005836D7"/>
    <w:rsid w:val="005837A9"/>
    <w:rsid w:val="0058636D"/>
    <w:rsid w:val="005866BE"/>
    <w:rsid w:val="00586D00"/>
    <w:rsid w:val="00587115"/>
    <w:rsid w:val="0058720E"/>
    <w:rsid w:val="00587EE0"/>
    <w:rsid w:val="00590E07"/>
    <w:rsid w:val="005910B6"/>
    <w:rsid w:val="0059133B"/>
    <w:rsid w:val="0059165E"/>
    <w:rsid w:val="00592479"/>
    <w:rsid w:val="00592AA1"/>
    <w:rsid w:val="00592D4B"/>
    <w:rsid w:val="00592E05"/>
    <w:rsid w:val="005941C6"/>
    <w:rsid w:val="00594B8F"/>
    <w:rsid w:val="00594D07"/>
    <w:rsid w:val="005958C3"/>
    <w:rsid w:val="0059650F"/>
    <w:rsid w:val="0059657D"/>
    <w:rsid w:val="0059668C"/>
    <w:rsid w:val="00596972"/>
    <w:rsid w:val="00596D8D"/>
    <w:rsid w:val="005979F4"/>
    <w:rsid w:val="00597C22"/>
    <w:rsid w:val="005A0980"/>
    <w:rsid w:val="005A0C03"/>
    <w:rsid w:val="005A0C41"/>
    <w:rsid w:val="005A1059"/>
    <w:rsid w:val="005A1B8E"/>
    <w:rsid w:val="005A2E73"/>
    <w:rsid w:val="005A2E89"/>
    <w:rsid w:val="005A4272"/>
    <w:rsid w:val="005A60D5"/>
    <w:rsid w:val="005A6EE9"/>
    <w:rsid w:val="005A6FD0"/>
    <w:rsid w:val="005A7A80"/>
    <w:rsid w:val="005A7CEF"/>
    <w:rsid w:val="005B1070"/>
    <w:rsid w:val="005B1609"/>
    <w:rsid w:val="005B17D4"/>
    <w:rsid w:val="005B2210"/>
    <w:rsid w:val="005B2726"/>
    <w:rsid w:val="005B2D23"/>
    <w:rsid w:val="005B2FFE"/>
    <w:rsid w:val="005B30CC"/>
    <w:rsid w:val="005B3F23"/>
    <w:rsid w:val="005B4745"/>
    <w:rsid w:val="005B4A41"/>
    <w:rsid w:val="005B5722"/>
    <w:rsid w:val="005B57E4"/>
    <w:rsid w:val="005B70D6"/>
    <w:rsid w:val="005B7A22"/>
    <w:rsid w:val="005B7A63"/>
    <w:rsid w:val="005B7F1E"/>
    <w:rsid w:val="005C02C5"/>
    <w:rsid w:val="005C160A"/>
    <w:rsid w:val="005C1AEF"/>
    <w:rsid w:val="005C225A"/>
    <w:rsid w:val="005C242E"/>
    <w:rsid w:val="005C2646"/>
    <w:rsid w:val="005C26D9"/>
    <w:rsid w:val="005C2CC3"/>
    <w:rsid w:val="005C2E79"/>
    <w:rsid w:val="005C3BBE"/>
    <w:rsid w:val="005C3F62"/>
    <w:rsid w:val="005C419C"/>
    <w:rsid w:val="005C535B"/>
    <w:rsid w:val="005C56FB"/>
    <w:rsid w:val="005C5B69"/>
    <w:rsid w:val="005D002B"/>
    <w:rsid w:val="005D07FC"/>
    <w:rsid w:val="005D092A"/>
    <w:rsid w:val="005D0CAE"/>
    <w:rsid w:val="005D104A"/>
    <w:rsid w:val="005D1799"/>
    <w:rsid w:val="005D17C1"/>
    <w:rsid w:val="005D224E"/>
    <w:rsid w:val="005D2738"/>
    <w:rsid w:val="005D2E12"/>
    <w:rsid w:val="005D345C"/>
    <w:rsid w:val="005D3AE7"/>
    <w:rsid w:val="005D3B8F"/>
    <w:rsid w:val="005D4EC2"/>
    <w:rsid w:val="005D5E60"/>
    <w:rsid w:val="005D6013"/>
    <w:rsid w:val="005D63B2"/>
    <w:rsid w:val="005D6A70"/>
    <w:rsid w:val="005D7AA7"/>
    <w:rsid w:val="005D7B8D"/>
    <w:rsid w:val="005E0A7E"/>
    <w:rsid w:val="005E1539"/>
    <w:rsid w:val="005E15DE"/>
    <w:rsid w:val="005E1807"/>
    <w:rsid w:val="005E254C"/>
    <w:rsid w:val="005E272E"/>
    <w:rsid w:val="005E2C0F"/>
    <w:rsid w:val="005E335B"/>
    <w:rsid w:val="005E3751"/>
    <w:rsid w:val="005E3800"/>
    <w:rsid w:val="005E3949"/>
    <w:rsid w:val="005E3A83"/>
    <w:rsid w:val="005E3CAB"/>
    <w:rsid w:val="005E3DA0"/>
    <w:rsid w:val="005E3E24"/>
    <w:rsid w:val="005E3ED6"/>
    <w:rsid w:val="005E43AD"/>
    <w:rsid w:val="005E4C74"/>
    <w:rsid w:val="005E5D36"/>
    <w:rsid w:val="005E7DF2"/>
    <w:rsid w:val="005F01CD"/>
    <w:rsid w:val="005F0A5C"/>
    <w:rsid w:val="005F151E"/>
    <w:rsid w:val="005F1BF7"/>
    <w:rsid w:val="005F2539"/>
    <w:rsid w:val="005F264D"/>
    <w:rsid w:val="005F3798"/>
    <w:rsid w:val="005F4816"/>
    <w:rsid w:val="005F6BD4"/>
    <w:rsid w:val="005F7639"/>
    <w:rsid w:val="00600BB9"/>
    <w:rsid w:val="00600CF1"/>
    <w:rsid w:val="006011EA"/>
    <w:rsid w:val="006011FB"/>
    <w:rsid w:val="006013E4"/>
    <w:rsid w:val="00601815"/>
    <w:rsid w:val="00601B26"/>
    <w:rsid w:val="00602284"/>
    <w:rsid w:val="00602520"/>
    <w:rsid w:val="00602668"/>
    <w:rsid w:val="00602CC5"/>
    <w:rsid w:val="00603928"/>
    <w:rsid w:val="00604332"/>
    <w:rsid w:val="00604848"/>
    <w:rsid w:val="00606036"/>
    <w:rsid w:val="006060F3"/>
    <w:rsid w:val="00606C60"/>
    <w:rsid w:val="0060702D"/>
    <w:rsid w:val="00607192"/>
    <w:rsid w:val="0060736F"/>
    <w:rsid w:val="006074E2"/>
    <w:rsid w:val="006100B4"/>
    <w:rsid w:val="00610121"/>
    <w:rsid w:val="00610C51"/>
    <w:rsid w:val="006114AB"/>
    <w:rsid w:val="006114E1"/>
    <w:rsid w:val="006117E3"/>
    <w:rsid w:val="0061181D"/>
    <w:rsid w:val="00611A3E"/>
    <w:rsid w:val="00611C91"/>
    <w:rsid w:val="00612548"/>
    <w:rsid w:val="006132B2"/>
    <w:rsid w:val="00613897"/>
    <w:rsid w:val="006155C3"/>
    <w:rsid w:val="00615CD9"/>
    <w:rsid w:val="006165D3"/>
    <w:rsid w:val="00616CD9"/>
    <w:rsid w:val="00616EB1"/>
    <w:rsid w:val="00616F4E"/>
    <w:rsid w:val="006171A6"/>
    <w:rsid w:val="0061756A"/>
    <w:rsid w:val="00620439"/>
    <w:rsid w:val="00620CFB"/>
    <w:rsid w:val="0062196D"/>
    <w:rsid w:val="00623F28"/>
    <w:rsid w:val="0062411D"/>
    <w:rsid w:val="00624263"/>
    <w:rsid w:val="0062493F"/>
    <w:rsid w:val="006256A2"/>
    <w:rsid w:val="00625770"/>
    <w:rsid w:val="0062609A"/>
    <w:rsid w:val="0062616C"/>
    <w:rsid w:val="0062619B"/>
    <w:rsid w:val="006268F4"/>
    <w:rsid w:val="00627168"/>
    <w:rsid w:val="00627583"/>
    <w:rsid w:val="0063075C"/>
    <w:rsid w:val="00630BB9"/>
    <w:rsid w:val="0063175D"/>
    <w:rsid w:val="00631A1F"/>
    <w:rsid w:val="006324BD"/>
    <w:rsid w:val="006336A3"/>
    <w:rsid w:val="00633A94"/>
    <w:rsid w:val="00633D34"/>
    <w:rsid w:val="0063462C"/>
    <w:rsid w:val="006346B7"/>
    <w:rsid w:val="00635648"/>
    <w:rsid w:val="00635F4D"/>
    <w:rsid w:val="00636CD4"/>
    <w:rsid w:val="006376AB"/>
    <w:rsid w:val="0063795C"/>
    <w:rsid w:val="00640F69"/>
    <w:rsid w:val="00641C18"/>
    <w:rsid w:val="00641CFB"/>
    <w:rsid w:val="006423EE"/>
    <w:rsid w:val="006444EF"/>
    <w:rsid w:val="00644709"/>
    <w:rsid w:val="00644F78"/>
    <w:rsid w:val="00645820"/>
    <w:rsid w:val="00645903"/>
    <w:rsid w:val="00647302"/>
    <w:rsid w:val="00650C0A"/>
    <w:rsid w:val="00650FCD"/>
    <w:rsid w:val="0065134B"/>
    <w:rsid w:val="00652542"/>
    <w:rsid w:val="0065264D"/>
    <w:rsid w:val="006529CC"/>
    <w:rsid w:val="00652D94"/>
    <w:rsid w:val="00652F41"/>
    <w:rsid w:val="006544DE"/>
    <w:rsid w:val="0065520B"/>
    <w:rsid w:val="00656EFD"/>
    <w:rsid w:val="00657B41"/>
    <w:rsid w:val="0066126C"/>
    <w:rsid w:val="006613DC"/>
    <w:rsid w:val="00662045"/>
    <w:rsid w:val="006646D9"/>
    <w:rsid w:val="00665D2C"/>
    <w:rsid w:val="006663ED"/>
    <w:rsid w:val="0066643E"/>
    <w:rsid w:val="0066682D"/>
    <w:rsid w:val="00667997"/>
    <w:rsid w:val="006703EE"/>
    <w:rsid w:val="00670C1B"/>
    <w:rsid w:val="00671570"/>
    <w:rsid w:val="006717E7"/>
    <w:rsid w:val="00671E3D"/>
    <w:rsid w:val="00671FCB"/>
    <w:rsid w:val="00672B5A"/>
    <w:rsid w:val="00673D69"/>
    <w:rsid w:val="006745EB"/>
    <w:rsid w:val="0067506D"/>
    <w:rsid w:val="00676638"/>
    <w:rsid w:val="0067777D"/>
    <w:rsid w:val="00677B94"/>
    <w:rsid w:val="006802C6"/>
    <w:rsid w:val="00681A9B"/>
    <w:rsid w:val="00681D67"/>
    <w:rsid w:val="00683717"/>
    <w:rsid w:val="00683D8D"/>
    <w:rsid w:val="00684558"/>
    <w:rsid w:val="00684DAA"/>
    <w:rsid w:val="00684DD7"/>
    <w:rsid w:val="0068541F"/>
    <w:rsid w:val="00685903"/>
    <w:rsid w:val="0068623F"/>
    <w:rsid w:val="006866A2"/>
    <w:rsid w:val="00686723"/>
    <w:rsid w:val="0068790B"/>
    <w:rsid w:val="006920E5"/>
    <w:rsid w:val="0069313B"/>
    <w:rsid w:val="00693955"/>
    <w:rsid w:val="00693F5E"/>
    <w:rsid w:val="0069412B"/>
    <w:rsid w:val="00695243"/>
    <w:rsid w:val="006955B3"/>
    <w:rsid w:val="006969B7"/>
    <w:rsid w:val="00696D7F"/>
    <w:rsid w:val="00696FB3"/>
    <w:rsid w:val="006975D5"/>
    <w:rsid w:val="00697808"/>
    <w:rsid w:val="006A03A8"/>
    <w:rsid w:val="006A064C"/>
    <w:rsid w:val="006A1A9F"/>
    <w:rsid w:val="006A2066"/>
    <w:rsid w:val="006A23DE"/>
    <w:rsid w:val="006A2460"/>
    <w:rsid w:val="006A2DE5"/>
    <w:rsid w:val="006A363A"/>
    <w:rsid w:val="006A3887"/>
    <w:rsid w:val="006A4EF3"/>
    <w:rsid w:val="006A586C"/>
    <w:rsid w:val="006A59BF"/>
    <w:rsid w:val="006A60AB"/>
    <w:rsid w:val="006A72FB"/>
    <w:rsid w:val="006A763C"/>
    <w:rsid w:val="006B01C9"/>
    <w:rsid w:val="006B1E9C"/>
    <w:rsid w:val="006B30C8"/>
    <w:rsid w:val="006B319A"/>
    <w:rsid w:val="006B3245"/>
    <w:rsid w:val="006B4ED6"/>
    <w:rsid w:val="006B60A1"/>
    <w:rsid w:val="006B6567"/>
    <w:rsid w:val="006B7A3E"/>
    <w:rsid w:val="006C0697"/>
    <w:rsid w:val="006C0A5C"/>
    <w:rsid w:val="006C1B0C"/>
    <w:rsid w:val="006C2024"/>
    <w:rsid w:val="006C2909"/>
    <w:rsid w:val="006C303F"/>
    <w:rsid w:val="006C3D55"/>
    <w:rsid w:val="006C64F2"/>
    <w:rsid w:val="006C715B"/>
    <w:rsid w:val="006C7E05"/>
    <w:rsid w:val="006D002B"/>
    <w:rsid w:val="006D1042"/>
    <w:rsid w:val="006D28DB"/>
    <w:rsid w:val="006D28EE"/>
    <w:rsid w:val="006D29EF"/>
    <w:rsid w:val="006D2DC8"/>
    <w:rsid w:val="006D4E79"/>
    <w:rsid w:val="006D5486"/>
    <w:rsid w:val="006D576F"/>
    <w:rsid w:val="006D5D13"/>
    <w:rsid w:val="006D710A"/>
    <w:rsid w:val="006D7C8C"/>
    <w:rsid w:val="006E00A6"/>
    <w:rsid w:val="006E036D"/>
    <w:rsid w:val="006E1637"/>
    <w:rsid w:val="006E351D"/>
    <w:rsid w:val="006E4206"/>
    <w:rsid w:val="006E67BA"/>
    <w:rsid w:val="006E68F2"/>
    <w:rsid w:val="006E6C72"/>
    <w:rsid w:val="006E6EB2"/>
    <w:rsid w:val="006E6FB0"/>
    <w:rsid w:val="006E7446"/>
    <w:rsid w:val="006E7AEE"/>
    <w:rsid w:val="006F1D73"/>
    <w:rsid w:val="006F2A84"/>
    <w:rsid w:val="006F3D8F"/>
    <w:rsid w:val="006F3EA4"/>
    <w:rsid w:val="006F464E"/>
    <w:rsid w:val="006F4ADD"/>
    <w:rsid w:val="006F5294"/>
    <w:rsid w:val="006F579A"/>
    <w:rsid w:val="006F58FC"/>
    <w:rsid w:val="006F6B22"/>
    <w:rsid w:val="006F7124"/>
    <w:rsid w:val="00700A8D"/>
    <w:rsid w:val="00700DF9"/>
    <w:rsid w:val="00702126"/>
    <w:rsid w:val="007021E0"/>
    <w:rsid w:val="00702D89"/>
    <w:rsid w:val="007044E9"/>
    <w:rsid w:val="00705C8B"/>
    <w:rsid w:val="00705F99"/>
    <w:rsid w:val="007060D9"/>
    <w:rsid w:val="007061D0"/>
    <w:rsid w:val="007065C1"/>
    <w:rsid w:val="00707038"/>
    <w:rsid w:val="00707481"/>
    <w:rsid w:val="007106CE"/>
    <w:rsid w:val="00710F7F"/>
    <w:rsid w:val="00711237"/>
    <w:rsid w:val="007119C2"/>
    <w:rsid w:val="00711CD4"/>
    <w:rsid w:val="00711D43"/>
    <w:rsid w:val="00711DCF"/>
    <w:rsid w:val="0071300D"/>
    <w:rsid w:val="00713032"/>
    <w:rsid w:val="00713673"/>
    <w:rsid w:val="00713749"/>
    <w:rsid w:val="007137F1"/>
    <w:rsid w:val="00715607"/>
    <w:rsid w:val="007157B5"/>
    <w:rsid w:val="00715CBF"/>
    <w:rsid w:val="007164CE"/>
    <w:rsid w:val="00716C02"/>
    <w:rsid w:val="0072421B"/>
    <w:rsid w:val="00724C5A"/>
    <w:rsid w:val="007250BB"/>
    <w:rsid w:val="00725F31"/>
    <w:rsid w:val="007268F1"/>
    <w:rsid w:val="00726D22"/>
    <w:rsid w:val="00727D99"/>
    <w:rsid w:val="00730294"/>
    <w:rsid w:val="0073192D"/>
    <w:rsid w:val="00731CB4"/>
    <w:rsid w:val="00731E25"/>
    <w:rsid w:val="0073209C"/>
    <w:rsid w:val="0073282C"/>
    <w:rsid w:val="007331A9"/>
    <w:rsid w:val="00733AC2"/>
    <w:rsid w:val="00733AC3"/>
    <w:rsid w:val="00733ED8"/>
    <w:rsid w:val="00733EEE"/>
    <w:rsid w:val="007340FA"/>
    <w:rsid w:val="00734BD1"/>
    <w:rsid w:val="00734BD5"/>
    <w:rsid w:val="007351D4"/>
    <w:rsid w:val="00735507"/>
    <w:rsid w:val="00735CE9"/>
    <w:rsid w:val="00735D44"/>
    <w:rsid w:val="0073695C"/>
    <w:rsid w:val="00737193"/>
    <w:rsid w:val="00737646"/>
    <w:rsid w:val="0073784A"/>
    <w:rsid w:val="00737A66"/>
    <w:rsid w:val="007401E5"/>
    <w:rsid w:val="00741128"/>
    <w:rsid w:val="007428F2"/>
    <w:rsid w:val="00742D80"/>
    <w:rsid w:val="00742FCC"/>
    <w:rsid w:val="00744DC4"/>
    <w:rsid w:val="00744F9C"/>
    <w:rsid w:val="007462E2"/>
    <w:rsid w:val="0074723E"/>
    <w:rsid w:val="0075117C"/>
    <w:rsid w:val="0075140E"/>
    <w:rsid w:val="007519AE"/>
    <w:rsid w:val="00751F97"/>
    <w:rsid w:val="007527AD"/>
    <w:rsid w:val="00753AD3"/>
    <w:rsid w:val="00754304"/>
    <w:rsid w:val="007548DE"/>
    <w:rsid w:val="00754C15"/>
    <w:rsid w:val="00755C56"/>
    <w:rsid w:val="0076127F"/>
    <w:rsid w:val="0076645C"/>
    <w:rsid w:val="00766ACC"/>
    <w:rsid w:val="007709FA"/>
    <w:rsid w:val="0077108E"/>
    <w:rsid w:val="0077151E"/>
    <w:rsid w:val="007721E2"/>
    <w:rsid w:val="00772377"/>
    <w:rsid w:val="00772C19"/>
    <w:rsid w:val="007742E5"/>
    <w:rsid w:val="00774764"/>
    <w:rsid w:val="0077608D"/>
    <w:rsid w:val="007800AD"/>
    <w:rsid w:val="00782234"/>
    <w:rsid w:val="00782E0D"/>
    <w:rsid w:val="00783028"/>
    <w:rsid w:val="00783F23"/>
    <w:rsid w:val="00784249"/>
    <w:rsid w:val="00784C23"/>
    <w:rsid w:val="00785F4E"/>
    <w:rsid w:val="007909F2"/>
    <w:rsid w:val="0079174F"/>
    <w:rsid w:val="00793164"/>
    <w:rsid w:val="0079325B"/>
    <w:rsid w:val="00793A50"/>
    <w:rsid w:val="00794BBC"/>
    <w:rsid w:val="0079594B"/>
    <w:rsid w:val="00796A08"/>
    <w:rsid w:val="0079753E"/>
    <w:rsid w:val="007A0A73"/>
    <w:rsid w:val="007A2130"/>
    <w:rsid w:val="007A2407"/>
    <w:rsid w:val="007A411A"/>
    <w:rsid w:val="007A41D4"/>
    <w:rsid w:val="007A4CBF"/>
    <w:rsid w:val="007A5DEC"/>
    <w:rsid w:val="007A5F0B"/>
    <w:rsid w:val="007B143A"/>
    <w:rsid w:val="007B16E9"/>
    <w:rsid w:val="007B1D48"/>
    <w:rsid w:val="007B1E29"/>
    <w:rsid w:val="007B2077"/>
    <w:rsid w:val="007B4438"/>
    <w:rsid w:val="007B78D2"/>
    <w:rsid w:val="007B7E6F"/>
    <w:rsid w:val="007C0614"/>
    <w:rsid w:val="007C2F76"/>
    <w:rsid w:val="007C3735"/>
    <w:rsid w:val="007C3FB6"/>
    <w:rsid w:val="007C531E"/>
    <w:rsid w:val="007C5580"/>
    <w:rsid w:val="007C7303"/>
    <w:rsid w:val="007C7F0A"/>
    <w:rsid w:val="007D0108"/>
    <w:rsid w:val="007D012B"/>
    <w:rsid w:val="007D029C"/>
    <w:rsid w:val="007D3167"/>
    <w:rsid w:val="007D3E63"/>
    <w:rsid w:val="007D41BF"/>
    <w:rsid w:val="007D42E1"/>
    <w:rsid w:val="007D4A12"/>
    <w:rsid w:val="007D4BF4"/>
    <w:rsid w:val="007D5081"/>
    <w:rsid w:val="007D5670"/>
    <w:rsid w:val="007D6159"/>
    <w:rsid w:val="007D64CE"/>
    <w:rsid w:val="007D74EB"/>
    <w:rsid w:val="007E0A2F"/>
    <w:rsid w:val="007E17A5"/>
    <w:rsid w:val="007E1B64"/>
    <w:rsid w:val="007E1E25"/>
    <w:rsid w:val="007E1E34"/>
    <w:rsid w:val="007E252D"/>
    <w:rsid w:val="007E27D0"/>
    <w:rsid w:val="007E3AD8"/>
    <w:rsid w:val="007E3CBC"/>
    <w:rsid w:val="007E4241"/>
    <w:rsid w:val="007E433F"/>
    <w:rsid w:val="007E4346"/>
    <w:rsid w:val="007E4679"/>
    <w:rsid w:val="007E4D4F"/>
    <w:rsid w:val="007E6D59"/>
    <w:rsid w:val="007E6DDD"/>
    <w:rsid w:val="007E6DF8"/>
    <w:rsid w:val="007E73B3"/>
    <w:rsid w:val="007E74BF"/>
    <w:rsid w:val="007E7A28"/>
    <w:rsid w:val="007E7B7A"/>
    <w:rsid w:val="007E7D2B"/>
    <w:rsid w:val="007F1844"/>
    <w:rsid w:val="007F1C06"/>
    <w:rsid w:val="007F1E74"/>
    <w:rsid w:val="007F2173"/>
    <w:rsid w:val="007F2718"/>
    <w:rsid w:val="007F3EDD"/>
    <w:rsid w:val="007F3FEB"/>
    <w:rsid w:val="007F4387"/>
    <w:rsid w:val="007F46E1"/>
    <w:rsid w:val="007F56C0"/>
    <w:rsid w:val="007F709C"/>
    <w:rsid w:val="007F7349"/>
    <w:rsid w:val="00801DE1"/>
    <w:rsid w:val="00801F38"/>
    <w:rsid w:val="00802991"/>
    <w:rsid w:val="00803466"/>
    <w:rsid w:val="00803F81"/>
    <w:rsid w:val="00804982"/>
    <w:rsid w:val="008057CD"/>
    <w:rsid w:val="00805B09"/>
    <w:rsid w:val="00805E28"/>
    <w:rsid w:val="00807187"/>
    <w:rsid w:val="00807238"/>
    <w:rsid w:val="00807A94"/>
    <w:rsid w:val="00807B5C"/>
    <w:rsid w:val="00810EDE"/>
    <w:rsid w:val="00811DF0"/>
    <w:rsid w:val="00811E73"/>
    <w:rsid w:val="00811F76"/>
    <w:rsid w:val="00812EAB"/>
    <w:rsid w:val="0081312F"/>
    <w:rsid w:val="008131AC"/>
    <w:rsid w:val="00813576"/>
    <w:rsid w:val="008136CB"/>
    <w:rsid w:val="008142C2"/>
    <w:rsid w:val="00814A75"/>
    <w:rsid w:val="008162ED"/>
    <w:rsid w:val="00817750"/>
    <w:rsid w:val="008179C4"/>
    <w:rsid w:val="00817D12"/>
    <w:rsid w:val="008203D3"/>
    <w:rsid w:val="00820CDE"/>
    <w:rsid w:val="00820FB3"/>
    <w:rsid w:val="008229CC"/>
    <w:rsid w:val="008241E5"/>
    <w:rsid w:val="00824EC1"/>
    <w:rsid w:val="00825994"/>
    <w:rsid w:val="00826408"/>
    <w:rsid w:val="0082684F"/>
    <w:rsid w:val="00827296"/>
    <w:rsid w:val="0082756F"/>
    <w:rsid w:val="00827AC8"/>
    <w:rsid w:val="00830E6D"/>
    <w:rsid w:val="008312DB"/>
    <w:rsid w:val="00831B8B"/>
    <w:rsid w:val="00832305"/>
    <w:rsid w:val="00832756"/>
    <w:rsid w:val="00832D89"/>
    <w:rsid w:val="0083317D"/>
    <w:rsid w:val="00833228"/>
    <w:rsid w:val="0083323C"/>
    <w:rsid w:val="00833C52"/>
    <w:rsid w:val="00834803"/>
    <w:rsid w:val="008348CC"/>
    <w:rsid w:val="00834AB9"/>
    <w:rsid w:val="00835180"/>
    <w:rsid w:val="00836374"/>
    <w:rsid w:val="00836433"/>
    <w:rsid w:val="00837185"/>
    <w:rsid w:val="00837190"/>
    <w:rsid w:val="0083787D"/>
    <w:rsid w:val="00837DDC"/>
    <w:rsid w:val="0084151C"/>
    <w:rsid w:val="00841552"/>
    <w:rsid w:val="00843775"/>
    <w:rsid w:val="00845433"/>
    <w:rsid w:val="0084671F"/>
    <w:rsid w:val="00850979"/>
    <w:rsid w:val="00851E62"/>
    <w:rsid w:val="0085331E"/>
    <w:rsid w:val="008537DD"/>
    <w:rsid w:val="008604E6"/>
    <w:rsid w:val="00860DFC"/>
    <w:rsid w:val="008610C7"/>
    <w:rsid w:val="008619A8"/>
    <w:rsid w:val="00863793"/>
    <w:rsid w:val="00863814"/>
    <w:rsid w:val="008645B7"/>
    <w:rsid w:val="008647C9"/>
    <w:rsid w:val="00864CD9"/>
    <w:rsid w:val="00866218"/>
    <w:rsid w:val="00866832"/>
    <w:rsid w:val="00866995"/>
    <w:rsid w:val="00867AA8"/>
    <w:rsid w:val="00870367"/>
    <w:rsid w:val="00870AA3"/>
    <w:rsid w:val="00871048"/>
    <w:rsid w:val="008715DC"/>
    <w:rsid w:val="00871873"/>
    <w:rsid w:val="00871FA6"/>
    <w:rsid w:val="00872386"/>
    <w:rsid w:val="0087389C"/>
    <w:rsid w:val="00874231"/>
    <w:rsid w:val="00874BAA"/>
    <w:rsid w:val="008750BB"/>
    <w:rsid w:val="0087577B"/>
    <w:rsid w:val="008759B4"/>
    <w:rsid w:val="00875F84"/>
    <w:rsid w:val="00876970"/>
    <w:rsid w:val="00876BD6"/>
    <w:rsid w:val="008772E4"/>
    <w:rsid w:val="00880049"/>
    <w:rsid w:val="0088018B"/>
    <w:rsid w:val="00880508"/>
    <w:rsid w:val="00880CC3"/>
    <w:rsid w:val="00880D1F"/>
    <w:rsid w:val="00880F55"/>
    <w:rsid w:val="00881A01"/>
    <w:rsid w:val="00882500"/>
    <w:rsid w:val="008832FF"/>
    <w:rsid w:val="00883533"/>
    <w:rsid w:val="00883817"/>
    <w:rsid w:val="0088580F"/>
    <w:rsid w:val="0088581E"/>
    <w:rsid w:val="00885D17"/>
    <w:rsid w:val="00885EDD"/>
    <w:rsid w:val="00887029"/>
    <w:rsid w:val="00887641"/>
    <w:rsid w:val="008905B9"/>
    <w:rsid w:val="008908D3"/>
    <w:rsid w:val="0089120B"/>
    <w:rsid w:val="00891956"/>
    <w:rsid w:val="00891BC3"/>
    <w:rsid w:val="0089203D"/>
    <w:rsid w:val="008949B5"/>
    <w:rsid w:val="00894E60"/>
    <w:rsid w:val="00894EE7"/>
    <w:rsid w:val="00896588"/>
    <w:rsid w:val="00896C73"/>
    <w:rsid w:val="008A07CB"/>
    <w:rsid w:val="008A0D7F"/>
    <w:rsid w:val="008A1768"/>
    <w:rsid w:val="008A28B7"/>
    <w:rsid w:val="008A39EE"/>
    <w:rsid w:val="008A3D18"/>
    <w:rsid w:val="008A3DE6"/>
    <w:rsid w:val="008A4BE8"/>
    <w:rsid w:val="008A5080"/>
    <w:rsid w:val="008A5161"/>
    <w:rsid w:val="008A5C40"/>
    <w:rsid w:val="008A5D6F"/>
    <w:rsid w:val="008A6289"/>
    <w:rsid w:val="008A7270"/>
    <w:rsid w:val="008A79B0"/>
    <w:rsid w:val="008A7DCB"/>
    <w:rsid w:val="008B03CF"/>
    <w:rsid w:val="008B0E28"/>
    <w:rsid w:val="008B1D19"/>
    <w:rsid w:val="008B2A04"/>
    <w:rsid w:val="008B44D6"/>
    <w:rsid w:val="008B5279"/>
    <w:rsid w:val="008B6837"/>
    <w:rsid w:val="008B6878"/>
    <w:rsid w:val="008B787C"/>
    <w:rsid w:val="008B79D0"/>
    <w:rsid w:val="008C0B55"/>
    <w:rsid w:val="008C0D07"/>
    <w:rsid w:val="008C2A30"/>
    <w:rsid w:val="008C3817"/>
    <w:rsid w:val="008C3BC4"/>
    <w:rsid w:val="008C5885"/>
    <w:rsid w:val="008C7240"/>
    <w:rsid w:val="008D0C0C"/>
    <w:rsid w:val="008D10EC"/>
    <w:rsid w:val="008D13A8"/>
    <w:rsid w:val="008D1B76"/>
    <w:rsid w:val="008D2490"/>
    <w:rsid w:val="008D24A1"/>
    <w:rsid w:val="008D2E7D"/>
    <w:rsid w:val="008D3486"/>
    <w:rsid w:val="008D4FBB"/>
    <w:rsid w:val="008D5282"/>
    <w:rsid w:val="008D535F"/>
    <w:rsid w:val="008D5A34"/>
    <w:rsid w:val="008D5E82"/>
    <w:rsid w:val="008D65A1"/>
    <w:rsid w:val="008D66F9"/>
    <w:rsid w:val="008D6A6D"/>
    <w:rsid w:val="008D6D5D"/>
    <w:rsid w:val="008D74C5"/>
    <w:rsid w:val="008D7D62"/>
    <w:rsid w:val="008D7E5A"/>
    <w:rsid w:val="008E0182"/>
    <w:rsid w:val="008E048F"/>
    <w:rsid w:val="008E0A93"/>
    <w:rsid w:val="008E1915"/>
    <w:rsid w:val="008E20CD"/>
    <w:rsid w:val="008E25EF"/>
    <w:rsid w:val="008E303D"/>
    <w:rsid w:val="008E3633"/>
    <w:rsid w:val="008E4055"/>
    <w:rsid w:val="008E4089"/>
    <w:rsid w:val="008E41E3"/>
    <w:rsid w:val="008E4490"/>
    <w:rsid w:val="008E4CE8"/>
    <w:rsid w:val="008E62A6"/>
    <w:rsid w:val="008E6400"/>
    <w:rsid w:val="008E6D7A"/>
    <w:rsid w:val="008E6FB7"/>
    <w:rsid w:val="008E7D37"/>
    <w:rsid w:val="008F03CA"/>
    <w:rsid w:val="008F05DF"/>
    <w:rsid w:val="008F0ECF"/>
    <w:rsid w:val="008F1BE0"/>
    <w:rsid w:val="008F318A"/>
    <w:rsid w:val="008F3C45"/>
    <w:rsid w:val="008F4737"/>
    <w:rsid w:val="008F57F6"/>
    <w:rsid w:val="008F6080"/>
    <w:rsid w:val="008F639E"/>
    <w:rsid w:val="008F6663"/>
    <w:rsid w:val="008F6971"/>
    <w:rsid w:val="008F75CA"/>
    <w:rsid w:val="008F7BF8"/>
    <w:rsid w:val="00901568"/>
    <w:rsid w:val="009016FF"/>
    <w:rsid w:val="00901973"/>
    <w:rsid w:val="00903132"/>
    <w:rsid w:val="00903FD6"/>
    <w:rsid w:val="00904DA0"/>
    <w:rsid w:val="00905195"/>
    <w:rsid w:val="00905DD6"/>
    <w:rsid w:val="0091007C"/>
    <w:rsid w:val="00910ED9"/>
    <w:rsid w:val="00911093"/>
    <w:rsid w:val="0091294E"/>
    <w:rsid w:val="009143E2"/>
    <w:rsid w:val="00914481"/>
    <w:rsid w:val="009149FB"/>
    <w:rsid w:val="0091595B"/>
    <w:rsid w:val="00915E8B"/>
    <w:rsid w:val="009163F8"/>
    <w:rsid w:val="00916B41"/>
    <w:rsid w:val="00917D4F"/>
    <w:rsid w:val="0092052C"/>
    <w:rsid w:val="00921E8A"/>
    <w:rsid w:val="009221A8"/>
    <w:rsid w:val="009221F0"/>
    <w:rsid w:val="009224AC"/>
    <w:rsid w:val="00922862"/>
    <w:rsid w:val="00923750"/>
    <w:rsid w:val="009238A6"/>
    <w:rsid w:val="00925101"/>
    <w:rsid w:val="0092624D"/>
    <w:rsid w:val="00926CE5"/>
    <w:rsid w:val="00926EC6"/>
    <w:rsid w:val="00926F34"/>
    <w:rsid w:val="00927A58"/>
    <w:rsid w:val="00930DB5"/>
    <w:rsid w:val="009319A9"/>
    <w:rsid w:val="00931FC5"/>
    <w:rsid w:val="009324C7"/>
    <w:rsid w:val="00933E63"/>
    <w:rsid w:val="009343EF"/>
    <w:rsid w:val="00934861"/>
    <w:rsid w:val="009364C9"/>
    <w:rsid w:val="009369EE"/>
    <w:rsid w:val="00936BD9"/>
    <w:rsid w:val="009374CB"/>
    <w:rsid w:val="00937A51"/>
    <w:rsid w:val="0094148C"/>
    <w:rsid w:val="00942679"/>
    <w:rsid w:val="00942857"/>
    <w:rsid w:val="00942B02"/>
    <w:rsid w:val="00942EFC"/>
    <w:rsid w:val="009449AF"/>
    <w:rsid w:val="00945146"/>
    <w:rsid w:val="00945263"/>
    <w:rsid w:val="00946B5B"/>
    <w:rsid w:val="00947B26"/>
    <w:rsid w:val="00950882"/>
    <w:rsid w:val="00950D33"/>
    <w:rsid w:val="00951339"/>
    <w:rsid w:val="00951AFA"/>
    <w:rsid w:val="009524DA"/>
    <w:rsid w:val="009525BB"/>
    <w:rsid w:val="0095323F"/>
    <w:rsid w:val="0095326E"/>
    <w:rsid w:val="00953AB5"/>
    <w:rsid w:val="00954511"/>
    <w:rsid w:val="009546C4"/>
    <w:rsid w:val="00954D24"/>
    <w:rsid w:val="00955AB4"/>
    <w:rsid w:val="00955B98"/>
    <w:rsid w:val="00956177"/>
    <w:rsid w:val="00956CF0"/>
    <w:rsid w:val="00957345"/>
    <w:rsid w:val="0096004E"/>
    <w:rsid w:val="00960ABA"/>
    <w:rsid w:val="00960E04"/>
    <w:rsid w:val="0096160A"/>
    <w:rsid w:val="00961683"/>
    <w:rsid w:val="00962268"/>
    <w:rsid w:val="00962674"/>
    <w:rsid w:val="00962882"/>
    <w:rsid w:val="00963637"/>
    <w:rsid w:val="00964927"/>
    <w:rsid w:val="00966F1B"/>
    <w:rsid w:val="009709B9"/>
    <w:rsid w:val="00971334"/>
    <w:rsid w:val="0097185E"/>
    <w:rsid w:val="00973A49"/>
    <w:rsid w:val="00973DAA"/>
    <w:rsid w:val="00973FD1"/>
    <w:rsid w:val="009741DD"/>
    <w:rsid w:val="009741F2"/>
    <w:rsid w:val="009744FD"/>
    <w:rsid w:val="0097509E"/>
    <w:rsid w:val="00975F30"/>
    <w:rsid w:val="00976424"/>
    <w:rsid w:val="00976B3A"/>
    <w:rsid w:val="00976BB1"/>
    <w:rsid w:val="009773FF"/>
    <w:rsid w:val="00977ECA"/>
    <w:rsid w:val="00977F9D"/>
    <w:rsid w:val="00980922"/>
    <w:rsid w:val="00980B95"/>
    <w:rsid w:val="00980B9D"/>
    <w:rsid w:val="00980E02"/>
    <w:rsid w:val="009814B5"/>
    <w:rsid w:val="00983358"/>
    <w:rsid w:val="00983623"/>
    <w:rsid w:val="00983846"/>
    <w:rsid w:val="00984582"/>
    <w:rsid w:val="00984F86"/>
    <w:rsid w:val="00984FB7"/>
    <w:rsid w:val="00985A82"/>
    <w:rsid w:val="00985CBC"/>
    <w:rsid w:val="00987D87"/>
    <w:rsid w:val="00987DE7"/>
    <w:rsid w:val="0099033B"/>
    <w:rsid w:val="00990374"/>
    <w:rsid w:val="009908C2"/>
    <w:rsid w:val="00990A56"/>
    <w:rsid w:val="0099212C"/>
    <w:rsid w:val="00992803"/>
    <w:rsid w:val="009930A6"/>
    <w:rsid w:val="009940C5"/>
    <w:rsid w:val="00994453"/>
    <w:rsid w:val="00994ADF"/>
    <w:rsid w:val="00994B64"/>
    <w:rsid w:val="00995547"/>
    <w:rsid w:val="009966CA"/>
    <w:rsid w:val="00996E4D"/>
    <w:rsid w:val="009976B9"/>
    <w:rsid w:val="00997C85"/>
    <w:rsid w:val="009A0720"/>
    <w:rsid w:val="009A09A8"/>
    <w:rsid w:val="009A12C6"/>
    <w:rsid w:val="009A20E8"/>
    <w:rsid w:val="009A30BF"/>
    <w:rsid w:val="009A36D9"/>
    <w:rsid w:val="009A4D29"/>
    <w:rsid w:val="009A549F"/>
    <w:rsid w:val="009A5721"/>
    <w:rsid w:val="009A597E"/>
    <w:rsid w:val="009A67FF"/>
    <w:rsid w:val="009A701F"/>
    <w:rsid w:val="009A71EB"/>
    <w:rsid w:val="009A71FA"/>
    <w:rsid w:val="009A72E5"/>
    <w:rsid w:val="009A74B3"/>
    <w:rsid w:val="009B09C2"/>
    <w:rsid w:val="009B2CCA"/>
    <w:rsid w:val="009B331B"/>
    <w:rsid w:val="009B40BC"/>
    <w:rsid w:val="009B4762"/>
    <w:rsid w:val="009B529C"/>
    <w:rsid w:val="009B562B"/>
    <w:rsid w:val="009B6571"/>
    <w:rsid w:val="009B66D3"/>
    <w:rsid w:val="009B670F"/>
    <w:rsid w:val="009B77CF"/>
    <w:rsid w:val="009B7811"/>
    <w:rsid w:val="009C015C"/>
    <w:rsid w:val="009C084C"/>
    <w:rsid w:val="009C091B"/>
    <w:rsid w:val="009C0ADB"/>
    <w:rsid w:val="009C0AF8"/>
    <w:rsid w:val="009C1C51"/>
    <w:rsid w:val="009C1F7A"/>
    <w:rsid w:val="009C2265"/>
    <w:rsid w:val="009C2E57"/>
    <w:rsid w:val="009C34E6"/>
    <w:rsid w:val="009C3D88"/>
    <w:rsid w:val="009C44EB"/>
    <w:rsid w:val="009C4A25"/>
    <w:rsid w:val="009C63D5"/>
    <w:rsid w:val="009C7623"/>
    <w:rsid w:val="009C774C"/>
    <w:rsid w:val="009D06AA"/>
    <w:rsid w:val="009D1280"/>
    <w:rsid w:val="009D1B3B"/>
    <w:rsid w:val="009D2593"/>
    <w:rsid w:val="009D3B94"/>
    <w:rsid w:val="009D441D"/>
    <w:rsid w:val="009D5B23"/>
    <w:rsid w:val="009D5D82"/>
    <w:rsid w:val="009D605B"/>
    <w:rsid w:val="009D61F3"/>
    <w:rsid w:val="009D641C"/>
    <w:rsid w:val="009D6D4D"/>
    <w:rsid w:val="009E26C4"/>
    <w:rsid w:val="009E3142"/>
    <w:rsid w:val="009E44C0"/>
    <w:rsid w:val="009E517F"/>
    <w:rsid w:val="009E6929"/>
    <w:rsid w:val="009E7104"/>
    <w:rsid w:val="009E7716"/>
    <w:rsid w:val="009E7E64"/>
    <w:rsid w:val="009F04FA"/>
    <w:rsid w:val="009F0F52"/>
    <w:rsid w:val="009F3098"/>
    <w:rsid w:val="009F337D"/>
    <w:rsid w:val="009F33C0"/>
    <w:rsid w:val="009F3447"/>
    <w:rsid w:val="009F423E"/>
    <w:rsid w:val="009F54AD"/>
    <w:rsid w:val="009F54ED"/>
    <w:rsid w:val="009F55A0"/>
    <w:rsid w:val="009F5D18"/>
    <w:rsid w:val="009F6515"/>
    <w:rsid w:val="009F6B41"/>
    <w:rsid w:val="009F7386"/>
    <w:rsid w:val="009F7CB3"/>
    <w:rsid w:val="00A00CF4"/>
    <w:rsid w:val="00A00F0E"/>
    <w:rsid w:val="00A025B9"/>
    <w:rsid w:val="00A035BB"/>
    <w:rsid w:val="00A03F6F"/>
    <w:rsid w:val="00A060A3"/>
    <w:rsid w:val="00A0754C"/>
    <w:rsid w:val="00A10730"/>
    <w:rsid w:val="00A10F59"/>
    <w:rsid w:val="00A10FBF"/>
    <w:rsid w:val="00A116F0"/>
    <w:rsid w:val="00A1190A"/>
    <w:rsid w:val="00A1323A"/>
    <w:rsid w:val="00A14A52"/>
    <w:rsid w:val="00A151B0"/>
    <w:rsid w:val="00A15AB7"/>
    <w:rsid w:val="00A15C3F"/>
    <w:rsid w:val="00A16517"/>
    <w:rsid w:val="00A170AE"/>
    <w:rsid w:val="00A1718E"/>
    <w:rsid w:val="00A208F5"/>
    <w:rsid w:val="00A2101C"/>
    <w:rsid w:val="00A24B4F"/>
    <w:rsid w:val="00A24D55"/>
    <w:rsid w:val="00A25033"/>
    <w:rsid w:val="00A25ED1"/>
    <w:rsid w:val="00A26648"/>
    <w:rsid w:val="00A32609"/>
    <w:rsid w:val="00A328A2"/>
    <w:rsid w:val="00A333E4"/>
    <w:rsid w:val="00A3434F"/>
    <w:rsid w:val="00A34A45"/>
    <w:rsid w:val="00A34E3C"/>
    <w:rsid w:val="00A352F9"/>
    <w:rsid w:val="00A356C5"/>
    <w:rsid w:val="00A358BB"/>
    <w:rsid w:val="00A36ABA"/>
    <w:rsid w:val="00A37FB0"/>
    <w:rsid w:val="00A4031C"/>
    <w:rsid w:val="00A40841"/>
    <w:rsid w:val="00A40CE4"/>
    <w:rsid w:val="00A427A6"/>
    <w:rsid w:val="00A4427B"/>
    <w:rsid w:val="00A44446"/>
    <w:rsid w:val="00A46369"/>
    <w:rsid w:val="00A46849"/>
    <w:rsid w:val="00A47101"/>
    <w:rsid w:val="00A474CC"/>
    <w:rsid w:val="00A4768E"/>
    <w:rsid w:val="00A47D14"/>
    <w:rsid w:val="00A50085"/>
    <w:rsid w:val="00A5064D"/>
    <w:rsid w:val="00A51BC4"/>
    <w:rsid w:val="00A51F09"/>
    <w:rsid w:val="00A53937"/>
    <w:rsid w:val="00A55EF1"/>
    <w:rsid w:val="00A561A7"/>
    <w:rsid w:val="00A56209"/>
    <w:rsid w:val="00A56D04"/>
    <w:rsid w:val="00A56E4D"/>
    <w:rsid w:val="00A605D0"/>
    <w:rsid w:val="00A610A0"/>
    <w:rsid w:val="00A611F3"/>
    <w:rsid w:val="00A61253"/>
    <w:rsid w:val="00A613AF"/>
    <w:rsid w:val="00A61A9B"/>
    <w:rsid w:val="00A626E1"/>
    <w:rsid w:val="00A62E71"/>
    <w:rsid w:val="00A630FA"/>
    <w:rsid w:val="00A63153"/>
    <w:rsid w:val="00A65A42"/>
    <w:rsid w:val="00A65F2B"/>
    <w:rsid w:val="00A6786D"/>
    <w:rsid w:val="00A7000E"/>
    <w:rsid w:val="00A7028B"/>
    <w:rsid w:val="00A70292"/>
    <w:rsid w:val="00A70843"/>
    <w:rsid w:val="00A7126A"/>
    <w:rsid w:val="00A7180E"/>
    <w:rsid w:val="00A71FA3"/>
    <w:rsid w:val="00A7274C"/>
    <w:rsid w:val="00A737EC"/>
    <w:rsid w:val="00A7397F"/>
    <w:rsid w:val="00A73E72"/>
    <w:rsid w:val="00A73F52"/>
    <w:rsid w:val="00A7676C"/>
    <w:rsid w:val="00A772A4"/>
    <w:rsid w:val="00A774A7"/>
    <w:rsid w:val="00A7762F"/>
    <w:rsid w:val="00A806FA"/>
    <w:rsid w:val="00A81543"/>
    <w:rsid w:val="00A82128"/>
    <w:rsid w:val="00A825E3"/>
    <w:rsid w:val="00A837C0"/>
    <w:rsid w:val="00A843B5"/>
    <w:rsid w:val="00A85B3C"/>
    <w:rsid w:val="00A86E6A"/>
    <w:rsid w:val="00A8742E"/>
    <w:rsid w:val="00A87626"/>
    <w:rsid w:val="00A87D2E"/>
    <w:rsid w:val="00A90BCE"/>
    <w:rsid w:val="00A92191"/>
    <w:rsid w:val="00A92DA2"/>
    <w:rsid w:val="00A9319D"/>
    <w:rsid w:val="00A93228"/>
    <w:rsid w:val="00A94EA1"/>
    <w:rsid w:val="00A975AD"/>
    <w:rsid w:val="00A97AEA"/>
    <w:rsid w:val="00AA17AA"/>
    <w:rsid w:val="00AA187B"/>
    <w:rsid w:val="00AA1BC9"/>
    <w:rsid w:val="00AA2073"/>
    <w:rsid w:val="00AA2A23"/>
    <w:rsid w:val="00AA3569"/>
    <w:rsid w:val="00AA3AA8"/>
    <w:rsid w:val="00AA44E5"/>
    <w:rsid w:val="00AA4604"/>
    <w:rsid w:val="00AA4D45"/>
    <w:rsid w:val="00AA5E84"/>
    <w:rsid w:val="00AA6CA3"/>
    <w:rsid w:val="00AA703C"/>
    <w:rsid w:val="00AB10B0"/>
    <w:rsid w:val="00AB2376"/>
    <w:rsid w:val="00AB2F48"/>
    <w:rsid w:val="00AB3FC5"/>
    <w:rsid w:val="00AB46DF"/>
    <w:rsid w:val="00AB5A65"/>
    <w:rsid w:val="00AB69EE"/>
    <w:rsid w:val="00AB78F1"/>
    <w:rsid w:val="00AC08AE"/>
    <w:rsid w:val="00AC5560"/>
    <w:rsid w:val="00AC6508"/>
    <w:rsid w:val="00AC6B09"/>
    <w:rsid w:val="00AD16C5"/>
    <w:rsid w:val="00AD2101"/>
    <w:rsid w:val="00AD3399"/>
    <w:rsid w:val="00AD3FAC"/>
    <w:rsid w:val="00AD5B7A"/>
    <w:rsid w:val="00AD64F6"/>
    <w:rsid w:val="00AD734F"/>
    <w:rsid w:val="00AD796A"/>
    <w:rsid w:val="00AD7A8A"/>
    <w:rsid w:val="00AE02F5"/>
    <w:rsid w:val="00AE0D52"/>
    <w:rsid w:val="00AE178A"/>
    <w:rsid w:val="00AE190F"/>
    <w:rsid w:val="00AE2BA4"/>
    <w:rsid w:val="00AE2E3D"/>
    <w:rsid w:val="00AE3B61"/>
    <w:rsid w:val="00AE45D8"/>
    <w:rsid w:val="00AE4D02"/>
    <w:rsid w:val="00AE6584"/>
    <w:rsid w:val="00AE65DD"/>
    <w:rsid w:val="00AE6BF1"/>
    <w:rsid w:val="00AE7C7C"/>
    <w:rsid w:val="00AF0364"/>
    <w:rsid w:val="00AF0AC5"/>
    <w:rsid w:val="00AF0B2A"/>
    <w:rsid w:val="00AF0C23"/>
    <w:rsid w:val="00AF1188"/>
    <w:rsid w:val="00AF1309"/>
    <w:rsid w:val="00AF14B7"/>
    <w:rsid w:val="00AF171A"/>
    <w:rsid w:val="00AF2084"/>
    <w:rsid w:val="00AF2B3A"/>
    <w:rsid w:val="00AF385A"/>
    <w:rsid w:val="00AF602D"/>
    <w:rsid w:val="00AF62BA"/>
    <w:rsid w:val="00AF63EF"/>
    <w:rsid w:val="00AF6F11"/>
    <w:rsid w:val="00B0196E"/>
    <w:rsid w:val="00B01B6B"/>
    <w:rsid w:val="00B021EA"/>
    <w:rsid w:val="00B02DF7"/>
    <w:rsid w:val="00B035FD"/>
    <w:rsid w:val="00B06378"/>
    <w:rsid w:val="00B06D16"/>
    <w:rsid w:val="00B105CC"/>
    <w:rsid w:val="00B140D8"/>
    <w:rsid w:val="00B144A8"/>
    <w:rsid w:val="00B15FCC"/>
    <w:rsid w:val="00B16038"/>
    <w:rsid w:val="00B163A7"/>
    <w:rsid w:val="00B168CB"/>
    <w:rsid w:val="00B17204"/>
    <w:rsid w:val="00B17E39"/>
    <w:rsid w:val="00B21654"/>
    <w:rsid w:val="00B220DE"/>
    <w:rsid w:val="00B22257"/>
    <w:rsid w:val="00B222C6"/>
    <w:rsid w:val="00B2275B"/>
    <w:rsid w:val="00B23965"/>
    <w:rsid w:val="00B24C7C"/>
    <w:rsid w:val="00B2551A"/>
    <w:rsid w:val="00B256B6"/>
    <w:rsid w:val="00B25725"/>
    <w:rsid w:val="00B25878"/>
    <w:rsid w:val="00B266EB"/>
    <w:rsid w:val="00B26AA6"/>
    <w:rsid w:val="00B27935"/>
    <w:rsid w:val="00B300A9"/>
    <w:rsid w:val="00B307C5"/>
    <w:rsid w:val="00B311D9"/>
    <w:rsid w:val="00B31247"/>
    <w:rsid w:val="00B31EA3"/>
    <w:rsid w:val="00B32A31"/>
    <w:rsid w:val="00B336CC"/>
    <w:rsid w:val="00B343F0"/>
    <w:rsid w:val="00B3491A"/>
    <w:rsid w:val="00B3637E"/>
    <w:rsid w:val="00B37146"/>
    <w:rsid w:val="00B40F68"/>
    <w:rsid w:val="00B41263"/>
    <w:rsid w:val="00B41722"/>
    <w:rsid w:val="00B41745"/>
    <w:rsid w:val="00B42151"/>
    <w:rsid w:val="00B421A6"/>
    <w:rsid w:val="00B42F64"/>
    <w:rsid w:val="00B432F2"/>
    <w:rsid w:val="00B436EA"/>
    <w:rsid w:val="00B443F4"/>
    <w:rsid w:val="00B44591"/>
    <w:rsid w:val="00B44642"/>
    <w:rsid w:val="00B45165"/>
    <w:rsid w:val="00B45865"/>
    <w:rsid w:val="00B45EEA"/>
    <w:rsid w:val="00B46E7D"/>
    <w:rsid w:val="00B46ED5"/>
    <w:rsid w:val="00B47882"/>
    <w:rsid w:val="00B504A6"/>
    <w:rsid w:val="00B50ACC"/>
    <w:rsid w:val="00B51783"/>
    <w:rsid w:val="00B5226F"/>
    <w:rsid w:val="00B52B60"/>
    <w:rsid w:val="00B53476"/>
    <w:rsid w:val="00B536DE"/>
    <w:rsid w:val="00B53908"/>
    <w:rsid w:val="00B53CC7"/>
    <w:rsid w:val="00B54D2F"/>
    <w:rsid w:val="00B555E7"/>
    <w:rsid w:val="00B5579B"/>
    <w:rsid w:val="00B559F2"/>
    <w:rsid w:val="00B55B16"/>
    <w:rsid w:val="00B55E22"/>
    <w:rsid w:val="00B564A2"/>
    <w:rsid w:val="00B5725B"/>
    <w:rsid w:val="00B577D6"/>
    <w:rsid w:val="00B603DD"/>
    <w:rsid w:val="00B61E08"/>
    <w:rsid w:val="00B63A23"/>
    <w:rsid w:val="00B644CE"/>
    <w:rsid w:val="00B6481A"/>
    <w:rsid w:val="00B64947"/>
    <w:rsid w:val="00B64A09"/>
    <w:rsid w:val="00B6566A"/>
    <w:rsid w:val="00B66FF2"/>
    <w:rsid w:val="00B6722C"/>
    <w:rsid w:val="00B675B9"/>
    <w:rsid w:val="00B677EC"/>
    <w:rsid w:val="00B70273"/>
    <w:rsid w:val="00B70713"/>
    <w:rsid w:val="00B709AE"/>
    <w:rsid w:val="00B70AC7"/>
    <w:rsid w:val="00B70DC8"/>
    <w:rsid w:val="00B71560"/>
    <w:rsid w:val="00B72744"/>
    <w:rsid w:val="00B72830"/>
    <w:rsid w:val="00B72DDA"/>
    <w:rsid w:val="00B732D3"/>
    <w:rsid w:val="00B75329"/>
    <w:rsid w:val="00B7686F"/>
    <w:rsid w:val="00B77143"/>
    <w:rsid w:val="00B8035A"/>
    <w:rsid w:val="00B8045B"/>
    <w:rsid w:val="00B80555"/>
    <w:rsid w:val="00B80AFF"/>
    <w:rsid w:val="00B81D5F"/>
    <w:rsid w:val="00B82395"/>
    <w:rsid w:val="00B84E2E"/>
    <w:rsid w:val="00B850B5"/>
    <w:rsid w:val="00B8523B"/>
    <w:rsid w:val="00B853D9"/>
    <w:rsid w:val="00B87304"/>
    <w:rsid w:val="00B875F2"/>
    <w:rsid w:val="00B9081A"/>
    <w:rsid w:val="00B90E72"/>
    <w:rsid w:val="00B922C3"/>
    <w:rsid w:val="00B93BE1"/>
    <w:rsid w:val="00B9499D"/>
    <w:rsid w:val="00B95061"/>
    <w:rsid w:val="00B950F1"/>
    <w:rsid w:val="00B969C0"/>
    <w:rsid w:val="00B96EF9"/>
    <w:rsid w:val="00B9745E"/>
    <w:rsid w:val="00BA07A9"/>
    <w:rsid w:val="00BA0844"/>
    <w:rsid w:val="00BA12B9"/>
    <w:rsid w:val="00BA133F"/>
    <w:rsid w:val="00BA170D"/>
    <w:rsid w:val="00BA19E4"/>
    <w:rsid w:val="00BA1BB6"/>
    <w:rsid w:val="00BA2A90"/>
    <w:rsid w:val="00BA3411"/>
    <w:rsid w:val="00BA34AC"/>
    <w:rsid w:val="00BA3861"/>
    <w:rsid w:val="00BA4023"/>
    <w:rsid w:val="00BA4029"/>
    <w:rsid w:val="00BA42B3"/>
    <w:rsid w:val="00BA45CE"/>
    <w:rsid w:val="00BA520F"/>
    <w:rsid w:val="00BA55FD"/>
    <w:rsid w:val="00BA5D0F"/>
    <w:rsid w:val="00BA6DCB"/>
    <w:rsid w:val="00BA7A50"/>
    <w:rsid w:val="00BA7A8F"/>
    <w:rsid w:val="00BA7D04"/>
    <w:rsid w:val="00BB1725"/>
    <w:rsid w:val="00BB2283"/>
    <w:rsid w:val="00BB23D0"/>
    <w:rsid w:val="00BB2FB5"/>
    <w:rsid w:val="00BB3806"/>
    <w:rsid w:val="00BB4B02"/>
    <w:rsid w:val="00BB55DB"/>
    <w:rsid w:val="00BB6081"/>
    <w:rsid w:val="00BB6C64"/>
    <w:rsid w:val="00BB6D3A"/>
    <w:rsid w:val="00BB7333"/>
    <w:rsid w:val="00BC11A5"/>
    <w:rsid w:val="00BC11C6"/>
    <w:rsid w:val="00BC1A39"/>
    <w:rsid w:val="00BC266B"/>
    <w:rsid w:val="00BC2AD5"/>
    <w:rsid w:val="00BC2DAC"/>
    <w:rsid w:val="00BC3308"/>
    <w:rsid w:val="00BC3A21"/>
    <w:rsid w:val="00BC495C"/>
    <w:rsid w:val="00BC5F1B"/>
    <w:rsid w:val="00BC64F3"/>
    <w:rsid w:val="00BC6CB4"/>
    <w:rsid w:val="00BD00F4"/>
    <w:rsid w:val="00BD06DD"/>
    <w:rsid w:val="00BD159E"/>
    <w:rsid w:val="00BD1651"/>
    <w:rsid w:val="00BD1958"/>
    <w:rsid w:val="00BD1A4F"/>
    <w:rsid w:val="00BD1D14"/>
    <w:rsid w:val="00BD1EC6"/>
    <w:rsid w:val="00BD1EF2"/>
    <w:rsid w:val="00BD2048"/>
    <w:rsid w:val="00BD4BA5"/>
    <w:rsid w:val="00BD5E8F"/>
    <w:rsid w:val="00BD6608"/>
    <w:rsid w:val="00BD7F10"/>
    <w:rsid w:val="00BE002E"/>
    <w:rsid w:val="00BE131D"/>
    <w:rsid w:val="00BE1B12"/>
    <w:rsid w:val="00BE25CD"/>
    <w:rsid w:val="00BE27AB"/>
    <w:rsid w:val="00BE2CAF"/>
    <w:rsid w:val="00BE3795"/>
    <w:rsid w:val="00BE47B5"/>
    <w:rsid w:val="00BE5F26"/>
    <w:rsid w:val="00BE7702"/>
    <w:rsid w:val="00BF07A3"/>
    <w:rsid w:val="00BF0917"/>
    <w:rsid w:val="00BF0BC1"/>
    <w:rsid w:val="00BF0CD0"/>
    <w:rsid w:val="00BF10A7"/>
    <w:rsid w:val="00BF2583"/>
    <w:rsid w:val="00BF2D32"/>
    <w:rsid w:val="00BF365A"/>
    <w:rsid w:val="00BF45B8"/>
    <w:rsid w:val="00BF4A20"/>
    <w:rsid w:val="00BF54CE"/>
    <w:rsid w:val="00BF5DC6"/>
    <w:rsid w:val="00BF7ED5"/>
    <w:rsid w:val="00BF7EE8"/>
    <w:rsid w:val="00C022DC"/>
    <w:rsid w:val="00C0288F"/>
    <w:rsid w:val="00C04572"/>
    <w:rsid w:val="00C04F3A"/>
    <w:rsid w:val="00C05081"/>
    <w:rsid w:val="00C06D35"/>
    <w:rsid w:val="00C07125"/>
    <w:rsid w:val="00C10D15"/>
    <w:rsid w:val="00C10FDC"/>
    <w:rsid w:val="00C11D68"/>
    <w:rsid w:val="00C1470B"/>
    <w:rsid w:val="00C1524F"/>
    <w:rsid w:val="00C156BA"/>
    <w:rsid w:val="00C15D37"/>
    <w:rsid w:val="00C160D2"/>
    <w:rsid w:val="00C16188"/>
    <w:rsid w:val="00C16741"/>
    <w:rsid w:val="00C16968"/>
    <w:rsid w:val="00C17577"/>
    <w:rsid w:val="00C20701"/>
    <w:rsid w:val="00C20E94"/>
    <w:rsid w:val="00C211A9"/>
    <w:rsid w:val="00C21326"/>
    <w:rsid w:val="00C21AC9"/>
    <w:rsid w:val="00C2310D"/>
    <w:rsid w:val="00C236C9"/>
    <w:rsid w:val="00C23F73"/>
    <w:rsid w:val="00C24024"/>
    <w:rsid w:val="00C240B2"/>
    <w:rsid w:val="00C243F5"/>
    <w:rsid w:val="00C24E84"/>
    <w:rsid w:val="00C25876"/>
    <w:rsid w:val="00C267B2"/>
    <w:rsid w:val="00C3118C"/>
    <w:rsid w:val="00C318B1"/>
    <w:rsid w:val="00C3195F"/>
    <w:rsid w:val="00C34085"/>
    <w:rsid w:val="00C34401"/>
    <w:rsid w:val="00C34992"/>
    <w:rsid w:val="00C356F0"/>
    <w:rsid w:val="00C35B4A"/>
    <w:rsid w:val="00C36609"/>
    <w:rsid w:val="00C4005A"/>
    <w:rsid w:val="00C40A1E"/>
    <w:rsid w:val="00C40EA0"/>
    <w:rsid w:val="00C43A24"/>
    <w:rsid w:val="00C44641"/>
    <w:rsid w:val="00C45344"/>
    <w:rsid w:val="00C46151"/>
    <w:rsid w:val="00C46B39"/>
    <w:rsid w:val="00C473E9"/>
    <w:rsid w:val="00C51B05"/>
    <w:rsid w:val="00C52B55"/>
    <w:rsid w:val="00C52E15"/>
    <w:rsid w:val="00C53E31"/>
    <w:rsid w:val="00C5446D"/>
    <w:rsid w:val="00C54534"/>
    <w:rsid w:val="00C55098"/>
    <w:rsid w:val="00C5550C"/>
    <w:rsid w:val="00C55551"/>
    <w:rsid w:val="00C5666D"/>
    <w:rsid w:val="00C57509"/>
    <w:rsid w:val="00C57842"/>
    <w:rsid w:val="00C57F72"/>
    <w:rsid w:val="00C60209"/>
    <w:rsid w:val="00C60E14"/>
    <w:rsid w:val="00C60F81"/>
    <w:rsid w:val="00C61840"/>
    <w:rsid w:val="00C6198E"/>
    <w:rsid w:val="00C63EE6"/>
    <w:rsid w:val="00C63F88"/>
    <w:rsid w:val="00C650B4"/>
    <w:rsid w:val="00C65F95"/>
    <w:rsid w:val="00C66320"/>
    <w:rsid w:val="00C66DCC"/>
    <w:rsid w:val="00C67E3A"/>
    <w:rsid w:val="00C71632"/>
    <w:rsid w:val="00C720F9"/>
    <w:rsid w:val="00C72509"/>
    <w:rsid w:val="00C727E6"/>
    <w:rsid w:val="00C72C08"/>
    <w:rsid w:val="00C72C7E"/>
    <w:rsid w:val="00C72E73"/>
    <w:rsid w:val="00C73083"/>
    <w:rsid w:val="00C730A4"/>
    <w:rsid w:val="00C73CAA"/>
    <w:rsid w:val="00C74BF2"/>
    <w:rsid w:val="00C756FB"/>
    <w:rsid w:val="00C75E8B"/>
    <w:rsid w:val="00C770F2"/>
    <w:rsid w:val="00C80B65"/>
    <w:rsid w:val="00C80DE6"/>
    <w:rsid w:val="00C816B6"/>
    <w:rsid w:val="00C817D4"/>
    <w:rsid w:val="00C82333"/>
    <w:rsid w:val="00C828BC"/>
    <w:rsid w:val="00C830E3"/>
    <w:rsid w:val="00C83EDC"/>
    <w:rsid w:val="00C846EA"/>
    <w:rsid w:val="00C849A1"/>
    <w:rsid w:val="00C84B52"/>
    <w:rsid w:val="00C84E6B"/>
    <w:rsid w:val="00C8547F"/>
    <w:rsid w:val="00C8572D"/>
    <w:rsid w:val="00C858C9"/>
    <w:rsid w:val="00C87253"/>
    <w:rsid w:val="00C9067B"/>
    <w:rsid w:val="00C906AE"/>
    <w:rsid w:val="00C917F0"/>
    <w:rsid w:val="00C9180A"/>
    <w:rsid w:val="00C92E89"/>
    <w:rsid w:val="00C931B7"/>
    <w:rsid w:val="00C9425E"/>
    <w:rsid w:val="00C9559D"/>
    <w:rsid w:val="00C9667E"/>
    <w:rsid w:val="00C974DD"/>
    <w:rsid w:val="00CA14FA"/>
    <w:rsid w:val="00CA1946"/>
    <w:rsid w:val="00CA1C54"/>
    <w:rsid w:val="00CA21FC"/>
    <w:rsid w:val="00CA273C"/>
    <w:rsid w:val="00CA275D"/>
    <w:rsid w:val="00CA2822"/>
    <w:rsid w:val="00CA300A"/>
    <w:rsid w:val="00CA3165"/>
    <w:rsid w:val="00CA3418"/>
    <w:rsid w:val="00CA4A44"/>
    <w:rsid w:val="00CA525C"/>
    <w:rsid w:val="00CA53B7"/>
    <w:rsid w:val="00CA5508"/>
    <w:rsid w:val="00CA727D"/>
    <w:rsid w:val="00CA74D2"/>
    <w:rsid w:val="00CA7C64"/>
    <w:rsid w:val="00CB15FF"/>
    <w:rsid w:val="00CB19E1"/>
    <w:rsid w:val="00CB281E"/>
    <w:rsid w:val="00CB3279"/>
    <w:rsid w:val="00CB4E0F"/>
    <w:rsid w:val="00CB5ABD"/>
    <w:rsid w:val="00CB5BA7"/>
    <w:rsid w:val="00CB6663"/>
    <w:rsid w:val="00CB6E12"/>
    <w:rsid w:val="00CB76EE"/>
    <w:rsid w:val="00CB7E29"/>
    <w:rsid w:val="00CB7E91"/>
    <w:rsid w:val="00CC00F5"/>
    <w:rsid w:val="00CC1AF0"/>
    <w:rsid w:val="00CC33DE"/>
    <w:rsid w:val="00CC3515"/>
    <w:rsid w:val="00CC4C07"/>
    <w:rsid w:val="00CC51F0"/>
    <w:rsid w:val="00CC5716"/>
    <w:rsid w:val="00CC5AF4"/>
    <w:rsid w:val="00CC6645"/>
    <w:rsid w:val="00CC7890"/>
    <w:rsid w:val="00CD03C1"/>
    <w:rsid w:val="00CD0F9A"/>
    <w:rsid w:val="00CD1742"/>
    <w:rsid w:val="00CD1B2D"/>
    <w:rsid w:val="00CD2637"/>
    <w:rsid w:val="00CD2C62"/>
    <w:rsid w:val="00CD2EB8"/>
    <w:rsid w:val="00CD3ADF"/>
    <w:rsid w:val="00CD433F"/>
    <w:rsid w:val="00CD45BC"/>
    <w:rsid w:val="00CD540B"/>
    <w:rsid w:val="00CD69D8"/>
    <w:rsid w:val="00CD6F7C"/>
    <w:rsid w:val="00CD723C"/>
    <w:rsid w:val="00CD733D"/>
    <w:rsid w:val="00CE0042"/>
    <w:rsid w:val="00CE02F5"/>
    <w:rsid w:val="00CE0D47"/>
    <w:rsid w:val="00CE23D7"/>
    <w:rsid w:val="00CE317C"/>
    <w:rsid w:val="00CE3427"/>
    <w:rsid w:val="00CE4C74"/>
    <w:rsid w:val="00CE577C"/>
    <w:rsid w:val="00CE5856"/>
    <w:rsid w:val="00CE5B98"/>
    <w:rsid w:val="00CE61CE"/>
    <w:rsid w:val="00CE6214"/>
    <w:rsid w:val="00CE6F27"/>
    <w:rsid w:val="00CF04E9"/>
    <w:rsid w:val="00CF15BB"/>
    <w:rsid w:val="00CF1758"/>
    <w:rsid w:val="00CF17F6"/>
    <w:rsid w:val="00CF1B3D"/>
    <w:rsid w:val="00CF23D4"/>
    <w:rsid w:val="00CF27BF"/>
    <w:rsid w:val="00CF2FC6"/>
    <w:rsid w:val="00CF3355"/>
    <w:rsid w:val="00CF37A9"/>
    <w:rsid w:val="00CF4C9B"/>
    <w:rsid w:val="00CF533C"/>
    <w:rsid w:val="00CF5732"/>
    <w:rsid w:val="00CF57BD"/>
    <w:rsid w:val="00CF58EA"/>
    <w:rsid w:val="00CF5CE4"/>
    <w:rsid w:val="00CF7151"/>
    <w:rsid w:val="00D00CCB"/>
    <w:rsid w:val="00D01BBB"/>
    <w:rsid w:val="00D02712"/>
    <w:rsid w:val="00D029A3"/>
    <w:rsid w:val="00D0355A"/>
    <w:rsid w:val="00D0382B"/>
    <w:rsid w:val="00D03EC4"/>
    <w:rsid w:val="00D046CD"/>
    <w:rsid w:val="00D0584F"/>
    <w:rsid w:val="00D05DFF"/>
    <w:rsid w:val="00D0607B"/>
    <w:rsid w:val="00D063B7"/>
    <w:rsid w:val="00D101CC"/>
    <w:rsid w:val="00D113C6"/>
    <w:rsid w:val="00D11E80"/>
    <w:rsid w:val="00D127F3"/>
    <w:rsid w:val="00D1309A"/>
    <w:rsid w:val="00D138CD"/>
    <w:rsid w:val="00D14940"/>
    <w:rsid w:val="00D14E85"/>
    <w:rsid w:val="00D1505A"/>
    <w:rsid w:val="00D1714A"/>
    <w:rsid w:val="00D17675"/>
    <w:rsid w:val="00D176DE"/>
    <w:rsid w:val="00D205F2"/>
    <w:rsid w:val="00D20C79"/>
    <w:rsid w:val="00D20D90"/>
    <w:rsid w:val="00D2169A"/>
    <w:rsid w:val="00D2192F"/>
    <w:rsid w:val="00D222CA"/>
    <w:rsid w:val="00D22B9C"/>
    <w:rsid w:val="00D23115"/>
    <w:rsid w:val="00D24689"/>
    <w:rsid w:val="00D26116"/>
    <w:rsid w:val="00D271A5"/>
    <w:rsid w:val="00D2721D"/>
    <w:rsid w:val="00D272C0"/>
    <w:rsid w:val="00D30799"/>
    <w:rsid w:val="00D30B48"/>
    <w:rsid w:val="00D31E9F"/>
    <w:rsid w:val="00D31F83"/>
    <w:rsid w:val="00D336D2"/>
    <w:rsid w:val="00D34E32"/>
    <w:rsid w:val="00D350A7"/>
    <w:rsid w:val="00D35478"/>
    <w:rsid w:val="00D35514"/>
    <w:rsid w:val="00D35940"/>
    <w:rsid w:val="00D36B0F"/>
    <w:rsid w:val="00D40530"/>
    <w:rsid w:val="00D41A1C"/>
    <w:rsid w:val="00D44224"/>
    <w:rsid w:val="00D45AC1"/>
    <w:rsid w:val="00D46B78"/>
    <w:rsid w:val="00D508E5"/>
    <w:rsid w:val="00D51BD8"/>
    <w:rsid w:val="00D52692"/>
    <w:rsid w:val="00D52906"/>
    <w:rsid w:val="00D53525"/>
    <w:rsid w:val="00D54D23"/>
    <w:rsid w:val="00D55316"/>
    <w:rsid w:val="00D55386"/>
    <w:rsid w:val="00D55612"/>
    <w:rsid w:val="00D55D6A"/>
    <w:rsid w:val="00D55F7E"/>
    <w:rsid w:val="00D56CF4"/>
    <w:rsid w:val="00D56F8D"/>
    <w:rsid w:val="00D57555"/>
    <w:rsid w:val="00D575BB"/>
    <w:rsid w:val="00D57C4C"/>
    <w:rsid w:val="00D57F55"/>
    <w:rsid w:val="00D61F10"/>
    <w:rsid w:val="00D62369"/>
    <w:rsid w:val="00D62725"/>
    <w:rsid w:val="00D64980"/>
    <w:rsid w:val="00D652F3"/>
    <w:rsid w:val="00D65818"/>
    <w:rsid w:val="00D65E89"/>
    <w:rsid w:val="00D65F7C"/>
    <w:rsid w:val="00D6617E"/>
    <w:rsid w:val="00D663ED"/>
    <w:rsid w:val="00D669CB"/>
    <w:rsid w:val="00D67605"/>
    <w:rsid w:val="00D71C43"/>
    <w:rsid w:val="00D733DA"/>
    <w:rsid w:val="00D74ED0"/>
    <w:rsid w:val="00D76102"/>
    <w:rsid w:val="00D77559"/>
    <w:rsid w:val="00D77D1E"/>
    <w:rsid w:val="00D77E2D"/>
    <w:rsid w:val="00D80AAF"/>
    <w:rsid w:val="00D8180F"/>
    <w:rsid w:val="00D827E6"/>
    <w:rsid w:val="00D828DE"/>
    <w:rsid w:val="00D83C68"/>
    <w:rsid w:val="00D84173"/>
    <w:rsid w:val="00D85CE1"/>
    <w:rsid w:val="00D86E93"/>
    <w:rsid w:val="00D8709D"/>
    <w:rsid w:val="00D934AE"/>
    <w:rsid w:val="00D93BAA"/>
    <w:rsid w:val="00D93D6B"/>
    <w:rsid w:val="00D946BD"/>
    <w:rsid w:val="00D946FC"/>
    <w:rsid w:val="00D9664D"/>
    <w:rsid w:val="00D96C94"/>
    <w:rsid w:val="00DA02D9"/>
    <w:rsid w:val="00DA0428"/>
    <w:rsid w:val="00DA0B88"/>
    <w:rsid w:val="00DA0D1E"/>
    <w:rsid w:val="00DA1817"/>
    <w:rsid w:val="00DA1C56"/>
    <w:rsid w:val="00DA36D1"/>
    <w:rsid w:val="00DA3846"/>
    <w:rsid w:val="00DA3924"/>
    <w:rsid w:val="00DA3D7A"/>
    <w:rsid w:val="00DA4E01"/>
    <w:rsid w:val="00DA598C"/>
    <w:rsid w:val="00DA5FFA"/>
    <w:rsid w:val="00DA6621"/>
    <w:rsid w:val="00DA785C"/>
    <w:rsid w:val="00DB09FF"/>
    <w:rsid w:val="00DB1991"/>
    <w:rsid w:val="00DB1C9C"/>
    <w:rsid w:val="00DB2786"/>
    <w:rsid w:val="00DB28D1"/>
    <w:rsid w:val="00DB3588"/>
    <w:rsid w:val="00DB3DFE"/>
    <w:rsid w:val="00DB40DE"/>
    <w:rsid w:val="00DB49F2"/>
    <w:rsid w:val="00DB6889"/>
    <w:rsid w:val="00DB70DB"/>
    <w:rsid w:val="00DB7911"/>
    <w:rsid w:val="00DB7992"/>
    <w:rsid w:val="00DB7D3A"/>
    <w:rsid w:val="00DC2118"/>
    <w:rsid w:val="00DC29BA"/>
    <w:rsid w:val="00DC2C6E"/>
    <w:rsid w:val="00DC2DE9"/>
    <w:rsid w:val="00DC47F3"/>
    <w:rsid w:val="00DC512D"/>
    <w:rsid w:val="00DC6355"/>
    <w:rsid w:val="00DC63B9"/>
    <w:rsid w:val="00DC6DC6"/>
    <w:rsid w:val="00DC6DF3"/>
    <w:rsid w:val="00DD01E0"/>
    <w:rsid w:val="00DD11D1"/>
    <w:rsid w:val="00DD1362"/>
    <w:rsid w:val="00DD2123"/>
    <w:rsid w:val="00DD3563"/>
    <w:rsid w:val="00DD49FA"/>
    <w:rsid w:val="00DD4C6D"/>
    <w:rsid w:val="00DD5180"/>
    <w:rsid w:val="00DD626D"/>
    <w:rsid w:val="00DD7BDE"/>
    <w:rsid w:val="00DE087C"/>
    <w:rsid w:val="00DE0DCF"/>
    <w:rsid w:val="00DE1C24"/>
    <w:rsid w:val="00DE2A5C"/>
    <w:rsid w:val="00DE2EB8"/>
    <w:rsid w:val="00DE4317"/>
    <w:rsid w:val="00DE4A0E"/>
    <w:rsid w:val="00DE4E7E"/>
    <w:rsid w:val="00DE50B0"/>
    <w:rsid w:val="00DE54FE"/>
    <w:rsid w:val="00DE5C05"/>
    <w:rsid w:val="00DE68E7"/>
    <w:rsid w:val="00DE7251"/>
    <w:rsid w:val="00DE748B"/>
    <w:rsid w:val="00DE7758"/>
    <w:rsid w:val="00DE776C"/>
    <w:rsid w:val="00DF02F0"/>
    <w:rsid w:val="00DF0B5C"/>
    <w:rsid w:val="00DF2E74"/>
    <w:rsid w:val="00DF3FB2"/>
    <w:rsid w:val="00DF4161"/>
    <w:rsid w:val="00DF41D8"/>
    <w:rsid w:val="00DF49C7"/>
    <w:rsid w:val="00DF4D54"/>
    <w:rsid w:val="00DF51DF"/>
    <w:rsid w:val="00DF5A7C"/>
    <w:rsid w:val="00DF603D"/>
    <w:rsid w:val="00DF644A"/>
    <w:rsid w:val="00DF663A"/>
    <w:rsid w:val="00DF7385"/>
    <w:rsid w:val="00DF7843"/>
    <w:rsid w:val="00E001D9"/>
    <w:rsid w:val="00E004A1"/>
    <w:rsid w:val="00E006AB"/>
    <w:rsid w:val="00E00D41"/>
    <w:rsid w:val="00E019A1"/>
    <w:rsid w:val="00E01B7C"/>
    <w:rsid w:val="00E02801"/>
    <w:rsid w:val="00E0328C"/>
    <w:rsid w:val="00E04034"/>
    <w:rsid w:val="00E045FB"/>
    <w:rsid w:val="00E0609D"/>
    <w:rsid w:val="00E06B31"/>
    <w:rsid w:val="00E0755C"/>
    <w:rsid w:val="00E108E1"/>
    <w:rsid w:val="00E10B88"/>
    <w:rsid w:val="00E10FB8"/>
    <w:rsid w:val="00E1134E"/>
    <w:rsid w:val="00E13D25"/>
    <w:rsid w:val="00E13F6D"/>
    <w:rsid w:val="00E144E5"/>
    <w:rsid w:val="00E1534D"/>
    <w:rsid w:val="00E15629"/>
    <w:rsid w:val="00E15DAB"/>
    <w:rsid w:val="00E15E57"/>
    <w:rsid w:val="00E16C08"/>
    <w:rsid w:val="00E216E1"/>
    <w:rsid w:val="00E217A7"/>
    <w:rsid w:val="00E2232A"/>
    <w:rsid w:val="00E226DC"/>
    <w:rsid w:val="00E23664"/>
    <w:rsid w:val="00E239B6"/>
    <w:rsid w:val="00E2417A"/>
    <w:rsid w:val="00E241A4"/>
    <w:rsid w:val="00E246E6"/>
    <w:rsid w:val="00E24B84"/>
    <w:rsid w:val="00E24B8E"/>
    <w:rsid w:val="00E254BF"/>
    <w:rsid w:val="00E25917"/>
    <w:rsid w:val="00E25CB0"/>
    <w:rsid w:val="00E263F8"/>
    <w:rsid w:val="00E264A3"/>
    <w:rsid w:val="00E26E9B"/>
    <w:rsid w:val="00E27BB1"/>
    <w:rsid w:val="00E31A46"/>
    <w:rsid w:val="00E31FF8"/>
    <w:rsid w:val="00E32569"/>
    <w:rsid w:val="00E32D41"/>
    <w:rsid w:val="00E338A6"/>
    <w:rsid w:val="00E33BC1"/>
    <w:rsid w:val="00E344E1"/>
    <w:rsid w:val="00E34CCD"/>
    <w:rsid w:val="00E35173"/>
    <w:rsid w:val="00E3561D"/>
    <w:rsid w:val="00E37547"/>
    <w:rsid w:val="00E40970"/>
    <w:rsid w:val="00E40B44"/>
    <w:rsid w:val="00E4242C"/>
    <w:rsid w:val="00E43E08"/>
    <w:rsid w:val="00E445CA"/>
    <w:rsid w:val="00E45982"/>
    <w:rsid w:val="00E4610E"/>
    <w:rsid w:val="00E467A4"/>
    <w:rsid w:val="00E46DFE"/>
    <w:rsid w:val="00E4774D"/>
    <w:rsid w:val="00E50199"/>
    <w:rsid w:val="00E50741"/>
    <w:rsid w:val="00E50B15"/>
    <w:rsid w:val="00E51050"/>
    <w:rsid w:val="00E52991"/>
    <w:rsid w:val="00E52DFD"/>
    <w:rsid w:val="00E54DCE"/>
    <w:rsid w:val="00E5613C"/>
    <w:rsid w:val="00E56303"/>
    <w:rsid w:val="00E56648"/>
    <w:rsid w:val="00E57953"/>
    <w:rsid w:val="00E6018E"/>
    <w:rsid w:val="00E61286"/>
    <w:rsid w:val="00E613E8"/>
    <w:rsid w:val="00E61CA8"/>
    <w:rsid w:val="00E62564"/>
    <w:rsid w:val="00E630AC"/>
    <w:rsid w:val="00E63315"/>
    <w:rsid w:val="00E648BA"/>
    <w:rsid w:val="00E64F1B"/>
    <w:rsid w:val="00E652C8"/>
    <w:rsid w:val="00E654AC"/>
    <w:rsid w:val="00E65E06"/>
    <w:rsid w:val="00E66419"/>
    <w:rsid w:val="00E664AE"/>
    <w:rsid w:val="00E671A5"/>
    <w:rsid w:val="00E678AC"/>
    <w:rsid w:val="00E7039B"/>
    <w:rsid w:val="00E7135D"/>
    <w:rsid w:val="00E71745"/>
    <w:rsid w:val="00E71841"/>
    <w:rsid w:val="00E72563"/>
    <w:rsid w:val="00E72F87"/>
    <w:rsid w:val="00E74C8E"/>
    <w:rsid w:val="00E756DE"/>
    <w:rsid w:val="00E75E4C"/>
    <w:rsid w:val="00E767CC"/>
    <w:rsid w:val="00E76AF1"/>
    <w:rsid w:val="00E76C90"/>
    <w:rsid w:val="00E8156B"/>
    <w:rsid w:val="00E819E6"/>
    <w:rsid w:val="00E81A4B"/>
    <w:rsid w:val="00E8267D"/>
    <w:rsid w:val="00E86FEE"/>
    <w:rsid w:val="00E90C9A"/>
    <w:rsid w:val="00E918EF"/>
    <w:rsid w:val="00E91903"/>
    <w:rsid w:val="00E9378C"/>
    <w:rsid w:val="00E940AF"/>
    <w:rsid w:val="00E94EE4"/>
    <w:rsid w:val="00E95C39"/>
    <w:rsid w:val="00E96908"/>
    <w:rsid w:val="00E97C07"/>
    <w:rsid w:val="00EA1997"/>
    <w:rsid w:val="00EA213D"/>
    <w:rsid w:val="00EA315C"/>
    <w:rsid w:val="00EA3E02"/>
    <w:rsid w:val="00EA427E"/>
    <w:rsid w:val="00EA5052"/>
    <w:rsid w:val="00EA5755"/>
    <w:rsid w:val="00EA5B73"/>
    <w:rsid w:val="00EA6658"/>
    <w:rsid w:val="00EA7A7D"/>
    <w:rsid w:val="00EA7F83"/>
    <w:rsid w:val="00EB0112"/>
    <w:rsid w:val="00EB080A"/>
    <w:rsid w:val="00EB083F"/>
    <w:rsid w:val="00EB130C"/>
    <w:rsid w:val="00EB305F"/>
    <w:rsid w:val="00EB3325"/>
    <w:rsid w:val="00EB3B0D"/>
    <w:rsid w:val="00EB46F4"/>
    <w:rsid w:val="00EB4C04"/>
    <w:rsid w:val="00EB4FA7"/>
    <w:rsid w:val="00EB5942"/>
    <w:rsid w:val="00EB5EC6"/>
    <w:rsid w:val="00EB6791"/>
    <w:rsid w:val="00EB6A39"/>
    <w:rsid w:val="00EB6D69"/>
    <w:rsid w:val="00EB6DE6"/>
    <w:rsid w:val="00EC02C2"/>
    <w:rsid w:val="00EC1281"/>
    <w:rsid w:val="00EC1346"/>
    <w:rsid w:val="00EC2D58"/>
    <w:rsid w:val="00EC3CC1"/>
    <w:rsid w:val="00EC42D0"/>
    <w:rsid w:val="00EC517B"/>
    <w:rsid w:val="00EC51FE"/>
    <w:rsid w:val="00EC57C1"/>
    <w:rsid w:val="00EC5D15"/>
    <w:rsid w:val="00EC5FF1"/>
    <w:rsid w:val="00EC689C"/>
    <w:rsid w:val="00EC7B4A"/>
    <w:rsid w:val="00EC7DA8"/>
    <w:rsid w:val="00ED05C0"/>
    <w:rsid w:val="00ED0F8B"/>
    <w:rsid w:val="00ED1B19"/>
    <w:rsid w:val="00ED1B1F"/>
    <w:rsid w:val="00ED1EE2"/>
    <w:rsid w:val="00ED5684"/>
    <w:rsid w:val="00ED57A2"/>
    <w:rsid w:val="00ED5F1E"/>
    <w:rsid w:val="00ED623B"/>
    <w:rsid w:val="00ED6350"/>
    <w:rsid w:val="00ED643F"/>
    <w:rsid w:val="00ED76E3"/>
    <w:rsid w:val="00EE07FD"/>
    <w:rsid w:val="00EE1C98"/>
    <w:rsid w:val="00EE1D06"/>
    <w:rsid w:val="00EE23DE"/>
    <w:rsid w:val="00EE27E9"/>
    <w:rsid w:val="00EE353F"/>
    <w:rsid w:val="00EE4836"/>
    <w:rsid w:val="00EE6416"/>
    <w:rsid w:val="00EE67F5"/>
    <w:rsid w:val="00EE6FE8"/>
    <w:rsid w:val="00EF049A"/>
    <w:rsid w:val="00EF052F"/>
    <w:rsid w:val="00EF05DD"/>
    <w:rsid w:val="00EF1342"/>
    <w:rsid w:val="00EF17B5"/>
    <w:rsid w:val="00EF18CE"/>
    <w:rsid w:val="00EF2841"/>
    <w:rsid w:val="00EF2986"/>
    <w:rsid w:val="00EF38BA"/>
    <w:rsid w:val="00EF3F62"/>
    <w:rsid w:val="00EF4AC7"/>
    <w:rsid w:val="00EF4CF9"/>
    <w:rsid w:val="00EF5A85"/>
    <w:rsid w:val="00EF787B"/>
    <w:rsid w:val="00EF7A5A"/>
    <w:rsid w:val="00F02547"/>
    <w:rsid w:val="00F029C1"/>
    <w:rsid w:val="00F02AE3"/>
    <w:rsid w:val="00F03697"/>
    <w:rsid w:val="00F0426F"/>
    <w:rsid w:val="00F04E7C"/>
    <w:rsid w:val="00F05144"/>
    <w:rsid w:val="00F05A1F"/>
    <w:rsid w:val="00F069E4"/>
    <w:rsid w:val="00F079E0"/>
    <w:rsid w:val="00F1032C"/>
    <w:rsid w:val="00F11EDF"/>
    <w:rsid w:val="00F128A5"/>
    <w:rsid w:val="00F129B0"/>
    <w:rsid w:val="00F12D8D"/>
    <w:rsid w:val="00F12E8F"/>
    <w:rsid w:val="00F13757"/>
    <w:rsid w:val="00F13AF2"/>
    <w:rsid w:val="00F14502"/>
    <w:rsid w:val="00F14563"/>
    <w:rsid w:val="00F15D23"/>
    <w:rsid w:val="00F15E51"/>
    <w:rsid w:val="00F1656F"/>
    <w:rsid w:val="00F175F5"/>
    <w:rsid w:val="00F17B2C"/>
    <w:rsid w:val="00F17DD6"/>
    <w:rsid w:val="00F202A1"/>
    <w:rsid w:val="00F2129A"/>
    <w:rsid w:val="00F21512"/>
    <w:rsid w:val="00F215DC"/>
    <w:rsid w:val="00F22177"/>
    <w:rsid w:val="00F23288"/>
    <w:rsid w:val="00F24162"/>
    <w:rsid w:val="00F24AFE"/>
    <w:rsid w:val="00F25132"/>
    <w:rsid w:val="00F25290"/>
    <w:rsid w:val="00F25D45"/>
    <w:rsid w:val="00F263B7"/>
    <w:rsid w:val="00F26579"/>
    <w:rsid w:val="00F2754B"/>
    <w:rsid w:val="00F27A38"/>
    <w:rsid w:val="00F3054E"/>
    <w:rsid w:val="00F30647"/>
    <w:rsid w:val="00F30C4D"/>
    <w:rsid w:val="00F30D29"/>
    <w:rsid w:val="00F31D47"/>
    <w:rsid w:val="00F33035"/>
    <w:rsid w:val="00F34BCC"/>
    <w:rsid w:val="00F353A0"/>
    <w:rsid w:val="00F37761"/>
    <w:rsid w:val="00F37E80"/>
    <w:rsid w:val="00F400EF"/>
    <w:rsid w:val="00F4037A"/>
    <w:rsid w:val="00F40B57"/>
    <w:rsid w:val="00F40DE4"/>
    <w:rsid w:val="00F4174A"/>
    <w:rsid w:val="00F418C7"/>
    <w:rsid w:val="00F41BD5"/>
    <w:rsid w:val="00F41DA8"/>
    <w:rsid w:val="00F4218C"/>
    <w:rsid w:val="00F427A9"/>
    <w:rsid w:val="00F42ABA"/>
    <w:rsid w:val="00F43157"/>
    <w:rsid w:val="00F43F05"/>
    <w:rsid w:val="00F443BE"/>
    <w:rsid w:val="00F44584"/>
    <w:rsid w:val="00F44D74"/>
    <w:rsid w:val="00F455DE"/>
    <w:rsid w:val="00F4619D"/>
    <w:rsid w:val="00F462DA"/>
    <w:rsid w:val="00F46938"/>
    <w:rsid w:val="00F50D77"/>
    <w:rsid w:val="00F51E0C"/>
    <w:rsid w:val="00F53435"/>
    <w:rsid w:val="00F53549"/>
    <w:rsid w:val="00F540F8"/>
    <w:rsid w:val="00F55F6A"/>
    <w:rsid w:val="00F56AF5"/>
    <w:rsid w:val="00F56F07"/>
    <w:rsid w:val="00F57342"/>
    <w:rsid w:val="00F5799B"/>
    <w:rsid w:val="00F60052"/>
    <w:rsid w:val="00F6036C"/>
    <w:rsid w:val="00F61474"/>
    <w:rsid w:val="00F61D78"/>
    <w:rsid w:val="00F6212B"/>
    <w:rsid w:val="00F627CC"/>
    <w:rsid w:val="00F6485D"/>
    <w:rsid w:val="00F65CC6"/>
    <w:rsid w:val="00F66FB6"/>
    <w:rsid w:val="00F6733B"/>
    <w:rsid w:val="00F67505"/>
    <w:rsid w:val="00F67632"/>
    <w:rsid w:val="00F677C1"/>
    <w:rsid w:val="00F67CCF"/>
    <w:rsid w:val="00F70E27"/>
    <w:rsid w:val="00F70FF7"/>
    <w:rsid w:val="00F71C8F"/>
    <w:rsid w:val="00F72220"/>
    <w:rsid w:val="00F72318"/>
    <w:rsid w:val="00F72A4E"/>
    <w:rsid w:val="00F73D7A"/>
    <w:rsid w:val="00F74CBA"/>
    <w:rsid w:val="00F75056"/>
    <w:rsid w:val="00F756D3"/>
    <w:rsid w:val="00F75F1C"/>
    <w:rsid w:val="00F77A14"/>
    <w:rsid w:val="00F8034B"/>
    <w:rsid w:val="00F80562"/>
    <w:rsid w:val="00F80A7D"/>
    <w:rsid w:val="00F811D9"/>
    <w:rsid w:val="00F8275A"/>
    <w:rsid w:val="00F834A5"/>
    <w:rsid w:val="00F8394D"/>
    <w:rsid w:val="00F8466D"/>
    <w:rsid w:val="00F85604"/>
    <w:rsid w:val="00F85E34"/>
    <w:rsid w:val="00F86398"/>
    <w:rsid w:val="00F8717D"/>
    <w:rsid w:val="00F87CDA"/>
    <w:rsid w:val="00F87E00"/>
    <w:rsid w:val="00F904B6"/>
    <w:rsid w:val="00F90580"/>
    <w:rsid w:val="00F92021"/>
    <w:rsid w:val="00F92240"/>
    <w:rsid w:val="00F92F51"/>
    <w:rsid w:val="00F93517"/>
    <w:rsid w:val="00F93619"/>
    <w:rsid w:val="00F93FFD"/>
    <w:rsid w:val="00F94EEB"/>
    <w:rsid w:val="00F95AD5"/>
    <w:rsid w:val="00F9644E"/>
    <w:rsid w:val="00F973D2"/>
    <w:rsid w:val="00F97CAB"/>
    <w:rsid w:val="00FA0EEE"/>
    <w:rsid w:val="00FA1398"/>
    <w:rsid w:val="00FA1DCC"/>
    <w:rsid w:val="00FA2547"/>
    <w:rsid w:val="00FA2C18"/>
    <w:rsid w:val="00FA2DAC"/>
    <w:rsid w:val="00FA51AA"/>
    <w:rsid w:val="00FA5450"/>
    <w:rsid w:val="00FA55DA"/>
    <w:rsid w:val="00FA6336"/>
    <w:rsid w:val="00FA6695"/>
    <w:rsid w:val="00FB0E1E"/>
    <w:rsid w:val="00FB0E7E"/>
    <w:rsid w:val="00FB1D6F"/>
    <w:rsid w:val="00FB5C1D"/>
    <w:rsid w:val="00FB63CB"/>
    <w:rsid w:val="00FB65D1"/>
    <w:rsid w:val="00FB785E"/>
    <w:rsid w:val="00FB7C2B"/>
    <w:rsid w:val="00FC051F"/>
    <w:rsid w:val="00FC21F4"/>
    <w:rsid w:val="00FC2449"/>
    <w:rsid w:val="00FC2EBA"/>
    <w:rsid w:val="00FC320F"/>
    <w:rsid w:val="00FC369B"/>
    <w:rsid w:val="00FC3B2F"/>
    <w:rsid w:val="00FC4DE3"/>
    <w:rsid w:val="00FC502A"/>
    <w:rsid w:val="00FC5923"/>
    <w:rsid w:val="00FC69AC"/>
    <w:rsid w:val="00FC6EE7"/>
    <w:rsid w:val="00FC72F3"/>
    <w:rsid w:val="00FC7D31"/>
    <w:rsid w:val="00FD0DE8"/>
    <w:rsid w:val="00FD0E1F"/>
    <w:rsid w:val="00FD2D40"/>
    <w:rsid w:val="00FD3305"/>
    <w:rsid w:val="00FD3843"/>
    <w:rsid w:val="00FD3FF5"/>
    <w:rsid w:val="00FD4BD2"/>
    <w:rsid w:val="00FD5D03"/>
    <w:rsid w:val="00FD61B4"/>
    <w:rsid w:val="00FD645D"/>
    <w:rsid w:val="00FD6597"/>
    <w:rsid w:val="00FD6A72"/>
    <w:rsid w:val="00FD6B3B"/>
    <w:rsid w:val="00FD77C5"/>
    <w:rsid w:val="00FD7F8C"/>
    <w:rsid w:val="00FE0250"/>
    <w:rsid w:val="00FE03F9"/>
    <w:rsid w:val="00FE0641"/>
    <w:rsid w:val="00FE065C"/>
    <w:rsid w:val="00FE242A"/>
    <w:rsid w:val="00FE2911"/>
    <w:rsid w:val="00FE2F31"/>
    <w:rsid w:val="00FE3274"/>
    <w:rsid w:val="00FE437B"/>
    <w:rsid w:val="00FE4C19"/>
    <w:rsid w:val="00FE5C5C"/>
    <w:rsid w:val="00FE5E07"/>
    <w:rsid w:val="00FE73BB"/>
    <w:rsid w:val="00FE769C"/>
    <w:rsid w:val="00FF0766"/>
    <w:rsid w:val="00FF27FC"/>
    <w:rsid w:val="00FF39E7"/>
    <w:rsid w:val="00FF50D5"/>
    <w:rsid w:val="00FF5564"/>
    <w:rsid w:val="00FF56BB"/>
    <w:rsid w:val="00FF57FC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004D54C0"/>
  <w15:chartTrackingRefBased/>
  <w15:docId w15:val="{440F832D-2DCC-49C9-819E-87F648AB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6A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03CB1"/>
    <w:pPr>
      <w:keepNext/>
      <w:spacing w:before="240" w:after="60"/>
      <w:jc w:val="center"/>
      <w:outlineLvl w:val="1"/>
    </w:pPr>
    <w:rPr>
      <w:rFonts w:cs="Arial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7F72"/>
    <w:pPr>
      <w:ind w:firstLine="567"/>
      <w:jc w:val="both"/>
    </w:pPr>
    <w:rPr>
      <w:sz w:val="28"/>
      <w:szCs w:val="28"/>
    </w:rPr>
  </w:style>
  <w:style w:type="paragraph" w:customStyle="1" w:styleId="ConsTitle">
    <w:name w:val="ConsTitle"/>
    <w:rsid w:val="009718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table" w:styleId="a4">
    <w:name w:val="Table Grid"/>
    <w:basedOn w:val="a1"/>
    <w:uiPriority w:val="59"/>
    <w:rsid w:val="0055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5D5E6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D5E60"/>
  </w:style>
  <w:style w:type="paragraph" w:styleId="21">
    <w:name w:val="Body Text Indent 2"/>
    <w:basedOn w:val="a"/>
    <w:rsid w:val="00290D6B"/>
    <w:pPr>
      <w:spacing w:after="120" w:line="480" w:lineRule="auto"/>
      <w:ind w:left="283"/>
    </w:pPr>
  </w:style>
  <w:style w:type="paragraph" w:styleId="a8">
    <w:name w:val="header"/>
    <w:basedOn w:val="a"/>
    <w:rsid w:val="0047198D"/>
    <w:pPr>
      <w:tabs>
        <w:tab w:val="center" w:pos="4677"/>
        <w:tab w:val="right" w:pos="9355"/>
      </w:tabs>
    </w:pPr>
  </w:style>
  <w:style w:type="character" w:styleId="a9">
    <w:name w:val="Hyperlink"/>
    <w:uiPriority w:val="99"/>
    <w:rsid w:val="0059657D"/>
    <w:rPr>
      <w:color w:val="0000FF"/>
      <w:u w:val="single"/>
    </w:rPr>
  </w:style>
  <w:style w:type="paragraph" w:styleId="aa">
    <w:name w:val="No Spacing"/>
    <w:uiPriority w:val="1"/>
    <w:qFormat/>
    <w:rsid w:val="00724C5A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724C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List Paragraph"/>
    <w:aliases w:val="ПАРАГРАФ,Абзац списка11,Нумерованый список,List Paragraph1"/>
    <w:basedOn w:val="a"/>
    <w:link w:val="ac"/>
    <w:uiPriority w:val="34"/>
    <w:qFormat/>
    <w:rsid w:val="003941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C8572D"/>
    <w:rPr>
      <w:sz w:val="24"/>
      <w:szCs w:val="24"/>
    </w:rPr>
  </w:style>
  <w:style w:type="paragraph" w:styleId="ad">
    <w:name w:val="Balloon Text"/>
    <w:basedOn w:val="a"/>
    <w:link w:val="ae"/>
    <w:rsid w:val="00466D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466DA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003CB1"/>
    <w:rPr>
      <w:rFonts w:cs="Arial"/>
      <w:b/>
      <w:bCs/>
      <w:iCs/>
      <w:sz w:val="28"/>
      <w:szCs w:val="28"/>
    </w:rPr>
  </w:style>
  <w:style w:type="character" w:customStyle="1" w:styleId="210">
    <w:name w:val="Основной текст 21 Знак"/>
    <w:link w:val="211"/>
    <w:uiPriority w:val="99"/>
    <w:locked/>
    <w:rsid w:val="001A5D58"/>
    <w:rPr>
      <w:rFonts w:ascii="Times New Roman CYR" w:hAnsi="Times New Roman CYR" w:cs="Times New Roman CYR"/>
      <w:sz w:val="28"/>
      <w:szCs w:val="28"/>
    </w:rPr>
  </w:style>
  <w:style w:type="paragraph" w:customStyle="1" w:styleId="211">
    <w:name w:val="Основной текст 21"/>
    <w:basedOn w:val="a"/>
    <w:link w:val="210"/>
    <w:uiPriority w:val="99"/>
    <w:rsid w:val="001A5D58"/>
    <w:pPr>
      <w:overflowPunct w:val="0"/>
      <w:autoSpaceDE w:val="0"/>
      <w:autoSpaceDN w:val="0"/>
      <w:adjustRightInd w:val="0"/>
      <w:spacing w:line="320" w:lineRule="exact"/>
      <w:ind w:firstLine="720"/>
      <w:jc w:val="both"/>
    </w:pPr>
    <w:rPr>
      <w:rFonts w:ascii="Times New Roman CYR" w:hAnsi="Times New Roman CYR" w:cs="Times New Roman CYR"/>
      <w:sz w:val="28"/>
      <w:szCs w:val="28"/>
    </w:rPr>
  </w:style>
  <w:style w:type="character" w:customStyle="1" w:styleId="3">
    <w:name w:val="Знак Знак3"/>
    <w:link w:val="4"/>
    <w:uiPriority w:val="99"/>
    <w:locked/>
    <w:rsid w:val="00734BD1"/>
    <w:rPr>
      <w:rFonts w:ascii="Verdana" w:hAnsi="Verdana" w:cs="Verdana"/>
      <w:lang w:val="en-US"/>
    </w:rPr>
  </w:style>
  <w:style w:type="paragraph" w:customStyle="1" w:styleId="4">
    <w:name w:val="Знак4"/>
    <w:basedOn w:val="a"/>
    <w:link w:val="3"/>
    <w:uiPriority w:val="99"/>
    <w:rsid w:val="00734BD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a"/>
    <w:rsid w:val="00734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"/>
    <w:link w:val="af0"/>
    <w:rsid w:val="00E8156B"/>
  </w:style>
  <w:style w:type="character" w:customStyle="1" w:styleId="af0">
    <w:name w:val="Обычный (веб) Знак"/>
    <w:link w:val="af"/>
    <w:locked/>
    <w:rsid w:val="00E8156B"/>
    <w:rPr>
      <w:sz w:val="24"/>
      <w:szCs w:val="24"/>
    </w:rPr>
  </w:style>
  <w:style w:type="character" w:customStyle="1" w:styleId="ac">
    <w:name w:val="Абзац списка Знак"/>
    <w:aliases w:val="ПАРАГРАФ Знак,Абзац списка11 Знак,Нумерованый список Знак,List Paragraph1 Знак"/>
    <w:link w:val="ab"/>
    <w:uiPriority w:val="34"/>
    <w:locked/>
    <w:rsid w:val="00813576"/>
    <w:rPr>
      <w:rFonts w:ascii="Calibri" w:eastAsia="Calibri" w:hAnsi="Calibri"/>
      <w:sz w:val="22"/>
      <w:szCs w:val="22"/>
      <w:lang w:eastAsia="en-US"/>
    </w:rPr>
  </w:style>
  <w:style w:type="paragraph" w:styleId="af1">
    <w:name w:val="annotation text"/>
    <w:basedOn w:val="a"/>
    <w:link w:val="af2"/>
    <w:rsid w:val="00BA133F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BA133F"/>
  </w:style>
  <w:style w:type="character" w:styleId="af3">
    <w:name w:val="Emphasis"/>
    <w:qFormat/>
    <w:rsid w:val="00280BAE"/>
    <w:rPr>
      <w:i/>
      <w:iCs/>
    </w:rPr>
  </w:style>
  <w:style w:type="character" w:customStyle="1" w:styleId="extendedtext-short">
    <w:name w:val="extendedtext-short"/>
    <w:rsid w:val="00EB130C"/>
  </w:style>
  <w:style w:type="character" w:styleId="af4">
    <w:name w:val="Strong"/>
    <w:uiPriority w:val="22"/>
    <w:qFormat/>
    <w:rsid w:val="007A0A73"/>
    <w:rPr>
      <w:b/>
      <w:bCs/>
    </w:rPr>
  </w:style>
  <w:style w:type="table" w:customStyle="1" w:styleId="1">
    <w:name w:val="Сетка таблицы1"/>
    <w:basedOn w:val="a1"/>
    <w:next w:val="a4"/>
    <w:uiPriority w:val="59"/>
    <w:rsid w:val="00BD5E8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rsid w:val="007F56C0"/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7F56C0"/>
  </w:style>
  <w:style w:type="character" w:styleId="af7">
    <w:name w:val="footnote reference"/>
    <w:basedOn w:val="a0"/>
    <w:rsid w:val="007F56C0"/>
    <w:rPr>
      <w:vertAlign w:val="superscript"/>
    </w:rPr>
  </w:style>
  <w:style w:type="table" w:customStyle="1" w:styleId="23">
    <w:name w:val="Сетка таблицы2"/>
    <w:basedOn w:val="a1"/>
    <w:next w:val="a4"/>
    <w:uiPriority w:val="59"/>
    <w:rsid w:val="00AE190F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9D6EF-7FCC-4218-98AC-B82FEFFC5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38</Pages>
  <Words>10895</Words>
  <Characters>74853</Characters>
  <Application>Microsoft Office Word</Application>
  <DocSecurity>0</DocSecurity>
  <Lines>623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</vt:lpstr>
    </vt:vector>
  </TitlesOfParts>
  <Company/>
  <LinksUpToDate>false</LinksUpToDate>
  <CharactersWithSpaces>85577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admin</dc:creator>
  <cp:keywords/>
  <cp:lastModifiedBy>Иванова Н.Н</cp:lastModifiedBy>
  <cp:revision>42</cp:revision>
  <cp:lastPrinted>2025-04-25T09:59:00Z</cp:lastPrinted>
  <dcterms:created xsi:type="dcterms:W3CDTF">2025-04-20T12:07:00Z</dcterms:created>
  <dcterms:modified xsi:type="dcterms:W3CDTF">2025-04-28T04:31:00Z</dcterms:modified>
</cp:coreProperties>
</file>