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17" w:rsidRDefault="00BA7317" w:rsidP="00BA7317">
      <w:pPr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32B2E9DF" wp14:editId="14C2D03A">
            <wp:simplePos x="0" y="0"/>
            <wp:positionH relativeFrom="column">
              <wp:posOffset>125095</wp:posOffset>
            </wp:positionH>
            <wp:positionV relativeFrom="paragraph">
              <wp:posOffset>-17780</wp:posOffset>
            </wp:positionV>
            <wp:extent cx="1438910" cy="1034415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Приемная </w:t>
      </w:r>
      <w:proofErr w:type="gramStart"/>
      <w:r>
        <w:rPr>
          <w:b/>
          <w:sz w:val="24"/>
          <w:szCs w:val="24"/>
        </w:rPr>
        <w:t>семья  для</w:t>
      </w:r>
      <w:proofErr w:type="gramEnd"/>
      <w:r>
        <w:rPr>
          <w:b/>
          <w:sz w:val="24"/>
          <w:szCs w:val="24"/>
        </w:rPr>
        <w:t xml:space="preserve"> граждан пожилого возраста и инвалидов</w:t>
      </w:r>
    </w:p>
    <w:p w:rsidR="00BA7317" w:rsidRDefault="00BA7317" w:rsidP="00BA7317">
      <w:pPr>
        <w:jc w:val="center"/>
        <w:rPr>
          <w:b/>
          <w:sz w:val="24"/>
          <w:szCs w:val="24"/>
        </w:rPr>
      </w:pPr>
    </w:p>
    <w:p w:rsidR="00BA7317" w:rsidRDefault="00BA7317" w:rsidP="00BA7317">
      <w:pPr>
        <w:ind w:firstLine="540"/>
        <w:jc w:val="both"/>
        <w:rPr>
          <w:color w:val="1C1C1C"/>
        </w:rPr>
      </w:pPr>
    </w:p>
    <w:p w:rsidR="00BA7317" w:rsidRDefault="00BA7317" w:rsidP="00BA7317">
      <w:pPr>
        <w:ind w:firstLine="540"/>
        <w:jc w:val="both"/>
        <w:rPr>
          <w:color w:val="1C1C1C"/>
        </w:rPr>
      </w:pPr>
    </w:p>
    <w:p w:rsidR="00BA7317" w:rsidRDefault="00BA7317" w:rsidP="00BA7317">
      <w:pPr>
        <w:ind w:firstLine="540"/>
        <w:jc w:val="both"/>
        <w:rPr>
          <w:color w:val="1C1C1C"/>
        </w:rPr>
      </w:pPr>
    </w:p>
    <w:p w:rsidR="00BA7317" w:rsidRDefault="00BA7317" w:rsidP="00BA7317">
      <w:pPr>
        <w:ind w:firstLine="540"/>
        <w:jc w:val="both"/>
        <w:rPr>
          <w:color w:val="1C1C1C"/>
        </w:rPr>
      </w:pPr>
    </w:p>
    <w:p w:rsidR="00BA7317" w:rsidRDefault="00BA7317" w:rsidP="00BA7317">
      <w:pPr>
        <w:ind w:firstLine="540"/>
        <w:jc w:val="both"/>
        <w:rPr>
          <w:color w:val="1C1C1C"/>
        </w:rPr>
      </w:pPr>
      <w:r>
        <w:rPr>
          <w:color w:val="1C1C1C"/>
          <w:sz w:val="24"/>
          <w:szCs w:val="24"/>
        </w:rPr>
        <w:t xml:space="preserve">В жизни каждого человека может настать момент, когда он остается один. Причин этому множество и каждый находит выход из создавшейся ситуации по-своему. Кто-то находит в себе силы продолжить жить в прежнем ритме, заполняя свою жизнь интересными </w:t>
      </w:r>
      <w:proofErr w:type="gramStart"/>
      <w:r>
        <w:rPr>
          <w:color w:val="1C1C1C"/>
          <w:sz w:val="24"/>
          <w:szCs w:val="24"/>
        </w:rPr>
        <w:t xml:space="preserve">событиями,   </w:t>
      </w:r>
      <w:proofErr w:type="gramEnd"/>
      <w:r>
        <w:rPr>
          <w:color w:val="1C1C1C"/>
          <w:sz w:val="24"/>
          <w:szCs w:val="24"/>
        </w:rPr>
        <w:t xml:space="preserve">    а кому-то необходимо вернуться в привычную жизнь - жизнь в семье.</w:t>
      </w:r>
    </w:p>
    <w:p w:rsidR="00BA7317" w:rsidRDefault="00BA7317" w:rsidP="00BA7317">
      <w:pPr>
        <w:ind w:firstLine="540"/>
        <w:jc w:val="both"/>
        <w:rPr>
          <w:color w:val="1C1C1C"/>
        </w:rPr>
      </w:pPr>
      <w:r>
        <w:rPr>
          <w:color w:val="1C1C1C"/>
          <w:sz w:val="24"/>
          <w:szCs w:val="24"/>
        </w:rPr>
        <w:t>С 2010 года в Красноярском крае организуют приемные семьи для пожилых граждан и инвалидов. На сегодняшний день в городе Зеленогорске организована одна приемная семья с одиноким пожилым гражданином, имеющим инвалидность.</w:t>
      </w:r>
    </w:p>
    <w:p w:rsidR="00BA7317" w:rsidRDefault="00BA7317" w:rsidP="00BA7317">
      <w:pPr>
        <w:ind w:firstLine="540"/>
        <w:jc w:val="both"/>
        <w:rPr>
          <w:color w:val="1C1C1C"/>
        </w:rPr>
      </w:pPr>
      <w:r>
        <w:rPr>
          <w:color w:val="1C1C1C"/>
          <w:sz w:val="24"/>
          <w:szCs w:val="24"/>
        </w:rPr>
        <w:t>Приемная семья – это новый вид социальной помощи. Пожилые граждане, инвалиды зачастую не могут самостоятельно решать бытовые проблемы, обеспечить себя продуктами, медикаментами, бытовыми вещами для ежед</w:t>
      </w:r>
      <w:bookmarkStart w:id="0" w:name="_GoBack"/>
      <w:bookmarkEnd w:id="0"/>
      <w:r>
        <w:rPr>
          <w:color w:val="1C1C1C"/>
          <w:sz w:val="24"/>
          <w:szCs w:val="24"/>
        </w:rPr>
        <w:t>невного использования. Также это альтернатива домам интернатам, в которые сложно попасть из-за отсутствия мест.</w:t>
      </w:r>
    </w:p>
    <w:p w:rsidR="00BA7317" w:rsidRDefault="00BA7317" w:rsidP="00BA7317">
      <w:pPr>
        <w:ind w:firstLine="540"/>
        <w:jc w:val="both"/>
        <w:rPr>
          <w:color w:val="1C1C1C"/>
        </w:rPr>
      </w:pPr>
      <w:r>
        <w:rPr>
          <w:color w:val="1C1C1C"/>
          <w:sz w:val="24"/>
          <w:szCs w:val="24"/>
        </w:rPr>
        <w:t xml:space="preserve">Семья организуется на жилплощади опекуна или опекаемого. В процессе организации помощи оформляется договор о приеме человека в семью. </w:t>
      </w:r>
      <w:r>
        <w:rPr>
          <w:bCs/>
          <w:iCs/>
          <w:color w:val="1C1C1C"/>
          <w:sz w:val="24"/>
          <w:szCs w:val="24"/>
        </w:rPr>
        <w:t xml:space="preserve">Важно учитывать, что оформление договора о приемной семье возможно только с гражданином, лишенным заботы и помощи от близких родственников по причине их отсутствия. Нельзя взять в приемную семью близкого родственника по прямой восходящей или нисходящей линии: бабушку, дедушку; мать, отца; усыновителя; брата или сестру (полнородных и </w:t>
      </w:r>
      <w:proofErr w:type="spellStart"/>
      <w:r>
        <w:rPr>
          <w:bCs/>
          <w:iCs/>
          <w:color w:val="1C1C1C"/>
          <w:sz w:val="24"/>
          <w:szCs w:val="24"/>
        </w:rPr>
        <w:t>неполнородных</w:t>
      </w:r>
      <w:proofErr w:type="spellEnd"/>
      <w:r>
        <w:rPr>
          <w:bCs/>
          <w:iCs/>
          <w:color w:val="1C1C1C"/>
          <w:sz w:val="24"/>
          <w:szCs w:val="24"/>
        </w:rPr>
        <w:t>).</w:t>
      </w:r>
    </w:p>
    <w:p w:rsidR="00BA7317" w:rsidRDefault="00BA7317" w:rsidP="00BA7317">
      <w:pPr>
        <w:ind w:firstLine="540"/>
        <w:jc w:val="both"/>
        <w:rPr>
          <w:color w:val="1C1C1C"/>
        </w:rPr>
      </w:pPr>
      <w:r>
        <w:rPr>
          <w:color w:val="1C1C1C"/>
          <w:sz w:val="24"/>
          <w:szCs w:val="24"/>
        </w:rPr>
        <w:t xml:space="preserve">Опекуны пожилых и инвалидов получают за свою работу ежемесячное денежное вознаграждение. В 2025 году размер </w:t>
      </w:r>
      <w:r>
        <w:rPr>
          <w:bCs/>
          <w:iCs/>
          <w:color w:val="1C1C1C"/>
          <w:sz w:val="24"/>
          <w:szCs w:val="24"/>
        </w:rPr>
        <w:t xml:space="preserve">ежемесячного денежного вознаграждения </w:t>
      </w:r>
      <w:r>
        <w:rPr>
          <w:color w:val="1C1C1C"/>
          <w:sz w:val="24"/>
          <w:szCs w:val="24"/>
        </w:rPr>
        <w:t>составляет 11305 рублей, а в</w:t>
      </w:r>
      <w:r>
        <w:rPr>
          <w:bCs/>
          <w:iCs/>
          <w:color w:val="1C1C1C"/>
          <w:sz w:val="24"/>
          <w:szCs w:val="24"/>
        </w:rPr>
        <w:t xml:space="preserve"> случае организации приемной семьи с инвалидом I группы размер повышается на 50% и составит в 2025 году 16959 рублей.</w:t>
      </w:r>
    </w:p>
    <w:p w:rsidR="00BA7317" w:rsidRDefault="00BA7317" w:rsidP="00BA7317">
      <w:pPr>
        <w:ind w:firstLine="540"/>
        <w:jc w:val="both"/>
        <w:rPr>
          <w:color w:val="1C1C1C"/>
        </w:rPr>
      </w:pPr>
      <w:r>
        <w:rPr>
          <w:bCs/>
          <w:iCs/>
          <w:color w:val="1C1C1C"/>
          <w:sz w:val="24"/>
          <w:szCs w:val="24"/>
        </w:rPr>
        <w:t>Опекун должен соответствовать следующим критериям:</w:t>
      </w:r>
    </w:p>
    <w:p w:rsidR="00BA7317" w:rsidRDefault="00BA7317" w:rsidP="00BA7317">
      <w:pPr>
        <w:ind w:firstLine="540"/>
        <w:jc w:val="both"/>
        <w:rPr>
          <w:color w:val="1C1C1C"/>
        </w:rPr>
      </w:pPr>
      <w:r>
        <w:rPr>
          <w:bCs/>
          <w:iCs/>
          <w:color w:val="1C1C1C"/>
          <w:sz w:val="24"/>
          <w:szCs w:val="24"/>
        </w:rPr>
        <w:t>- не иметь хронических заболеваний, таких как алкоголизм, наркомания, активная форма туберкулеза, психические расстройства и т. д.;</w:t>
      </w:r>
    </w:p>
    <w:p w:rsidR="00BA7317" w:rsidRDefault="00BA7317" w:rsidP="00BA7317">
      <w:pPr>
        <w:ind w:firstLine="540"/>
        <w:jc w:val="both"/>
        <w:rPr>
          <w:color w:val="1C1C1C"/>
        </w:rPr>
      </w:pPr>
      <w:r>
        <w:rPr>
          <w:bCs/>
          <w:iCs/>
          <w:color w:val="1C1C1C"/>
          <w:sz w:val="24"/>
          <w:szCs w:val="24"/>
        </w:rPr>
        <w:t>- отсутствие судимости;</w:t>
      </w:r>
    </w:p>
    <w:p w:rsidR="00BA7317" w:rsidRDefault="00BA7317" w:rsidP="00BA7317">
      <w:pPr>
        <w:ind w:firstLine="540"/>
        <w:jc w:val="both"/>
        <w:rPr>
          <w:color w:val="1C1C1C"/>
        </w:rPr>
      </w:pPr>
      <w:r>
        <w:rPr>
          <w:bCs/>
          <w:iCs/>
          <w:color w:val="1C1C1C"/>
          <w:sz w:val="24"/>
          <w:szCs w:val="24"/>
        </w:rPr>
        <w:t>- иметь достаточно комфортные бытовые условия.</w:t>
      </w:r>
    </w:p>
    <w:p w:rsidR="00BA7317" w:rsidRDefault="00BA7317" w:rsidP="00BA7317">
      <w:pPr>
        <w:ind w:firstLine="540"/>
        <w:jc w:val="both"/>
        <w:rPr>
          <w:color w:val="1C1C1C"/>
        </w:rPr>
      </w:pPr>
      <w:r>
        <w:rPr>
          <w:bCs/>
          <w:iCs/>
          <w:color w:val="1C1C1C"/>
          <w:sz w:val="24"/>
          <w:szCs w:val="24"/>
        </w:rPr>
        <w:t>В случае соответствия всем требованиям заключается договор об организации приемной семьи, третьей стороной в котором выступает ТО КГКУ «УСЗН», осуществляющее контроль за тем, в каких условиях проживает нуждающийся в уходе человек. При этом специалисты ТО КГКУ «УСЗН» будут ежемесячно навещать семью и наблюдать за соблюдением всех установленных правил по уходу за пожилым членом семьи.</w:t>
      </w:r>
    </w:p>
    <w:p w:rsidR="00BA7317" w:rsidRDefault="00BA7317" w:rsidP="00BA7317">
      <w:pPr>
        <w:ind w:firstLine="540"/>
        <w:jc w:val="both"/>
        <w:rPr>
          <w:color w:val="1C1C1C"/>
        </w:rPr>
      </w:pPr>
      <w:r>
        <w:rPr>
          <w:bCs/>
          <w:iCs/>
          <w:color w:val="1C1C1C"/>
          <w:sz w:val="24"/>
          <w:szCs w:val="24"/>
          <w:lang w:eastAsia="ru-RU"/>
        </w:rPr>
        <w:t xml:space="preserve">Подробную консультацию можно получить, обратившись лично в ТО КГКУ «УСЗН» по адресу: г. Зеленогорск, ул. Набережная, д. 60, </w:t>
      </w:r>
      <w:proofErr w:type="spellStart"/>
      <w:r>
        <w:rPr>
          <w:bCs/>
          <w:iCs/>
          <w:color w:val="1C1C1C"/>
          <w:sz w:val="24"/>
          <w:szCs w:val="24"/>
          <w:lang w:eastAsia="ru-RU"/>
        </w:rPr>
        <w:t>каб</w:t>
      </w:r>
      <w:proofErr w:type="spellEnd"/>
      <w:r>
        <w:rPr>
          <w:bCs/>
          <w:iCs/>
          <w:color w:val="1C1C1C"/>
          <w:sz w:val="24"/>
          <w:szCs w:val="24"/>
          <w:lang w:eastAsia="ru-RU"/>
        </w:rPr>
        <w:t xml:space="preserve">. 1.1, 2.5 или по телефону: +7(391-69)325-91, </w:t>
      </w:r>
      <w:proofErr w:type="spellStart"/>
      <w:r>
        <w:rPr>
          <w:bCs/>
          <w:iCs/>
          <w:color w:val="1C1C1C"/>
          <w:sz w:val="24"/>
          <w:szCs w:val="24"/>
          <w:lang w:eastAsia="ru-RU"/>
        </w:rPr>
        <w:t>вн</w:t>
      </w:r>
      <w:proofErr w:type="spellEnd"/>
      <w:r>
        <w:rPr>
          <w:bCs/>
          <w:iCs/>
          <w:color w:val="1C1C1C"/>
          <w:sz w:val="24"/>
          <w:szCs w:val="24"/>
          <w:lang w:eastAsia="ru-RU"/>
        </w:rPr>
        <w:t>. 7250, 7253.</w:t>
      </w:r>
    </w:p>
    <w:p w:rsidR="00BA7317" w:rsidRDefault="00BA7317" w:rsidP="00BA7317">
      <w:pPr>
        <w:ind w:firstLine="540"/>
        <w:jc w:val="both"/>
        <w:rPr>
          <w:color w:val="1C1C1C"/>
        </w:rPr>
      </w:pPr>
    </w:p>
    <w:p w:rsidR="00BA7317" w:rsidRDefault="00BA7317" w:rsidP="00BA7317">
      <w:pPr>
        <w:ind w:firstLine="540"/>
        <w:jc w:val="both"/>
      </w:pPr>
    </w:p>
    <w:p w:rsidR="00BA7317" w:rsidRDefault="00BA7317" w:rsidP="00BA7317">
      <w:pPr>
        <w:ind w:firstLine="540"/>
        <w:jc w:val="both"/>
      </w:pPr>
    </w:p>
    <w:p w:rsidR="000F5C81" w:rsidRDefault="000F5C81"/>
    <w:sectPr w:rsidR="000F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17"/>
    <w:rsid w:val="000F5C81"/>
    <w:rsid w:val="00BA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9D617-89AC-4EEE-999B-584DE739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31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Кокурин</dc:creator>
  <cp:keywords/>
  <dc:description/>
  <cp:lastModifiedBy>Михаил В. Кокурин</cp:lastModifiedBy>
  <cp:revision>1</cp:revision>
  <dcterms:created xsi:type="dcterms:W3CDTF">2025-03-04T10:29:00Z</dcterms:created>
  <dcterms:modified xsi:type="dcterms:W3CDTF">2025-03-04T10:29:00Z</dcterms:modified>
</cp:coreProperties>
</file>