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5FC" w:rsidRPr="00CB668F" w:rsidRDefault="004775FC" w:rsidP="005736DF">
      <w:pPr>
        <w:spacing w:after="0" w:line="240" w:lineRule="auto"/>
        <w:jc w:val="center"/>
        <w:rPr>
          <w:rFonts w:eastAsia="Times New Roman" w:cs="Times New Roman"/>
          <w:b/>
          <w:noProof/>
          <w:sz w:val="28"/>
          <w:szCs w:val="28"/>
          <w:lang w:eastAsia="ru-RU"/>
        </w:rPr>
      </w:pPr>
      <w:r w:rsidRPr="00CB668F">
        <w:rPr>
          <w:rFonts w:eastAsia="Times New Roman" w:cs="Times New Roman"/>
          <w:b/>
          <w:noProof/>
          <w:sz w:val="28"/>
          <w:szCs w:val="28"/>
          <w:lang w:eastAsia="ru-RU"/>
        </w:rPr>
        <w:t>АКТ В АКТУАЛЬНОЙ РЕДАКЦИИ</w:t>
      </w:r>
    </w:p>
    <w:p w:rsidR="004775FC" w:rsidRPr="00CB668F" w:rsidRDefault="004775FC" w:rsidP="005736DF">
      <w:pPr>
        <w:spacing w:after="0" w:line="240" w:lineRule="auto"/>
        <w:jc w:val="center"/>
        <w:rPr>
          <w:rFonts w:eastAsia="Times New Roman" w:cs="Times New Roman"/>
          <w:b/>
          <w:noProof/>
          <w:sz w:val="28"/>
          <w:szCs w:val="28"/>
          <w:lang w:eastAsia="ru-RU"/>
        </w:rPr>
      </w:pPr>
      <w:r w:rsidRPr="00CB668F">
        <w:rPr>
          <w:rFonts w:eastAsia="Times New Roman" w:cs="Times New Roman"/>
          <w:b/>
          <w:noProof/>
          <w:sz w:val="28"/>
          <w:szCs w:val="28"/>
          <w:lang w:eastAsia="ru-RU"/>
        </w:rPr>
        <w:t>(в редакции постановления от 04.12.2024 № 247-п)</w:t>
      </w:r>
    </w:p>
    <w:p w:rsidR="005736DF" w:rsidRPr="005736DF" w:rsidRDefault="005736DF" w:rsidP="005736DF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5736DF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5247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6DF" w:rsidRPr="005736DF" w:rsidRDefault="005736DF" w:rsidP="005736DF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5736DF" w:rsidRPr="005736DF" w:rsidRDefault="005736DF" w:rsidP="005736DF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5736DF">
        <w:rPr>
          <w:rFonts w:eastAsia="Times New Roman" w:cs="Times New Roman"/>
          <w:b/>
          <w:sz w:val="32"/>
          <w:szCs w:val="32"/>
          <w:lang w:eastAsia="ru-RU"/>
        </w:rPr>
        <w:t xml:space="preserve">АДМИНИСТРАЦИЯ </w:t>
      </w:r>
    </w:p>
    <w:p w:rsidR="005736DF" w:rsidRPr="005736DF" w:rsidRDefault="005736DF" w:rsidP="005736DF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5736DF">
        <w:rPr>
          <w:rFonts w:eastAsia="Times New Roman" w:cs="Times New Roman"/>
          <w:b/>
          <w:sz w:val="24"/>
          <w:szCs w:val="24"/>
          <w:lang w:eastAsia="ru-RU"/>
        </w:rPr>
        <w:t xml:space="preserve">ЗАКРЫТОГО АДМИНИСТРАТИВНО – </w:t>
      </w:r>
    </w:p>
    <w:p w:rsidR="005736DF" w:rsidRPr="005736DF" w:rsidRDefault="005736DF" w:rsidP="005736DF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5736DF">
        <w:rPr>
          <w:rFonts w:eastAsia="Times New Roman" w:cs="Times New Roman"/>
          <w:b/>
          <w:sz w:val="24"/>
          <w:szCs w:val="24"/>
          <w:lang w:eastAsia="ru-RU"/>
        </w:rPr>
        <w:t xml:space="preserve">ТЕРРИТОРИАЛЬНОГО ОБРАЗОВАНИЯ </w:t>
      </w:r>
    </w:p>
    <w:p w:rsidR="005736DF" w:rsidRPr="005736DF" w:rsidRDefault="005736DF" w:rsidP="005736DF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5736DF">
        <w:rPr>
          <w:rFonts w:eastAsia="Times New Roman" w:cs="Times New Roman"/>
          <w:b/>
          <w:sz w:val="28"/>
          <w:szCs w:val="28"/>
          <w:lang w:eastAsia="ru-RU"/>
        </w:rPr>
        <w:t xml:space="preserve"> ГОРОДА ЗЕЛЕНОГОРСКА </w:t>
      </w:r>
    </w:p>
    <w:p w:rsidR="005736DF" w:rsidRPr="005736DF" w:rsidRDefault="005736DF" w:rsidP="005736DF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5736DF">
        <w:rPr>
          <w:rFonts w:eastAsia="Times New Roman" w:cs="Times New Roman"/>
          <w:b/>
          <w:sz w:val="28"/>
          <w:szCs w:val="28"/>
          <w:lang w:eastAsia="ru-RU"/>
        </w:rPr>
        <w:t>КРАСНОЯРСКОГО КРАЯ</w:t>
      </w:r>
    </w:p>
    <w:p w:rsidR="005736DF" w:rsidRPr="005736DF" w:rsidRDefault="005736DF" w:rsidP="005736DF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5736DF" w:rsidRPr="005736DF" w:rsidRDefault="005736DF" w:rsidP="005736DF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5736DF" w:rsidRPr="005736DF" w:rsidRDefault="005736DF" w:rsidP="005736DF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5736DF">
        <w:rPr>
          <w:rFonts w:eastAsia="Times New Roman" w:cs="Times New Roman"/>
          <w:b/>
          <w:sz w:val="28"/>
          <w:szCs w:val="28"/>
          <w:lang w:eastAsia="ru-RU"/>
        </w:rPr>
        <w:t xml:space="preserve">П О С Т А Н О В Л Е Н И Е </w:t>
      </w:r>
    </w:p>
    <w:p w:rsidR="005736DF" w:rsidRPr="005736DF" w:rsidRDefault="005736DF" w:rsidP="005736DF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5736DF" w:rsidRPr="005736DF" w:rsidRDefault="005736DF" w:rsidP="005736DF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736DF">
        <w:rPr>
          <w:rFonts w:eastAsia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8D9BE0" wp14:editId="23A18C49">
                <wp:simplePos x="0" y="0"/>
                <wp:positionH relativeFrom="column">
                  <wp:posOffset>-13335</wp:posOffset>
                </wp:positionH>
                <wp:positionV relativeFrom="paragraph">
                  <wp:posOffset>177165</wp:posOffset>
                </wp:positionV>
                <wp:extent cx="1333500" cy="0"/>
                <wp:effectExtent l="9525" t="7620" r="9525" b="1143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D728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1.05pt;margin-top:13.95pt;width:10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"/>
            </w:pict>
          </mc:Fallback>
        </mc:AlternateContent>
      </w:r>
      <w:r w:rsidRPr="005736DF">
        <w:rPr>
          <w:rFonts w:eastAsia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F90EF" wp14:editId="29B7CE15">
                <wp:simplePos x="0" y="0"/>
                <wp:positionH relativeFrom="column">
                  <wp:posOffset>4815840</wp:posOffset>
                </wp:positionH>
                <wp:positionV relativeFrom="paragraph">
                  <wp:posOffset>177165</wp:posOffset>
                </wp:positionV>
                <wp:extent cx="1038225" cy="0"/>
                <wp:effectExtent l="9525" t="7620" r="9525" b="1143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8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1B77B" id="Прямая со стрелкой 2" o:spid="_x0000_s1026" type="#_x0000_t32" style="position:absolute;margin-left:379.2pt;margin-top:13.95pt;width:81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"/>
            </w:pict>
          </mc:Fallback>
        </mc:AlternateContent>
      </w:r>
      <w:r w:rsidR="008424B8">
        <w:rPr>
          <w:rFonts w:eastAsia="Times New Roman" w:cs="Times New Roman"/>
          <w:sz w:val="28"/>
          <w:szCs w:val="28"/>
          <w:lang w:eastAsia="ru-RU"/>
        </w:rPr>
        <w:t xml:space="preserve">    </w:t>
      </w:r>
      <w:r w:rsidR="000348A7">
        <w:rPr>
          <w:rFonts w:eastAsia="Times New Roman" w:cs="Times New Roman"/>
          <w:sz w:val="28"/>
          <w:szCs w:val="28"/>
          <w:lang w:eastAsia="ru-RU"/>
        </w:rPr>
        <w:t>24.05.2022</w:t>
      </w:r>
      <w:r w:rsidR="008424B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54649C">
        <w:rPr>
          <w:rFonts w:eastAsia="Times New Roman" w:cs="Times New Roman"/>
          <w:sz w:val="28"/>
          <w:szCs w:val="28"/>
          <w:lang w:eastAsia="ru-RU"/>
        </w:rPr>
        <w:t xml:space="preserve">           </w:t>
      </w:r>
      <w:r>
        <w:rPr>
          <w:rFonts w:eastAsia="Times New Roman" w:cs="Times New Roman"/>
          <w:sz w:val="28"/>
          <w:szCs w:val="28"/>
          <w:lang w:eastAsia="ru-RU"/>
        </w:rPr>
        <w:t xml:space="preserve">        </w:t>
      </w:r>
      <w:r w:rsidR="000348A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5736DF">
        <w:rPr>
          <w:rFonts w:eastAsia="Times New Roman" w:cs="Times New Roman"/>
          <w:sz w:val="28"/>
          <w:szCs w:val="28"/>
          <w:lang w:eastAsia="ru-RU"/>
        </w:rPr>
        <w:t xml:space="preserve">   </w:t>
      </w:r>
      <w:r w:rsidR="0054649C">
        <w:rPr>
          <w:rFonts w:eastAsia="Times New Roman" w:cs="Times New Roman"/>
          <w:sz w:val="28"/>
          <w:szCs w:val="28"/>
          <w:lang w:eastAsia="ru-RU"/>
        </w:rPr>
        <w:t xml:space="preserve">       </w:t>
      </w:r>
      <w:r w:rsidRPr="005736DF">
        <w:rPr>
          <w:rFonts w:eastAsia="Times New Roman" w:cs="Times New Roman"/>
          <w:sz w:val="28"/>
          <w:szCs w:val="28"/>
          <w:lang w:eastAsia="ru-RU"/>
        </w:rPr>
        <w:t xml:space="preserve">  г. Зеленогорск                          </w:t>
      </w:r>
      <w:r w:rsidR="008424B8">
        <w:rPr>
          <w:rFonts w:eastAsia="Times New Roman" w:cs="Times New Roman"/>
          <w:sz w:val="28"/>
          <w:szCs w:val="28"/>
          <w:lang w:eastAsia="ru-RU"/>
        </w:rPr>
        <w:t xml:space="preserve">  </w:t>
      </w:r>
      <w:r w:rsidR="000348A7">
        <w:rPr>
          <w:rFonts w:eastAsia="Times New Roman" w:cs="Times New Roman"/>
          <w:sz w:val="28"/>
          <w:szCs w:val="28"/>
          <w:lang w:eastAsia="ru-RU"/>
        </w:rPr>
        <w:t xml:space="preserve">     </w:t>
      </w:r>
      <w:r w:rsidR="008424B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0348A7">
        <w:rPr>
          <w:rFonts w:eastAsia="Times New Roman" w:cs="Times New Roman"/>
          <w:sz w:val="28"/>
          <w:szCs w:val="28"/>
          <w:lang w:eastAsia="ru-RU"/>
        </w:rPr>
        <w:t>99-п</w:t>
      </w:r>
    </w:p>
    <w:p w:rsidR="00576EFE" w:rsidRDefault="00576EFE" w:rsidP="005736DF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8"/>
      </w:tblGrid>
      <w:tr w:rsidR="00576EFE" w:rsidTr="00576EFE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576EFE" w:rsidRDefault="00576EFE" w:rsidP="001226D4">
            <w:pPr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736DF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 </w:t>
            </w:r>
            <w:r w:rsidRPr="005736DF">
              <w:rPr>
                <w:sz w:val="28"/>
                <w:szCs w:val="28"/>
              </w:rPr>
              <w:t>авансовы</w:t>
            </w:r>
            <w:r>
              <w:rPr>
                <w:sz w:val="28"/>
                <w:szCs w:val="28"/>
              </w:rPr>
              <w:t>х</w:t>
            </w:r>
            <w:r w:rsidRPr="005736DF">
              <w:rPr>
                <w:sz w:val="28"/>
                <w:szCs w:val="28"/>
              </w:rPr>
              <w:t xml:space="preserve"> платеж</w:t>
            </w:r>
            <w:r>
              <w:rPr>
                <w:sz w:val="28"/>
                <w:szCs w:val="28"/>
              </w:rPr>
              <w:t xml:space="preserve">ах </w:t>
            </w:r>
            <w:r w:rsidRPr="005736DF">
              <w:rPr>
                <w:rFonts w:eastAsia="Times New Roman" w:cs="Times New Roman"/>
                <w:sz w:val="28"/>
                <w:szCs w:val="28"/>
                <w:lang w:eastAsia="ru-RU"/>
              </w:rPr>
              <w:t>при заключении</w:t>
            </w:r>
            <w:r w:rsidRPr="00576EFE">
              <w:t xml:space="preserve"> </w:t>
            </w:r>
            <w:r w:rsidRPr="00576EFE">
              <w:rPr>
                <w:rFonts w:eastAsia="Times New Roman" w:cs="Times New Roman"/>
                <w:sz w:val="28"/>
                <w:szCs w:val="28"/>
                <w:lang w:eastAsia="ru-RU"/>
              </w:rPr>
              <w:t>получател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ями</w:t>
            </w:r>
            <w:r w:rsidRPr="00576EF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средств местного бюджета</w:t>
            </w:r>
            <w:r w:rsidR="001226D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1226D4" w:rsidRPr="002625F2">
              <w:rPr>
                <w:sz w:val="28"/>
                <w:szCs w:val="28"/>
              </w:rPr>
              <w:t xml:space="preserve">а также </w:t>
            </w:r>
            <w:r w:rsidR="001226D4">
              <w:rPr>
                <w:sz w:val="28"/>
                <w:szCs w:val="28"/>
              </w:rPr>
              <w:t>муниципальными автономными</w:t>
            </w:r>
            <w:r w:rsidR="001226D4" w:rsidRPr="002625F2">
              <w:rPr>
                <w:sz w:val="28"/>
                <w:szCs w:val="28"/>
              </w:rPr>
              <w:t xml:space="preserve"> и бюджетны</w:t>
            </w:r>
            <w:r w:rsidR="001226D4">
              <w:rPr>
                <w:sz w:val="28"/>
                <w:szCs w:val="28"/>
              </w:rPr>
              <w:t>ми</w:t>
            </w:r>
            <w:r w:rsidR="001226D4" w:rsidRPr="002625F2">
              <w:rPr>
                <w:sz w:val="28"/>
                <w:szCs w:val="28"/>
              </w:rPr>
              <w:t xml:space="preserve"> учреждения</w:t>
            </w:r>
            <w:r w:rsidR="001226D4">
              <w:rPr>
                <w:sz w:val="28"/>
                <w:szCs w:val="28"/>
              </w:rPr>
              <w:t>ми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736DF">
              <w:rPr>
                <w:sz w:val="28"/>
                <w:szCs w:val="28"/>
              </w:rPr>
              <w:t>договоров (</w:t>
            </w:r>
            <w:r>
              <w:rPr>
                <w:sz w:val="28"/>
                <w:szCs w:val="28"/>
              </w:rPr>
              <w:t>муниципальных</w:t>
            </w:r>
            <w:r w:rsidRPr="005736DF">
              <w:rPr>
                <w:sz w:val="28"/>
                <w:szCs w:val="28"/>
              </w:rPr>
              <w:t xml:space="preserve"> контрактов) </w:t>
            </w:r>
          </w:p>
        </w:tc>
      </w:tr>
    </w:tbl>
    <w:p w:rsidR="00576EFE" w:rsidRPr="005736DF" w:rsidRDefault="00576EFE" w:rsidP="005736DF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5736DF" w:rsidRDefault="005736DF" w:rsidP="00576EFE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5736DF">
        <w:rPr>
          <w:rFonts w:eastAsia="Times New Roman" w:cs="Times New Roman"/>
          <w:sz w:val="28"/>
          <w:szCs w:val="28"/>
          <w:lang w:eastAsia="ru-RU"/>
        </w:rPr>
        <w:t xml:space="preserve">На основании подпункта </w:t>
      </w:r>
      <w:r w:rsidR="000E74EE">
        <w:rPr>
          <w:rFonts w:eastAsia="Times New Roman" w:cs="Times New Roman"/>
          <w:sz w:val="28"/>
          <w:szCs w:val="28"/>
          <w:lang w:eastAsia="ru-RU"/>
        </w:rPr>
        <w:t>2</w:t>
      </w:r>
      <w:r w:rsidRPr="005736DF">
        <w:rPr>
          <w:rFonts w:eastAsia="Times New Roman" w:cs="Times New Roman"/>
          <w:sz w:val="28"/>
          <w:szCs w:val="28"/>
          <w:lang w:eastAsia="ru-RU"/>
        </w:rPr>
        <w:t xml:space="preserve"> пункта 3.</w:t>
      </w:r>
      <w:r w:rsidR="000E74EE">
        <w:rPr>
          <w:rFonts w:eastAsia="Times New Roman" w:cs="Times New Roman"/>
          <w:sz w:val="28"/>
          <w:szCs w:val="28"/>
          <w:lang w:eastAsia="ru-RU"/>
        </w:rPr>
        <w:t>2</w:t>
      </w:r>
      <w:r w:rsidRPr="005736DF">
        <w:rPr>
          <w:rFonts w:eastAsia="Times New Roman" w:cs="Times New Roman"/>
          <w:sz w:val="28"/>
          <w:szCs w:val="28"/>
          <w:lang w:eastAsia="ru-RU"/>
        </w:rPr>
        <w:t xml:space="preserve"> Положения о бюджетном процессе в городе Зеленогорске, утвержденного решением Совета депутатов ЗАТО г. Зеленогорска от </w:t>
      </w:r>
      <w:r w:rsidR="000E74EE">
        <w:rPr>
          <w:rFonts w:eastAsia="Times New Roman" w:cs="Times New Roman"/>
          <w:sz w:val="28"/>
          <w:szCs w:val="28"/>
          <w:lang w:eastAsia="ru-RU"/>
        </w:rPr>
        <w:t>30</w:t>
      </w:r>
      <w:r w:rsidRPr="005736DF">
        <w:rPr>
          <w:rFonts w:eastAsia="Times New Roman" w:cs="Times New Roman"/>
          <w:sz w:val="28"/>
          <w:szCs w:val="28"/>
          <w:lang w:eastAsia="ru-RU"/>
        </w:rPr>
        <w:t>.10.201</w:t>
      </w:r>
      <w:r w:rsidR="000E74EE">
        <w:rPr>
          <w:rFonts w:eastAsia="Times New Roman" w:cs="Times New Roman"/>
          <w:sz w:val="28"/>
          <w:szCs w:val="28"/>
          <w:lang w:eastAsia="ru-RU"/>
        </w:rPr>
        <w:t>9</w:t>
      </w:r>
      <w:r w:rsidRPr="005736DF">
        <w:rPr>
          <w:rFonts w:eastAsia="Times New Roman" w:cs="Times New Roman"/>
          <w:sz w:val="28"/>
          <w:szCs w:val="28"/>
          <w:lang w:eastAsia="ru-RU"/>
        </w:rPr>
        <w:t xml:space="preserve"> № </w:t>
      </w:r>
      <w:r w:rsidR="000E74EE">
        <w:rPr>
          <w:rFonts w:eastAsia="Times New Roman" w:cs="Times New Roman"/>
          <w:sz w:val="28"/>
          <w:szCs w:val="28"/>
          <w:lang w:eastAsia="ru-RU"/>
        </w:rPr>
        <w:t>15</w:t>
      </w:r>
      <w:r w:rsidRPr="005736DF">
        <w:rPr>
          <w:rFonts w:eastAsia="Times New Roman" w:cs="Times New Roman"/>
          <w:sz w:val="28"/>
          <w:szCs w:val="28"/>
          <w:lang w:eastAsia="ru-RU"/>
        </w:rPr>
        <w:t>-</w:t>
      </w:r>
      <w:r w:rsidR="000E74EE">
        <w:rPr>
          <w:rFonts w:eastAsia="Times New Roman" w:cs="Times New Roman"/>
          <w:sz w:val="28"/>
          <w:szCs w:val="28"/>
          <w:lang w:eastAsia="ru-RU"/>
        </w:rPr>
        <w:t>68</w:t>
      </w:r>
      <w:r w:rsidRPr="005736DF">
        <w:rPr>
          <w:rFonts w:eastAsia="Times New Roman" w:cs="Times New Roman"/>
          <w:sz w:val="28"/>
          <w:szCs w:val="28"/>
          <w:lang w:eastAsia="ru-RU"/>
        </w:rPr>
        <w:t xml:space="preserve">р, </w:t>
      </w:r>
      <w:r w:rsidR="000E74EE">
        <w:rPr>
          <w:rFonts w:eastAsia="Times New Roman" w:cs="Times New Roman"/>
          <w:sz w:val="28"/>
          <w:szCs w:val="28"/>
          <w:lang w:eastAsia="ru-RU"/>
        </w:rPr>
        <w:t xml:space="preserve">учитывая указ Губернатора Красноярского края от 19.04.2022 № 112-уг «О дополнительных мерах по обеспечению устойчивости отдельных отраслей экономики Красноярского края и поддержанию социальной стабильности», </w:t>
      </w:r>
      <w:r w:rsidRPr="005736DF">
        <w:rPr>
          <w:rFonts w:eastAsia="Times New Roman" w:cs="Times New Roman"/>
          <w:sz w:val="28"/>
          <w:szCs w:val="28"/>
          <w:lang w:eastAsia="ru-RU"/>
        </w:rPr>
        <w:t>руководствуясь Уставом города,</w:t>
      </w:r>
    </w:p>
    <w:p w:rsidR="00C316B9" w:rsidRDefault="00C316B9" w:rsidP="00576EFE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316B9" w:rsidRDefault="00C316B9" w:rsidP="00C316B9">
      <w:pPr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ПОСТАНОВЛЯЮ:</w:t>
      </w:r>
    </w:p>
    <w:p w:rsidR="00BC4B0F" w:rsidRDefault="00BC4B0F" w:rsidP="00C316B9">
      <w:pPr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027BA" w:rsidRPr="005736DF" w:rsidRDefault="005027BA" w:rsidP="005027BA">
      <w:pPr>
        <w:tabs>
          <w:tab w:val="left" w:pos="1134"/>
        </w:tabs>
        <w:spacing w:after="8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5736DF">
        <w:rPr>
          <w:rFonts w:eastAsia="Times New Roman" w:cs="Times New Roman"/>
          <w:sz w:val="28"/>
          <w:szCs w:val="28"/>
          <w:lang w:eastAsia="ru-RU"/>
        </w:rPr>
        <w:t>Установить, что получател</w:t>
      </w:r>
      <w:r>
        <w:rPr>
          <w:rFonts w:eastAsia="Times New Roman" w:cs="Times New Roman"/>
          <w:sz w:val="28"/>
          <w:szCs w:val="28"/>
          <w:lang w:eastAsia="ru-RU"/>
        </w:rPr>
        <w:t>и</w:t>
      </w:r>
      <w:r w:rsidRPr="005736DF">
        <w:rPr>
          <w:rFonts w:eastAsia="Times New Roman" w:cs="Times New Roman"/>
          <w:sz w:val="28"/>
          <w:szCs w:val="28"/>
          <w:lang w:eastAsia="ru-RU"/>
        </w:rPr>
        <w:t xml:space="preserve"> средств местного бюджета</w:t>
      </w:r>
      <w:r w:rsidR="00062B6A">
        <w:rPr>
          <w:rFonts w:eastAsia="Times New Roman" w:cs="Times New Roman"/>
          <w:sz w:val="28"/>
          <w:szCs w:val="28"/>
          <w:lang w:eastAsia="ru-RU"/>
        </w:rPr>
        <w:t>, а</w:t>
      </w:r>
      <w:r w:rsidR="00062B6A" w:rsidRPr="00062B6A">
        <w:rPr>
          <w:sz w:val="28"/>
          <w:szCs w:val="28"/>
        </w:rPr>
        <w:t xml:space="preserve"> </w:t>
      </w:r>
      <w:r w:rsidR="00062B6A" w:rsidRPr="002625F2">
        <w:rPr>
          <w:sz w:val="28"/>
          <w:szCs w:val="28"/>
        </w:rPr>
        <w:t xml:space="preserve">также </w:t>
      </w:r>
      <w:r w:rsidR="00062B6A">
        <w:rPr>
          <w:sz w:val="28"/>
          <w:szCs w:val="28"/>
        </w:rPr>
        <w:t>муниципальные</w:t>
      </w:r>
      <w:r w:rsidR="00062B6A" w:rsidRPr="002625F2">
        <w:rPr>
          <w:sz w:val="28"/>
          <w:szCs w:val="28"/>
        </w:rPr>
        <w:t xml:space="preserve"> автономные и бюджетные учреждения</w:t>
      </w:r>
      <w:r w:rsidRPr="005736D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5736DF">
        <w:rPr>
          <w:sz w:val="28"/>
          <w:szCs w:val="28"/>
        </w:rPr>
        <w:t xml:space="preserve">при заключении </w:t>
      </w:r>
      <w:r>
        <w:rPr>
          <w:sz w:val="28"/>
          <w:szCs w:val="28"/>
        </w:rPr>
        <w:t xml:space="preserve">подлежащих оплате </w:t>
      </w:r>
      <w:r w:rsidR="009D7805">
        <w:rPr>
          <w:sz w:val="28"/>
          <w:szCs w:val="28"/>
        </w:rPr>
        <w:t xml:space="preserve">за счет средств местного бюджета </w:t>
      </w:r>
      <w:r w:rsidRPr="005736DF">
        <w:rPr>
          <w:sz w:val="28"/>
          <w:szCs w:val="28"/>
        </w:rPr>
        <w:t>договоров (</w:t>
      </w:r>
      <w:r>
        <w:rPr>
          <w:sz w:val="28"/>
          <w:szCs w:val="28"/>
        </w:rPr>
        <w:t>муниципальных</w:t>
      </w:r>
      <w:r w:rsidRPr="005736DF">
        <w:rPr>
          <w:sz w:val="28"/>
          <w:szCs w:val="28"/>
        </w:rPr>
        <w:t xml:space="preserve"> контрактов) </w:t>
      </w:r>
      <w:r w:rsidR="004057EA">
        <w:rPr>
          <w:sz w:val="28"/>
          <w:szCs w:val="28"/>
        </w:rPr>
        <w:t>на</w:t>
      </w:r>
      <w:r w:rsidRPr="005736DF">
        <w:rPr>
          <w:sz w:val="28"/>
          <w:szCs w:val="28"/>
        </w:rPr>
        <w:t xml:space="preserve"> поставк</w:t>
      </w:r>
      <w:r w:rsidR="004057EA">
        <w:rPr>
          <w:sz w:val="28"/>
          <w:szCs w:val="28"/>
        </w:rPr>
        <w:t>у</w:t>
      </w:r>
      <w:r w:rsidRPr="005736DF">
        <w:rPr>
          <w:sz w:val="28"/>
          <w:szCs w:val="28"/>
        </w:rPr>
        <w:t xml:space="preserve"> товаров, выполнени</w:t>
      </w:r>
      <w:r w:rsidR="004057EA">
        <w:rPr>
          <w:sz w:val="28"/>
          <w:szCs w:val="28"/>
        </w:rPr>
        <w:t>е</w:t>
      </w:r>
      <w:r w:rsidRPr="005736DF">
        <w:rPr>
          <w:sz w:val="28"/>
          <w:szCs w:val="28"/>
        </w:rPr>
        <w:t xml:space="preserve"> работ</w:t>
      </w:r>
      <w:r>
        <w:rPr>
          <w:sz w:val="28"/>
          <w:szCs w:val="28"/>
        </w:rPr>
        <w:t xml:space="preserve">, </w:t>
      </w:r>
      <w:r w:rsidRPr="005736DF">
        <w:rPr>
          <w:sz w:val="28"/>
          <w:szCs w:val="28"/>
        </w:rPr>
        <w:t>оказани</w:t>
      </w:r>
      <w:r w:rsidR="004057EA">
        <w:rPr>
          <w:sz w:val="28"/>
          <w:szCs w:val="28"/>
        </w:rPr>
        <w:t>е</w:t>
      </w:r>
      <w:r w:rsidRPr="005736DF">
        <w:rPr>
          <w:sz w:val="28"/>
          <w:szCs w:val="28"/>
        </w:rPr>
        <w:t xml:space="preserve"> услуг </w:t>
      </w:r>
      <w:r>
        <w:rPr>
          <w:sz w:val="28"/>
          <w:szCs w:val="28"/>
        </w:rPr>
        <w:t xml:space="preserve">(далее - </w:t>
      </w:r>
      <w:r w:rsidRPr="005736DF">
        <w:rPr>
          <w:sz w:val="28"/>
          <w:szCs w:val="28"/>
        </w:rPr>
        <w:t>договор</w:t>
      </w:r>
      <w:r>
        <w:rPr>
          <w:sz w:val="28"/>
          <w:szCs w:val="28"/>
        </w:rPr>
        <w:t>ы</w:t>
      </w:r>
      <w:r w:rsidRPr="005736DF">
        <w:rPr>
          <w:sz w:val="28"/>
          <w:szCs w:val="28"/>
        </w:rPr>
        <w:t xml:space="preserve"> </w:t>
      </w:r>
      <w:r w:rsidRPr="00C251C8">
        <w:rPr>
          <w:sz w:val="28"/>
          <w:szCs w:val="28"/>
        </w:rPr>
        <w:t>(муниципальны</w:t>
      </w:r>
      <w:r>
        <w:rPr>
          <w:sz w:val="28"/>
          <w:szCs w:val="28"/>
        </w:rPr>
        <w:t>е</w:t>
      </w:r>
      <w:r w:rsidRPr="00C251C8">
        <w:rPr>
          <w:sz w:val="28"/>
          <w:szCs w:val="28"/>
        </w:rPr>
        <w:t xml:space="preserve"> контракт</w:t>
      </w:r>
      <w:r>
        <w:rPr>
          <w:sz w:val="28"/>
          <w:szCs w:val="28"/>
        </w:rPr>
        <w:t>ы</w:t>
      </w:r>
      <w:r w:rsidRPr="00C251C8">
        <w:rPr>
          <w:sz w:val="28"/>
          <w:szCs w:val="28"/>
        </w:rPr>
        <w:t>)</w:t>
      </w:r>
      <w:r w:rsidR="004057EA">
        <w:rPr>
          <w:sz w:val="28"/>
          <w:szCs w:val="28"/>
        </w:rPr>
        <w:t>)</w:t>
      </w:r>
      <w:r w:rsidRPr="00C251C8">
        <w:rPr>
          <w:sz w:val="28"/>
          <w:szCs w:val="28"/>
        </w:rPr>
        <w:t xml:space="preserve"> </w:t>
      </w:r>
      <w:r w:rsidR="004057EA">
        <w:rPr>
          <w:sz w:val="28"/>
          <w:szCs w:val="28"/>
        </w:rPr>
        <w:t>вправе предусматривать условия частичной или полной предоплаты в следующих случаях</w:t>
      </w:r>
      <w:r>
        <w:rPr>
          <w:sz w:val="28"/>
          <w:szCs w:val="28"/>
        </w:rPr>
        <w:t xml:space="preserve">: </w:t>
      </w:r>
    </w:p>
    <w:p w:rsidR="00C60765" w:rsidRPr="00C60765" w:rsidRDefault="00C60765" w:rsidP="00C607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bCs/>
          <w:sz w:val="28"/>
          <w:szCs w:val="28"/>
        </w:rPr>
      </w:pPr>
      <w:r w:rsidRPr="00C60765">
        <w:rPr>
          <w:rFonts w:cs="Times New Roman"/>
          <w:bCs/>
          <w:sz w:val="28"/>
          <w:szCs w:val="28"/>
        </w:rPr>
        <w:t>в размере</w:t>
      </w:r>
      <w:r w:rsidR="00194A3F">
        <w:rPr>
          <w:rFonts w:cs="Times New Roman"/>
          <w:bCs/>
          <w:sz w:val="28"/>
          <w:szCs w:val="28"/>
        </w:rPr>
        <w:t xml:space="preserve"> </w:t>
      </w:r>
      <w:r w:rsidRPr="00C60765">
        <w:rPr>
          <w:rFonts w:cs="Times New Roman"/>
          <w:bCs/>
          <w:sz w:val="28"/>
          <w:szCs w:val="28"/>
        </w:rPr>
        <w:t>100 процентов от суммы договора (</w:t>
      </w:r>
      <w:r>
        <w:rPr>
          <w:rFonts w:cs="Times New Roman"/>
          <w:bCs/>
          <w:sz w:val="28"/>
          <w:szCs w:val="28"/>
        </w:rPr>
        <w:t xml:space="preserve">муниципального </w:t>
      </w:r>
      <w:r w:rsidRPr="00C60765">
        <w:rPr>
          <w:rFonts w:cs="Times New Roman"/>
          <w:bCs/>
          <w:sz w:val="28"/>
          <w:szCs w:val="28"/>
        </w:rPr>
        <w:t xml:space="preserve">контракта) на поставку товаров, выполнение работ, оказание услуг, но не более лимитов бюджетных обязательств, подлежащих исполнению за счет средств </w:t>
      </w:r>
      <w:r>
        <w:rPr>
          <w:rFonts w:cs="Times New Roman"/>
          <w:bCs/>
          <w:sz w:val="28"/>
          <w:szCs w:val="28"/>
        </w:rPr>
        <w:t>местного</w:t>
      </w:r>
      <w:r w:rsidRPr="00C60765">
        <w:rPr>
          <w:rFonts w:cs="Times New Roman"/>
          <w:bCs/>
          <w:sz w:val="28"/>
          <w:szCs w:val="28"/>
        </w:rPr>
        <w:t xml:space="preserve"> бюджета в соответствующем финансовом году, </w:t>
      </w:r>
      <w:r w:rsidR="007A34E6">
        <w:rPr>
          <w:rFonts w:cs="Times New Roman"/>
          <w:bCs/>
          <w:sz w:val="28"/>
          <w:szCs w:val="28"/>
        </w:rPr>
        <w:t xml:space="preserve">в </w:t>
      </w:r>
      <w:r w:rsidR="007A34E6">
        <w:rPr>
          <w:rFonts w:cs="Times New Roman"/>
          <w:bCs/>
          <w:sz w:val="28"/>
          <w:szCs w:val="28"/>
        </w:rPr>
        <w:lastRenderedPageBreak/>
        <w:t xml:space="preserve">соответствии с Перечнем товаров, работ и услуг, </w:t>
      </w:r>
      <w:r w:rsidRPr="00C60765">
        <w:rPr>
          <w:rFonts w:cs="Times New Roman"/>
          <w:bCs/>
          <w:sz w:val="28"/>
          <w:szCs w:val="28"/>
        </w:rPr>
        <w:t>авансовые платежи по которым предусматрива</w:t>
      </w:r>
      <w:r w:rsidR="00171DF0">
        <w:rPr>
          <w:rFonts w:cs="Times New Roman"/>
          <w:bCs/>
          <w:sz w:val="28"/>
          <w:szCs w:val="28"/>
        </w:rPr>
        <w:t>ю</w:t>
      </w:r>
      <w:r w:rsidRPr="00C60765">
        <w:rPr>
          <w:rFonts w:cs="Times New Roman"/>
          <w:bCs/>
          <w:sz w:val="28"/>
          <w:szCs w:val="28"/>
        </w:rPr>
        <w:t>тся в размере 100 процентов от суммы договора (</w:t>
      </w:r>
      <w:r>
        <w:rPr>
          <w:rFonts w:cs="Times New Roman"/>
          <w:bCs/>
          <w:sz w:val="28"/>
          <w:szCs w:val="28"/>
        </w:rPr>
        <w:t xml:space="preserve">муниципального </w:t>
      </w:r>
      <w:r w:rsidRPr="00C60765">
        <w:rPr>
          <w:rFonts w:cs="Times New Roman"/>
          <w:bCs/>
          <w:sz w:val="28"/>
          <w:szCs w:val="28"/>
        </w:rPr>
        <w:t>контракта)</w:t>
      </w:r>
      <w:r w:rsidR="007A34E6">
        <w:rPr>
          <w:rFonts w:cs="Times New Roman"/>
          <w:bCs/>
          <w:sz w:val="28"/>
          <w:szCs w:val="28"/>
        </w:rPr>
        <w:t xml:space="preserve">, </w:t>
      </w:r>
      <w:r w:rsidR="007A34E6" w:rsidRPr="007A34E6">
        <w:rPr>
          <w:rFonts w:cs="Times New Roman"/>
          <w:bCs/>
          <w:sz w:val="28"/>
          <w:szCs w:val="28"/>
        </w:rPr>
        <w:t>согласно приложению к настоящему постановлению</w:t>
      </w:r>
      <w:r w:rsidRPr="007A34E6">
        <w:rPr>
          <w:rFonts w:cs="Times New Roman"/>
          <w:bCs/>
          <w:sz w:val="28"/>
          <w:szCs w:val="28"/>
        </w:rPr>
        <w:t>;</w:t>
      </w:r>
    </w:p>
    <w:p w:rsidR="00C60765" w:rsidRPr="00C60765" w:rsidRDefault="00C60765" w:rsidP="00C60765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cs="Times New Roman"/>
          <w:bCs/>
          <w:sz w:val="28"/>
          <w:szCs w:val="28"/>
        </w:rPr>
      </w:pPr>
      <w:r w:rsidRPr="00C60765">
        <w:rPr>
          <w:rFonts w:cs="Times New Roman"/>
          <w:bCs/>
          <w:sz w:val="28"/>
          <w:szCs w:val="28"/>
        </w:rPr>
        <w:t>в размере до 50 процентов от суммы договора (</w:t>
      </w:r>
      <w:r w:rsidR="00961DAB">
        <w:rPr>
          <w:rFonts w:cs="Times New Roman"/>
          <w:bCs/>
          <w:sz w:val="28"/>
          <w:szCs w:val="28"/>
        </w:rPr>
        <w:t>муниципального</w:t>
      </w:r>
      <w:r w:rsidR="00961DAB" w:rsidRPr="00C60765">
        <w:rPr>
          <w:rFonts w:cs="Times New Roman"/>
          <w:bCs/>
          <w:sz w:val="28"/>
          <w:szCs w:val="28"/>
        </w:rPr>
        <w:t xml:space="preserve"> </w:t>
      </w:r>
      <w:r w:rsidRPr="00C60765">
        <w:rPr>
          <w:rFonts w:cs="Times New Roman"/>
          <w:bCs/>
          <w:sz w:val="28"/>
          <w:szCs w:val="28"/>
        </w:rPr>
        <w:t xml:space="preserve">контракта) на выполнение работ по строительству, реконструкции, инженерным изысканиям, подготовке проектной документации по объектам капитального строительства, но не более лимитов бюджетных обязательств, подлежащих исполнению за счет средств </w:t>
      </w:r>
      <w:r w:rsidR="00F6352C">
        <w:rPr>
          <w:rFonts w:cs="Times New Roman"/>
          <w:bCs/>
          <w:sz w:val="28"/>
          <w:szCs w:val="28"/>
        </w:rPr>
        <w:t>местного</w:t>
      </w:r>
      <w:r w:rsidRPr="00C60765">
        <w:rPr>
          <w:rFonts w:cs="Times New Roman"/>
          <w:bCs/>
          <w:sz w:val="28"/>
          <w:szCs w:val="28"/>
        </w:rPr>
        <w:t xml:space="preserve"> бюджета в </w:t>
      </w:r>
      <w:r w:rsidR="00A77D70">
        <w:rPr>
          <w:rFonts w:cs="Times New Roman"/>
          <w:bCs/>
          <w:sz w:val="28"/>
          <w:szCs w:val="28"/>
        </w:rPr>
        <w:t>соответс</w:t>
      </w:r>
      <w:r w:rsidR="002625F2">
        <w:rPr>
          <w:rFonts w:cs="Times New Roman"/>
          <w:bCs/>
          <w:sz w:val="28"/>
          <w:szCs w:val="28"/>
        </w:rPr>
        <w:t>т</w:t>
      </w:r>
      <w:r w:rsidR="00A77D70">
        <w:rPr>
          <w:rFonts w:cs="Times New Roman"/>
          <w:bCs/>
          <w:sz w:val="28"/>
          <w:szCs w:val="28"/>
        </w:rPr>
        <w:t>вующем</w:t>
      </w:r>
      <w:r w:rsidR="00F6352C">
        <w:rPr>
          <w:rFonts w:cs="Times New Roman"/>
          <w:bCs/>
          <w:sz w:val="28"/>
          <w:szCs w:val="28"/>
        </w:rPr>
        <w:t xml:space="preserve"> финансовом</w:t>
      </w:r>
      <w:r w:rsidRPr="00C60765">
        <w:rPr>
          <w:rFonts w:cs="Times New Roman"/>
          <w:bCs/>
          <w:sz w:val="28"/>
          <w:szCs w:val="28"/>
        </w:rPr>
        <w:t xml:space="preserve"> году;</w:t>
      </w:r>
    </w:p>
    <w:p w:rsidR="00C60765" w:rsidRDefault="00C60765" w:rsidP="00B4795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cs="Times New Roman"/>
          <w:bCs/>
          <w:sz w:val="28"/>
          <w:szCs w:val="28"/>
        </w:rPr>
      </w:pPr>
      <w:r w:rsidRPr="00C60765">
        <w:rPr>
          <w:rFonts w:cs="Times New Roman"/>
          <w:bCs/>
          <w:sz w:val="28"/>
          <w:szCs w:val="28"/>
        </w:rPr>
        <w:t>в размере до 30 процентов от суммы договора (</w:t>
      </w:r>
      <w:r w:rsidR="00F6352C">
        <w:rPr>
          <w:rFonts w:cs="Times New Roman"/>
          <w:bCs/>
          <w:sz w:val="28"/>
          <w:szCs w:val="28"/>
        </w:rPr>
        <w:t xml:space="preserve">муниципального </w:t>
      </w:r>
      <w:r w:rsidRPr="00C60765">
        <w:rPr>
          <w:rFonts w:cs="Times New Roman"/>
          <w:bCs/>
          <w:sz w:val="28"/>
          <w:szCs w:val="28"/>
        </w:rPr>
        <w:t xml:space="preserve">контракта), но не более лимитов бюджетных обязательств, подлежащих исполнению за счет средств </w:t>
      </w:r>
      <w:r w:rsidR="00F6352C">
        <w:rPr>
          <w:rFonts w:cs="Times New Roman"/>
          <w:bCs/>
          <w:sz w:val="28"/>
          <w:szCs w:val="28"/>
        </w:rPr>
        <w:t>местного</w:t>
      </w:r>
      <w:r w:rsidRPr="00C60765">
        <w:rPr>
          <w:rFonts w:cs="Times New Roman"/>
          <w:bCs/>
          <w:sz w:val="28"/>
          <w:szCs w:val="28"/>
        </w:rPr>
        <w:t xml:space="preserve"> бюджета в соответствующем финансовом году, - по остальным договорам (</w:t>
      </w:r>
      <w:r w:rsidR="00A77D70">
        <w:rPr>
          <w:rFonts w:cs="Times New Roman"/>
          <w:bCs/>
          <w:sz w:val="28"/>
          <w:szCs w:val="28"/>
        </w:rPr>
        <w:t xml:space="preserve">муниципальным </w:t>
      </w:r>
      <w:r w:rsidRPr="00C60765">
        <w:rPr>
          <w:rFonts w:cs="Times New Roman"/>
          <w:bCs/>
          <w:sz w:val="28"/>
          <w:szCs w:val="28"/>
        </w:rPr>
        <w:t>контрактам), если иное не предусмотрено законодательством Российской Федерации.</w:t>
      </w:r>
    </w:p>
    <w:p w:rsidR="00B47957" w:rsidRDefault="00B47957" w:rsidP="00B47957">
      <w:pPr>
        <w:tabs>
          <w:tab w:val="left" w:pos="1134"/>
        </w:tabs>
        <w:spacing w:afterLines="80" w:after="192" w:line="240" w:lineRule="auto"/>
        <w:ind w:firstLine="709"/>
        <w:contextualSpacing/>
        <w:jc w:val="both"/>
        <w:rPr>
          <w:sz w:val="28"/>
          <w:szCs w:val="28"/>
        </w:rPr>
      </w:pPr>
    </w:p>
    <w:p w:rsidR="00F454D8" w:rsidRDefault="00F454D8" w:rsidP="00B47957">
      <w:pPr>
        <w:tabs>
          <w:tab w:val="left" w:pos="1134"/>
        </w:tabs>
        <w:spacing w:afterLines="80" w:after="192" w:line="240" w:lineRule="auto"/>
        <w:ind w:firstLine="709"/>
        <w:contextualSpacing/>
        <w:jc w:val="both"/>
        <w:rPr>
          <w:sz w:val="28"/>
          <w:szCs w:val="28"/>
        </w:rPr>
      </w:pPr>
      <w:r w:rsidRPr="008B43B9">
        <w:rPr>
          <w:sz w:val="28"/>
          <w:szCs w:val="28"/>
        </w:rPr>
        <w:t>2.</w:t>
      </w:r>
      <w:r w:rsidRPr="008B43B9">
        <w:rPr>
          <w:sz w:val="28"/>
          <w:szCs w:val="28"/>
        </w:rPr>
        <w:tab/>
        <w:t>Установить, что получател</w:t>
      </w:r>
      <w:r w:rsidR="00062B6A">
        <w:rPr>
          <w:sz w:val="28"/>
          <w:szCs w:val="28"/>
        </w:rPr>
        <w:t>и</w:t>
      </w:r>
      <w:r w:rsidRPr="008B43B9">
        <w:rPr>
          <w:sz w:val="28"/>
          <w:szCs w:val="28"/>
        </w:rPr>
        <w:t xml:space="preserve"> средств местного бюджета</w:t>
      </w:r>
      <w:r w:rsidR="00062B6A">
        <w:rPr>
          <w:sz w:val="28"/>
          <w:szCs w:val="28"/>
        </w:rPr>
        <w:t>,</w:t>
      </w:r>
      <w:r w:rsidR="00062B6A" w:rsidRPr="00062B6A">
        <w:rPr>
          <w:sz w:val="28"/>
          <w:szCs w:val="28"/>
        </w:rPr>
        <w:t xml:space="preserve"> </w:t>
      </w:r>
      <w:r w:rsidR="00062B6A" w:rsidRPr="002625F2">
        <w:rPr>
          <w:sz w:val="28"/>
          <w:szCs w:val="28"/>
        </w:rPr>
        <w:t xml:space="preserve">а также </w:t>
      </w:r>
      <w:r w:rsidR="00062B6A">
        <w:rPr>
          <w:sz w:val="28"/>
          <w:szCs w:val="28"/>
        </w:rPr>
        <w:t>муниципальные</w:t>
      </w:r>
      <w:r w:rsidR="00062B6A" w:rsidRPr="002625F2">
        <w:rPr>
          <w:sz w:val="28"/>
          <w:szCs w:val="28"/>
        </w:rPr>
        <w:t xml:space="preserve"> автономные и бюджетные учреждения</w:t>
      </w:r>
      <w:r w:rsidRPr="008B43B9">
        <w:rPr>
          <w:sz w:val="28"/>
          <w:szCs w:val="28"/>
        </w:rPr>
        <w:t xml:space="preserve"> в декабре месяце име</w:t>
      </w:r>
      <w:r w:rsidR="00062B6A">
        <w:rPr>
          <w:sz w:val="28"/>
          <w:szCs w:val="28"/>
        </w:rPr>
        <w:t>ю</w:t>
      </w:r>
      <w:r w:rsidRPr="008B43B9">
        <w:rPr>
          <w:sz w:val="28"/>
          <w:szCs w:val="28"/>
        </w:rPr>
        <w:t xml:space="preserve">т право </w:t>
      </w:r>
      <w:r w:rsidRPr="00660F18">
        <w:rPr>
          <w:sz w:val="28"/>
          <w:szCs w:val="28"/>
        </w:rPr>
        <w:t>оплачивать договора (муниципальные контракты) ранее даты окончания текущего месяца в размере 100 процентов суммы договора (муниципального контракта) за декабрь месяц текущего финансового года.</w:t>
      </w:r>
    </w:p>
    <w:p w:rsidR="00B47957" w:rsidRDefault="00F454D8" w:rsidP="00B47957">
      <w:pPr>
        <w:tabs>
          <w:tab w:val="left" w:pos="1134"/>
        </w:tabs>
        <w:spacing w:afterLines="80" w:after="192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625F2">
        <w:rPr>
          <w:sz w:val="28"/>
          <w:szCs w:val="28"/>
        </w:rPr>
        <w:t>. Установить</w:t>
      </w:r>
      <w:r>
        <w:rPr>
          <w:sz w:val="28"/>
          <w:szCs w:val="28"/>
        </w:rPr>
        <w:t xml:space="preserve">, что при </w:t>
      </w:r>
      <w:r w:rsidR="0056265E">
        <w:rPr>
          <w:sz w:val="28"/>
          <w:szCs w:val="28"/>
        </w:rPr>
        <w:t xml:space="preserve">письменном </w:t>
      </w:r>
      <w:r>
        <w:rPr>
          <w:sz w:val="28"/>
          <w:szCs w:val="28"/>
        </w:rPr>
        <w:t xml:space="preserve">обращении </w:t>
      </w:r>
      <w:r w:rsidRPr="00690E28">
        <w:rPr>
          <w:sz w:val="28"/>
          <w:szCs w:val="28"/>
        </w:rPr>
        <w:t>организаций, осуществляющих</w:t>
      </w:r>
      <w:r w:rsidRPr="002625F2">
        <w:rPr>
          <w:sz w:val="28"/>
          <w:szCs w:val="28"/>
        </w:rPr>
        <w:t xml:space="preserve"> деятельность в сферах теплоснабжения, водоснабжения и водоотведения, </w:t>
      </w:r>
      <w:r w:rsidR="0056265E">
        <w:rPr>
          <w:sz w:val="28"/>
          <w:szCs w:val="28"/>
        </w:rPr>
        <w:t>к муниципальным учреждениям данные уч</w:t>
      </w:r>
      <w:r w:rsidRPr="002625F2">
        <w:rPr>
          <w:sz w:val="28"/>
          <w:szCs w:val="28"/>
        </w:rPr>
        <w:t>реждения  предусматрива</w:t>
      </w:r>
      <w:r w:rsidR="0056265E">
        <w:rPr>
          <w:sz w:val="28"/>
          <w:szCs w:val="28"/>
        </w:rPr>
        <w:t>ют</w:t>
      </w:r>
      <w:r w:rsidRPr="002625F2">
        <w:rPr>
          <w:sz w:val="28"/>
          <w:szCs w:val="28"/>
        </w:rPr>
        <w:t xml:space="preserve"> в договорах (</w:t>
      </w:r>
      <w:r>
        <w:rPr>
          <w:sz w:val="28"/>
          <w:szCs w:val="28"/>
        </w:rPr>
        <w:t xml:space="preserve">муниципальных </w:t>
      </w:r>
      <w:r w:rsidRPr="002625F2">
        <w:rPr>
          <w:sz w:val="28"/>
          <w:szCs w:val="28"/>
        </w:rPr>
        <w:t xml:space="preserve">контрактах) на оказание услуг по теплоснабжению, водоснабжению и водоотведению, подлежащих оплате за счет средств </w:t>
      </w:r>
      <w:r>
        <w:rPr>
          <w:sz w:val="28"/>
          <w:szCs w:val="28"/>
        </w:rPr>
        <w:t>местного</w:t>
      </w:r>
      <w:r w:rsidRPr="002625F2">
        <w:rPr>
          <w:sz w:val="28"/>
          <w:szCs w:val="28"/>
        </w:rPr>
        <w:t xml:space="preserve"> бюджета, условия предоплаты в размере 100 процентов от общей стоимости планируемого объема потребления указанных коммунальных ресурсов за период, не превышающий трех месяцев (июль, август</w:t>
      </w:r>
      <w:r w:rsidR="003F0417">
        <w:rPr>
          <w:sz w:val="28"/>
          <w:szCs w:val="28"/>
        </w:rPr>
        <w:t>, сентябрь</w:t>
      </w:r>
      <w:r w:rsidRPr="002625F2">
        <w:rPr>
          <w:sz w:val="28"/>
          <w:szCs w:val="28"/>
        </w:rPr>
        <w:t>) 2022 года.</w:t>
      </w:r>
    </w:p>
    <w:p w:rsidR="00B47957" w:rsidRDefault="00B47957" w:rsidP="00B47957">
      <w:pPr>
        <w:tabs>
          <w:tab w:val="left" w:pos="1134"/>
        </w:tabs>
        <w:spacing w:afterLines="80" w:after="192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21030" w:rsidRPr="00B47957">
        <w:rPr>
          <w:rFonts w:cs="Times New Roman"/>
          <w:bCs/>
          <w:sz w:val="28"/>
          <w:szCs w:val="28"/>
        </w:rPr>
        <w:t>Признать утратившим силу постановление Администрации ЗАТО    г. Зеленогорска от 09.03.</w:t>
      </w:r>
      <w:r w:rsidR="007E7E41" w:rsidRPr="00B47957">
        <w:rPr>
          <w:rFonts w:cs="Times New Roman"/>
          <w:bCs/>
          <w:sz w:val="28"/>
          <w:szCs w:val="28"/>
        </w:rPr>
        <w:t>2017 № 50-п «Об</w:t>
      </w:r>
      <w:r w:rsidR="007E7E41" w:rsidRPr="00B4795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7E7E41" w:rsidRPr="00B47957">
        <w:rPr>
          <w:sz w:val="28"/>
          <w:szCs w:val="28"/>
        </w:rPr>
        <w:t xml:space="preserve">авансовых платежах </w:t>
      </w:r>
      <w:r w:rsidR="007E7E41" w:rsidRPr="00B47957">
        <w:rPr>
          <w:rFonts w:eastAsia="Times New Roman" w:cs="Times New Roman"/>
          <w:sz w:val="28"/>
          <w:szCs w:val="28"/>
          <w:lang w:eastAsia="ru-RU"/>
        </w:rPr>
        <w:t>при заключении</w:t>
      </w:r>
      <w:r w:rsidR="007E7E41" w:rsidRPr="00576EFE">
        <w:t xml:space="preserve"> </w:t>
      </w:r>
      <w:r w:rsidR="007E7E41" w:rsidRPr="00B47957">
        <w:rPr>
          <w:rFonts w:eastAsia="Times New Roman" w:cs="Times New Roman"/>
          <w:sz w:val="28"/>
          <w:szCs w:val="28"/>
          <w:lang w:eastAsia="ru-RU"/>
        </w:rPr>
        <w:t xml:space="preserve">получателями средств местного бюджета </w:t>
      </w:r>
      <w:r w:rsidR="007E7E41" w:rsidRPr="00B47957">
        <w:rPr>
          <w:sz w:val="28"/>
          <w:szCs w:val="28"/>
        </w:rPr>
        <w:t>договоров (муниципальных контрактов)».</w:t>
      </w:r>
    </w:p>
    <w:p w:rsidR="005F1412" w:rsidRPr="007E7E41" w:rsidRDefault="00B47957" w:rsidP="00B47957">
      <w:pPr>
        <w:tabs>
          <w:tab w:val="left" w:pos="1134"/>
        </w:tabs>
        <w:spacing w:afterLines="80" w:after="192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5F1412" w:rsidRPr="007E7E41">
        <w:rPr>
          <w:sz w:val="28"/>
          <w:szCs w:val="28"/>
        </w:rPr>
        <w:t>Настоящее постановление вступает в силу в день</w:t>
      </w:r>
      <w:r w:rsidR="00C316B9" w:rsidRPr="007E7E41">
        <w:rPr>
          <w:sz w:val="28"/>
          <w:szCs w:val="28"/>
        </w:rPr>
        <w:t xml:space="preserve">, следующий за днем его опубликования </w:t>
      </w:r>
      <w:r w:rsidR="005F1412" w:rsidRPr="007E7E41">
        <w:rPr>
          <w:sz w:val="28"/>
          <w:szCs w:val="28"/>
        </w:rPr>
        <w:t>в газете «Панорама».</w:t>
      </w:r>
    </w:p>
    <w:p w:rsidR="007E7E41" w:rsidRPr="007E7E41" w:rsidRDefault="007E7E41" w:rsidP="007E7E41">
      <w:pPr>
        <w:tabs>
          <w:tab w:val="left" w:pos="993"/>
          <w:tab w:val="left" w:pos="1418"/>
        </w:tabs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7E7E41">
        <w:rPr>
          <w:rFonts w:cs="Times New Roman"/>
          <w:bCs/>
          <w:sz w:val="28"/>
          <w:szCs w:val="28"/>
        </w:rPr>
        <w:t xml:space="preserve">6. </w:t>
      </w:r>
      <w:r w:rsidRPr="007E7E41">
        <w:rPr>
          <w:sz w:val="28"/>
          <w:szCs w:val="28"/>
        </w:rPr>
        <w:t>Контроль за выполнением настоящего постановления возложить на первого замест</w:t>
      </w:r>
      <w:r w:rsidR="00763F20">
        <w:rPr>
          <w:sz w:val="28"/>
          <w:szCs w:val="28"/>
        </w:rPr>
        <w:t>ителя Главы ЗАТО г. Зеленогорск</w:t>
      </w:r>
      <w:r w:rsidRPr="007E7E41">
        <w:rPr>
          <w:sz w:val="28"/>
          <w:szCs w:val="28"/>
        </w:rPr>
        <w:t xml:space="preserve"> по стратегическому планированию, экономическому развитию и финансам.</w:t>
      </w:r>
    </w:p>
    <w:p w:rsidR="00CB668F" w:rsidRDefault="00CB668F" w:rsidP="00ED3CCB">
      <w:pPr>
        <w:tabs>
          <w:tab w:val="left" w:pos="1276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950B0" w:rsidRDefault="00D950B0" w:rsidP="00ED3CCB">
      <w:pPr>
        <w:tabs>
          <w:tab w:val="left" w:pos="1276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Первый заместитель </w:t>
      </w:r>
    </w:p>
    <w:p w:rsidR="00D950B0" w:rsidRDefault="00387486" w:rsidP="00ED3CCB">
      <w:pPr>
        <w:tabs>
          <w:tab w:val="left" w:pos="1276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Г</w:t>
      </w:r>
      <w:r w:rsidR="00ED3CCB" w:rsidRPr="00ED3CCB">
        <w:rPr>
          <w:rFonts w:eastAsia="Times New Roman" w:cs="Times New Roman"/>
          <w:sz w:val="28"/>
          <w:szCs w:val="28"/>
          <w:lang w:eastAsia="ru-RU"/>
        </w:rPr>
        <w:t>лав</w:t>
      </w:r>
      <w:r w:rsidR="00D950B0">
        <w:rPr>
          <w:rFonts w:eastAsia="Times New Roman" w:cs="Times New Roman"/>
          <w:sz w:val="28"/>
          <w:szCs w:val="28"/>
          <w:lang w:eastAsia="ru-RU"/>
        </w:rPr>
        <w:t>ы</w:t>
      </w:r>
      <w:r>
        <w:rPr>
          <w:rFonts w:eastAsia="Times New Roman" w:cs="Times New Roman"/>
          <w:sz w:val="28"/>
          <w:szCs w:val="28"/>
          <w:lang w:eastAsia="ru-RU"/>
        </w:rPr>
        <w:t xml:space="preserve"> З</w:t>
      </w:r>
      <w:r w:rsidR="00ED3CCB" w:rsidRPr="00ED3CCB">
        <w:rPr>
          <w:rFonts w:eastAsia="Times New Roman" w:cs="Times New Roman"/>
          <w:sz w:val="28"/>
          <w:szCs w:val="28"/>
          <w:lang w:eastAsia="ru-RU"/>
        </w:rPr>
        <w:t>АТО г. Зеленогорска</w:t>
      </w:r>
    </w:p>
    <w:p w:rsidR="00D950B0" w:rsidRDefault="00D950B0" w:rsidP="00ED3CCB">
      <w:pPr>
        <w:tabs>
          <w:tab w:val="left" w:pos="1276"/>
        </w:tabs>
        <w:spacing w:after="0" w:line="240" w:lineRule="auto"/>
        <w:jc w:val="both"/>
        <w:rPr>
          <w:sz w:val="28"/>
          <w:szCs w:val="28"/>
        </w:rPr>
      </w:pPr>
      <w:r w:rsidRPr="007E7E41">
        <w:rPr>
          <w:sz w:val="28"/>
          <w:szCs w:val="28"/>
        </w:rPr>
        <w:t xml:space="preserve">по стратегическому планированию, </w:t>
      </w:r>
    </w:p>
    <w:p w:rsidR="00ED3CCB" w:rsidRDefault="00D950B0" w:rsidP="00ED3CCB">
      <w:pPr>
        <w:tabs>
          <w:tab w:val="left" w:pos="1276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7E41">
        <w:rPr>
          <w:sz w:val="28"/>
          <w:szCs w:val="28"/>
        </w:rPr>
        <w:t>экономическому развитию и финансам</w:t>
      </w:r>
      <w:r>
        <w:rPr>
          <w:sz w:val="28"/>
          <w:szCs w:val="28"/>
        </w:rPr>
        <w:t xml:space="preserve">                                  </w:t>
      </w:r>
      <w:r w:rsidR="00ED3CCB"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 xml:space="preserve">      </w:t>
      </w:r>
      <w:r w:rsidR="00387486">
        <w:rPr>
          <w:rFonts w:eastAsia="Times New Roman" w:cs="Times New Roman"/>
          <w:sz w:val="28"/>
          <w:szCs w:val="28"/>
          <w:lang w:eastAsia="ru-RU"/>
        </w:rPr>
        <w:t>М</w:t>
      </w:r>
      <w:r w:rsidR="00ED3CCB" w:rsidRPr="00ED3CCB">
        <w:rPr>
          <w:rFonts w:eastAsia="Times New Roman" w:cs="Times New Roman"/>
          <w:sz w:val="28"/>
          <w:szCs w:val="28"/>
          <w:lang w:eastAsia="ru-RU"/>
        </w:rPr>
        <w:t>.В.</w:t>
      </w:r>
      <w:r w:rsidR="00387486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Налобина</w:t>
      </w:r>
    </w:p>
    <w:p w:rsidR="00AA5C4E" w:rsidRPr="00ED3CCB" w:rsidRDefault="00AA5C4E" w:rsidP="00AA5C4E">
      <w:pPr>
        <w:spacing w:after="0" w:line="240" w:lineRule="auto"/>
        <w:ind w:left="5245"/>
        <w:jc w:val="right"/>
        <w:rPr>
          <w:rFonts w:eastAsia="Times New Roman" w:cs="Times New Roman"/>
          <w:sz w:val="28"/>
          <w:szCs w:val="28"/>
          <w:lang w:eastAsia="ru-RU"/>
        </w:rPr>
      </w:pPr>
      <w:r w:rsidRPr="00ED3CCB">
        <w:rPr>
          <w:rFonts w:eastAsia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AA5C4E" w:rsidRPr="00ED3CCB" w:rsidRDefault="00AA5C4E" w:rsidP="00AA5C4E">
      <w:pPr>
        <w:spacing w:after="0" w:line="240" w:lineRule="auto"/>
        <w:ind w:left="5245"/>
        <w:jc w:val="right"/>
        <w:rPr>
          <w:rFonts w:eastAsia="Times New Roman" w:cs="Times New Roman"/>
          <w:sz w:val="28"/>
          <w:szCs w:val="28"/>
          <w:lang w:eastAsia="ru-RU"/>
        </w:rPr>
      </w:pPr>
      <w:r w:rsidRPr="00ED3CCB">
        <w:rPr>
          <w:rFonts w:eastAsia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AA5C4E" w:rsidRPr="00ED3CCB" w:rsidRDefault="00AA5C4E" w:rsidP="00AA5C4E">
      <w:pPr>
        <w:spacing w:after="0" w:line="240" w:lineRule="auto"/>
        <w:ind w:left="5245"/>
        <w:jc w:val="right"/>
        <w:rPr>
          <w:rFonts w:eastAsia="Times New Roman" w:cs="Times New Roman"/>
          <w:sz w:val="28"/>
          <w:szCs w:val="28"/>
          <w:lang w:eastAsia="ru-RU"/>
        </w:rPr>
      </w:pPr>
      <w:r w:rsidRPr="00ED3CCB">
        <w:rPr>
          <w:rFonts w:eastAsia="Times New Roman" w:cs="Times New Roman"/>
          <w:sz w:val="28"/>
          <w:szCs w:val="28"/>
          <w:lang w:eastAsia="ru-RU"/>
        </w:rPr>
        <w:t>ЗАТО г. Зеленогорска</w:t>
      </w:r>
    </w:p>
    <w:p w:rsidR="00AA5C4E" w:rsidRPr="00AA5C4E" w:rsidRDefault="00AA5C4E" w:rsidP="00AA5C4E">
      <w:pPr>
        <w:spacing w:after="0" w:line="240" w:lineRule="auto"/>
        <w:ind w:left="5245"/>
        <w:jc w:val="right"/>
        <w:rPr>
          <w:rFonts w:eastAsia="Times New Roman" w:cs="Times New Roman"/>
          <w:sz w:val="28"/>
          <w:szCs w:val="28"/>
          <w:lang w:eastAsia="ru-RU"/>
        </w:rPr>
      </w:pPr>
      <w:r w:rsidRPr="00AA5C4E">
        <w:rPr>
          <w:rFonts w:eastAsia="Times New Roman" w:cs="Times New Roman"/>
          <w:sz w:val="28"/>
          <w:szCs w:val="28"/>
          <w:lang w:eastAsia="ru-RU"/>
        </w:rPr>
        <w:t xml:space="preserve">от </w:t>
      </w:r>
      <w:r w:rsidR="008713DC">
        <w:rPr>
          <w:rFonts w:eastAsia="Times New Roman" w:cs="Times New Roman"/>
          <w:sz w:val="28"/>
          <w:szCs w:val="28"/>
          <w:lang w:eastAsia="ru-RU"/>
        </w:rPr>
        <w:t>24</w:t>
      </w:r>
      <w:r w:rsidRPr="00AA5C4E">
        <w:rPr>
          <w:rFonts w:eastAsia="Times New Roman" w:cs="Times New Roman"/>
          <w:sz w:val="28"/>
          <w:szCs w:val="28"/>
          <w:lang w:eastAsia="ru-RU"/>
        </w:rPr>
        <w:t>.</w:t>
      </w:r>
      <w:r w:rsidR="008713DC">
        <w:rPr>
          <w:rFonts w:eastAsia="Times New Roman" w:cs="Times New Roman"/>
          <w:sz w:val="28"/>
          <w:szCs w:val="28"/>
          <w:lang w:eastAsia="ru-RU"/>
        </w:rPr>
        <w:t>05</w:t>
      </w:r>
      <w:r w:rsidRPr="00AA5C4E">
        <w:rPr>
          <w:rFonts w:eastAsia="Times New Roman" w:cs="Times New Roman"/>
          <w:sz w:val="28"/>
          <w:szCs w:val="28"/>
          <w:lang w:eastAsia="ru-RU"/>
        </w:rPr>
        <w:t xml:space="preserve">.2022   № </w:t>
      </w:r>
      <w:r w:rsidR="008713DC">
        <w:rPr>
          <w:rFonts w:eastAsia="Times New Roman" w:cs="Times New Roman"/>
          <w:sz w:val="28"/>
          <w:szCs w:val="28"/>
          <w:lang w:eastAsia="ru-RU"/>
        </w:rPr>
        <w:t>99–п</w:t>
      </w:r>
    </w:p>
    <w:p w:rsidR="00AA5C4E" w:rsidRDefault="00AA5C4E" w:rsidP="00AA5C4E">
      <w:pPr>
        <w:spacing w:after="0" w:line="240" w:lineRule="auto"/>
        <w:ind w:left="5245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AA5C4E" w:rsidRPr="00A94DA0" w:rsidRDefault="00A94DA0" w:rsidP="00A94DA0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A94DA0">
        <w:rPr>
          <w:rFonts w:eastAsia="Times New Roman" w:cs="Times New Roman"/>
          <w:b/>
          <w:sz w:val="28"/>
          <w:szCs w:val="28"/>
          <w:lang w:eastAsia="ru-RU"/>
        </w:rPr>
        <w:t>Перечень</w:t>
      </w:r>
    </w:p>
    <w:p w:rsidR="00AA5C4E" w:rsidRDefault="00BC2CC4" w:rsidP="00AA5C4E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>товаров, работ и услуг, авансовые платежи по которым  предусматрива</w:t>
      </w:r>
      <w:r w:rsidR="00B35FBC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>тся в размере 100 процентов от суммы д</w:t>
      </w:r>
      <w:r w:rsidR="00AA5C4E" w:rsidRPr="00AF5E6B">
        <w:rPr>
          <w:b/>
          <w:sz w:val="28"/>
          <w:szCs w:val="28"/>
        </w:rPr>
        <w:t>оговор</w:t>
      </w:r>
      <w:r>
        <w:rPr>
          <w:b/>
          <w:sz w:val="28"/>
          <w:szCs w:val="28"/>
        </w:rPr>
        <w:t>а</w:t>
      </w:r>
      <w:r w:rsidR="00AA5C4E" w:rsidRPr="00AF5E6B">
        <w:rPr>
          <w:b/>
          <w:sz w:val="28"/>
          <w:szCs w:val="28"/>
        </w:rPr>
        <w:t xml:space="preserve"> (муниципальн</w:t>
      </w:r>
      <w:r>
        <w:rPr>
          <w:b/>
          <w:sz w:val="28"/>
          <w:szCs w:val="28"/>
        </w:rPr>
        <w:t>ого</w:t>
      </w:r>
      <w:r w:rsidR="00AA5C4E">
        <w:rPr>
          <w:b/>
          <w:sz w:val="28"/>
          <w:szCs w:val="28"/>
        </w:rPr>
        <w:t xml:space="preserve"> </w:t>
      </w:r>
      <w:r w:rsidR="00AA5C4E" w:rsidRPr="00AF5E6B">
        <w:rPr>
          <w:b/>
          <w:sz w:val="28"/>
          <w:szCs w:val="28"/>
        </w:rPr>
        <w:t>контракт</w:t>
      </w:r>
      <w:r>
        <w:rPr>
          <w:b/>
          <w:sz w:val="28"/>
          <w:szCs w:val="28"/>
        </w:rPr>
        <w:t>а</w:t>
      </w:r>
      <w:r w:rsidR="00AA5C4E" w:rsidRPr="00AF5E6B">
        <w:rPr>
          <w:b/>
          <w:sz w:val="28"/>
          <w:szCs w:val="28"/>
        </w:rPr>
        <w:t>)</w:t>
      </w:r>
    </w:p>
    <w:p w:rsidR="00AA5C4E" w:rsidRPr="00AF5E6B" w:rsidRDefault="00AA5C4E" w:rsidP="00AA5C4E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AA5C4E" w:rsidRPr="00ED3CCB" w:rsidRDefault="00AA5C4E" w:rsidP="00AA5C4E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A5C4E" w:rsidRPr="009F3B59" w:rsidRDefault="00AA5C4E" w:rsidP="00763F20">
      <w:pPr>
        <w:tabs>
          <w:tab w:val="left" w:pos="1134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9F3B59">
        <w:rPr>
          <w:sz w:val="28"/>
          <w:szCs w:val="28"/>
        </w:rPr>
        <w:t>1.</w:t>
      </w:r>
      <w:r w:rsidRPr="009F3B59">
        <w:rPr>
          <w:sz w:val="28"/>
          <w:szCs w:val="28"/>
        </w:rPr>
        <w:tab/>
      </w:r>
      <w:r w:rsidR="00044AFD" w:rsidRPr="009F3B59">
        <w:rPr>
          <w:sz w:val="28"/>
          <w:szCs w:val="28"/>
        </w:rPr>
        <w:t>У</w:t>
      </w:r>
      <w:r w:rsidRPr="009F3B59">
        <w:rPr>
          <w:sz w:val="28"/>
          <w:szCs w:val="28"/>
        </w:rPr>
        <w:t>слуг</w:t>
      </w:r>
      <w:r w:rsidR="00044AFD" w:rsidRPr="009F3B59">
        <w:rPr>
          <w:sz w:val="28"/>
          <w:szCs w:val="28"/>
        </w:rPr>
        <w:t>и</w:t>
      </w:r>
      <w:r w:rsidRPr="009F3B59">
        <w:rPr>
          <w:sz w:val="28"/>
          <w:szCs w:val="28"/>
        </w:rPr>
        <w:t xml:space="preserve"> по подписк</w:t>
      </w:r>
      <w:r w:rsidR="00044AFD" w:rsidRPr="009F3B59">
        <w:rPr>
          <w:sz w:val="28"/>
          <w:szCs w:val="28"/>
        </w:rPr>
        <w:t>е</w:t>
      </w:r>
      <w:r w:rsidRPr="009F3B59">
        <w:rPr>
          <w:sz w:val="28"/>
          <w:szCs w:val="28"/>
        </w:rPr>
        <w:t xml:space="preserve"> на периодические и справочные издания с учетом доставки подписных изданий, если такая доставка предусмотрена в договоре (муниципальном контракте).</w:t>
      </w:r>
    </w:p>
    <w:p w:rsidR="00AA5C4E" w:rsidRPr="009F3B59" w:rsidRDefault="00AA5C4E" w:rsidP="00763F20">
      <w:pPr>
        <w:tabs>
          <w:tab w:val="left" w:pos="1134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9F3B59">
        <w:rPr>
          <w:sz w:val="28"/>
          <w:szCs w:val="28"/>
        </w:rPr>
        <w:t>2.</w:t>
      </w:r>
      <w:r w:rsidRPr="009F3B59">
        <w:rPr>
          <w:sz w:val="28"/>
          <w:szCs w:val="28"/>
        </w:rPr>
        <w:tab/>
        <w:t>Приобретение периодических и справочных изданий.</w:t>
      </w:r>
    </w:p>
    <w:p w:rsidR="00F70635" w:rsidRPr="00763F20" w:rsidRDefault="00AA5C4E" w:rsidP="00763F2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3F20">
        <w:rPr>
          <w:rFonts w:ascii="Times New Roman" w:hAnsi="Times New Roman" w:cs="Times New Roman"/>
          <w:sz w:val="28"/>
          <w:szCs w:val="28"/>
        </w:rPr>
        <w:t>3.</w:t>
      </w:r>
      <w:r w:rsidRPr="00763F20">
        <w:rPr>
          <w:rFonts w:ascii="Times New Roman" w:hAnsi="Times New Roman" w:cs="Times New Roman"/>
          <w:sz w:val="28"/>
          <w:szCs w:val="28"/>
        </w:rPr>
        <w:tab/>
      </w:r>
      <w:r w:rsidR="00763F20" w:rsidRPr="00763F20">
        <w:rPr>
          <w:rFonts w:ascii="Times New Roman" w:hAnsi="Times New Roman" w:cs="Times New Roman"/>
          <w:sz w:val="28"/>
          <w:szCs w:val="28"/>
        </w:rPr>
        <w:t>Услуги сотовой связи, стационарной телефонной связи, информационно-телекоммуникационной сети Интернет.</w:t>
      </w:r>
    </w:p>
    <w:p w:rsidR="00AA5C4E" w:rsidRPr="009F3B59" w:rsidRDefault="00AA5C4E" w:rsidP="00763F20">
      <w:pPr>
        <w:tabs>
          <w:tab w:val="left" w:pos="1134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9F3B59">
        <w:rPr>
          <w:sz w:val="28"/>
          <w:szCs w:val="28"/>
        </w:rPr>
        <w:t>4.</w:t>
      </w:r>
      <w:r w:rsidRPr="009F3B59">
        <w:rPr>
          <w:sz w:val="28"/>
          <w:szCs w:val="28"/>
        </w:rPr>
        <w:tab/>
        <w:t>Приобретение (изготовление) бланков строгой отчетности.</w:t>
      </w:r>
    </w:p>
    <w:p w:rsidR="00FF0C23" w:rsidRDefault="00AA5C4E" w:rsidP="00FF0C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9F3B59">
        <w:rPr>
          <w:sz w:val="28"/>
          <w:szCs w:val="28"/>
        </w:rPr>
        <w:t>5.</w:t>
      </w:r>
      <w:r w:rsidRPr="009F3B59">
        <w:rPr>
          <w:sz w:val="28"/>
          <w:szCs w:val="28"/>
        </w:rPr>
        <w:tab/>
      </w:r>
      <w:r w:rsidR="0020681B" w:rsidRPr="009F3B59">
        <w:rPr>
          <w:sz w:val="28"/>
          <w:szCs w:val="28"/>
        </w:rPr>
        <w:t>У</w:t>
      </w:r>
      <w:r w:rsidRPr="009F3B59">
        <w:rPr>
          <w:sz w:val="28"/>
          <w:szCs w:val="28"/>
        </w:rPr>
        <w:t>слуг</w:t>
      </w:r>
      <w:r w:rsidR="0020681B" w:rsidRPr="009F3B59">
        <w:rPr>
          <w:sz w:val="28"/>
          <w:szCs w:val="28"/>
        </w:rPr>
        <w:t>и</w:t>
      </w:r>
      <w:r w:rsidRPr="009F3B59">
        <w:rPr>
          <w:sz w:val="28"/>
          <w:szCs w:val="28"/>
        </w:rPr>
        <w:t xml:space="preserve"> по </w:t>
      </w:r>
      <w:r w:rsidR="00FF0C23">
        <w:rPr>
          <w:rFonts w:cs="Times New Roman"/>
          <w:sz w:val="28"/>
          <w:szCs w:val="28"/>
        </w:rPr>
        <w:t>подготовк</w:t>
      </w:r>
      <w:r w:rsidR="002565AD">
        <w:rPr>
          <w:rFonts w:cs="Times New Roman"/>
          <w:sz w:val="28"/>
          <w:szCs w:val="28"/>
        </w:rPr>
        <w:t>е</w:t>
      </w:r>
      <w:r w:rsidR="00FF0C23">
        <w:rPr>
          <w:rFonts w:cs="Times New Roman"/>
          <w:sz w:val="28"/>
          <w:szCs w:val="28"/>
        </w:rPr>
        <w:t xml:space="preserve"> работников (профессиональное образование и профессиональное обучение) и дополнительно</w:t>
      </w:r>
      <w:r w:rsidR="002565AD">
        <w:rPr>
          <w:rFonts w:cs="Times New Roman"/>
          <w:sz w:val="28"/>
          <w:szCs w:val="28"/>
        </w:rPr>
        <w:t>му</w:t>
      </w:r>
      <w:r w:rsidR="00FF0C23">
        <w:rPr>
          <w:rFonts w:cs="Times New Roman"/>
          <w:sz w:val="28"/>
          <w:szCs w:val="28"/>
        </w:rPr>
        <w:t xml:space="preserve"> профессионально</w:t>
      </w:r>
      <w:r w:rsidR="002565AD">
        <w:rPr>
          <w:rFonts w:cs="Times New Roman"/>
          <w:sz w:val="28"/>
          <w:szCs w:val="28"/>
        </w:rPr>
        <w:t>му</w:t>
      </w:r>
      <w:r w:rsidR="00FF0C23">
        <w:rPr>
          <w:rFonts w:cs="Times New Roman"/>
          <w:sz w:val="28"/>
          <w:szCs w:val="28"/>
        </w:rPr>
        <w:t xml:space="preserve"> образовани</w:t>
      </w:r>
      <w:r w:rsidR="002565AD">
        <w:rPr>
          <w:rFonts w:cs="Times New Roman"/>
          <w:sz w:val="28"/>
          <w:szCs w:val="28"/>
        </w:rPr>
        <w:t>ю работников.</w:t>
      </w:r>
    </w:p>
    <w:p w:rsidR="00AA5C4E" w:rsidRPr="009F3B59" w:rsidRDefault="008C6C46" w:rsidP="00AA5C4E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9F3B59">
        <w:rPr>
          <w:sz w:val="28"/>
          <w:szCs w:val="28"/>
        </w:rPr>
        <w:t>6</w:t>
      </w:r>
      <w:r w:rsidR="00AA5C4E" w:rsidRPr="009F3B59">
        <w:rPr>
          <w:sz w:val="28"/>
          <w:szCs w:val="28"/>
        </w:rPr>
        <w:t>.</w:t>
      </w:r>
      <w:r w:rsidR="00AA5C4E" w:rsidRPr="009F3B59">
        <w:rPr>
          <w:sz w:val="28"/>
          <w:szCs w:val="28"/>
        </w:rPr>
        <w:tab/>
      </w:r>
      <w:r w:rsidR="0020681B" w:rsidRPr="009F3B59">
        <w:rPr>
          <w:sz w:val="28"/>
          <w:szCs w:val="28"/>
        </w:rPr>
        <w:t>У</w:t>
      </w:r>
      <w:r w:rsidR="00AA5C4E" w:rsidRPr="009F3B59">
        <w:rPr>
          <w:sz w:val="28"/>
          <w:szCs w:val="28"/>
        </w:rPr>
        <w:t>слуг</w:t>
      </w:r>
      <w:r w:rsidR="0020681B" w:rsidRPr="009F3B59">
        <w:rPr>
          <w:sz w:val="28"/>
          <w:szCs w:val="28"/>
        </w:rPr>
        <w:t>и</w:t>
      </w:r>
      <w:r w:rsidR="00AA5C4E" w:rsidRPr="009F3B59">
        <w:rPr>
          <w:sz w:val="28"/>
          <w:szCs w:val="28"/>
        </w:rPr>
        <w:t xml:space="preserve"> (работ</w:t>
      </w:r>
      <w:r w:rsidR="0020681B" w:rsidRPr="009F3B59">
        <w:rPr>
          <w:sz w:val="28"/>
          <w:szCs w:val="28"/>
        </w:rPr>
        <w:t>ы</w:t>
      </w:r>
      <w:r w:rsidR="00AA5C4E" w:rsidRPr="009F3B59">
        <w:rPr>
          <w:sz w:val="28"/>
          <w:szCs w:val="28"/>
        </w:rPr>
        <w:t>) по организации участия в выставках, конференциях, форумах, семинарах, совещаниях, тренингах, соревнованиях и иных аналогичных мероприятиях, в том числе взносы за участие в указанных мероприятиях.</w:t>
      </w:r>
    </w:p>
    <w:p w:rsidR="00AA5C4E" w:rsidRPr="009F3B59" w:rsidRDefault="008C6C46" w:rsidP="00AA5C4E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9F3B59">
        <w:rPr>
          <w:sz w:val="28"/>
          <w:szCs w:val="28"/>
        </w:rPr>
        <w:t>7</w:t>
      </w:r>
      <w:r w:rsidR="00AA5C4E" w:rsidRPr="009F3B59">
        <w:rPr>
          <w:sz w:val="28"/>
          <w:szCs w:val="28"/>
        </w:rPr>
        <w:t>.</w:t>
      </w:r>
      <w:r w:rsidR="00AA5C4E" w:rsidRPr="009F3B59">
        <w:rPr>
          <w:sz w:val="28"/>
          <w:szCs w:val="28"/>
        </w:rPr>
        <w:tab/>
      </w:r>
      <w:r w:rsidR="0020681B" w:rsidRPr="009F3B59">
        <w:rPr>
          <w:sz w:val="28"/>
          <w:szCs w:val="28"/>
        </w:rPr>
        <w:t>У</w:t>
      </w:r>
      <w:r w:rsidR="00AA5C4E" w:rsidRPr="009F3B59">
        <w:rPr>
          <w:sz w:val="28"/>
          <w:szCs w:val="28"/>
        </w:rPr>
        <w:t>слуг</w:t>
      </w:r>
      <w:r w:rsidR="0020681B" w:rsidRPr="009F3B59">
        <w:rPr>
          <w:sz w:val="28"/>
          <w:szCs w:val="28"/>
        </w:rPr>
        <w:t>и</w:t>
      </w:r>
      <w:r w:rsidR="00AA5C4E" w:rsidRPr="009F3B59">
        <w:rPr>
          <w:sz w:val="28"/>
          <w:szCs w:val="28"/>
        </w:rPr>
        <w:t xml:space="preserve"> по санитарным эпидемиологическим и гигиеническим исследованиям.</w:t>
      </w:r>
    </w:p>
    <w:p w:rsidR="00AA5C4E" w:rsidRPr="009F3B59" w:rsidRDefault="008C6C46" w:rsidP="00AA5C4E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9F3B59">
        <w:rPr>
          <w:sz w:val="28"/>
          <w:szCs w:val="28"/>
        </w:rPr>
        <w:t>8</w:t>
      </w:r>
      <w:r w:rsidR="00AA5C4E" w:rsidRPr="009F3B59">
        <w:rPr>
          <w:sz w:val="28"/>
          <w:szCs w:val="28"/>
        </w:rPr>
        <w:t>.</w:t>
      </w:r>
      <w:r w:rsidR="00AA5C4E" w:rsidRPr="009F3B59">
        <w:rPr>
          <w:sz w:val="28"/>
          <w:szCs w:val="28"/>
        </w:rPr>
        <w:tab/>
      </w:r>
      <w:r w:rsidR="004F0AEE" w:rsidRPr="009F3B59">
        <w:rPr>
          <w:sz w:val="28"/>
          <w:szCs w:val="28"/>
        </w:rPr>
        <w:t>У</w:t>
      </w:r>
      <w:r w:rsidR="00AA5C4E" w:rsidRPr="009F3B59">
        <w:rPr>
          <w:sz w:val="28"/>
          <w:szCs w:val="28"/>
        </w:rPr>
        <w:t>слуг</w:t>
      </w:r>
      <w:r w:rsidR="004F0AEE" w:rsidRPr="009F3B59">
        <w:rPr>
          <w:sz w:val="28"/>
          <w:szCs w:val="28"/>
        </w:rPr>
        <w:t>и</w:t>
      </w:r>
      <w:r w:rsidR="00AA5C4E" w:rsidRPr="009F3B59">
        <w:rPr>
          <w:sz w:val="28"/>
          <w:szCs w:val="28"/>
        </w:rPr>
        <w:t xml:space="preserve"> по страхованию жизни, здоровья и имущества физических и юридических лиц (в том числе услуги по обязательному страхованию гражданской ответственности владельцев транспортных средств</w:t>
      </w:r>
      <w:r w:rsidR="00F70635" w:rsidRPr="00763F20">
        <w:t xml:space="preserve">, </w:t>
      </w:r>
      <w:r w:rsidR="00F70635" w:rsidRPr="00763F20">
        <w:rPr>
          <w:sz w:val="28"/>
          <w:szCs w:val="28"/>
        </w:rPr>
        <w:t>владельцев опасных объектов за причинение вреда в результате аварии на опасном объекте</w:t>
      </w:r>
      <w:r w:rsidR="00AA5C4E" w:rsidRPr="00763F20">
        <w:rPr>
          <w:sz w:val="28"/>
          <w:szCs w:val="28"/>
        </w:rPr>
        <w:t>.</w:t>
      </w:r>
    </w:p>
    <w:p w:rsidR="00AA5C4E" w:rsidRPr="009F3B59" w:rsidRDefault="008C6C46" w:rsidP="00AA5C4E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9F3B59">
        <w:rPr>
          <w:sz w:val="28"/>
          <w:szCs w:val="28"/>
        </w:rPr>
        <w:t>9</w:t>
      </w:r>
      <w:r w:rsidR="00AA5C4E" w:rsidRPr="009F3B59">
        <w:rPr>
          <w:sz w:val="28"/>
          <w:szCs w:val="28"/>
        </w:rPr>
        <w:t>.</w:t>
      </w:r>
      <w:r w:rsidR="00AA5C4E" w:rsidRPr="009F3B59">
        <w:rPr>
          <w:sz w:val="28"/>
          <w:szCs w:val="28"/>
        </w:rPr>
        <w:tab/>
        <w:t xml:space="preserve">Приобретение </w:t>
      </w:r>
      <w:r w:rsidR="009F12D5">
        <w:rPr>
          <w:sz w:val="28"/>
          <w:szCs w:val="28"/>
        </w:rPr>
        <w:t>оздоровительных, санаторно-курортных путевок</w:t>
      </w:r>
      <w:r w:rsidR="00194A3F">
        <w:rPr>
          <w:sz w:val="28"/>
          <w:szCs w:val="28"/>
        </w:rPr>
        <w:t>,</w:t>
      </w:r>
      <w:r w:rsidR="009F12D5">
        <w:rPr>
          <w:sz w:val="28"/>
          <w:szCs w:val="28"/>
        </w:rPr>
        <w:t xml:space="preserve">  </w:t>
      </w:r>
      <w:r w:rsidR="00AA5C4E" w:rsidRPr="009F3B59">
        <w:rPr>
          <w:sz w:val="28"/>
          <w:szCs w:val="28"/>
        </w:rPr>
        <w:t xml:space="preserve">путевок в детские оздоровительные лагеря. </w:t>
      </w:r>
    </w:p>
    <w:p w:rsidR="00DB0C31" w:rsidRPr="009F3B59" w:rsidRDefault="008C6C46" w:rsidP="00AA5C4E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9F3B59">
        <w:rPr>
          <w:sz w:val="28"/>
          <w:szCs w:val="28"/>
        </w:rPr>
        <w:t>10</w:t>
      </w:r>
      <w:r w:rsidR="00DB0C31" w:rsidRPr="009F3B59">
        <w:rPr>
          <w:sz w:val="28"/>
          <w:szCs w:val="28"/>
        </w:rPr>
        <w:t>.  Услуги по организации отдыха и оздоровления детей.</w:t>
      </w:r>
    </w:p>
    <w:p w:rsidR="00AA5C4E" w:rsidRPr="009F3B59" w:rsidRDefault="008C6C46" w:rsidP="00AA5C4E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9F3B59">
        <w:rPr>
          <w:sz w:val="28"/>
          <w:szCs w:val="28"/>
        </w:rPr>
        <w:t>11.</w:t>
      </w:r>
      <w:r w:rsidR="00AA5C4E" w:rsidRPr="009F3B59">
        <w:rPr>
          <w:sz w:val="28"/>
          <w:szCs w:val="28"/>
        </w:rPr>
        <w:tab/>
      </w:r>
      <w:r w:rsidR="00DB0C31" w:rsidRPr="009F3B59">
        <w:rPr>
          <w:sz w:val="28"/>
          <w:szCs w:val="28"/>
        </w:rPr>
        <w:t>У</w:t>
      </w:r>
      <w:r w:rsidR="00AA5C4E" w:rsidRPr="009F3B59">
        <w:rPr>
          <w:sz w:val="28"/>
          <w:szCs w:val="28"/>
        </w:rPr>
        <w:t>слуг</w:t>
      </w:r>
      <w:r w:rsidR="00DB0C31" w:rsidRPr="009F3B59">
        <w:rPr>
          <w:sz w:val="28"/>
          <w:szCs w:val="28"/>
        </w:rPr>
        <w:t>и</w:t>
      </w:r>
      <w:r w:rsidR="00AA5C4E" w:rsidRPr="009F3B59">
        <w:rPr>
          <w:sz w:val="28"/>
          <w:szCs w:val="28"/>
        </w:rPr>
        <w:t xml:space="preserve"> по экспертизе оргтехники и оборудования, в том числе по проведению специальной проверки технических средств иностранного производства.</w:t>
      </w:r>
    </w:p>
    <w:p w:rsidR="00AA5C4E" w:rsidRPr="009F3B59" w:rsidRDefault="008C6C46" w:rsidP="00AA5C4E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9F3B59">
        <w:rPr>
          <w:sz w:val="28"/>
          <w:szCs w:val="28"/>
        </w:rPr>
        <w:t>12</w:t>
      </w:r>
      <w:r w:rsidR="00AA5C4E" w:rsidRPr="009F3B59">
        <w:rPr>
          <w:sz w:val="28"/>
          <w:szCs w:val="28"/>
        </w:rPr>
        <w:t>.</w:t>
      </w:r>
      <w:r w:rsidR="00AA5C4E" w:rsidRPr="009F3B59">
        <w:rPr>
          <w:sz w:val="28"/>
          <w:szCs w:val="28"/>
        </w:rPr>
        <w:tab/>
        <w:t>Приобретение билетов на посещение учреждений культуры Красноярского края и города Зеленогорска.</w:t>
      </w:r>
    </w:p>
    <w:p w:rsidR="00AA5C4E" w:rsidRPr="009F3B59" w:rsidRDefault="00AA5C4E" w:rsidP="00AA5C4E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9F3B59">
        <w:rPr>
          <w:sz w:val="28"/>
          <w:szCs w:val="28"/>
        </w:rPr>
        <w:t>1</w:t>
      </w:r>
      <w:r w:rsidR="008C6C46" w:rsidRPr="009F3B59">
        <w:rPr>
          <w:sz w:val="28"/>
          <w:szCs w:val="28"/>
        </w:rPr>
        <w:t>3</w:t>
      </w:r>
      <w:r w:rsidRPr="009F3B59">
        <w:rPr>
          <w:sz w:val="28"/>
          <w:szCs w:val="28"/>
        </w:rPr>
        <w:t>.</w:t>
      </w:r>
      <w:r w:rsidRPr="009F3B59">
        <w:rPr>
          <w:sz w:val="28"/>
          <w:szCs w:val="28"/>
        </w:rPr>
        <w:tab/>
        <w:t xml:space="preserve">Приобретение авиа- и железнодорожных билетов, билетов для проезда городским и пригородным транспортом. </w:t>
      </w:r>
    </w:p>
    <w:p w:rsidR="00AA5C4E" w:rsidRPr="009F3B59" w:rsidRDefault="00AA5C4E" w:rsidP="00AA5C4E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9F3B59">
        <w:rPr>
          <w:sz w:val="28"/>
          <w:szCs w:val="28"/>
        </w:rPr>
        <w:lastRenderedPageBreak/>
        <w:t>1</w:t>
      </w:r>
      <w:r w:rsidR="008C6C46" w:rsidRPr="009F3B59">
        <w:rPr>
          <w:sz w:val="28"/>
          <w:szCs w:val="28"/>
        </w:rPr>
        <w:t>4</w:t>
      </w:r>
      <w:r w:rsidRPr="009F3B59">
        <w:rPr>
          <w:sz w:val="28"/>
          <w:szCs w:val="28"/>
        </w:rPr>
        <w:t>.</w:t>
      </w:r>
      <w:r w:rsidRPr="009F3B59">
        <w:rPr>
          <w:sz w:val="28"/>
          <w:szCs w:val="28"/>
        </w:rPr>
        <w:tab/>
      </w:r>
      <w:r w:rsidR="00B04F65" w:rsidRPr="009F3B59">
        <w:rPr>
          <w:sz w:val="28"/>
          <w:szCs w:val="28"/>
        </w:rPr>
        <w:t xml:space="preserve">    </w:t>
      </w:r>
      <w:r w:rsidR="00DB0C31" w:rsidRPr="009F3B59">
        <w:rPr>
          <w:sz w:val="28"/>
          <w:szCs w:val="28"/>
        </w:rPr>
        <w:t>У</w:t>
      </w:r>
      <w:r w:rsidRPr="009F3B59">
        <w:rPr>
          <w:sz w:val="28"/>
          <w:szCs w:val="28"/>
        </w:rPr>
        <w:t>слуг</w:t>
      </w:r>
      <w:r w:rsidR="00DB0C31" w:rsidRPr="009F3B59">
        <w:rPr>
          <w:sz w:val="28"/>
          <w:szCs w:val="28"/>
        </w:rPr>
        <w:t>и</w:t>
      </w:r>
      <w:r w:rsidRPr="009F3B59">
        <w:rPr>
          <w:sz w:val="28"/>
          <w:szCs w:val="28"/>
        </w:rPr>
        <w:t xml:space="preserve"> по </w:t>
      </w:r>
      <w:r w:rsidR="00DB0C31" w:rsidRPr="009F3B59">
        <w:rPr>
          <w:sz w:val="28"/>
          <w:szCs w:val="28"/>
        </w:rPr>
        <w:t>бронированию и найму ж</w:t>
      </w:r>
      <w:r w:rsidRPr="009F3B59">
        <w:rPr>
          <w:sz w:val="28"/>
          <w:szCs w:val="28"/>
        </w:rPr>
        <w:t>илых помещени</w:t>
      </w:r>
      <w:r w:rsidR="00DB0C31" w:rsidRPr="009F3B59">
        <w:rPr>
          <w:sz w:val="28"/>
          <w:szCs w:val="28"/>
        </w:rPr>
        <w:t>й, связанные со</w:t>
      </w:r>
      <w:r w:rsidRPr="009F3B59">
        <w:rPr>
          <w:sz w:val="28"/>
          <w:szCs w:val="28"/>
        </w:rPr>
        <w:t xml:space="preserve"> служебны</w:t>
      </w:r>
      <w:r w:rsidR="00DB0C31" w:rsidRPr="009F3B59">
        <w:rPr>
          <w:sz w:val="28"/>
          <w:szCs w:val="28"/>
        </w:rPr>
        <w:t>ми</w:t>
      </w:r>
      <w:r w:rsidRPr="009F3B59">
        <w:rPr>
          <w:sz w:val="28"/>
          <w:szCs w:val="28"/>
        </w:rPr>
        <w:t xml:space="preserve"> командировка</w:t>
      </w:r>
      <w:r w:rsidR="00DB0C31" w:rsidRPr="009F3B59">
        <w:rPr>
          <w:sz w:val="28"/>
          <w:szCs w:val="28"/>
        </w:rPr>
        <w:t>ми</w:t>
      </w:r>
      <w:r w:rsidRPr="009F3B59">
        <w:rPr>
          <w:sz w:val="28"/>
          <w:szCs w:val="28"/>
        </w:rPr>
        <w:t>.</w:t>
      </w:r>
    </w:p>
    <w:p w:rsidR="00AA5C4E" w:rsidRPr="009F3B59" w:rsidRDefault="00AA5C4E" w:rsidP="00AA5C4E">
      <w:pPr>
        <w:ind w:firstLine="709"/>
        <w:contextualSpacing/>
        <w:jc w:val="both"/>
        <w:rPr>
          <w:sz w:val="28"/>
          <w:szCs w:val="28"/>
        </w:rPr>
      </w:pPr>
      <w:r w:rsidRPr="009F3B59">
        <w:rPr>
          <w:sz w:val="28"/>
          <w:szCs w:val="28"/>
        </w:rPr>
        <w:t>1</w:t>
      </w:r>
      <w:r w:rsidR="008C6C46" w:rsidRPr="009F3B59">
        <w:rPr>
          <w:sz w:val="28"/>
          <w:szCs w:val="28"/>
        </w:rPr>
        <w:t>5</w:t>
      </w:r>
      <w:r w:rsidRPr="009F3B59">
        <w:rPr>
          <w:sz w:val="28"/>
          <w:szCs w:val="28"/>
        </w:rPr>
        <w:t>.</w:t>
      </w:r>
      <w:r w:rsidRPr="009F3B59">
        <w:rPr>
          <w:sz w:val="28"/>
          <w:szCs w:val="28"/>
        </w:rPr>
        <w:tab/>
      </w:r>
      <w:r w:rsidR="00B04F65" w:rsidRPr="009F3B59">
        <w:rPr>
          <w:sz w:val="28"/>
          <w:szCs w:val="28"/>
        </w:rPr>
        <w:t>У</w:t>
      </w:r>
      <w:r w:rsidRPr="009F3B59">
        <w:rPr>
          <w:sz w:val="28"/>
          <w:szCs w:val="28"/>
        </w:rPr>
        <w:t>слуг</w:t>
      </w:r>
      <w:r w:rsidR="00B04F65" w:rsidRPr="009F3B59">
        <w:rPr>
          <w:sz w:val="28"/>
          <w:szCs w:val="28"/>
        </w:rPr>
        <w:t>и</w:t>
      </w:r>
      <w:r w:rsidRPr="009F3B59">
        <w:rPr>
          <w:sz w:val="28"/>
          <w:szCs w:val="28"/>
        </w:rPr>
        <w:t xml:space="preserve"> по техническому учету объектов недвижимости.</w:t>
      </w:r>
    </w:p>
    <w:p w:rsidR="00AA5C4E" w:rsidRPr="009F3B59" w:rsidRDefault="00AA5C4E" w:rsidP="00AA5C4E">
      <w:pPr>
        <w:ind w:firstLine="709"/>
        <w:contextualSpacing/>
        <w:jc w:val="both"/>
        <w:rPr>
          <w:sz w:val="28"/>
          <w:szCs w:val="28"/>
        </w:rPr>
      </w:pPr>
      <w:r w:rsidRPr="009F3B59">
        <w:rPr>
          <w:sz w:val="28"/>
          <w:szCs w:val="28"/>
        </w:rPr>
        <w:t>1</w:t>
      </w:r>
      <w:r w:rsidR="008C6C46" w:rsidRPr="009F3B59">
        <w:rPr>
          <w:sz w:val="28"/>
          <w:szCs w:val="28"/>
        </w:rPr>
        <w:t>6</w:t>
      </w:r>
      <w:r w:rsidRPr="009F3B59">
        <w:rPr>
          <w:sz w:val="28"/>
          <w:szCs w:val="28"/>
        </w:rPr>
        <w:t>.</w:t>
      </w:r>
      <w:r w:rsidRPr="009F3B59">
        <w:rPr>
          <w:sz w:val="28"/>
          <w:szCs w:val="28"/>
        </w:rPr>
        <w:tab/>
      </w:r>
      <w:r w:rsidR="00B04F65" w:rsidRPr="009F3B59">
        <w:rPr>
          <w:sz w:val="28"/>
          <w:szCs w:val="28"/>
        </w:rPr>
        <w:t>У</w:t>
      </w:r>
      <w:r w:rsidRPr="009F3B59">
        <w:rPr>
          <w:sz w:val="28"/>
          <w:szCs w:val="28"/>
        </w:rPr>
        <w:t>слуг</w:t>
      </w:r>
      <w:r w:rsidR="00B04F65" w:rsidRPr="009F3B59">
        <w:rPr>
          <w:sz w:val="28"/>
          <w:szCs w:val="28"/>
        </w:rPr>
        <w:t>и</w:t>
      </w:r>
      <w:r w:rsidRPr="009F3B59">
        <w:rPr>
          <w:sz w:val="28"/>
          <w:szCs w:val="28"/>
        </w:rPr>
        <w:t xml:space="preserve"> по проведению государственной экспертизы проектной документации и результатов инженерных изысканий.</w:t>
      </w:r>
    </w:p>
    <w:p w:rsidR="00AA5C4E" w:rsidRPr="009F3B59" w:rsidRDefault="00AA5C4E" w:rsidP="00AA5C4E">
      <w:pPr>
        <w:ind w:firstLine="709"/>
        <w:contextualSpacing/>
        <w:jc w:val="both"/>
        <w:rPr>
          <w:sz w:val="28"/>
          <w:szCs w:val="28"/>
        </w:rPr>
      </w:pPr>
      <w:r w:rsidRPr="009F3B59">
        <w:rPr>
          <w:sz w:val="28"/>
          <w:szCs w:val="28"/>
        </w:rPr>
        <w:t>1</w:t>
      </w:r>
      <w:r w:rsidR="008C6C46" w:rsidRPr="009F3B59">
        <w:rPr>
          <w:sz w:val="28"/>
          <w:szCs w:val="28"/>
        </w:rPr>
        <w:t>7</w:t>
      </w:r>
      <w:r w:rsidRPr="009F3B59">
        <w:rPr>
          <w:sz w:val="28"/>
          <w:szCs w:val="28"/>
        </w:rPr>
        <w:t>.</w:t>
      </w:r>
      <w:r w:rsidRPr="009F3B59">
        <w:rPr>
          <w:sz w:val="28"/>
          <w:szCs w:val="28"/>
        </w:rPr>
        <w:tab/>
      </w:r>
      <w:r w:rsidR="00B04F65" w:rsidRPr="009F3B59">
        <w:rPr>
          <w:sz w:val="28"/>
          <w:szCs w:val="28"/>
        </w:rPr>
        <w:t>У</w:t>
      </w:r>
      <w:r w:rsidRPr="009F3B59">
        <w:rPr>
          <w:sz w:val="28"/>
          <w:szCs w:val="28"/>
        </w:rPr>
        <w:t>слуг</w:t>
      </w:r>
      <w:r w:rsidR="00B04F65" w:rsidRPr="009F3B59">
        <w:rPr>
          <w:sz w:val="28"/>
          <w:szCs w:val="28"/>
        </w:rPr>
        <w:t>и</w:t>
      </w:r>
      <w:r w:rsidRPr="009F3B59">
        <w:rPr>
          <w:sz w:val="28"/>
          <w:szCs w:val="28"/>
        </w:rPr>
        <w:t xml:space="preserve"> по проведению проверки сметной стоимости строительства, реконструкции, капитального ремонта объектов капитального строительства.</w:t>
      </w:r>
    </w:p>
    <w:p w:rsidR="00AA5C4E" w:rsidRPr="00DE7E02" w:rsidRDefault="00AA5C4E" w:rsidP="00AA5C4E">
      <w:pPr>
        <w:ind w:firstLine="709"/>
        <w:contextualSpacing/>
        <w:jc w:val="both"/>
        <w:rPr>
          <w:sz w:val="28"/>
          <w:szCs w:val="28"/>
        </w:rPr>
      </w:pPr>
      <w:r w:rsidRPr="009F3B59">
        <w:rPr>
          <w:sz w:val="28"/>
          <w:szCs w:val="28"/>
        </w:rPr>
        <w:t>1</w:t>
      </w:r>
      <w:r w:rsidR="008C6C46" w:rsidRPr="009F3B59">
        <w:rPr>
          <w:sz w:val="28"/>
          <w:szCs w:val="28"/>
        </w:rPr>
        <w:t>8</w:t>
      </w:r>
      <w:r w:rsidRPr="009F3B59">
        <w:rPr>
          <w:sz w:val="28"/>
          <w:szCs w:val="28"/>
        </w:rPr>
        <w:t>.</w:t>
      </w:r>
      <w:r w:rsidRPr="009F3B59">
        <w:rPr>
          <w:sz w:val="28"/>
          <w:szCs w:val="28"/>
        </w:rPr>
        <w:tab/>
      </w:r>
      <w:r w:rsidR="00B04F65" w:rsidRPr="009F3B59">
        <w:rPr>
          <w:sz w:val="28"/>
          <w:szCs w:val="28"/>
        </w:rPr>
        <w:t>У</w:t>
      </w:r>
      <w:r w:rsidRPr="009F3B59">
        <w:rPr>
          <w:sz w:val="28"/>
          <w:szCs w:val="28"/>
        </w:rPr>
        <w:t>слуг</w:t>
      </w:r>
      <w:r w:rsidR="00B04F65" w:rsidRPr="009F3B59">
        <w:rPr>
          <w:sz w:val="28"/>
          <w:szCs w:val="28"/>
        </w:rPr>
        <w:t>и</w:t>
      </w:r>
      <w:r w:rsidRPr="009F3B59">
        <w:rPr>
          <w:sz w:val="28"/>
          <w:szCs w:val="28"/>
        </w:rPr>
        <w:t xml:space="preserve"> по проведению проверки достоверности определения сметной стоимости строительства, реконструкции, капитального ремонта объектов капитального строительства.</w:t>
      </w:r>
    </w:p>
    <w:p w:rsidR="00C76242" w:rsidRDefault="00C76242" w:rsidP="00C762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320938">
        <w:rPr>
          <w:rFonts w:cs="Times New Roman"/>
          <w:sz w:val="28"/>
          <w:szCs w:val="28"/>
        </w:rPr>
        <w:t>19. Мероприятия по организации трудового воспитания несовершеннолетних граждан в возрасте от 14 до 18 лет.</w:t>
      </w:r>
    </w:p>
    <w:p w:rsidR="00C76242" w:rsidRDefault="00C76242" w:rsidP="00C7624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</w:t>
      </w:r>
      <w:r w:rsidRPr="00320938">
        <w:rPr>
          <w:rFonts w:cs="Times New Roman"/>
          <w:sz w:val="28"/>
          <w:szCs w:val="28"/>
        </w:rPr>
        <w:t>20. Услуги по организации и проведению мероприятий (концертов) с участием приглашенных коллективов, исполнителей.</w:t>
      </w:r>
    </w:p>
    <w:p w:rsidR="00C76242" w:rsidRDefault="00C76242" w:rsidP="00C7624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21. </w:t>
      </w:r>
      <w:r w:rsidRPr="00320938">
        <w:rPr>
          <w:rFonts w:cs="Times New Roman"/>
          <w:sz w:val="28"/>
          <w:szCs w:val="28"/>
        </w:rPr>
        <w:t>Технологическое присоединение к инженерным сетям электро-, тепло- и водоснабжения и канализации, а также получение технических условий на проектирование.</w:t>
      </w:r>
    </w:p>
    <w:p w:rsidR="00C76242" w:rsidRPr="00320938" w:rsidRDefault="00C76242" w:rsidP="00C7624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22. </w:t>
      </w:r>
      <w:r w:rsidRPr="00320938">
        <w:rPr>
          <w:rFonts w:cs="Times New Roman"/>
          <w:sz w:val="28"/>
          <w:szCs w:val="28"/>
        </w:rPr>
        <w:t>Получение технических условий на технологическое присоединение к инженерным сетям электро- и водоснабжения, монтаж узлов учета расхода холодной воды, приборов учета электрической энергии.</w:t>
      </w:r>
    </w:p>
    <w:p w:rsidR="00C76242" w:rsidRDefault="00C76242" w:rsidP="00C7624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23. Услуги по согласованию и получению заключений надзорных органов, необходимые для получения разрешений на строительство, ввод объектов в эксплуатацию.</w:t>
      </w:r>
    </w:p>
    <w:p w:rsidR="00C76242" w:rsidRDefault="00C76242" w:rsidP="00C7624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24. Приобретение цветов, наградной продукции.</w:t>
      </w:r>
    </w:p>
    <w:p w:rsidR="00C76242" w:rsidRDefault="00C76242" w:rsidP="00C7624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25. Услуги по предоставлению неисключительной лицензии (неисключительных прав) на использование оригинальных аудиовизуальных произведений. </w:t>
      </w:r>
    </w:p>
    <w:p w:rsidR="00C76242" w:rsidRDefault="00C76242" w:rsidP="00C7624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26. Услуги по государственной экологической экспертизе.</w:t>
      </w:r>
    </w:p>
    <w:p w:rsidR="00C76242" w:rsidRDefault="00C76242" w:rsidP="00C762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27. Услуги, связанные с направлением спортсменов и сопровождающих их лиц (перевозка, проживание, питание, аренда спортсооружений и инвентаря) для подготовки (тренировочные сборы) и участия в официальных спортивных и физкультурных мероприятиях, проводимых за пределами города Зеленогорска.</w:t>
      </w:r>
    </w:p>
    <w:p w:rsidR="00C76242" w:rsidRDefault="00C76242" w:rsidP="00C76242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28. Услуги по регистрации (продлению срока регистрации) доменного имени.</w:t>
      </w:r>
    </w:p>
    <w:p w:rsidR="00C76242" w:rsidRDefault="00C76242" w:rsidP="00C762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29. Товары, приобретаемые в целях модернизации и обслуживания информационно-телекоммуникационной сети, систем хранения данных, информационных систем и систем видеонаблюдения, а именно:</w:t>
      </w:r>
    </w:p>
    <w:p w:rsidR="00C76242" w:rsidRDefault="00C76242" w:rsidP="00C76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средства связи, выполняющие функцию систем коммутации;</w:t>
      </w:r>
    </w:p>
    <w:p w:rsidR="00C76242" w:rsidRDefault="00C76242" w:rsidP="00C76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машины вычислительные электронные цифровые, поставляемые в виде систем для автоматической обработки данных;</w:t>
      </w:r>
    </w:p>
    <w:p w:rsidR="00C76242" w:rsidRDefault="00C76242" w:rsidP="00C76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видеокамеры;</w:t>
      </w:r>
    </w:p>
    <w:p w:rsidR="00C76242" w:rsidRDefault="00C76242" w:rsidP="00C76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источники бесперебойного питания;</w:t>
      </w:r>
    </w:p>
    <w:p w:rsidR="00C76242" w:rsidRDefault="00C76242" w:rsidP="00C76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вывода;</w:t>
      </w:r>
    </w:p>
    <w:p w:rsidR="00C76242" w:rsidRDefault="00C76242" w:rsidP="00C76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аппарата.</w:t>
      </w:r>
    </w:p>
    <w:p w:rsidR="00C76242" w:rsidRDefault="00C76242" w:rsidP="00C76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30. Приобретение горюче-смазочных материалов.</w:t>
      </w:r>
    </w:p>
    <w:p w:rsidR="00C76242" w:rsidRDefault="00C76242" w:rsidP="00C76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31. Услуги, связанные с направлением участников культурных мероприятий, деятелей и работников культуры и искусства, а также сопровождающих их лиц (перевозка, проживание, питание, аренда помещений и иного имущества) для подготовки и участия в проводимых за пределами города Зеленогорска официальных культурных мероприятиях (иных проектах и мероприятиях).</w:t>
      </w:r>
    </w:p>
    <w:p w:rsidR="00C76242" w:rsidRDefault="00C76242" w:rsidP="00C76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32. Услуги перевозки грузов автомобильным (авиа, железнодорожным) транспортом, по курьерской доставке грузов, экспресс-доставке.</w:t>
      </w:r>
    </w:p>
    <w:p w:rsidR="00C76242" w:rsidRDefault="00C76242" w:rsidP="00C76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33.  Услуги по независимой оценке квалификации.</w:t>
      </w:r>
    </w:p>
    <w:p w:rsidR="00AA5C4E" w:rsidRDefault="00C76242" w:rsidP="00C76242">
      <w:pPr>
        <w:ind w:firstLine="709"/>
        <w:contextualSpacing/>
        <w:jc w:val="both"/>
        <w:rPr>
          <w:sz w:val="28"/>
          <w:szCs w:val="28"/>
        </w:rPr>
      </w:pPr>
      <w:r w:rsidRPr="00F46B75">
        <w:rPr>
          <w:rFonts w:cs="Times New Roman"/>
          <w:sz w:val="28"/>
          <w:szCs w:val="28"/>
        </w:rPr>
        <w:t xml:space="preserve">34. Товары, работы, услуги, приобретаемые на основании </w:t>
      </w:r>
      <w:hyperlink r:id="rId9" w:history="1">
        <w:r w:rsidRPr="00F46B75">
          <w:rPr>
            <w:rFonts w:cs="Times New Roman"/>
            <w:sz w:val="28"/>
            <w:szCs w:val="28"/>
          </w:rPr>
          <w:t>статьи 73</w:t>
        </w:r>
      </w:hyperlink>
      <w:r w:rsidRPr="00F46B75">
        <w:rPr>
          <w:rFonts w:cs="Times New Roman"/>
          <w:sz w:val="28"/>
          <w:szCs w:val="28"/>
        </w:rPr>
        <w:t xml:space="preserve"> Бюджетного кодекса Российской Федерации с целью проведения ремонтных работ, выполняемых для устранения незначительных дефектов или поломок в помещении или объектов основных средств, а также связанных с содержанием имущества получателя средств местного бюджета, муниципальных автономных и бюджетных учреждений и поддержания его в надлежащем состоянии, стоимостью не более десяти тысяч рублей.</w:t>
      </w:r>
    </w:p>
    <w:p w:rsidR="00AA5C4E" w:rsidRDefault="00AA5C4E" w:rsidP="00AA5C4E">
      <w:pPr>
        <w:ind w:firstLine="709"/>
        <w:contextualSpacing/>
        <w:jc w:val="both"/>
        <w:rPr>
          <w:sz w:val="28"/>
          <w:szCs w:val="28"/>
        </w:rPr>
      </w:pPr>
    </w:p>
    <w:p w:rsidR="00AA5C4E" w:rsidRDefault="00AA5C4E" w:rsidP="00AA5C4E">
      <w:pPr>
        <w:ind w:firstLine="709"/>
        <w:contextualSpacing/>
        <w:jc w:val="both"/>
        <w:rPr>
          <w:sz w:val="28"/>
          <w:szCs w:val="28"/>
        </w:rPr>
      </w:pPr>
    </w:p>
    <w:p w:rsidR="00AA5C4E" w:rsidRDefault="00AA5C4E" w:rsidP="00AA5C4E">
      <w:pPr>
        <w:ind w:firstLine="708"/>
        <w:jc w:val="both"/>
        <w:rPr>
          <w:sz w:val="28"/>
          <w:szCs w:val="28"/>
        </w:rPr>
      </w:pPr>
    </w:p>
    <w:p w:rsidR="00AA5C4E" w:rsidRDefault="00AA5C4E" w:rsidP="00AA5C4E">
      <w:pPr>
        <w:ind w:firstLine="708"/>
        <w:jc w:val="both"/>
        <w:rPr>
          <w:sz w:val="28"/>
          <w:szCs w:val="28"/>
        </w:rPr>
      </w:pPr>
    </w:p>
    <w:p w:rsidR="00AA5C4E" w:rsidRDefault="00AA5C4E" w:rsidP="00AA5C4E">
      <w:pPr>
        <w:ind w:firstLine="708"/>
        <w:jc w:val="both"/>
        <w:rPr>
          <w:sz w:val="28"/>
          <w:szCs w:val="28"/>
        </w:rPr>
      </w:pPr>
    </w:p>
    <w:p w:rsidR="00AA5C4E" w:rsidRDefault="00AA5C4E" w:rsidP="00AA5C4E">
      <w:pPr>
        <w:ind w:firstLine="708"/>
        <w:jc w:val="both"/>
        <w:rPr>
          <w:sz w:val="28"/>
          <w:szCs w:val="28"/>
        </w:rPr>
      </w:pPr>
    </w:p>
    <w:p w:rsidR="00AA5C4E" w:rsidRDefault="00AA5C4E" w:rsidP="00AA5C4E">
      <w:pPr>
        <w:ind w:firstLine="708"/>
        <w:jc w:val="both"/>
        <w:rPr>
          <w:sz w:val="28"/>
          <w:szCs w:val="28"/>
        </w:rPr>
      </w:pPr>
    </w:p>
    <w:p w:rsidR="00AA5C4E" w:rsidRDefault="00AA5C4E" w:rsidP="00AA5C4E">
      <w:pPr>
        <w:ind w:firstLine="708"/>
        <w:jc w:val="both"/>
        <w:rPr>
          <w:sz w:val="28"/>
          <w:szCs w:val="28"/>
        </w:rPr>
      </w:pPr>
    </w:p>
    <w:p w:rsidR="00AA5C4E" w:rsidRDefault="00AA5C4E" w:rsidP="00AA5C4E">
      <w:pPr>
        <w:ind w:firstLine="708"/>
        <w:jc w:val="both"/>
        <w:rPr>
          <w:sz w:val="28"/>
          <w:szCs w:val="28"/>
        </w:rPr>
      </w:pPr>
    </w:p>
    <w:p w:rsidR="00AA5C4E" w:rsidRDefault="00AA5C4E" w:rsidP="00AA5C4E">
      <w:pPr>
        <w:ind w:firstLine="708"/>
        <w:jc w:val="both"/>
        <w:rPr>
          <w:sz w:val="28"/>
          <w:szCs w:val="28"/>
        </w:rPr>
      </w:pPr>
    </w:p>
    <w:p w:rsidR="00AA5C4E" w:rsidRDefault="00AA5C4E" w:rsidP="00AA5C4E">
      <w:pPr>
        <w:ind w:firstLine="708"/>
        <w:jc w:val="both"/>
        <w:rPr>
          <w:sz w:val="28"/>
          <w:szCs w:val="28"/>
        </w:rPr>
      </w:pPr>
    </w:p>
    <w:p w:rsidR="008C42A9" w:rsidRPr="008C42A9" w:rsidRDefault="008C42A9" w:rsidP="008C42A9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8C42A9">
        <w:rPr>
          <w:rFonts w:cs="Times New Roman"/>
          <w:sz w:val="24"/>
          <w:szCs w:val="24"/>
        </w:rPr>
        <w:t>Исполнитель акта в актуальной редакции</w:t>
      </w:r>
    </w:p>
    <w:p w:rsidR="008C42A9" w:rsidRPr="008C42A9" w:rsidRDefault="008C42A9" w:rsidP="008C42A9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8C42A9">
        <w:rPr>
          <w:rFonts w:cs="Times New Roman"/>
          <w:sz w:val="24"/>
          <w:szCs w:val="24"/>
        </w:rPr>
        <w:t>Казимирова Ю.Ю., начальник бюджетного</w:t>
      </w:r>
    </w:p>
    <w:p w:rsidR="008C42A9" w:rsidRPr="008C42A9" w:rsidRDefault="008C42A9" w:rsidP="008C42A9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8C42A9">
        <w:rPr>
          <w:rFonts w:cs="Times New Roman"/>
          <w:sz w:val="24"/>
          <w:szCs w:val="24"/>
        </w:rPr>
        <w:t>отдела Финансового управления</w:t>
      </w:r>
    </w:p>
    <w:p w:rsidR="008C42A9" w:rsidRPr="008C42A9" w:rsidRDefault="008C42A9" w:rsidP="008C42A9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8C42A9">
        <w:rPr>
          <w:rFonts w:cs="Times New Roman"/>
          <w:sz w:val="24"/>
          <w:szCs w:val="24"/>
        </w:rPr>
        <w:t>Администрации ЗАТО г. Зеленогорск</w:t>
      </w:r>
    </w:p>
    <w:p w:rsidR="00AA5C4E" w:rsidRDefault="008C42A9" w:rsidP="00906B5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8C42A9">
        <w:rPr>
          <w:rFonts w:cs="Times New Roman"/>
          <w:sz w:val="24"/>
          <w:szCs w:val="24"/>
        </w:rPr>
        <w:t>8(391-69) 95-205</w:t>
      </w:r>
      <w:bookmarkStart w:id="0" w:name="_GoBack"/>
      <w:bookmarkEnd w:id="0"/>
    </w:p>
    <w:sectPr w:rsidR="00AA5C4E" w:rsidSect="00883774">
      <w:footerReference w:type="default" r:id="rId10"/>
      <w:pgSz w:w="11906" w:h="16838"/>
      <w:pgMar w:top="851" w:right="851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774" w:rsidRDefault="00883774" w:rsidP="00883774">
      <w:pPr>
        <w:spacing w:after="0" w:line="240" w:lineRule="auto"/>
      </w:pPr>
      <w:r>
        <w:separator/>
      </w:r>
    </w:p>
  </w:endnote>
  <w:endnote w:type="continuationSeparator" w:id="0">
    <w:p w:rsidR="00883774" w:rsidRDefault="00883774" w:rsidP="0088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4385509"/>
      <w:docPartObj>
        <w:docPartGallery w:val="Page Numbers (Bottom of Page)"/>
        <w:docPartUnique/>
      </w:docPartObj>
    </w:sdtPr>
    <w:sdtEndPr/>
    <w:sdtContent>
      <w:p w:rsidR="00883774" w:rsidRDefault="0088377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B5B">
          <w:rPr>
            <w:noProof/>
          </w:rPr>
          <w:t>5</w:t>
        </w:r>
        <w:r>
          <w:fldChar w:fldCharType="end"/>
        </w:r>
      </w:p>
    </w:sdtContent>
  </w:sdt>
  <w:p w:rsidR="00883774" w:rsidRDefault="0088377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774" w:rsidRDefault="00883774" w:rsidP="00883774">
      <w:pPr>
        <w:spacing w:after="0" w:line="240" w:lineRule="auto"/>
      </w:pPr>
      <w:r>
        <w:separator/>
      </w:r>
    </w:p>
  </w:footnote>
  <w:footnote w:type="continuationSeparator" w:id="0">
    <w:p w:rsidR="00883774" w:rsidRDefault="00883774" w:rsidP="008837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061BB"/>
    <w:multiLevelType w:val="multilevel"/>
    <w:tmpl w:val="2B48B7F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Theme="minorHAnsi" w:cstheme="minorBidi" w:hint="default"/>
      </w:rPr>
    </w:lvl>
  </w:abstractNum>
  <w:abstractNum w:abstractNumId="1" w15:restartNumberingAfterBreak="0">
    <w:nsid w:val="44110046"/>
    <w:multiLevelType w:val="hybridMultilevel"/>
    <w:tmpl w:val="BC58137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EB4916"/>
    <w:multiLevelType w:val="hybridMultilevel"/>
    <w:tmpl w:val="DADE0730"/>
    <w:lvl w:ilvl="0" w:tplc="7880625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CC53C7A"/>
    <w:multiLevelType w:val="hybridMultilevel"/>
    <w:tmpl w:val="16646DE4"/>
    <w:lvl w:ilvl="0" w:tplc="6FD4952A">
      <w:start w:val="1"/>
      <w:numFmt w:val="decimal"/>
      <w:lvlText w:val="%1."/>
      <w:lvlJc w:val="left"/>
      <w:pPr>
        <w:ind w:left="1278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1B15FCE"/>
    <w:multiLevelType w:val="hybridMultilevel"/>
    <w:tmpl w:val="6BD8A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CD6"/>
    <w:rsid w:val="0000722F"/>
    <w:rsid w:val="000348A7"/>
    <w:rsid w:val="00044AFD"/>
    <w:rsid w:val="00062B6A"/>
    <w:rsid w:val="0006689E"/>
    <w:rsid w:val="000B4893"/>
    <w:rsid w:val="000E74EE"/>
    <w:rsid w:val="001226D4"/>
    <w:rsid w:val="00142E1C"/>
    <w:rsid w:val="00171DF0"/>
    <w:rsid w:val="00194A3F"/>
    <w:rsid w:val="00195346"/>
    <w:rsid w:val="0020681B"/>
    <w:rsid w:val="00230D29"/>
    <w:rsid w:val="002432B3"/>
    <w:rsid w:val="002565AD"/>
    <w:rsid w:val="002625F2"/>
    <w:rsid w:val="00322C79"/>
    <w:rsid w:val="003767D0"/>
    <w:rsid w:val="00387486"/>
    <w:rsid w:val="003B3D73"/>
    <w:rsid w:val="003F0417"/>
    <w:rsid w:val="004057EA"/>
    <w:rsid w:val="00420D65"/>
    <w:rsid w:val="00421030"/>
    <w:rsid w:val="00425DCC"/>
    <w:rsid w:val="00437512"/>
    <w:rsid w:val="004566A1"/>
    <w:rsid w:val="004775FC"/>
    <w:rsid w:val="00486729"/>
    <w:rsid w:val="004F0AEE"/>
    <w:rsid w:val="005027BA"/>
    <w:rsid w:val="00522245"/>
    <w:rsid w:val="0054649C"/>
    <w:rsid w:val="00554605"/>
    <w:rsid w:val="0056265E"/>
    <w:rsid w:val="005736DF"/>
    <w:rsid w:val="00576EFE"/>
    <w:rsid w:val="005D1E78"/>
    <w:rsid w:val="005E7373"/>
    <w:rsid w:val="005F1412"/>
    <w:rsid w:val="00605195"/>
    <w:rsid w:val="00631AD7"/>
    <w:rsid w:val="00660F18"/>
    <w:rsid w:val="00663907"/>
    <w:rsid w:val="00690E28"/>
    <w:rsid w:val="006B0C51"/>
    <w:rsid w:val="006B7F4D"/>
    <w:rsid w:val="00763F20"/>
    <w:rsid w:val="007A34E6"/>
    <w:rsid w:val="007C3CD6"/>
    <w:rsid w:val="007E7E41"/>
    <w:rsid w:val="0082619C"/>
    <w:rsid w:val="008424B8"/>
    <w:rsid w:val="0086492F"/>
    <w:rsid w:val="008713DC"/>
    <w:rsid w:val="00883774"/>
    <w:rsid w:val="008B43B9"/>
    <w:rsid w:val="008C42A9"/>
    <w:rsid w:val="008C6C46"/>
    <w:rsid w:val="00906B5B"/>
    <w:rsid w:val="00921A04"/>
    <w:rsid w:val="00961DAB"/>
    <w:rsid w:val="009C1200"/>
    <w:rsid w:val="009D7805"/>
    <w:rsid w:val="009E51EC"/>
    <w:rsid w:val="009F12D5"/>
    <w:rsid w:val="009F3B59"/>
    <w:rsid w:val="00A52004"/>
    <w:rsid w:val="00A77D70"/>
    <w:rsid w:val="00A94DA0"/>
    <w:rsid w:val="00AA5C4E"/>
    <w:rsid w:val="00AD68CC"/>
    <w:rsid w:val="00AE3E8F"/>
    <w:rsid w:val="00AF5E6B"/>
    <w:rsid w:val="00B02A02"/>
    <w:rsid w:val="00B04F65"/>
    <w:rsid w:val="00B35FBC"/>
    <w:rsid w:val="00B47957"/>
    <w:rsid w:val="00BC2CC4"/>
    <w:rsid w:val="00BC4B0F"/>
    <w:rsid w:val="00BE5D42"/>
    <w:rsid w:val="00C251C8"/>
    <w:rsid w:val="00C316B9"/>
    <w:rsid w:val="00C415CD"/>
    <w:rsid w:val="00C60765"/>
    <w:rsid w:val="00C76242"/>
    <w:rsid w:val="00CB54D9"/>
    <w:rsid w:val="00CB668F"/>
    <w:rsid w:val="00D52F04"/>
    <w:rsid w:val="00D81D53"/>
    <w:rsid w:val="00D821B7"/>
    <w:rsid w:val="00D82C0C"/>
    <w:rsid w:val="00D950B0"/>
    <w:rsid w:val="00DB0C31"/>
    <w:rsid w:val="00DE7E02"/>
    <w:rsid w:val="00E54962"/>
    <w:rsid w:val="00E576A8"/>
    <w:rsid w:val="00E8204E"/>
    <w:rsid w:val="00E87888"/>
    <w:rsid w:val="00ED3CCB"/>
    <w:rsid w:val="00F454D8"/>
    <w:rsid w:val="00F6352C"/>
    <w:rsid w:val="00F70635"/>
    <w:rsid w:val="00FA71D4"/>
    <w:rsid w:val="00FF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30B61F-0069-4E2A-BFB0-7C745A540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0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751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83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3774"/>
  </w:style>
  <w:style w:type="paragraph" w:styleId="a7">
    <w:name w:val="footer"/>
    <w:basedOn w:val="a"/>
    <w:link w:val="a8"/>
    <w:uiPriority w:val="99"/>
    <w:unhideWhenUsed/>
    <w:rsid w:val="00883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3774"/>
  </w:style>
  <w:style w:type="paragraph" w:styleId="a9">
    <w:name w:val="Balloon Text"/>
    <w:basedOn w:val="a"/>
    <w:link w:val="aa"/>
    <w:uiPriority w:val="99"/>
    <w:semiHidden/>
    <w:unhideWhenUsed/>
    <w:rsid w:val="00883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8377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706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1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9774&amp;dst=1004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6965B-C310-47DD-8115-68641EA5C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5</Pages>
  <Words>1488</Words>
  <Characters>8485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Пономарева Ирина Евгеньевна</dc:creator>
  <cp:keywords/>
  <dc:description/>
  <cp:lastModifiedBy>Казимирова Юлия Юрьевна</cp:lastModifiedBy>
  <cp:revision>58</cp:revision>
  <cp:lastPrinted>2022-05-19T08:36:00Z</cp:lastPrinted>
  <dcterms:created xsi:type="dcterms:W3CDTF">2017-02-21T10:27:00Z</dcterms:created>
  <dcterms:modified xsi:type="dcterms:W3CDTF">2024-12-06T04:44:00Z</dcterms:modified>
</cp:coreProperties>
</file>