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F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АНКЕТА ЗАЯВИТЕЛЯ 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(индивидуального предпринимателя)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Ф.И.О. полностью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1. Общая информация </w:t>
      </w:r>
      <w:r>
        <w:rPr>
          <w:rFonts w:ascii="Times New Roman" w:hAnsi="Times New Roman"/>
          <w:sz w:val="26"/>
          <w:szCs w:val="26"/>
        </w:rPr>
        <w:t>о заявителе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68F2" w:rsidRPr="00185612" w:rsidRDefault="008C68F2" w:rsidP="008C68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</w:t>
      </w:r>
    </w:p>
    <w:p w:rsidR="008C68F2" w:rsidRPr="00185612" w:rsidRDefault="008C68F2" w:rsidP="008C68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Дата регистрации в качестве индивидуального </w:t>
      </w:r>
      <w:proofErr w:type="gramStart"/>
      <w:r w:rsidRPr="00185612">
        <w:rPr>
          <w:rFonts w:ascii="Times New Roman" w:hAnsi="Times New Roman"/>
          <w:sz w:val="26"/>
          <w:szCs w:val="26"/>
        </w:rPr>
        <w:t>предпринимателя:_</w:t>
      </w:r>
      <w:proofErr w:type="gramEnd"/>
      <w:r w:rsidRPr="00185612"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8C68F2" w:rsidRPr="00185612" w:rsidRDefault="008C68F2" w:rsidP="008C68F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Осуществляемые виды деятельности</w:t>
      </w:r>
      <w:r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185612">
        <w:rPr>
          <w:rFonts w:ascii="Times New Roman" w:hAnsi="Times New Roman"/>
          <w:sz w:val="26"/>
          <w:szCs w:val="26"/>
        </w:rPr>
        <w:t>:</w:t>
      </w:r>
    </w:p>
    <w:p w:rsidR="008C68F2" w:rsidRPr="00185612" w:rsidRDefault="008C68F2" w:rsidP="008C6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C68F2" w:rsidRPr="00185612" w:rsidRDefault="008C68F2" w:rsidP="008C6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Pr="0018561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8C68F2" w:rsidRPr="00185612" w:rsidRDefault="008C68F2" w:rsidP="008C68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8C68F2" w:rsidRPr="00185612" w:rsidTr="007B0064">
        <w:trPr>
          <w:tblHeader/>
        </w:trPr>
        <w:tc>
          <w:tcPr>
            <w:tcW w:w="7933" w:type="dxa"/>
          </w:tcPr>
          <w:p w:rsidR="008C68F2" w:rsidRPr="00185612" w:rsidRDefault="008C68F2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C68F2" w:rsidRPr="00185612" w:rsidRDefault="008C68F2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8C68F2" w:rsidRPr="00185612" w:rsidRDefault="008C68F2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C68F2" w:rsidRPr="00185612" w:rsidTr="007B0064">
        <w:tc>
          <w:tcPr>
            <w:tcW w:w="7933" w:type="dxa"/>
          </w:tcPr>
          <w:p w:rsidR="008C68F2" w:rsidRPr="00185612" w:rsidRDefault="008C68F2" w:rsidP="007B0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является кредитной организацией, страховой организацией (за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8C68F2" w:rsidRPr="00185612" w:rsidTr="007B0064">
        <w:tc>
          <w:tcPr>
            <w:tcW w:w="7933" w:type="dxa"/>
            <w:vAlign w:val="center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8C68F2" w:rsidRPr="00185612" w:rsidTr="007B0064">
        <w:tc>
          <w:tcPr>
            <w:tcW w:w="7933" w:type="dxa"/>
          </w:tcPr>
          <w:p w:rsidR="008C68F2" w:rsidRPr="00185612" w:rsidRDefault="008C68F2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8C68F2" w:rsidRPr="00185612" w:rsidTr="007B0064">
        <w:tc>
          <w:tcPr>
            <w:tcW w:w="7933" w:type="dxa"/>
          </w:tcPr>
          <w:p w:rsidR="008C68F2" w:rsidRPr="00185612" w:rsidRDefault="008C68F2" w:rsidP="007B0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нерез</w:t>
            </w:r>
            <w:r>
              <w:rPr>
                <w:rFonts w:ascii="Times New Roman" w:hAnsi="Times New Roman"/>
                <w:sz w:val="24"/>
                <w:szCs w:val="24"/>
              </w:rPr>
              <w:t>идентом Российской Федерации</w:t>
            </w:r>
          </w:p>
        </w:tc>
        <w:tc>
          <w:tcPr>
            <w:tcW w:w="705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8C68F2" w:rsidRPr="00185612" w:rsidTr="007B0064">
        <w:tc>
          <w:tcPr>
            <w:tcW w:w="7933" w:type="dxa"/>
          </w:tcPr>
          <w:p w:rsidR="008C68F2" w:rsidRPr="00185612" w:rsidRDefault="008C68F2" w:rsidP="007B0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27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D0273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8C68F2" w:rsidRPr="00185612" w:rsidRDefault="008C68F2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Адрес места жительства: 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- сайт: _________________________________________________________</w:t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специальный налоговый режим «Налог на профессиональный доход»</w:t>
      </w:r>
      <w:r>
        <w:rPr>
          <w:rFonts w:ascii="Times New Roman" w:hAnsi="Times New Roman"/>
          <w:sz w:val="26"/>
          <w:szCs w:val="26"/>
        </w:rPr>
        <w:t>.</w:t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8F2" w:rsidRDefault="008C68F2" w:rsidP="008C68F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Среднесписочная численность работников за прошедший календарный год:</w:t>
      </w:r>
    </w:p>
    <w:p w:rsidR="008C68F2" w:rsidRDefault="008C68F2" w:rsidP="008C68F2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8C68F2" w:rsidRDefault="008C68F2" w:rsidP="008C68F2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</w:p>
    <w:p w:rsidR="008C68F2" w:rsidRPr="00185612" w:rsidRDefault="008C68F2" w:rsidP="008C68F2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 xml:space="preserve">(цифрами и </w:t>
      </w:r>
      <w:r>
        <w:rPr>
          <w:rFonts w:ascii="Times New Roman" w:hAnsi="Times New Roman"/>
          <w:sz w:val="26"/>
          <w:szCs w:val="26"/>
          <w:vertAlign w:val="superscript"/>
        </w:rPr>
        <w:t>прописью)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C68F2" w:rsidRDefault="008C68F2" w:rsidP="008C68F2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C68F2" w:rsidRPr="00185612" w:rsidRDefault="008C68F2" w:rsidP="008C68F2">
      <w:pPr>
        <w:spacing w:after="0"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создаваемых </w:t>
      </w:r>
      <w:r w:rsidRPr="00C97B7D">
        <w:rPr>
          <w:rFonts w:ascii="Times New Roman" w:hAnsi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течение 100 </w:t>
      </w:r>
      <w:r>
        <w:rPr>
          <w:rFonts w:ascii="Times New Roman" w:hAnsi="Times New Roman"/>
          <w:sz w:val="26"/>
          <w:szCs w:val="26"/>
        </w:rPr>
        <w:t>календарных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дней </w:t>
      </w:r>
      <w:r>
        <w:rPr>
          <w:rFonts w:ascii="Times New Roman" w:hAnsi="Times New Roman"/>
          <w:sz w:val="26"/>
          <w:szCs w:val="26"/>
        </w:rPr>
        <w:t>после дня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получения субсидии: __</w:t>
      </w:r>
      <w:r w:rsidRPr="00AD0273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________________________________________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8C68F2" w:rsidRPr="00185612" w:rsidRDefault="008C68F2" w:rsidP="008C68F2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>(цифрами и прописью):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C68F2" w:rsidRDefault="008C68F2" w:rsidP="008C6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185612" w:rsidRDefault="008C68F2" w:rsidP="008C6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267"/>
        <w:gridCol w:w="521"/>
        <w:gridCol w:w="557"/>
      </w:tblGrid>
      <w:tr w:rsidR="008C68F2" w:rsidRPr="00185612" w:rsidTr="007B0064">
        <w:trPr>
          <w:cantSplit/>
          <w:tblHeader/>
        </w:trPr>
        <w:tc>
          <w:tcPr>
            <w:tcW w:w="4423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98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C68F2" w:rsidRPr="00185612" w:rsidTr="007B0064">
        <w:trPr>
          <w:cantSplit/>
        </w:trPr>
        <w:tc>
          <w:tcPr>
            <w:tcW w:w="4423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заявителя имеется просроченная задолженность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 местный бюджет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бюджетных инвестиций, предоставленных в том числе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(неурегулированн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ая) задолженность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279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8C68F2" w:rsidRPr="00185612" w:rsidTr="007B0064">
        <w:trPr>
          <w:cantSplit/>
        </w:trPr>
        <w:tc>
          <w:tcPr>
            <w:tcW w:w="4423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 в качестве индивидуального предпринимателя</w:t>
            </w:r>
          </w:p>
        </w:tc>
        <w:tc>
          <w:tcPr>
            <w:tcW w:w="279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8C68F2" w:rsidRPr="00185612" w:rsidTr="007B0064">
        <w:trPr>
          <w:cantSplit/>
        </w:trPr>
        <w:tc>
          <w:tcPr>
            <w:tcW w:w="4423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279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8C68F2" w:rsidRPr="00185612" w:rsidTr="007B0064">
        <w:trPr>
          <w:cantSplit/>
        </w:trPr>
        <w:tc>
          <w:tcPr>
            <w:tcW w:w="4423" w:type="pct"/>
            <w:vAlign w:val="center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реестре дисквалифицированных лиц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заявителе</w:t>
            </w:r>
          </w:p>
        </w:tc>
        <w:tc>
          <w:tcPr>
            <w:tcW w:w="279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8C68F2" w:rsidRPr="00185612" w:rsidTr="007B0064">
        <w:trPr>
          <w:cantSplit/>
        </w:trPr>
        <w:tc>
          <w:tcPr>
            <w:tcW w:w="4423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79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298" w:type="pct"/>
          </w:tcPr>
          <w:p w:rsidR="008C68F2" w:rsidRPr="0018561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8C68F2" w:rsidRPr="00185612" w:rsidRDefault="008C68F2" w:rsidP="008C68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Default="008C68F2" w:rsidP="008C6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Default="008C68F2" w:rsidP="008C6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:rsidR="008C68F2" w:rsidRDefault="008C68F2" w:rsidP="008C68F2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дата формирования справки (</w:t>
      </w:r>
      <w:r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8C68F2" w:rsidTr="007B0064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F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F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F2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C68F2" w:rsidRPr="00DC6AC6" w:rsidTr="007B0064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F2" w:rsidRPr="00DC6AC6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 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F2" w:rsidRPr="00DC6AC6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F2" w:rsidRPr="00DC6AC6" w:rsidRDefault="008C68F2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8C68F2" w:rsidRDefault="008C68F2" w:rsidP="008C68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 Сведения об индивидуальном предпринимателе: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C68F2" w:rsidRPr="00185612" w:rsidRDefault="008C68F2" w:rsidP="008C68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C68F2" w:rsidRPr="00185612" w:rsidRDefault="008C68F2" w:rsidP="008C68F2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(Ф.И.О. полностью)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 xml:space="preserve">(иной документ, удостоверяющий личность): </w:t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</w:t>
      </w:r>
      <w:bookmarkStart w:id="0" w:name="_GoBack"/>
      <w:bookmarkEnd w:id="0"/>
    </w:p>
    <w:p w:rsidR="008C68F2" w:rsidRPr="009A35A5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lastRenderedPageBreak/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</w:t>
      </w:r>
    </w:p>
    <w:p w:rsidR="008C68F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:rsidR="008C68F2" w:rsidRPr="00185612" w:rsidRDefault="008C68F2" w:rsidP="008C68F2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8C68F2" w:rsidRDefault="008C68F2" w:rsidP="008C68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C68F2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огласен на публикацию (размещение) в информационно-телекоммуникационно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сети «Интернет» информации о заявителе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заявителем заявке, иной информации о заявителе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C68F2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185612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185612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8C68F2" w:rsidRPr="00C70D54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 xml:space="preserve">Ф.И.О. индивидуального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(расшифровка подписи)</w:t>
      </w:r>
    </w:p>
    <w:p w:rsidR="008C68F2" w:rsidRPr="004511DF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предпринимателя</w:t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                                           </w:t>
      </w:r>
    </w:p>
    <w:p w:rsidR="008C68F2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CB536B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субсидии заявитель обязуется:</w:t>
      </w:r>
    </w:p>
    <w:p w:rsidR="008C68F2" w:rsidRPr="00CB536B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не прекращать деятельность на территории г. Зеленогорска в течение 24 месяцев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субсидии;</w:t>
      </w:r>
    </w:p>
    <w:p w:rsidR="008C68F2" w:rsidRPr="00CB536B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создать рабочие места в течение 100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календарных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дней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получения субсидии в количестве, указанном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анкет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8C68F2" w:rsidRPr="00CB536B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сохранить среднесписочную численность работников через 12 месяцев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 ра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змере не менее 100 процентов от 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:rsidR="008C68F2" w:rsidRPr="00CB536B" w:rsidRDefault="008C68F2" w:rsidP="008C68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обеспечить уровень заработной платы работников на уровне не ниже минимального размера оплаты труда </w:t>
      </w:r>
      <w:r w:rsidRPr="00CB536B">
        <w:rPr>
          <w:rFonts w:ascii="Times New Roman" w:hAnsi="Times New Roman"/>
          <w:b/>
          <w:sz w:val="26"/>
          <w:szCs w:val="26"/>
        </w:rPr>
        <w:t>с учетом районного коэффициента и процентной надбавки к заработной плате за работу в местности с особыми климатическими условиями</w:t>
      </w:r>
      <w:r w:rsidRPr="00CB536B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8C68F2" w:rsidRDefault="008C68F2" w:rsidP="008C68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Default="008C68F2" w:rsidP="008C68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4511DF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8C68F2" w:rsidRPr="00C70D54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 xml:space="preserve">Ф.И.О. индивидуального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(расшифровка подписи)</w:t>
      </w:r>
    </w:p>
    <w:p w:rsidR="008C68F2" w:rsidRPr="004511DF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предпринимателя</w:t>
      </w: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)                                                                                </w:t>
      </w:r>
    </w:p>
    <w:p w:rsidR="008C68F2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C68F2" w:rsidRPr="00185612" w:rsidRDefault="008C68F2" w:rsidP="008C68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8C68F2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822B66" w:rsidRPr="008C68F2" w:rsidRDefault="008C68F2" w:rsidP="008C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sectPr w:rsidR="00822B66" w:rsidRPr="008C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10" w:rsidRDefault="008F4410" w:rsidP="008C68F2">
      <w:pPr>
        <w:spacing w:after="0" w:line="240" w:lineRule="auto"/>
      </w:pPr>
      <w:r>
        <w:separator/>
      </w:r>
    </w:p>
  </w:endnote>
  <w:endnote w:type="continuationSeparator" w:id="0">
    <w:p w:rsidR="008F4410" w:rsidRDefault="008F4410" w:rsidP="008C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10" w:rsidRDefault="008F4410" w:rsidP="008C68F2">
      <w:pPr>
        <w:spacing w:after="0" w:line="240" w:lineRule="auto"/>
      </w:pPr>
      <w:r>
        <w:separator/>
      </w:r>
    </w:p>
  </w:footnote>
  <w:footnote w:type="continuationSeparator" w:id="0">
    <w:p w:rsidR="008F4410" w:rsidRDefault="008F4410" w:rsidP="008C68F2">
      <w:pPr>
        <w:spacing w:after="0" w:line="240" w:lineRule="auto"/>
      </w:pPr>
      <w:r>
        <w:continuationSeparator/>
      </w:r>
    </w:p>
  </w:footnote>
  <w:footnote w:id="1">
    <w:p w:rsidR="008C68F2" w:rsidRPr="008A6DF7" w:rsidRDefault="008C68F2" w:rsidP="008C68F2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8A6DF7">
        <w:rPr>
          <w:rStyle w:val="a6"/>
          <w:rFonts w:ascii="Times New Roman" w:hAnsi="Times New Roman"/>
          <w:sz w:val="22"/>
          <w:szCs w:val="22"/>
        </w:rPr>
        <w:footnoteRef/>
      </w:r>
      <w:r w:rsidRPr="008A6DF7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</w:t>
      </w:r>
      <w:r>
        <w:rPr>
          <w:rFonts w:ascii="Times New Roman" w:hAnsi="Times New Roman"/>
          <w:sz w:val="22"/>
          <w:szCs w:val="22"/>
        </w:rPr>
        <w:t>идов экономической деятельности</w:t>
      </w:r>
      <w:r>
        <w:rPr>
          <w:rFonts w:ascii="Times New Roman" w:hAnsi="Times New Roman"/>
          <w:sz w:val="22"/>
          <w:szCs w:val="22"/>
        </w:rPr>
        <w:br/>
      </w:r>
      <w:r w:rsidRPr="008A6DF7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F2"/>
    <w:rsid w:val="00822B66"/>
    <w:rsid w:val="008C68F2"/>
    <w:rsid w:val="008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C121C-C44D-4219-B71C-4818745B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C68F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C68F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68F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68F2"/>
    <w:rPr>
      <w:vertAlign w:val="superscript"/>
    </w:rPr>
  </w:style>
  <w:style w:type="table" w:styleId="a3">
    <w:name w:val="Table Grid"/>
    <w:basedOn w:val="a1"/>
    <w:uiPriority w:val="39"/>
    <w:rsid w:val="008C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2024-07-31T09:52:00Z</dcterms:created>
  <dcterms:modified xsi:type="dcterms:W3CDTF">2024-07-31T09:53:00Z</dcterms:modified>
</cp:coreProperties>
</file>