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64D" w:rsidRPr="00791D40" w:rsidRDefault="0089564D" w:rsidP="0089564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91D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Информация о реализации муниципальной программы в 20</w:t>
      </w:r>
      <w:r w:rsidR="00DB68E5" w:rsidRPr="00791D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791D40" w:rsidRPr="00791D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Pr="00791D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году</w:t>
      </w:r>
    </w:p>
    <w:p w:rsidR="0089564D" w:rsidRPr="00791D40" w:rsidRDefault="0089564D" w:rsidP="008956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8026D" w:rsidRPr="00791D40" w:rsidRDefault="0008026D" w:rsidP="008956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791D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соответствии с Федеральным за</w:t>
      </w:r>
      <w:r w:rsidR="006B022F" w:rsidRPr="00791D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коном от 24.07.2007 № 209-ФЗ «О</w:t>
      </w:r>
      <w:r w:rsidR="006B022F" w:rsidRPr="00791D40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 </w:t>
      </w:r>
      <w:r w:rsidRPr="00791D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развитии малого и среднего предпринимательства в Российской Федерации», в рамках </w:t>
      </w:r>
      <w:r w:rsidR="0026152E" w:rsidRPr="00791D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государственной программы Красноярского края </w:t>
      </w:r>
      <w:r w:rsidR="006B022F" w:rsidRPr="00791D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«Развитие малого и среднего предпринимательства и инновационной деятельности»</w:t>
      </w:r>
      <w:r w:rsidR="00621765" w:rsidRPr="00791D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</w:t>
      </w:r>
      <w:r w:rsidR="00510567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 программой</w:t>
      </w:r>
      <w:r w:rsidR="00621765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«Развитие малого и среднего предпринимательства в городе Зеленогорске» </w:t>
      </w:r>
      <w:r w:rsidRPr="00791D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реализуются мероприятия поддержки субъектов малого и среднего предпринимательства </w:t>
      </w:r>
      <w:r w:rsidR="00AA203B" w:rsidRPr="00791D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(далее – МСП) </w:t>
      </w:r>
      <w:r w:rsidR="00621765" w:rsidRPr="00791D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территории</w:t>
      </w:r>
      <w:r w:rsidRPr="00791D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г.</w:t>
      </w:r>
      <w:r w:rsidR="0026152E" w:rsidRPr="00791D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621765" w:rsidRPr="00791D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Зеленогорска</w:t>
      </w:r>
      <w:r w:rsidRPr="00791D4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08026D" w:rsidRPr="00791D40" w:rsidRDefault="0008026D" w:rsidP="008956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МКУ «Центр закупок, предпринимательства и обеспечения деятельности ОМС» </w:t>
      </w:r>
      <w:r w:rsidR="00876ED3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совместно с Комитетом по управлению имуществом </w:t>
      </w:r>
      <w:proofErr w:type="gramStart"/>
      <w:r w:rsidR="00876ED3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</w:t>
      </w:r>
      <w:proofErr w:type="gramEnd"/>
      <w:r w:rsidR="00876ED3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ЗАТО г.</w:t>
      </w:r>
      <w:r w:rsidR="00621765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876ED3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Зе</w:t>
      </w:r>
      <w:r w:rsidR="006B022F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леногорск</w:t>
      </w:r>
      <w:r w:rsidR="00876ED3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реализуются мероприяти</w:t>
      </w:r>
      <w:r w:rsidR="00A06211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я финансового, имущественного и </w:t>
      </w:r>
      <w:r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информационно</w:t>
      </w:r>
      <w:r w:rsidR="0026152E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о характера.</w:t>
      </w:r>
    </w:p>
    <w:p w:rsidR="006B022F" w:rsidRPr="00791D40" w:rsidRDefault="006B022F" w:rsidP="006B022F">
      <w:pPr>
        <w:tabs>
          <w:tab w:val="left" w:pos="-42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Всего на реализацию меропр</w:t>
      </w:r>
      <w:r w:rsidR="00191766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иятий муниципальной программы в </w:t>
      </w:r>
      <w:r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F30CE2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191766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году направлено </w:t>
      </w:r>
      <w:r w:rsidR="00FB489B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10 286,8 </w:t>
      </w:r>
      <w:r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тыс. рублей, в том числе:</w:t>
      </w:r>
    </w:p>
    <w:p w:rsidR="006B022F" w:rsidRPr="00791D40" w:rsidRDefault="006B022F" w:rsidP="006B022F">
      <w:pPr>
        <w:tabs>
          <w:tab w:val="left" w:pos="-42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FB489B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9 737,2 </w:t>
      </w:r>
      <w:r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тыс. рублей – средства краевого бюджета; </w:t>
      </w:r>
    </w:p>
    <w:p w:rsidR="006B022F" w:rsidRPr="00791D40" w:rsidRDefault="006B022F" w:rsidP="006B022F">
      <w:pPr>
        <w:tabs>
          <w:tab w:val="left" w:pos="-42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FB489B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549,6 </w:t>
      </w:r>
      <w:r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тыс. рублей – средства местного бюджета.</w:t>
      </w:r>
    </w:p>
    <w:p w:rsidR="006B022F" w:rsidRPr="00791D40" w:rsidRDefault="006B022F" w:rsidP="006B022F">
      <w:pPr>
        <w:tabs>
          <w:tab w:val="left" w:pos="-42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За счет средств краевого и местного бюджетов на конкурсной основе в </w:t>
      </w:r>
      <w:r w:rsidR="00191766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F30CE2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9C518E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году была предоставлена финансо</w:t>
      </w:r>
      <w:r w:rsidR="00FB489B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вая поддержка в форме субсидий 1</w:t>
      </w:r>
      <w:r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1 субъект</w:t>
      </w:r>
      <w:r w:rsidR="00FB489B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ам</w:t>
      </w:r>
      <w:r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МСП, </w:t>
      </w:r>
      <w:r w:rsidR="00AA203B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а именно</w:t>
      </w:r>
      <w:r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6B022F" w:rsidRPr="00791D40" w:rsidRDefault="00AA203B" w:rsidP="006B022F">
      <w:pPr>
        <w:tabs>
          <w:tab w:val="left" w:pos="-42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="006B022F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 на возмещение затрат, связанных с осуществлением пре</w:t>
      </w:r>
      <w:r w:rsidR="00FB489B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дпринимательской деятельности, 2</w:t>
      </w:r>
      <w:r w:rsidR="006B022F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субъектам на сумму </w:t>
      </w:r>
      <w:r w:rsidR="00FB489B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634,9</w:t>
      </w:r>
      <w:r w:rsidR="006B022F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тыс. рублей (получателями субсидий сохранено </w:t>
      </w:r>
      <w:r w:rsidR="00FB489B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89</w:t>
      </w:r>
      <w:r w:rsidR="006B022F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рабочих мест);</w:t>
      </w:r>
    </w:p>
    <w:p w:rsidR="006B022F" w:rsidRPr="00791D40" w:rsidRDefault="00AA203B" w:rsidP="006B022F">
      <w:pPr>
        <w:tabs>
          <w:tab w:val="left" w:pos="-42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2)</w:t>
      </w:r>
      <w:r w:rsidR="006B022F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на начало ведения предпринимательской деятельности </w:t>
      </w:r>
      <w:r w:rsidR="00FB489B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6B022F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субъектам МСП на сумму </w:t>
      </w:r>
      <w:r w:rsidR="00FB489B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2 096,9</w:t>
      </w:r>
      <w:r w:rsidR="006B022F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тыс. рублей, в том числе в сфере:</w:t>
      </w:r>
    </w:p>
    <w:p w:rsidR="00801F3C" w:rsidRPr="00791D40" w:rsidRDefault="00801F3C" w:rsidP="00801F3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1D40">
        <w:rPr>
          <w:rFonts w:eastAsia="Times New Roman" w:cs="Segoe UI Symbol"/>
          <w:sz w:val="26"/>
          <w:szCs w:val="26"/>
          <w:lang w:eastAsia="ru-RU"/>
        </w:rPr>
        <w:t>- </w:t>
      </w:r>
      <w:r w:rsidRPr="00791D40">
        <w:rPr>
          <w:rFonts w:ascii="Times New Roman" w:eastAsia="Times New Roman" w:hAnsi="Times New Roman"/>
          <w:sz w:val="26"/>
          <w:szCs w:val="26"/>
          <w:lang w:eastAsia="ru-RU"/>
        </w:rPr>
        <w:t>обрабатывающих производств (6 ед.) на сумму 1 316,7 тыс. рублей;</w:t>
      </w:r>
    </w:p>
    <w:p w:rsidR="00801F3C" w:rsidRPr="00791D40" w:rsidRDefault="00801F3C" w:rsidP="00801F3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1D40">
        <w:rPr>
          <w:rFonts w:eastAsia="Times New Roman" w:cs="Segoe UI Symbol"/>
          <w:sz w:val="26"/>
          <w:szCs w:val="26"/>
          <w:lang w:eastAsia="ru-RU"/>
        </w:rPr>
        <w:t>- </w:t>
      </w:r>
      <w:r w:rsidRPr="00791D40">
        <w:rPr>
          <w:rFonts w:ascii="Times New Roman" w:eastAsia="Times New Roman" w:hAnsi="Times New Roman"/>
          <w:sz w:val="26"/>
          <w:szCs w:val="26"/>
          <w:lang w:eastAsia="ru-RU"/>
        </w:rPr>
        <w:t>бытовых услуг (2 ед.) на сумму 480,2 тыс. рублей;</w:t>
      </w:r>
    </w:p>
    <w:p w:rsidR="00801F3C" w:rsidRPr="00791D40" w:rsidRDefault="00801F3C" w:rsidP="00801F3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1D40">
        <w:rPr>
          <w:rFonts w:eastAsia="Times New Roman" w:cs="Segoe UI Symbol"/>
          <w:sz w:val="26"/>
          <w:szCs w:val="26"/>
          <w:lang w:eastAsia="ru-RU"/>
        </w:rPr>
        <w:t>- </w:t>
      </w:r>
      <w:r w:rsidRPr="00791D40">
        <w:rPr>
          <w:rFonts w:ascii="Times New Roman" w:eastAsia="Times New Roman" w:hAnsi="Times New Roman"/>
          <w:sz w:val="26"/>
          <w:szCs w:val="26"/>
          <w:lang w:eastAsia="ru-RU"/>
        </w:rPr>
        <w:t>спорта (1 ед.) на сумму 300,0 тыс. рублей.</w:t>
      </w:r>
    </w:p>
    <w:p w:rsidR="006B022F" w:rsidRPr="00791D40" w:rsidRDefault="006B022F" w:rsidP="006B022F">
      <w:pPr>
        <w:tabs>
          <w:tab w:val="left" w:pos="-42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Грантовая поддержка начинающих предпринимателей впервые была реализована в 2022 году и входит в перечень анти</w:t>
      </w:r>
      <w:r w:rsidR="009C518E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кризисных мер, разработанных по </w:t>
      </w:r>
      <w:r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поручению Губернатора края. Гранты на начало ведения предпринимательской деятельности предоставляются на финансовое обеспечение затрат в раз</w:t>
      </w:r>
      <w:r w:rsidR="00801F3C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мере не более 300,0 тыс. рублей;</w:t>
      </w:r>
    </w:p>
    <w:p w:rsidR="00801F3C" w:rsidRPr="00791D40" w:rsidRDefault="00801F3C" w:rsidP="006B022F">
      <w:pPr>
        <w:tabs>
          <w:tab w:val="left" w:pos="-42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3) на возмещение затрат, связанных с реализацией инвестиционных проектов в приоритетных отраслях, на сумму 7 555,0 тыс. рублей. Получателем субсидии сохранено 168 рабочих мест и планируется дополнительно создать еще 10 новых.</w:t>
      </w:r>
    </w:p>
    <w:p w:rsidR="00685759" w:rsidRPr="00791D40" w:rsidRDefault="00685759" w:rsidP="0068575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91D40">
        <w:rPr>
          <w:rFonts w:ascii="Times New Roman" w:eastAsia="Times New Roman" w:hAnsi="Times New Roman"/>
          <w:sz w:val="26"/>
          <w:szCs w:val="26"/>
          <w:lang w:eastAsia="ru-RU"/>
        </w:rPr>
        <w:t>В целях реализации имущественной поддержки в 2023 году сформирован прогнозный план дополнения перечня муниципального имущества, свободного от прав третьих лиц (за исключением имущественных прав субъектов малого и среднего предпринимательства) и предназначенного для предоставления субъектам малого и среднего предпринимательства. На условиях льготной аренды заключено 3 договора (общей площадью 537,9 кв.м.).</w:t>
      </w:r>
    </w:p>
    <w:p w:rsidR="008C1A4F" w:rsidRPr="00791D40" w:rsidRDefault="008C1A4F" w:rsidP="00516F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отчетном году в рамках мероприятий информационного характера осуществлялось информирование субъектов МСП о формах поддержки, предусмотренных муниципальной и краевой программами, основными институтами развития и интеграторами мер поддержки МСП на федеральном и региональном уровнях (АО «Корпорация «МСП», АО «МСП Банк», АО «Агентство развития бизнеса и микрокредитная компания»). Информирование осуществлялось через </w:t>
      </w:r>
      <w:r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средства массовой информации, официальный сайт </w:t>
      </w:r>
      <w:proofErr w:type="gramStart"/>
      <w:r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</w:t>
      </w:r>
      <w:proofErr w:type="gramEnd"/>
      <w:r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ЗАТО г. Зеленогорск в информационно-телекоммуникационной сети Интернет, а также посредством проведения онлайн-трансляций. В целях расширения информационной поддержки субъектов МСП созданы страницы в социальных сетях (ВКонтакте и Telegram-канал). Общее количество публикаций за 2023 год составило 3 347 ед.</w:t>
      </w:r>
    </w:p>
    <w:p w:rsidR="008C1A4F" w:rsidRPr="00791D40" w:rsidRDefault="008C1A4F" w:rsidP="008C1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данным Единого реестра субъектов малого и среднего предпринимательства (далее – МСП) на 1 января 2024 года в городе Зеленогорске зарегистрировано 1 452 субъекта МСП, из них 322 малых предприятий, 6 средних предприятий и 1 124 индивидуальных предпринимателя. За 2023 год общее количество субъектов МСП увеличилось на 29 ед. (на 2%), количество индивидуальных предпринимателей увеличилось на 39 чел. (на 3,6%). Число малых и средних организаций сократилось на 9 ед. (на 2,7%) и 1 ед. соответственно. Число субъектов МСП на 10 000 жителей составило 272 ед. при плановом значении 239 ед. увеличение показателя обусловлено снижением чи</w:t>
      </w:r>
      <w:r w:rsid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сленности населения города с 61 </w:t>
      </w:r>
      <w:r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150 человек до 53 402 человек.</w:t>
      </w:r>
    </w:p>
    <w:p w:rsidR="008C1A4F" w:rsidRPr="00791D40" w:rsidRDefault="008C1A4F" w:rsidP="008C1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 самозанятых граждан по состоянию на 1 января 2024 года составило 2 931 чел., за 2023 год их количество увеличилось на 852 чел. (на 41%).</w:t>
      </w:r>
    </w:p>
    <w:p w:rsidR="00516FB0" w:rsidRPr="00791D40" w:rsidRDefault="00516FB0" w:rsidP="008C1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В 202</w:t>
      </w:r>
      <w:r w:rsidR="008C1A4F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среднесписочная численность работающих на малых предприятиях снизилась на </w:t>
      </w:r>
      <w:r w:rsidR="008C1A4F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18</w:t>
      </w:r>
      <w:r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человек (</w:t>
      </w:r>
      <w:r w:rsidR="008C1A4F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1,1</w:t>
      </w:r>
      <w:r w:rsidR="009C518E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%), количество работников у </w:t>
      </w:r>
      <w:r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индивидуальных предпринимателей уменьшилось на </w:t>
      </w:r>
      <w:r w:rsidR="00B4122D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человек (</w:t>
      </w:r>
      <w:r w:rsidR="00B4122D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0,5</w:t>
      </w:r>
      <w:r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%). </w:t>
      </w:r>
    </w:p>
    <w:p w:rsidR="00516FB0" w:rsidRPr="00791D40" w:rsidRDefault="00516FB0" w:rsidP="00516F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Среднесписочная численность работников организаций среднего бизнеса составила </w:t>
      </w:r>
      <w:r w:rsidR="00B4122D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563</w:t>
      </w:r>
      <w:r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человек</w:t>
      </w:r>
      <w:r w:rsidR="00B4122D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произошло </w:t>
      </w:r>
      <w:r w:rsidR="00B4122D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уменьшение численности работников на 112</w:t>
      </w:r>
      <w:r w:rsidR="009C518E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человек</w:t>
      </w:r>
      <w:r w:rsidR="00B4122D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26,2%</w:t>
      </w:r>
      <w:r w:rsidR="00B4122D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546BB6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счет полного сокращения численности в одной организации</w:t>
      </w:r>
      <w:r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516FB0" w:rsidRPr="00791D40" w:rsidRDefault="00516FB0" w:rsidP="00516F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Таким образом, в малом и среднем бизнесе города занято </w:t>
      </w:r>
      <w:r w:rsid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4 385</w:t>
      </w:r>
      <w:r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человек:</w:t>
      </w:r>
    </w:p>
    <w:p w:rsidR="00516FB0" w:rsidRPr="00791D40" w:rsidRDefault="00516FB0" w:rsidP="00516F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- 1 </w:t>
      </w:r>
      <w:r w:rsidR="00546BB6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124</w:t>
      </w:r>
      <w:r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индивидуальных предпринимателей;</w:t>
      </w:r>
    </w:p>
    <w:p w:rsidR="00516FB0" w:rsidRPr="00791D40" w:rsidRDefault="00791D40" w:rsidP="00516F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- 1 024</w:t>
      </w:r>
      <w:bookmarkStart w:id="0" w:name="_GoBack"/>
      <w:bookmarkEnd w:id="0"/>
      <w:r w:rsidR="00516FB0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работников у индивидуальных предпринимателей;</w:t>
      </w:r>
    </w:p>
    <w:p w:rsidR="00516FB0" w:rsidRPr="00791D40" w:rsidRDefault="00546BB6" w:rsidP="00516F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- 1 674</w:t>
      </w:r>
      <w:r w:rsidR="00516FB0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работников малых организаций;</w:t>
      </w:r>
    </w:p>
    <w:p w:rsidR="00516FB0" w:rsidRPr="00791D40" w:rsidRDefault="00546BB6" w:rsidP="00516F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- 563</w:t>
      </w:r>
      <w:r w:rsidR="00516FB0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работников средних организаций.</w:t>
      </w:r>
    </w:p>
    <w:p w:rsidR="00516FB0" w:rsidRPr="00791D40" w:rsidRDefault="00516FB0" w:rsidP="00516F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Это </w:t>
      </w:r>
      <w:r w:rsidR="00546BB6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составляет 25,2</w:t>
      </w:r>
      <w:r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% от общей численност</w:t>
      </w:r>
      <w:r w:rsidR="009C518E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и работников всех предприятий и </w:t>
      </w:r>
      <w:r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организаций города (в 202</w:t>
      </w:r>
      <w:r w:rsidR="00546BB6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– 25,</w:t>
      </w:r>
      <w:r w:rsidR="00546BB6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%). Фактически, каждый четвертый работник города занят в сфере МСП.</w:t>
      </w:r>
    </w:p>
    <w:p w:rsidR="003A1E3E" w:rsidRPr="00791D40" w:rsidRDefault="00516FB0" w:rsidP="00516F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Среднемесячная заработная плата работников организаций малого и среднего бизнеса в 202</w:t>
      </w:r>
      <w:r w:rsidR="00546BB6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составила </w:t>
      </w:r>
      <w:r w:rsidR="00546BB6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35 525</w:t>
      </w:r>
      <w:r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рублей и </w:t>
      </w:r>
      <w:r w:rsidR="00782EAA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38 766,6</w:t>
      </w:r>
      <w:r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рублей соответственно. Уровень индексации оплаты труда в 202</w:t>
      </w:r>
      <w:r w:rsidR="00546BB6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сос</w:t>
      </w:r>
      <w:r w:rsidR="00546BB6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тавил 15</w:t>
      </w:r>
      <w:r w:rsidR="009C518E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% в малом бизнесе и </w:t>
      </w:r>
      <w:r w:rsidR="00782EAA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7,6</w:t>
      </w:r>
      <w:r w:rsidR="009C518E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% в среднем бизнесе.</w:t>
      </w:r>
    </w:p>
    <w:p w:rsidR="00516FB0" w:rsidRPr="00791D40" w:rsidRDefault="00516FB0" w:rsidP="00516F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791D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Оборот организаций малого бизнеса за 202</w:t>
      </w:r>
      <w:r w:rsidR="00782EAA" w:rsidRPr="00791D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3</w:t>
      </w:r>
      <w:r w:rsidRPr="00791D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год </w:t>
      </w:r>
      <w:r w:rsidR="00782EAA" w:rsidRPr="00791D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увеличился</w:t>
      </w:r>
      <w:r w:rsidRPr="00791D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на </w:t>
      </w:r>
      <w:r w:rsidR="00782EAA" w:rsidRPr="00791D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1,5</w:t>
      </w:r>
      <w:r w:rsidRPr="00791D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</w:t>
      </w:r>
      <w:r w:rsidR="00CB41AF" w:rsidRPr="00791D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% и </w:t>
      </w:r>
      <w:r w:rsidRPr="00791D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составил </w:t>
      </w:r>
      <w:r w:rsidR="00782EAA" w:rsidRPr="00791D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5 750 177,8</w:t>
      </w:r>
      <w:r w:rsidRPr="00791D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тыс. рублей.</w:t>
      </w:r>
    </w:p>
    <w:p w:rsidR="00516FB0" w:rsidRPr="00791D40" w:rsidRDefault="00516FB0" w:rsidP="00516F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791D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 202</w:t>
      </w:r>
      <w:r w:rsidR="00782EAA" w:rsidRPr="00791D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3</w:t>
      </w:r>
      <w:r w:rsidRPr="00791D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году оборот организаций среднего бизнеса </w:t>
      </w:r>
      <w:r w:rsidR="00C24AAC" w:rsidRPr="00791D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уменьшился</w:t>
      </w:r>
      <w:r w:rsidRPr="00791D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на </w:t>
      </w:r>
      <w:r w:rsidR="00C24AAC" w:rsidRPr="00791D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17,5</w:t>
      </w:r>
      <w:r w:rsidR="00CB41AF" w:rsidRPr="00791D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% и </w:t>
      </w:r>
      <w:r w:rsidRPr="00791D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составил </w:t>
      </w:r>
      <w:r w:rsidR="00C24AAC" w:rsidRPr="00791D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876 744,1</w:t>
      </w:r>
      <w:r w:rsidRPr="00791D40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тыс. рублей.</w:t>
      </w:r>
    </w:p>
    <w:p w:rsidR="00516FB0" w:rsidRPr="00791D40" w:rsidRDefault="00516FB0" w:rsidP="00516F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Вклад сектора малого и среднего предпринимательства в общий объем оборота организаций города составляет 1</w:t>
      </w:r>
      <w:r w:rsidR="00C24AAC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% (в 202</w:t>
      </w:r>
      <w:r w:rsidR="00C24AAC"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2 году – 15,5</w:t>
      </w:r>
      <w:r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%).</w:t>
      </w:r>
    </w:p>
    <w:p w:rsidR="00524C31" w:rsidRPr="00791D40" w:rsidRDefault="00524C31" w:rsidP="00524C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целом ситуация характеризуется снижением объема оборота МСП и его доли в общем обороте всех организаций. Наиболее значительные изменения произошли в следующих отраслях: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1136"/>
        <w:gridCol w:w="1194"/>
        <w:gridCol w:w="1923"/>
        <w:gridCol w:w="985"/>
      </w:tblGrid>
      <w:tr w:rsidR="00524C31" w:rsidRPr="00791D40" w:rsidTr="00F60A0C">
        <w:trPr>
          <w:trHeight w:val="312"/>
        </w:trPr>
        <w:tc>
          <w:tcPr>
            <w:tcW w:w="2197" w:type="pct"/>
            <w:shd w:val="clear" w:color="auto" w:fill="auto"/>
          </w:tcPr>
          <w:p w:rsidR="00524C31" w:rsidRPr="00791D40" w:rsidRDefault="00524C31" w:rsidP="0052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08" w:type="pct"/>
            <w:shd w:val="clear" w:color="auto" w:fill="auto"/>
            <w:noWrap/>
          </w:tcPr>
          <w:p w:rsidR="00524C31" w:rsidRPr="00791D40" w:rsidRDefault="00524C31" w:rsidP="0052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1D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2022 год</w:t>
            </w:r>
          </w:p>
          <w:p w:rsidR="00524C31" w:rsidRPr="00791D40" w:rsidRDefault="00524C31" w:rsidP="0052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1D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(млн. рублей)</w:t>
            </w:r>
          </w:p>
        </w:tc>
        <w:tc>
          <w:tcPr>
            <w:tcW w:w="639" w:type="pct"/>
            <w:shd w:val="clear" w:color="auto" w:fill="auto"/>
            <w:noWrap/>
          </w:tcPr>
          <w:p w:rsidR="00524C31" w:rsidRPr="00791D40" w:rsidRDefault="00524C31" w:rsidP="0052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1D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2023 год</w:t>
            </w:r>
          </w:p>
          <w:p w:rsidR="00524C31" w:rsidRPr="00791D40" w:rsidRDefault="00524C31" w:rsidP="0052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1D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(млн. рублей)</w:t>
            </w:r>
          </w:p>
        </w:tc>
        <w:tc>
          <w:tcPr>
            <w:tcW w:w="1029" w:type="pct"/>
            <w:shd w:val="clear" w:color="auto" w:fill="auto"/>
            <w:noWrap/>
          </w:tcPr>
          <w:p w:rsidR="00524C31" w:rsidRPr="00791D40" w:rsidRDefault="00524C31" w:rsidP="0052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1D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изменение </w:t>
            </w:r>
          </w:p>
          <w:p w:rsidR="00524C31" w:rsidRPr="00791D40" w:rsidRDefault="00524C31" w:rsidP="0052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1D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(млн. рублей)</w:t>
            </w:r>
          </w:p>
        </w:tc>
        <w:tc>
          <w:tcPr>
            <w:tcW w:w="527" w:type="pct"/>
            <w:shd w:val="clear" w:color="auto" w:fill="auto"/>
            <w:noWrap/>
          </w:tcPr>
          <w:p w:rsidR="00524C31" w:rsidRPr="00791D40" w:rsidRDefault="00524C31" w:rsidP="0052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1D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изменение </w:t>
            </w:r>
          </w:p>
          <w:p w:rsidR="00524C31" w:rsidRPr="00791D40" w:rsidRDefault="00524C31" w:rsidP="00524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1D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(%)</w:t>
            </w:r>
          </w:p>
        </w:tc>
      </w:tr>
      <w:tr w:rsidR="00524C31" w:rsidRPr="00791D40" w:rsidTr="00F60A0C">
        <w:trPr>
          <w:trHeight w:val="312"/>
        </w:trPr>
        <w:tc>
          <w:tcPr>
            <w:tcW w:w="2197" w:type="pct"/>
            <w:shd w:val="clear" w:color="auto" w:fill="auto"/>
            <w:hideMark/>
          </w:tcPr>
          <w:p w:rsidR="00524C31" w:rsidRPr="00791D40" w:rsidRDefault="00524C31" w:rsidP="00524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1D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Строительство</w:t>
            </w:r>
          </w:p>
        </w:tc>
        <w:tc>
          <w:tcPr>
            <w:tcW w:w="608" w:type="pct"/>
            <w:shd w:val="clear" w:color="auto" w:fill="auto"/>
            <w:noWrap/>
            <w:hideMark/>
          </w:tcPr>
          <w:p w:rsidR="00524C31" w:rsidRPr="00791D40" w:rsidRDefault="00524C31" w:rsidP="00524C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1D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1 822,9</w:t>
            </w:r>
          </w:p>
        </w:tc>
        <w:tc>
          <w:tcPr>
            <w:tcW w:w="639" w:type="pct"/>
            <w:shd w:val="clear" w:color="auto" w:fill="auto"/>
            <w:noWrap/>
            <w:hideMark/>
          </w:tcPr>
          <w:p w:rsidR="00524C31" w:rsidRPr="00791D40" w:rsidRDefault="00524C31" w:rsidP="00524C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1D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1 365,3</w:t>
            </w:r>
          </w:p>
        </w:tc>
        <w:tc>
          <w:tcPr>
            <w:tcW w:w="1029" w:type="pct"/>
            <w:shd w:val="clear" w:color="auto" w:fill="auto"/>
            <w:noWrap/>
            <w:hideMark/>
          </w:tcPr>
          <w:p w:rsidR="00524C31" w:rsidRPr="00791D40" w:rsidRDefault="00524C31" w:rsidP="00524C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1D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-457,65</w:t>
            </w:r>
          </w:p>
        </w:tc>
        <w:tc>
          <w:tcPr>
            <w:tcW w:w="527" w:type="pct"/>
            <w:shd w:val="clear" w:color="auto" w:fill="auto"/>
            <w:noWrap/>
            <w:hideMark/>
          </w:tcPr>
          <w:p w:rsidR="00524C31" w:rsidRPr="00791D40" w:rsidRDefault="00524C31" w:rsidP="00524C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1D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-25,1%</w:t>
            </w:r>
          </w:p>
        </w:tc>
      </w:tr>
      <w:tr w:rsidR="00524C31" w:rsidRPr="00791D40" w:rsidTr="00F60A0C">
        <w:trPr>
          <w:trHeight w:val="624"/>
        </w:trPr>
        <w:tc>
          <w:tcPr>
            <w:tcW w:w="2197" w:type="pct"/>
            <w:shd w:val="clear" w:color="auto" w:fill="auto"/>
            <w:hideMark/>
          </w:tcPr>
          <w:p w:rsidR="00524C31" w:rsidRPr="00791D40" w:rsidRDefault="00524C31" w:rsidP="00524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1D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608" w:type="pct"/>
            <w:shd w:val="clear" w:color="auto" w:fill="auto"/>
            <w:noWrap/>
            <w:hideMark/>
          </w:tcPr>
          <w:p w:rsidR="00524C31" w:rsidRPr="00791D40" w:rsidRDefault="00524C31" w:rsidP="00524C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1D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1 725,3</w:t>
            </w:r>
          </w:p>
        </w:tc>
        <w:tc>
          <w:tcPr>
            <w:tcW w:w="639" w:type="pct"/>
            <w:shd w:val="clear" w:color="auto" w:fill="auto"/>
            <w:noWrap/>
            <w:hideMark/>
          </w:tcPr>
          <w:p w:rsidR="00524C31" w:rsidRPr="00791D40" w:rsidRDefault="00524C31" w:rsidP="00524C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1D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1 568,8</w:t>
            </w:r>
          </w:p>
        </w:tc>
        <w:tc>
          <w:tcPr>
            <w:tcW w:w="1029" w:type="pct"/>
            <w:shd w:val="clear" w:color="auto" w:fill="auto"/>
            <w:noWrap/>
            <w:hideMark/>
          </w:tcPr>
          <w:p w:rsidR="00524C31" w:rsidRPr="00791D40" w:rsidRDefault="00524C31" w:rsidP="00524C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1D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-156,47</w:t>
            </w:r>
          </w:p>
        </w:tc>
        <w:tc>
          <w:tcPr>
            <w:tcW w:w="527" w:type="pct"/>
            <w:shd w:val="clear" w:color="auto" w:fill="auto"/>
            <w:noWrap/>
            <w:hideMark/>
          </w:tcPr>
          <w:p w:rsidR="00524C31" w:rsidRPr="00791D40" w:rsidRDefault="00524C31" w:rsidP="00524C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1D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-9,1%</w:t>
            </w:r>
          </w:p>
        </w:tc>
      </w:tr>
      <w:tr w:rsidR="00524C31" w:rsidRPr="00791D40" w:rsidTr="00F60A0C">
        <w:trPr>
          <w:trHeight w:val="312"/>
        </w:trPr>
        <w:tc>
          <w:tcPr>
            <w:tcW w:w="2197" w:type="pct"/>
            <w:shd w:val="clear" w:color="auto" w:fill="auto"/>
            <w:hideMark/>
          </w:tcPr>
          <w:p w:rsidR="00524C31" w:rsidRPr="00791D40" w:rsidRDefault="00524C31" w:rsidP="00524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1D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Транспортировка и хранение</w:t>
            </w:r>
          </w:p>
        </w:tc>
        <w:tc>
          <w:tcPr>
            <w:tcW w:w="608" w:type="pct"/>
            <w:shd w:val="clear" w:color="auto" w:fill="auto"/>
            <w:noWrap/>
            <w:hideMark/>
          </w:tcPr>
          <w:p w:rsidR="00524C31" w:rsidRPr="00791D40" w:rsidRDefault="00524C31" w:rsidP="00524C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1D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367,4</w:t>
            </w:r>
          </w:p>
        </w:tc>
        <w:tc>
          <w:tcPr>
            <w:tcW w:w="639" w:type="pct"/>
            <w:shd w:val="clear" w:color="auto" w:fill="auto"/>
            <w:noWrap/>
            <w:hideMark/>
          </w:tcPr>
          <w:p w:rsidR="00524C31" w:rsidRPr="00791D40" w:rsidRDefault="00524C31" w:rsidP="00524C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1D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239,5</w:t>
            </w:r>
          </w:p>
        </w:tc>
        <w:tc>
          <w:tcPr>
            <w:tcW w:w="1029" w:type="pct"/>
            <w:shd w:val="clear" w:color="auto" w:fill="auto"/>
            <w:noWrap/>
            <w:hideMark/>
          </w:tcPr>
          <w:p w:rsidR="00524C31" w:rsidRPr="00791D40" w:rsidRDefault="00524C31" w:rsidP="00524C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1D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-127,89</w:t>
            </w:r>
          </w:p>
        </w:tc>
        <w:tc>
          <w:tcPr>
            <w:tcW w:w="527" w:type="pct"/>
            <w:shd w:val="clear" w:color="auto" w:fill="auto"/>
            <w:noWrap/>
            <w:hideMark/>
          </w:tcPr>
          <w:p w:rsidR="00524C31" w:rsidRPr="00791D40" w:rsidRDefault="00524C31" w:rsidP="00524C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1D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-34,8%</w:t>
            </w:r>
          </w:p>
        </w:tc>
      </w:tr>
      <w:tr w:rsidR="00524C31" w:rsidRPr="00791D40" w:rsidTr="00F60A0C">
        <w:trPr>
          <w:trHeight w:val="312"/>
        </w:trPr>
        <w:tc>
          <w:tcPr>
            <w:tcW w:w="2197" w:type="pct"/>
            <w:shd w:val="clear" w:color="auto" w:fill="auto"/>
          </w:tcPr>
          <w:p w:rsidR="00524C31" w:rsidRPr="00791D40" w:rsidRDefault="00524C31" w:rsidP="00524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1D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Деятельность гостиниц и предприятий общественного питания</w:t>
            </w:r>
          </w:p>
        </w:tc>
        <w:tc>
          <w:tcPr>
            <w:tcW w:w="608" w:type="pct"/>
            <w:shd w:val="clear" w:color="auto" w:fill="auto"/>
            <w:noWrap/>
          </w:tcPr>
          <w:p w:rsidR="00524C31" w:rsidRPr="00791D40" w:rsidRDefault="00524C31" w:rsidP="00524C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1D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551,7</w:t>
            </w:r>
          </w:p>
        </w:tc>
        <w:tc>
          <w:tcPr>
            <w:tcW w:w="639" w:type="pct"/>
            <w:shd w:val="clear" w:color="auto" w:fill="auto"/>
            <w:noWrap/>
          </w:tcPr>
          <w:p w:rsidR="00524C31" w:rsidRPr="00791D40" w:rsidRDefault="00524C31" w:rsidP="00524C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1D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654,1</w:t>
            </w:r>
          </w:p>
        </w:tc>
        <w:tc>
          <w:tcPr>
            <w:tcW w:w="1029" w:type="pct"/>
            <w:shd w:val="clear" w:color="auto" w:fill="auto"/>
            <w:noWrap/>
          </w:tcPr>
          <w:p w:rsidR="00524C31" w:rsidRPr="00791D40" w:rsidRDefault="00524C31" w:rsidP="00524C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1D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102,39</w:t>
            </w:r>
          </w:p>
        </w:tc>
        <w:tc>
          <w:tcPr>
            <w:tcW w:w="527" w:type="pct"/>
            <w:shd w:val="clear" w:color="auto" w:fill="auto"/>
            <w:noWrap/>
          </w:tcPr>
          <w:p w:rsidR="00524C31" w:rsidRPr="00791D40" w:rsidRDefault="00524C31" w:rsidP="00524C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1D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18,6%</w:t>
            </w:r>
          </w:p>
        </w:tc>
      </w:tr>
      <w:tr w:rsidR="00524C31" w:rsidRPr="00791D40" w:rsidTr="00F60A0C">
        <w:trPr>
          <w:trHeight w:val="312"/>
        </w:trPr>
        <w:tc>
          <w:tcPr>
            <w:tcW w:w="2197" w:type="pct"/>
            <w:shd w:val="clear" w:color="auto" w:fill="auto"/>
          </w:tcPr>
          <w:p w:rsidR="00524C31" w:rsidRPr="00791D40" w:rsidRDefault="00524C31" w:rsidP="00524C3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1D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Обрабатывающие производства</w:t>
            </w:r>
          </w:p>
        </w:tc>
        <w:tc>
          <w:tcPr>
            <w:tcW w:w="608" w:type="pct"/>
            <w:shd w:val="clear" w:color="auto" w:fill="auto"/>
            <w:noWrap/>
          </w:tcPr>
          <w:p w:rsidR="00524C31" w:rsidRPr="00791D40" w:rsidRDefault="00524C31" w:rsidP="00524C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1D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711,5</w:t>
            </w:r>
          </w:p>
        </w:tc>
        <w:tc>
          <w:tcPr>
            <w:tcW w:w="639" w:type="pct"/>
            <w:shd w:val="clear" w:color="auto" w:fill="auto"/>
            <w:noWrap/>
          </w:tcPr>
          <w:p w:rsidR="00524C31" w:rsidRPr="00791D40" w:rsidRDefault="00524C31" w:rsidP="00524C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1D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962,6</w:t>
            </w:r>
          </w:p>
        </w:tc>
        <w:tc>
          <w:tcPr>
            <w:tcW w:w="1029" w:type="pct"/>
            <w:shd w:val="clear" w:color="auto" w:fill="auto"/>
            <w:noWrap/>
          </w:tcPr>
          <w:p w:rsidR="00524C31" w:rsidRPr="00791D40" w:rsidRDefault="00524C31" w:rsidP="00524C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1D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251,10</w:t>
            </w:r>
          </w:p>
        </w:tc>
        <w:tc>
          <w:tcPr>
            <w:tcW w:w="527" w:type="pct"/>
            <w:shd w:val="clear" w:color="auto" w:fill="auto"/>
            <w:noWrap/>
          </w:tcPr>
          <w:p w:rsidR="00524C31" w:rsidRPr="00791D40" w:rsidRDefault="00524C31" w:rsidP="00524C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91D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35,3%</w:t>
            </w:r>
          </w:p>
        </w:tc>
      </w:tr>
    </w:tbl>
    <w:p w:rsidR="00524C31" w:rsidRPr="00791D40" w:rsidRDefault="00524C31" w:rsidP="00524C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91D40">
        <w:rPr>
          <w:rFonts w:ascii="Times New Roman" w:eastAsia="Times New Roman" w:hAnsi="Times New Roman" w:cs="Times New Roman"/>
          <w:sz w:val="26"/>
          <w:szCs w:val="26"/>
          <w:lang w:eastAsia="ru-RU"/>
        </w:rPr>
        <w:t>Снижение оборота в сфере строительства в большей мере произошло в связи с сокращением оборота одной из организаций, осуществляющей подрядные работы за территорией города (произошла смена состава учредителей данной организации). Снижение оборота в сфере торговли обусловлено в том числе развитием торговли на маркетплейсах и закрытием стационарных торговых точек. Оборот в сфере транспортировки сократился в большей мере за счет прекращения деятельности одной из организаций среднего предпринимательства. На ряду с этим наблюдается положительная динамика оборота организаций в сферах общественного питания и обрабатывающих производств.</w:t>
      </w:r>
    </w:p>
    <w:sectPr w:rsidR="00524C31" w:rsidRPr="00791D40" w:rsidSect="009C518E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1267" w:rsidRDefault="009B1267" w:rsidP="00516FB0">
      <w:pPr>
        <w:spacing w:after="0" w:line="240" w:lineRule="auto"/>
      </w:pPr>
      <w:r>
        <w:separator/>
      </w:r>
    </w:p>
  </w:endnote>
  <w:endnote w:type="continuationSeparator" w:id="0">
    <w:p w:rsidR="009B1267" w:rsidRDefault="009B1267" w:rsidP="00516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1267" w:rsidRDefault="009B1267" w:rsidP="00516FB0">
      <w:pPr>
        <w:spacing w:after="0" w:line="240" w:lineRule="auto"/>
      </w:pPr>
      <w:r>
        <w:separator/>
      </w:r>
    </w:p>
  </w:footnote>
  <w:footnote w:type="continuationSeparator" w:id="0">
    <w:p w:rsidR="009B1267" w:rsidRDefault="009B1267" w:rsidP="00516F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12384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9C518E" w:rsidRPr="009C518E" w:rsidRDefault="009C518E">
        <w:pPr>
          <w:pStyle w:val="a8"/>
          <w:jc w:val="center"/>
          <w:rPr>
            <w:rFonts w:ascii="Times New Roman" w:hAnsi="Times New Roman" w:cs="Times New Roman"/>
          </w:rPr>
        </w:pPr>
        <w:r w:rsidRPr="009C518E">
          <w:rPr>
            <w:rFonts w:ascii="Times New Roman" w:hAnsi="Times New Roman" w:cs="Times New Roman"/>
          </w:rPr>
          <w:fldChar w:fldCharType="begin"/>
        </w:r>
        <w:r w:rsidRPr="009C518E">
          <w:rPr>
            <w:rFonts w:ascii="Times New Roman" w:hAnsi="Times New Roman" w:cs="Times New Roman"/>
          </w:rPr>
          <w:instrText>PAGE   \* MERGEFORMAT</w:instrText>
        </w:r>
        <w:r w:rsidRPr="009C518E">
          <w:rPr>
            <w:rFonts w:ascii="Times New Roman" w:hAnsi="Times New Roman" w:cs="Times New Roman"/>
          </w:rPr>
          <w:fldChar w:fldCharType="separate"/>
        </w:r>
        <w:r w:rsidR="00791D40">
          <w:rPr>
            <w:rFonts w:ascii="Times New Roman" w:hAnsi="Times New Roman" w:cs="Times New Roman"/>
            <w:noProof/>
          </w:rPr>
          <w:t>3</w:t>
        </w:r>
        <w:r w:rsidRPr="009C518E">
          <w:rPr>
            <w:rFonts w:ascii="Times New Roman" w:hAnsi="Times New Roman" w:cs="Times New Roman"/>
          </w:rPr>
          <w:fldChar w:fldCharType="end"/>
        </w:r>
      </w:p>
    </w:sdtContent>
  </w:sdt>
  <w:p w:rsidR="009C518E" w:rsidRDefault="009C518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030CAF"/>
    <w:multiLevelType w:val="hybridMultilevel"/>
    <w:tmpl w:val="928EE3BE"/>
    <w:lvl w:ilvl="0" w:tplc="0419000D">
      <w:start w:val="1"/>
      <w:numFmt w:val="bullet"/>
      <w:lvlText w:val=""/>
      <w:lvlJc w:val="left"/>
      <w:pPr>
        <w:ind w:left="39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D44"/>
    <w:rsid w:val="000032AF"/>
    <w:rsid w:val="00010154"/>
    <w:rsid w:val="0003345B"/>
    <w:rsid w:val="0008026D"/>
    <w:rsid w:val="000A28F4"/>
    <w:rsid w:val="000B3949"/>
    <w:rsid w:val="000C217D"/>
    <w:rsid w:val="00184A05"/>
    <w:rsid w:val="001877C8"/>
    <w:rsid w:val="00191766"/>
    <w:rsid w:val="001A6EE0"/>
    <w:rsid w:val="001E06BA"/>
    <w:rsid w:val="002409F5"/>
    <w:rsid w:val="00244089"/>
    <w:rsid w:val="0024666B"/>
    <w:rsid w:val="0026152E"/>
    <w:rsid w:val="002D4572"/>
    <w:rsid w:val="00323AEE"/>
    <w:rsid w:val="003308F1"/>
    <w:rsid w:val="00331D4D"/>
    <w:rsid w:val="0035514F"/>
    <w:rsid w:val="003A1E3E"/>
    <w:rsid w:val="003A7464"/>
    <w:rsid w:val="003C33D1"/>
    <w:rsid w:val="00402918"/>
    <w:rsid w:val="0041183D"/>
    <w:rsid w:val="00412169"/>
    <w:rsid w:val="00474A5F"/>
    <w:rsid w:val="00510567"/>
    <w:rsid w:val="00516FB0"/>
    <w:rsid w:val="00524C31"/>
    <w:rsid w:val="00546BB6"/>
    <w:rsid w:val="00567168"/>
    <w:rsid w:val="00576DF6"/>
    <w:rsid w:val="005A5B17"/>
    <w:rsid w:val="005D038B"/>
    <w:rsid w:val="00621765"/>
    <w:rsid w:val="00627047"/>
    <w:rsid w:val="00685759"/>
    <w:rsid w:val="006B022F"/>
    <w:rsid w:val="00782EAA"/>
    <w:rsid w:val="00791D40"/>
    <w:rsid w:val="007966A3"/>
    <w:rsid w:val="00801F3C"/>
    <w:rsid w:val="00876ED3"/>
    <w:rsid w:val="0089564D"/>
    <w:rsid w:val="00895D44"/>
    <w:rsid w:val="008A5959"/>
    <w:rsid w:val="008A6277"/>
    <w:rsid w:val="008C1A4F"/>
    <w:rsid w:val="00970EAF"/>
    <w:rsid w:val="009879AE"/>
    <w:rsid w:val="009B1267"/>
    <w:rsid w:val="009B2C21"/>
    <w:rsid w:val="009C0E9D"/>
    <w:rsid w:val="009C518E"/>
    <w:rsid w:val="009D17F3"/>
    <w:rsid w:val="00A06211"/>
    <w:rsid w:val="00A435E2"/>
    <w:rsid w:val="00A47A45"/>
    <w:rsid w:val="00A92C9B"/>
    <w:rsid w:val="00AA203B"/>
    <w:rsid w:val="00AE4378"/>
    <w:rsid w:val="00B1337F"/>
    <w:rsid w:val="00B35AEE"/>
    <w:rsid w:val="00B4122D"/>
    <w:rsid w:val="00B62F7E"/>
    <w:rsid w:val="00B671C5"/>
    <w:rsid w:val="00B728AB"/>
    <w:rsid w:val="00B81735"/>
    <w:rsid w:val="00BB636D"/>
    <w:rsid w:val="00BE3502"/>
    <w:rsid w:val="00C001B6"/>
    <w:rsid w:val="00C24AAC"/>
    <w:rsid w:val="00C61327"/>
    <w:rsid w:val="00CB41AF"/>
    <w:rsid w:val="00CB5D92"/>
    <w:rsid w:val="00CF7270"/>
    <w:rsid w:val="00D11CCD"/>
    <w:rsid w:val="00D33DF2"/>
    <w:rsid w:val="00DA6916"/>
    <w:rsid w:val="00DB68E5"/>
    <w:rsid w:val="00DE60BF"/>
    <w:rsid w:val="00E3281C"/>
    <w:rsid w:val="00ED2B8B"/>
    <w:rsid w:val="00ED44E6"/>
    <w:rsid w:val="00EF4974"/>
    <w:rsid w:val="00F26EA2"/>
    <w:rsid w:val="00F30CE2"/>
    <w:rsid w:val="00F4556A"/>
    <w:rsid w:val="00F84EAD"/>
    <w:rsid w:val="00F96EC4"/>
    <w:rsid w:val="00FB489B"/>
    <w:rsid w:val="00FC48A8"/>
    <w:rsid w:val="00FD5E1B"/>
    <w:rsid w:val="00FE4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90B062-8B4E-473A-BBC6-EAA483059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5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18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183D"/>
    <w:rPr>
      <w:rFonts w:ascii="Segoe UI" w:hAnsi="Segoe UI" w:cs="Segoe UI"/>
      <w:sz w:val="18"/>
      <w:szCs w:val="18"/>
    </w:rPr>
  </w:style>
  <w:style w:type="paragraph" w:styleId="a5">
    <w:name w:val="footnote text"/>
    <w:basedOn w:val="a"/>
    <w:link w:val="a6"/>
    <w:semiHidden/>
    <w:unhideWhenUsed/>
    <w:rsid w:val="00516F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516F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unhideWhenUsed/>
    <w:rsid w:val="00516FB0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9C51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C518E"/>
  </w:style>
  <w:style w:type="paragraph" w:styleId="aa">
    <w:name w:val="footer"/>
    <w:basedOn w:val="a"/>
    <w:link w:val="ab"/>
    <w:uiPriority w:val="99"/>
    <w:unhideWhenUsed/>
    <w:rsid w:val="009C51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C51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3</Pages>
  <Words>1024</Words>
  <Characters>5842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Пацапунов Алексей Константинович</dc:creator>
  <cp:keywords/>
  <dc:description/>
  <cp:lastModifiedBy>Мария Ивановна Чумара</cp:lastModifiedBy>
  <cp:revision>9</cp:revision>
  <cp:lastPrinted>2023-05-02T04:17:00Z</cp:lastPrinted>
  <dcterms:created xsi:type="dcterms:W3CDTF">2024-04-26T07:16:00Z</dcterms:created>
  <dcterms:modified xsi:type="dcterms:W3CDTF">2024-06-25T10:05:00Z</dcterms:modified>
</cp:coreProperties>
</file>