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CDF" w:rsidRDefault="00BC7CDF">
      <w:pPr>
        <w:pStyle w:val="ConsPlusTitle"/>
        <w:jc w:val="center"/>
        <w:outlineLvl w:val="0"/>
      </w:pPr>
      <w:r>
        <w:t>ПРАВИТЕЛЬСТВО КРАСНОЯРСКОГО КРАЯ</w:t>
      </w:r>
    </w:p>
    <w:p w:rsidR="00BC7CDF" w:rsidRDefault="00BC7CDF">
      <w:pPr>
        <w:pStyle w:val="ConsPlusTitle"/>
        <w:jc w:val="both"/>
      </w:pPr>
    </w:p>
    <w:p w:rsidR="00BC7CDF" w:rsidRDefault="00BC7CDF">
      <w:pPr>
        <w:pStyle w:val="ConsPlusTitle"/>
        <w:jc w:val="center"/>
      </w:pPr>
      <w:r>
        <w:t>ПОСТАНОВЛЕНИЕ</w:t>
      </w:r>
    </w:p>
    <w:p w:rsidR="00BC7CDF" w:rsidRDefault="00BC7CDF">
      <w:pPr>
        <w:pStyle w:val="ConsPlusTitle"/>
        <w:jc w:val="center"/>
      </w:pPr>
      <w:r>
        <w:t>от 31 декабря 2019 г. N 812-п</w:t>
      </w:r>
    </w:p>
    <w:p w:rsidR="00BC7CDF" w:rsidRDefault="00BC7CDF">
      <w:pPr>
        <w:pStyle w:val="ConsPlusTitle"/>
        <w:jc w:val="both"/>
      </w:pPr>
    </w:p>
    <w:p w:rsidR="00BC7CDF" w:rsidRDefault="00BC7CDF">
      <w:pPr>
        <w:pStyle w:val="ConsPlusTitle"/>
        <w:jc w:val="center"/>
      </w:pPr>
      <w:r>
        <w:t>ОБ УТВЕРЖДЕНИИ ПОРЯДКА ПРЕДОСТАВЛЕНИЯ И РАСПРЕДЕЛЕНИЯ</w:t>
      </w:r>
    </w:p>
    <w:p w:rsidR="00BC7CDF" w:rsidRDefault="00BC7CDF">
      <w:pPr>
        <w:pStyle w:val="ConsPlusTitle"/>
        <w:jc w:val="center"/>
      </w:pPr>
      <w:r>
        <w:t>СУБСИДИЙ БЮДЖЕТАМ МУНИЦИПАЛЬНЫХ ОБРАЗОВАНИЙ КРАСНОЯРСКОГО</w:t>
      </w:r>
    </w:p>
    <w:p w:rsidR="00BC7CDF" w:rsidRDefault="00BC7CDF">
      <w:pPr>
        <w:pStyle w:val="ConsPlusTitle"/>
        <w:jc w:val="center"/>
      </w:pPr>
      <w:r>
        <w:t>КРАЯ НА ПРЕДОСТАВЛЕНИЕ СОЦИАЛЬНЫХ ВЫПЛАТ МОЛОДЫМ СЕМЬЯМ</w:t>
      </w:r>
    </w:p>
    <w:p w:rsidR="00BC7CDF" w:rsidRDefault="00BC7CDF">
      <w:pPr>
        <w:pStyle w:val="ConsPlusTitle"/>
        <w:jc w:val="center"/>
      </w:pPr>
      <w:r>
        <w:t>НА ПРИОБРЕТЕНИЕ (СТРОИТЕЛЬСТВО) ЖИЛЬЯ</w:t>
      </w:r>
    </w:p>
    <w:p w:rsidR="00BC7CDF" w:rsidRDefault="00BC7C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C7C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CDF" w:rsidRDefault="00BC7C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CDF" w:rsidRDefault="00BC7C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7CDF" w:rsidRDefault="00BC7C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7CDF" w:rsidRDefault="00BC7C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BC7CDF" w:rsidRDefault="00BC7CDF">
            <w:pPr>
              <w:pStyle w:val="ConsPlusNormal"/>
              <w:jc w:val="center"/>
            </w:pPr>
            <w:r>
              <w:rPr>
                <w:color w:val="392C69"/>
              </w:rPr>
              <w:t>от 21.12.2021 N 924-п)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CDF" w:rsidRDefault="00BC7CDF">
            <w:pPr>
              <w:pStyle w:val="ConsPlusNormal"/>
            </w:pPr>
          </w:p>
        </w:tc>
      </w:tr>
    </w:tbl>
    <w:p w:rsidR="00BC7CDF" w:rsidRDefault="00BC7CDF">
      <w:pPr>
        <w:pStyle w:val="ConsPlusNormal"/>
        <w:jc w:val="both"/>
      </w:pPr>
    </w:p>
    <w:p w:rsidR="00BC7CDF" w:rsidRDefault="00BC7CDF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6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Федерации, </w:t>
      </w:r>
      <w:hyperlink r:id="rId7">
        <w:r>
          <w:rPr>
            <w:color w:val="0000FF"/>
          </w:rPr>
          <w:t>статьей 10</w:t>
        </w:r>
      </w:hyperlink>
      <w:r>
        <w:t xml:space="preserve"> Закона Красноярского края от 10.07.2007 N 2-317 "О межбюджетных отношениях в Красноярском крае",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30.09.2013 N 514-п "Об утверждении государственной программы Красноярского края "Создание условий для обеспечения доступным и комфортным жильем граждан",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30.09.2015 N 495-п "Об утверждении Правил формирования, предоставления и распределения субсидий из краевого бюджета бюджетам муниципальных образований Красноярского края" постановляю:</w:t>
      </w:r>
    </w:p>
    <w:p w:rsidR="00BC7CDF" w:rsidRDefault="00BC7CDF">
      <w:pPr>
        <w:pStyle w:val="ConsPlusNormal"/>
        <w:jc w:val="both"/>
      </w:pPr>
      <w:r>
        <w:t xml:space="preserve">(преамбула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21.12.2021 N 924-п)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субсидий бюджетам муниципальных образований Красноярского края на предоставление социальных выплат молодым семьям на приобретение (строительство) жилья.</w:t>
      </w:r>
    </w:p>
    <w:p w:rsidR="00BC7CDF" w:rsidRDefault="00BC7CDF">
      <w:pPr>
        <w:pStyle w:val="ConsPlusNormal"/>
        <w:jc w:val="both"/>
      </w:pPr>
      <w:r>
        <w:t xml:space="preserve">(п. 1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21.12.2021 N 924-п)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2. Опубликовать Постановление на "Официальном интернет-портале правовой информации Красноярского края" (www.zakon.krskstate.ru).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3. Постановление вступает в силу в день, следующий за днем его официального опубликования.</w:t>
      </w:r>
    </w:p>
    <w:p w:rsidR="00BC7CDF" w:rsidRDefault="00BC7CDF">
      <w:pPr>
        <w:pStyle w:val="ConsPlusNormal"/>
        <w:jc w:val="both"/>
      </w:pPr>
    </w:p>
    <w:p w:rsidR="00BC7CDF" w:rsidRDefault="00BC7CDF">
      <w:pPr>
        <w:pStyle w:val="ConsPlusNormal"/>
        <w:jc w:val="right"/>
      </w:pPr>
      <w:r>
        <w:t>Первый заместитель</w:t>
      </w:r>
    </w:p>
    <w:p w:rsidR="00BC7CDF" w:rsidRDefault="00BC7CDF">
      <w:pPr>
        <w:pStyle w:val="ConsPlusNormal"/>
        <w:jc w:val="right"/>
      </w:pPr>
      <w:r>
        <w:t>Губернатора края -</w:t>
      </w:r>
    </w:p>
    <w:p w:rsidR="00BC7CDF" w:rsidRDefault="00BC7CDF">
      <w:pPr>
        <w:pStyle w:val="ConsPlusNormal"/>
        <w:jc w:val="right"/>
      </w:pPr>
      <w:r>
        <w:t>председатель</w:t>
      </w:r>
    </w:p>
    <w:p w:rsidR="00BC7CDF" w:rsidRDefault="00BC7CDF">
      <w:pPr>
        <w:pStyle w:val="ConsPlusNormal"/>
        <w:jc w:val="right"/>
      </w:pPr>
      <w:r>
        <w:t>Правительства края</w:t>
      </w:r>
    </w:p>
    <w:p w:rsidR="00BC7CDF" w:rsidRDefault="00BC7CDF">
      <w:pPr>
        <w:pStyle w:val="ConsPlusNormal"/>
        <w:jc w:val="right"/>
      </w:pPr>
      <w:r>
        <w:t>Ю.А.ЛАПШИН</w:t>
      </w:r>
    </w:p>
    <w:p w:rsidR="00BC7CDF" w:rsidRDefault="00BC7CDF">
      <w:pPr>
        <w:pStyle w:val="ConsPlusNormal"/>
        <w:jc w:val="both"/>
      </w:pPr>
    </w:p>
    <w:p w:rsidR="00BC7CDF" w:rsidRDefault="00BC7CDF">
      <w:pPr>
        <w:pStyle w:val="ConsPlusNormal"/>
        <w:jc w:val="both"/>
      </w:pPr>
    </w:p>
    <w:p w:rsidR="00BC7CDF" w:rsidRDefault="00BC7CDF">
      <w:pPr>
        <w:pStyle w:val="ConsPlusNormal"/>
        <w:jc w:val="both"/>
      </w:pPr>
    </w:p>
    <w:p w:rsidR="00BC7CDF" w:rsidRDefault="00BC7CDF">
      <w:pPr>
        <w:pStyle w:val="ConsPlusNormal"/>
        <w:jc w:val="both"/>
      </w:pPr>
    </w:p>
    <w:p w:rsidR="00BC7CDF" w:rsidRDefault="00BC7CDF">
      <w:pPr>
        <w:pStyle w:val="ConsPlusNormal"/>
        <w:jc w:val="both"/>
      </w:pPr>
    </w:p>
    <w:p w:rsidR="00BC7CDF" w:rsidRDefault="00BC7CDF">
      <w:pPr>
        <w:pStyle w:val="ConsPlusNormal"/>
        <w:jc w:val="both"/>
      </w:pPr>
    </w:p>
    <w:p w:rsidR="00BC7CDF" w:rsidRDefault="00BC7CDF">
      <w:pPr>
        <w:pStyle w:val="ConsPlusNormal"/>
        <w:jc w:val="both"/>
      </w:pPr>
    </w:p>
    <w:p w:rsidR="00BC7CDF" w:rsidRDefault="00BC7CDF">
      <w:pPr>
        <w:pStyle w:val="ConsPlusNormal"/>
        <w:jc w:val="both"/>
      </w:pPr>
    </w:p>
    <w:p w:rsidR="00BC7CDF" w:rsidRDefault="00BC7CDF">
      <w:pPr>
        <w:pStyle w:val="ConsPlusNormal"/>
        <w:jc w:val="both"/>
      </w:pPr>
    </w:p>
    <w:p w:rsidR="00BC7CDF" w:rsidRDefault="00BC7CDF">
      <w:pPr>
        <w:pStyle w:val="ConsPlusNormal"/>
        <w:jc w:val="both"/>
      </w:pPr>
    </w:p>
    <w:p w:rsidR="00BC7CDF" w:rsidRDefault="00BC7CDF">
      <w:pPr>
        <w:pStyle w:val="ConsPlusNormal"/>
        <w:jc w:val="both"/>
      </w:pPr>
    </w:p>
    <w:p w:rsidR="00BC7CDF" w:rsidRDefault="00BC7CDF">
      <w:pPr>
        <w:pStyle w:val="ConsPlusNormal"/>
        <w:jc w:val="both"/>
      </w:pPr>
      <w:bookmarkStart w:id="0" w:name="_GoBack"/>
      <w:bookmarkEnd w:id="0"/>
    </w:p>
    <w:p w:rsidR="00BC7CDF" w:rsidRDefault="00BC7CDF">
      <w:pPr>
        <w:pStyle w:val="ConsPlusNormal"/>
        <w:jc w:val="both"/>
      </w:pPr>
    </w:p>
    <w:p w:rsidR="00BC7CDF" w:rsidRDefault="00BC7CDF">
      <w:pPr>
        <w:pStyle w:val="ConsPlusNormal"/>
        <w:jc w:val="right"/>
        <w:outlineLvl w:val="0"/>
      </w:pPr>
      <w:r>
        <w:lastRenderedPageBreak/>
        <w:t>Приложение</w:t>
      </w:r>
    </w:p>
    <w:p w:rsidR="00BC7CDF" w:rsidRDefault="00BC7CDF">
      <w:pPr>
        <w:pStyle w:val="ConsPlusNormal"/>
        <w:jc w:val="right"/>
      </w:pPr>
      <w:r>
        <w:t>к Постановлению</w:t>
      </w:r>
    </w:p>
    <w:p w:rsidR="00BC7CDF" w:rsidRDefault="00BC7CDF">
      <w:pPr>
        <w:pStyle w:val="ConsPlusNormal"/>
        <w:jc w:val="right"/>
      </w:pPr>
      <w:r>
        <w:t>Правительства Красноярского края</w:t>
      </w:r>
    </w:p>
    <w:p w:rsidR="00BC7CDF" w:rsidRDefault="00BC7CDF">
      <w:pPr>
        <w:pStyle w:val="ConsPlusNormal"/>
        <w:jc w:val="right"/>
      </w:pPr>
      <w:r>
        <w:t>от 31 декабря 2019 г. N 812-п</w:t>
      </w:r>
    </w:p>
    <w:p w:rsidR="00BC7CDF" w:rsidRDefault="00BC7CDF">
      <w:pPr>
        <w:pStyle w:val="ConsPlusNormal"/>
        <w:jc w:val="both"/>
      </w:pPr>
    </w:p>
    <w:p w:rsidR="00BC7CDF" w:rsidRDefault="00BC7CDF">
      <w:pPr>
        <w:pStyle w:val="ConsPlusTitle"/>
        <w:jc w:val="center"/>
      </w:pPr>
      <w:bookmarkStart w:id="1" w:name="P36"/>
      <w:bookmarkEnd w:id="1"/>
      <w:r>
        <w:t>ПОРЯДОК</w:t>
      </w:r>
    </w:p>
    <w:p w:rsidR="00BC7CDF" w:rsidRDefault="00BC7CDF">
      <w:pPr>
        <w:pStyle w:val="ConsPlusTitle"/>
        <w:jc w:val="center"/>
      </w:pPr>
      <w:r>
        <w:t>ПРЕДОСТАВЛЕНИЯ И РАСПРЕДЕЛЕНИЯ СУБСИДИЙ БЮДЖЕТАМ</w:t>
      </w:r>
    </w:p>
    <w:p w:rsidR="00BC7CDF" w:rsidRDefault="00BC7CDF">
      <w:pPr>
        <w:pStyle w:val="ConsPlusTitle"/>
        <w:jc w:val="center"/>
      </w:pPr>
      <w:r>
        <w:t>МУНИЦИПАЛЬНЫХ ОБРАЗОВАНИЙ КРАСНОЯРСКОГО КРАЯ</w:t>
      </w:r>
    </w:p>
    <w:p w:rsidR="00BC7CDF" w:rsidRDefault="00BC7CDF">
      <w:pPr>
        <w:pStyle w:val="ConsPlusTitle"/>
        <w:jc w:val="center"/>
      </w:pPr>
      <w:r>
        <w:t>НА ПРЕДОСТАВЛЕНИЕ СОЦИАЛЬНЫХ ВЫПЛАТ МОЛОДЫМ СЕМЬЯМ</w:t>
      </w:r>
    </w:p>
    <w:p w:rsidR="00BC7CDF" w:rsidRDefault="00BC7CDF">
      <w:pPr>
        <w:pStyle w:val="ConsPlusTitle"/>
        <w:jc w:val="center"/>
      </w:pPr>
      <w:r>
        <w:t>НА ПРИОБРЕТЕНИЕ (СТРОИТЕЛЬСТВО) ЖИЛЬЯ</w:t>
      </w:r>
    </w:p>
    <w:p w:rsidR="00BC7CDF" w:rsidRDefault="00BC7C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C7C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CDF" w:rsidRDefault="00BC7C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CDF" w:rsidRDefault="00BC7C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7CDF" w:rsidRDefault="00BC7C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7CDF" w:rsidRDefault="00BC7C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BC7CDF" w:rsidRDefault="00BC7CDF">
            <w:pPr>
              <w:pStyle w:val="ConsPlusNormal"/>
              <w:jc w:val="center"/>
            </w:pPr>
            <w:r>
              <w:rPr>
                <w:color w:val="392C69"/>
              </w:rPr>
              <w:t>от 21.12.2021 N 924-п)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CDF" w:rsidRDefault="00BC7CDF">
            <w:pPr>
              <w:pStyle w:val="ConsPlusNormal"/>
            </w:pPr>
          </w:p>
        </w:tc>
      </w:tr>
    </w:tbl>
    <w:p w:rsidR="00BC7CDF" w:rsidRDefault="00BC7CDF">
      <w:pPr>
        <w:pStyle w:val="ConsPlusNormal"/>
        <w:jc w:val="both"/>
      </w:pPr>
    </w:p>
    <w:p w:rsidR="00BC7CDF" w:rsidRDefault="00BC7CDF">
      <w:pPr>
        <w:pStyle w:val="ConsPlusTitle"/>
        <w:jc w:val="center"/>
        <w:outlineLvl w:val="1"/>
      </w:pPr>
      <w:r>
        <w:t>1. ОБЩИЕ ПОЛОЖЕНИЯ</w:t>
      </w:r>
    </w:p>
    <w:p w:rsidR="00BC7CDF" w:rsidRDefault="00BC7CDF">
      <w:pPr>
        <w:pStyle w:val="ConsPlusNormal"/>
        <w:jc w:val="center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</w:p>
    <w:p w:rsidR="00BC7CDF" w:rsidRDefault="00BC7CDF">
      <w:pPr>
        <w:pStyle w:val="ConsPlusNormal"/>
        <w:jc w:val="center"/>
      </w:pPr>
      <w:r>
        <w:t>от 21.12.2021 N 924-п)</w:t>
      </w:r>
    </w:p>
    <w:p w:rsidR="00BC7CDF" w:rsidRDefault="00BC7CDF">
      <w:pPr>
        <w:pStyle w:val="ConsPlusNormal"/>
        <w:jc w:val="both"/>
      </w:pPr>
    </w:p>
    <w:p w:rsidR="00BC7CDF" w:rsidRDefault="00BC7CDF">
      <w:pPr>
        <w:pStyle w:val="ConsPlusNormal"/>
        <w:ind w:firstLine="540"/>
        <w:jc w:val="both"/>
      </w:pPr>
      <w:r>
        <w:t xml:space="preserve">Порядок предоставления и распределения субсидий бюджетам муниципальных образований Красноярского края на предоставление социальных выплат молодым семьям на приобретение (строительство) жилья (далее - Порядок) определяет механизм предоставления и распределения субсидий бюджетам городских округов, муниципальных округов, муниципальных районов Красноярского края на предоставление социальных выплат молодым семьям на приобретение (строительство) жилья (далее - субсидия, муниципальные образования края) в рамках реализации </w:t>
      </w:r>
      <w:hyperlink r:id="rId14">
        <w:r>
          <w:rPr>
            <w:color w:val="0000FF"/>
          </w:rPr>
          <w:t>мероприятия</w:t>
        </w:r>
      </w:hyperlink>
      <w:r>
        <w:t xml:space="preserve"> "Субсидии бюджетам муниципальных образований на предоставление социальных выплат молодым семьям на приобретение (строительство) жилья" подпрограммы "Улучшение жилищных условий отдельных категорий граждан" государственной программы Красноярского края "Создание условий для обеспечения доступным и комфортным жильем граждан", утвержденной Постановлением Правительства Красноярского края от 30.09.2013 N 514-п.</w:t>
      </w:r>
    </w:p>
    <w:p w:rsidR="00BC7CDF" w:rsidRDefault="00BC7CDF">
      <w:pPr>
        <w:pStyle w:val="ConsPlusNormal"/>
        <w:jc w:val="both"/>
      </w:pPr>
    </w:p>
    <w:p w:rsidR="00BC7CDF" w:rsidRDefault="00BC7CDF">
      <w:pPr>
        <w:pStyle w:val="ConsPlusTitle"/>
        <w:jc w:val="center"/>
        <w:outlineLvl w:val="1"/>
      </w:pPr>
      <w:r>
        <w:t>2. ПОРЯДОК И УСЛОВИЯ ПРЕДОСТАВЛЕНИЯ</w:t>
      </w:r>
    </w:p>
    <w:p w:rsidR="00BC7CDF" w:rsidRDefault="00BC7CDF">
      <w:pPr>
        <w:pStyle w:val="ConsPlusTitle"/>
        <w:jc w:val="center"/>
      </w:pPr>
      <w:r>
        <w:t>И РАСПРЕДЕЛЕНИЯ СУБСИДИЙ</w:t>
      </w:r>
    </w:p>
    <w:p w:rsidR="00BC7CDF" w:rsidRDefault="00BC7CDF">
      <w:pPr>
        <w:pStyle w:val="ConsPlusNormal"/>
        <w:jc w:val="both"/>
      </w:pPr>
    </w:p>
    <w:p w:rsidR="00BC7CDF" w:rsidRDefault="00BC7CDF">
      <w:pPr>
        <w:pStyle w:val="ConsPlusNormal"/>
        <w:ind w:firstLine="540"/>
        <w:jc w:val="both"/>
      </w:pPr>
      <w:bookmarkStart w:id="2" w:name="P54"/>
      <w:bookmarkEnd w:id="2"/>
      <w:r>
        <w:t>1. Субсидии бюджетам муниципальных образований края на оказание государственной поддержки молодым семьям, нуждающимся в улучшении жилищных условий, в рамках Государственной программы (далее - мероприятие) предоставляются в целях софинансирования расходных обязательств муниципальных образований края путем предоставления социальной выплаты на приобретение (строительство) жилья.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2. Субсидии предоставляются бюджетам муниципальных образований края на основании конкурсного отбора. Сроки проведения конкурсного отбора устанавливаются министерством строительства Красноярского края (далее - министерство).</w:t>
      </w:r>
    </w:p>
    <w:p w:rsidR="00BC7CDF" w:rsidRDefault="00BC7CDF">
      <w:pPr>
        <w:pStyle w:val="ConsPlusNormal"/>
        <w:spacing w:before="220"/>
        <w:ind w:firstLine="540"/>
        <w:jc w:val="both"/>
      </w:pPr>
      <w:bookmarkStart w:id="3" w:name="P56"/>
      <w:bookmarkEnd w:id="3"/>
      <w:r>
        <w:t>3. Условиями предоставления субсидий муниципальным образованиям края являются: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 xml:space="preserve">1) наличие в местном бюджете (сводной бюджетной росписи местного бюджета) бюджетных ассигнований в текущем году на исполнение расходных обязательств муниципального образования края, в целях софинансирования которых предоставляется субсидия, достаточных для обеспечения социальными выплатами за счет средств местного бюджета молодых семей, включенных органом местного самоуправления в соответствии </w:t>
      </w:r>
      <w:hyperlink w:anchor="P164">
        <w:r>
          <w:rPr>
            <w:color w:val="0000FF"/>
          </w:rPr>
          <w:t>Правилами</w:t>
        </w:r>
      </w:hyperlink>
      <w:r>
        <w:t xml:space="preserve"> предоставления молодым семьям социальных выплат на приобретение (строительство) жилья, являющимися приложением к Порядку, в список молодых семей - участников мероприятия ведомственной целевой программы </w:t>
      </w:r>
      <w:r>
        <w:lastRenderedPageBreak/>
        <w:t xml:space="preserve">"Оказание государственной поддержки гражданам в обеспечении жильем и оплате жилищно-коммунальных услуг" государственной </w:t>
      </w:r>
      <w:hyperlink r:id="rId15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30.12.2017 N 1710, изъявивших желание получить социальную выплату в планируемом году, с учетом долевого финансирования за счет местного бюджета, определяемого в соответствии с </w:t>
      </w:r>
      <w:hyperlink w:anchor="P88">
        <w:r>
          <w:rPr>
            <w:color w:val="0000FF"/>
          </w:rPr>
          <w:t>пунктами 14</w:t>
        </w:r>
      </w:hyperlink>
      <w:r>
        <w:t xml:space="preserve"> - </w:t>
      </w:r>
      <w:hyperlink w:anchor="P95">
        <w:r>
          <w:rPr>
            <w:color w:val="0000FF"/>
          </w:rPr>
          <w:t>15</w:t>
        </w:r>
      </w:hyperlink>
      <w:r>
        <w:t xml:space="preserve"> Порядка, а также заключение соглашения о предоставлении из краевого бюджета субсидии местному бюджету (далее - соглашение),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обязательств;</w:t>
      </w:r>
    </w:p>
    <w:p w:rsidR="00BC7CDF" w:rsidRDefault="00BC7CD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21.12.2021 N 924-п)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2) использование финансовых средств, предусмотренных на финансирование в текущем году мероприятия, в полном объеме на предоставление социальных выплат молодым семьям вне зависимости от бюджетных ассигнований, выделенных из федерального и краевого бюджетов в текущем году;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3) соблюдение муниципальными образованиями края условий соглашения о предоставлении им субсидий в предыдущем году (в случае предоставления субсидии в предыдущем году).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4. Проведение конкурсного отбора муниципальных образований края осуществляется конкурсной комиссией по отбору муниципальных образований края для участия в мероприятии, состав и положение которой утверждаются приказом министерства (далее - конкурсная комиссия). Решение конкурсной комиссии носит рекомендательный характер.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5. Конкурсный отбор муниципальных образований края проводится ежегодно.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6. В рамках конкурсного отбора министерство осуществляет следующие функции: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проводит рассылку извещений о проведении конкурсного отбора, а также обеспечивает прием и учет документов, поступивших от муниципальных образований края;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на основании рекомендаций конкурсной комиссии утверждает перечень муниципальных образований края, прошедших отбор для участия в мероприятии;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доводит до сведения муниципальных образований края результаты конкурсного отбора.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7. Извещение о проведении конкурсного отбора доводится министерством до органов местного самоуправления городских округов и муниципальных районов края в письменной форме, а также размещается на сайте министерства по ссылке http://minstroy.krskstate.ru/konkurs.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Извещение о проведении конкурсного отбора должно содержать следующие сведения: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наименование и адрес министерства;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наименование мероприятия;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место представления, дата начала и окончания приема заявок муниципальных образований края на участие в конкурсном отборе.</w:t>
      </w:r>
    </w:p>
    <w:p w:rsidR="00BC7CDF" w:rsidRDefault="00BC7CDF">
      <w:pPr>
        <w:pStyle w:val="ConsPlusNormal"/>
        <w:spacing w:before="220"/>
        <w:ind w:firstLine="540"/>
        <w:jc w:val="both"/>
      </w:pPr>
      <w:bookmarkStart w:id="4" w:name="P72"/>
      <w:bookmarkEnd w:id="4"/>
      <w:r>
        <w:t>8. Для участия в конкурсном отборе органы местного самоуправления Красноярского края в срок, указанный в извещении о проведении конкурсного отбора, направляют в министерство следующие документы: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 xml:space="preserve">1) заявку на участие в конкурсном отборе с указанием потребности в субсидиях, необходимых </w:t>
      </w:r>
      <w:r>
        <w:lastRenderedPageBreak/>
        <w:t>для софинансирования расходных обязательств муниципального образования края по предоставлению социальных выплат молодым семьям на приобретение (строительство) жилья в планируемом году;</w:t>
      </w:r>
    </w:p>
    <w:p w:rsidR="00BC7CDF" w:rsidRDefault="00BC7CDF">
      <w:pPr>
        <w:pStyle w:val="ConsPlusNormal"/>
        <w:spacing w:before="220"/>
        <w:ind w:firstLine="540"/>
        <w:jc w:val="both"/>
      </w:pPr>
      <w:bookmarkStart w:id="5" w:name="P74"/>
      <w:bookmarkEnd w:id="5"/>
      <w:r>
        <w:t xml:space="preserve">2) выписку из решения органа местного самоуправления о бюджете муниципального образования края в соответствующем году и плановом периоде о бюджетных ассигнованиях на финансирование в соответствующем финансовом году и плановом периоде мероприятий по обеспечению жильем молодых семей с учетом долевого финансирования за счет средств местного бюджета, определяемого в соответствии с </w:t>
      </w:r>
      <w:hyperlink w:anchor="P88">
        <w:r>
          <w:rPr>
            <w:color w:val="0000FF"/>
          </w:rPr>
          <w:t>пунктами 14</w:t>
        </w:r>
      </w:hyperlink>
      <w:r>
        <w:t xml:space="preserve"> - </w:t>
      </w:r>
      <w:hyperlink w:anchor="P95">
        <w:r>
          <w:rPr>
            <w:color w:val="0000FF"/>
          </w:rPr>
          <w:t>15</w:t>
        </w:r>
      </w:hyperlink>
      <w:r>
        <w:t xml:space="preserve"> Порядка;</w:t>
      </w:r>
    </w:p>
    <w:p w:rsidR="00BC7CDF" w:rsidRDefault="00BC7CD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21.12.2021 N 924-п)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3) сведения о нормативе стоимости 1 кв. м общей площади жилья по муниципальному образованию края для расчета размера социальной выплаты, установленном органом местного самоуправления, но не выше средней рыночной стоимости 1 кв. м общей площади жилья по Красноярскому краю, определяемой Министерством строительства и жилищно-коммунального хозяйства Российской Федерации;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4) сведения о действующей в муниципальном образовании края учетной норме площади жилого помещения, установленной в целях принятия граждан на учет в качестве нуждающихся в жилых помещениях;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5) письменное подтверждение о соблюдении условий соглашения о предоставлении субсидии из краевого бюджета в предыдущем году (в случае ее предоставления в предыдущем году), подписанное руководителем уполномоченного органа местного самоуправления;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6) список молодых семей - участников;</w:t>
      </w:r>
    </w:p>
    <w:p w:rsidR="00BC7CDF" w:rsidRDefault="00BC7CD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21.12.2021 N 924-п)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7) список молодых семей - участников мероприятия, сформированный с учетом средств, которые планируется выделить на предоставление социальных выплат из местного бюджета.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 xml:space="preserve">Документы, указанные в настоящем пункте, представляются как в бумажном виде, так и на электронном носителе. Документы, указанные в настоящем пункте, представляются в одном экземпляре, а документы, указанные в </w:t>
      </w:r>
      <w:hyperlink w:anchor="P74">
        <w:r>
          <w:rPr>
            <w:color w:val="0000FF"/>
          </w:rPr>
          <w:t>подпункте 2</w:t>
        </w:r>
      </w:hyperlink>
      <w:r>
        <w:t xml:space="preserve"> настоящего пункта, - в трех экземплярах.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9. Все документы, представляемые в министерство, должны быть прошиты, пронумерованы и скреплены печатью органа местного самоуправления муниципального образования края.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10. В случае непредставления либо несвоевременного представления указанных документов в адрес министерства муниципальное образование края к участию в конкурсном отборе в текущем году не допускается.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 xml:space="preserve">11. Муниципальное образование края признается прошедшим конкурсный отбор при условии его соответствия условиям, установленным в </w:t>
      </w:r>
      <w:hyperlink w:anchor="P56">
        <w:r>
          <w:rPr>
            <w:color w:val="0000FF"/>
          </w:rPr>
          <w:t>пункте 3</w:t>
        </w:r>
      </w:hyperlink>
      <w:r>
        <w:t xml:space="preserve"> Порядка, и своевременного представления документов, указанных в </w:t>
      </w:r>
      <w:hyperlink w:anchor="P72">
        <w:r>
          <w:rPr>
            <w:color w:val="0000FF"/>
          </w:rPr>
          <w:t>пункте 8</w:t>
        </w:r>
      </w:hyperlink>
      <w:r>
        <w:t xml:space="preserve"> Порядка, в министерство. Муниципальное образование, не прошедшее конкурсный отбор, уведомляется в письменной форме в течение 10 рабочих дней с момента принятия решения конкурсной комиссии о результатах конкурсного отбора.</w:t>
      </w:r>
    </w:p>
    <w:p w:rsidR="00BC7CDF" w:rsidRDefault="00BC7CDF">
      <w:pPr>
        <w:pStyle w:val="ConsPlusNormal"/>
        <w:spacing w:before="220"/>
        <w:ind w:firstLine="540"/>
        <w:jc w:val="both"/>
      </w:pPr>
      <w:bookmarkStart w:id="6" w:name="P86"/>
      <w:bookmarkEnd w:id="6"/>
      <w:r>
        <w:t>12. Протокол конкурсной комиссии о результатах конкурсного отбора размещается на сайте министерства по ссылке http://minstroy.krskstate.ru/konkurs не позднее 7 рабочих дней после его подписания.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 xml:space="preserve">13. Распределение субсидий бюджетам муниципальных образований края, отобранных для участия в мероприятии на основании конкурсного отбора, осуществляется в пределах утвержденного объема финансирования за счет средств краевого бюджета в текущем году, в том </w:t>
      </w:r>
      <w:r>
        <w:lastRenderedPageBreak/>
        <w:t>числе за счет средств федерального бюджета, и утверждается постановлением Правительства Красноярского края.</w:t>
      </w:r>
    </w:p>
    <w:p w:rsidR="00BC7CDF" w:rsidRDefault="00BC7CDF">
      <w:pPr>
        <w:pStyle w:val="ConsPlusNormal"/>
        <w:spacing w:before="220"/>
        <w:ind w:firstLine="540"/>
        <w:jc w:val="both"/>
      </w:pPr>
      <w:bookmarkStart w:id="7" w:name="P88"/>
      <w:bookmarkEnd w:id="7"/>
      <w:r>
        <w:t>14. Распределение субсидий бюджетам муниципальных образований края осуществляется между муниципальными образованиями края, отобранными для участия в мероприятии на основании конкурсного отбора и обеспечившими долевое финансирование за счет средств местного бюджета в размере не менее 7 процентов расчетной (средней) стоимости жилья, используемой при расчете размера социальной выплаты в предоставляемых молодым семьям социальных выплатах. Субсидия предоставляется при соблюдении условия долевого финансирования мероприятия за счет средств местного бюджета, установленного с учетом уровня расчетной бюджетной обеспеченности муниципальных образований после выравнивания (далее - РБО), в следующем размере: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для муниципальных образований с уровнем РБО менее 1,2 или ровно 1,2 - не менее 7%;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для муниципальных образований с уровнем РБО свыше 1,2 - не менее 10%.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Предельный уровень софинансирования объема расходного обязательства муниципального образования края из краевого бюджета определяется исходя из уровня расчетной бюджетной обеспеченности после выравнивания и устанавливается в размере: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для муниципальных образований края с уровнем РБО менее 1,2 или ровно 1,2 - не более 93%;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для муниципальных образований края с уровнем РБО свыше 1,2 - не более 90%;</w:t>
      </w:r>
    </w:p>
    <w:p w:rsidR="00BC7CDF" w:rsidRDefault="00BC7CDF">
      <w:pPr>
        <w:pStyle w:val="ConsPlusNormal"/>
        <w:jc w:val="both"/>
      </w:pPr>
      <w:r>
        <w:t xml:space="preserve">(п. 14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21.12.2021 N 924-п)</w:t>
      </w:r>
    </w:p>
    <w:p w:rsidR="00BC7CDF" w:rsidRDefault="00BC7CDF">
      <w:pPr>
        <w:pStyle w:val="ConsPlusNormal"/>
        <w:spacing w:before="220"/>
        <w:ind w:firstLine="540"/>
        <w:jc w:val="both"/>
      </w:pPr>
      <w:bookmarkStart w:id="8" w:name="P95"/>
      <w:bookmarkEnd w:id="8"/>
      <w:r>
        <w:t>15. Распределение субсидий между бюджетами муниципальных образований края осуществляется по следующим формулам: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1) за счет средств федерального бюджета:</w:t>
      </w:r>
    </w:p>
    <w:p w:rsidR="00BC7CDF" w:rsidRDefault="00BC7CDF">
      <w:pPr>
        <w:pStyle w:val="ConsPlusNormal"/>
        <w:jc w:val="both"/>
      </w:pPr>
    </w:p>
    <w:p w:rsidR="00BC7CDF" w:rsidRDefault="00BC7CDF">
      <w:pPr>
        <w:pStyle w:val="ConsPlusNormal"/>
        <w:jc w:val="center"/>
      </w:pPr>
      <w:r>
        <w:t xml:space="preserve">СФБ = </w:t>
      </w:r>
      <w:proofErr w:type="spellStart"/>
      <w:r>
        <w:t>СФБо</w:t>
      </w:r>
      <w:proofErr w:type="spellEnd"/>
      <w:r>
        <w:t xml:space="preserve"> x СМ / </w:t>
      </w:r>
      <w:proofErr w:type="spellStart"/>
      <w:r>
        <w:t>СМо</w:t>
      </w:r>
      <w:proofErr w:type="spellEnd"/>
      <w:r>
        <w:t>,</w:t>
      </w:r>
    </w:p>
    <w:p w:rsidR="00BC7CDF" w:rsidRDefault="00BC7CDF">
      <w:pPr>
        <w:pStyle w:val="ConsPlusNormal"/>
        <w:jc w:val="both"/>
      </w:pPr>
    </w:p>
    <w:p w:rsidR="00BC7CDF" w:rsidRDefault="00BC7CDF">
      <w:pPr>
        <w:pStyle w:val="ConsPlusNormal"/>
        <w:ind w:firstLine="540"/>
        <w:jc w:val="both"/>
      </w:pPr>
      <w:r>
        <w:t>где: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СФБ - объем субсидии, предусмотренной бюджету муниципального образования за счет средств федерального бюджета;</w:t>
      </w:r>
    </w:p>
    <w:p w:rsidR="00BC7CDF" w:rsidRDefault="00BC7CDF">
      <w:pPr>
        <w:pStyle w:val="ConsPlusNormal"/>
        <w:spacing w:before="220"/>
        <w:ind w:firstLine="540"/>
        <w:jc w:val="both"/>
      </w:pPr>
      <w:proofErr w:type="spellStart"/>
      <w:r>
        <w:t>СФБо</w:t>
      </w:r>
      <w:proofErr w:type="spellEnd"/>
      <w:r>
        <w:t xml:space="preserve"> - общий объем средств, предусмотренных в виде субсидии из федерального бюджета в соответствующем финансовом году;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СМ - объем средств, предусмотренных в бюджете соответствующего муниципального образования на софинансирование мероприятия в соответствующем финансовом году;</w:t>
      </w:r>
    </w:p>
    <w:p w:rsidR="00BC7CDF" w:rsidRDefault="00BC7CDF">
      <w:pPr>
        <w:pStyle w:val="ConsPlusNormal"/>
        <w:spacing w:before="220"/>
        <w:ind w:firstLine="540"/>
        <w:jc w:val="both"/>
      </w:pPr>
      <w:proofErr w:type="spellStart"/>
      <w:r>
        <w:t>СМо</w:t>
      </w:r>
      <w:proofErr w:type="spellEnd"/>
      <w:r>
        <w:t xml:space="preserve"> - общий объем средств, предусмотренных в бюджетах муниципальных образований на софинансирование мероприятия в соответствующем финансовом году;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2) за счет средств краевого бюджета:</w:t>
      </w:r>
    </w:p>
    <w:p w:rsidR="00BC7CDF" w:rsidRDefault="00BC7CDF">
      <w:pPr>
        <w:pStyle w:val="ConsPlusNormal"/>
        <w:jc w:val="both"/>
      </w:pPr>
    </w:p>
    <w:p w:rsidR="00BC7CDF" w:rsidRDefault="00BC7CDF">
      <w:pPr>
        <w:pStyle w:val="ConsPlusNormal"/>
        <w:jc w:val="center"/>
      </w:pPr>
      <w:r>
        <w:t xml:space="preserve">СОБ = </w:t>
      </w:r>
      <w:proofErr w:type="spellStart"/>
      <w:r>
        <w:t>СОБо</w:t>
      </w:r>
      <w:proofErr w:type="spellEnd"/>
      <w:r>
        <w:t xml:space="preserve"> x СМ / </w:t>
      </w:r>
      <w:proofErr w:type="spellStart"/>
      <w:r>
        <w:t>СМо</w:t>
      </w:r>
      <w:proofErr w:type="spellEnd"/>
      <w:r>
        <w:t>,</w:t>
      </w:r>
    </w:p>
    <w:p w:rsidR="00BC7CDF" w:rsidRDefault="00BC7CDF">
      <w:pPr>
        <w:pStyle w:val="ConsPlusNormal"/>
        <w:jc w:val="both"/>
      </w:pPr>
    </w:p>
    <w:p w:rsidR="00BC7CDF" w:rsidRDefault="00BC7CDF">
      <w:pPr>
        <w:pStyle w:val="ConsPlusNormal"/>
        <w:ind w:firstLine="540"/>
        <w:jc w:val="both"/>
      </w:pPr>
      <w:r>
        <w:t>где: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СОБ - объем субсидии, предусмотренной бюджету муниципального образования за счет средств краевого бюджета;</w:t>
      </w:r>
    </w:p>
    <w:p w:rsidR="00BC7CDF" w:rsidRDefault="00BC7CDF">
      <w:pPr>
        <w:pStyle w:val="ConsPlusNormal"/>
        <w:spacing w:before="220"/>
        <w:ind w:firstLine="540"/>
        <w:jc w:val="both"/>
      </w:pPr>
      <w:proofErr w:type="spellStart"/>
      <w:r>
        <w:lastRenderedPageBreak/>
        <w:t>СОБо</w:t>
      </w:r>
      <w:proofErr w:type="spellEnd"/>
      <w:r>
        <w:t xml:space="preserve"> - общий объем средств, предусмотренных в краевом бюджете на софинансирование мероприятия в соответствующем финансовом году;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СМ - объем средств, предусмотренных в бюджете соответствующего муниципального образования на софинансирование мероприятия в соответствующем финансовом году;</w:t>
      </w:r>
    </w:p>
    <w:p w:rsidR="00BC7CDF" w:rsidRDefault="00BC7CDF">
      <w:pPr>
        <w:pStyle w:val="ConsPlusNormal"/>
        <w:spacing w:before="220"/>
        <w:ind w:firstLine="540"/>
        <w:jc w:val="both"/>
      </w:pPr>
      <w:proofErr w:type="spellStart"/>
      <w:r>
        <w:t>СМо</w:t>
      </w:r>
      <w:proofErr w:type="spellEnd"/>
      <w:r>
        <w:t xml:space="preserve"> - общий объем средств, предусмотренных в бюджетах муниципальных образований на софинансирование мероприятия в соответствующем финансовом году.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Объем субсидии бюджету соответствующего муниципального образования края не может быть меньше размера социальной выплаты, предоставляемой молодой семье, включенной под первым порядковым номером в сводный список молодых семей - участников мероприятия в соответствующем муниципальном образовании края.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В случае если в результате распределения субсидий в соответствии с настоящим пунктом соответствующему муниципальному образованию края образовывается остаток средств, недостаточный для предоставления очередной молодой семье социальной выплаты в полном объеме, эти суммы остатка средств суммируются и распределяются между бюджетами муниципальных образований края, которым недостаточно средств краевого и федерального бюджетов на очередные молодые семьи. Порядок очередности муниципальных образований края, которым будут распределены остатки средств, определяется по наиболее ранней дате постановки молодой семьи на учет в качестве нуждающейся в жилых помещениях.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При этом необходимо учитывать, что доля софинансирования субсидии, предоставляемой из федерального бюджета, по отношению к общему объему бюджетных ассигнований, предусмотренных в бюджете Красноярского края, должна соответствовать уровню софинансирования, указанному в соглашении на соответствующий год, заключенном с Министерством строительства и жилищно-коммунального хозяйства Российской Федерации.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16. Министерство по результатам конкурсного отбора готовит проект постановления Правительства Красноярского края о распределении субсидий бюджетам муниципальных образований края, отобранных для участия в мероприятии, с учетом средств федерального бюджета на соответствующий финансовый год распределения средств федерального бюджета между бюджетами субъектов Российской Федерации и направляет его на рассмотрение в Правительство Красноярского края.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17. Субсидии перечисляются в бюджеты муниципальных образований края в пределах лимитов бюджетных обязательств на основании соглашений, заключаемых между министерством и администрациями соответствующих муниципальных образований края (далее - Соглашения).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 xml:space="preserve">Предоставление субсидии осуществляется на основании соглашений, сформированных и заключенных в государственной интегрированной информационной системе управления общественными финансами "Электронный бюджет" по форме, установленной в соответствии с </w:t>
      </w:r>
      <w:hyperlink r:id="rId20">
        <w:r>
          <w:rPr>
            <w:color w:val="0000FF"/>
          </w:rPr>
          <w:t>пунктом 12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30.09.2014 N 999 (далее - Правила), в срок не позднее 30-го дня со дня вступления в силу соглашения, заключенного между Правительством Красноярского края и Министерством строительства и жилищно-коммунального хозяйства Российской Федерации, в соответствии с </w:t>
      </w:r>
      <w:hyperlink r:id="rId21">
        <w:r>
          <w:rPr>
            <w:color w:val="0000FF"/>
          </w:rPr>
          <w:t>пунктом 10</w:t>
        </w:r>
      </w:hyperlink>
      <w:r>
        <w:t xml:space="preserve"> Правил.</w:t>
      </w:r>
    </w:p>
    <w:p w:rsidR="00BC7CDF" w:rsidRDefault="00BC7CDF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21.12.2021 N 924-п)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21.12.2021 N 924-п.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 xml:space="preserve">18. Перечисление субсидий осуществляется в установленном порядке на счета территориальных органов Федерального казначейства, открытые для учета поступлений и их распределения между бюджетами бюджетной системы Российской Федерации, для последующего </w:t>
      </w:r>
      <w:r>
        <w:lastRenderedPageBreak/>
        <w:t>перечисления в установленном порядке в бюджеты муниципальных образований края.</w:t>
      </w:r>
    </w:p>
    <w:p w:rsidR="00BC7CDF" w:rsidRDefault="00BC7CDF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21.12.2021 N 924-п)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Перечисление средств с лицевых счетов, предназначенных для учета операций со средствами, поступающими во временное распоряжение получателей средств местного бюджета, осуществляется на основании представленных в территориальный орган федерального казначейства или финансовый орган муниципального образования края органами местного самоуправления Красноярского края утвержденных списков получателей социальных выплат с указанием размера социальной выплаты для каждого получателя.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19. Средства субсидии, которые не были направлены в муниципальные образования края на предоставление социальных выплат молодым семьям - претендентам на получение социальной выплаты в текущем году и которые не могут быть предоставлены молодым семьям, включенным в сводный список участников мероприятия по конкретному муниципальному образованию края, подлежат перераспределению министерством.</w:t>
      </w:r>
    </w:p>
    <w:p w:rsidR="00BC7CDF" w:rsidRDefault="00BC7CDF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21.12.2021 N 924-п)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Первоначально распределенные субсидии могут быть перераспределены по итогам 6 месяцев реализации мероприятия между муниципальными образованиями края, соответствующими следующим требованиям: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 xml:space="preserve">наличие средств местного бюджета для предоставления социальных выплат молодым семьям в объеме суммы средств бюджета муниципального образования края, рассчитываемом в соответствии с </w:t>
      </w:r>
      <w:hyperlink w:anchor="P88">
        <w:r>
          <w:rPr>
            <w:color w:val="0000FF"/>
          </w:rPr>
          <w:t>пунктами 14</w:t>
        </w:r>
      </w:hyperlink>
      <w:r>
        <w:t xml:space="preserve"> - </w:t>
      </w:r>
      <w:hyperlink w:anchor="P95">
        <w:r>
          <w:rPr>
            <w:color w:val="0000FF"/>
          </w:rPr>
          <w:t>15</w:t>
        </w:r>
      </w:hyperlink>
      <w:r>
        <w:t xml:space="preserve"> Порядка;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полное освоение средств, выделенных муниципальному образованию края на предоставление социальных выплат в отчетном году;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наличие в сводном списке молодых семей - участников мероприятия по муниципальному образованию края.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Муниципальные образования края, изъявившие желание получить дополнительное финансирование, не позднее 10 июля текущего года представляют в министерство заявку с указанием необходимого объема средств с приложением следующих документов: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заявки на дополнительное финансирование;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 xml:space="preserve">выписки из решения органа местного самоуправления о бюджете муниципального образования края в соответствующем году и плановом периоде о бюджетных ассигнованиях на финансирование мероприятия в соответствующем финансовом году и плановом периоде с учетом уровня софинансирования, определяемого в соответствии с </w:t>
      </w:r>
      <w:hyperlink w:anchor="P88">
        <w:r>
          <w:rPr>
            <w:color w:val="0000FF"/>
          </w:rPr>
          <w:t>пунктами 14</w:t>
        </w:r>
      </w:hyperlink>
      <w:r>
        <w:t xml:space="preserve"> - </w:t>
      </w:r>
      <w:hyperlink w:anchor="P95">
        <w:r>
          <w:rPr>
            <w:color w:val="0000FF"/>
          </w:rPr>
          <w:t>15</w:t>
        </w:r>
      </w:hyperlink>
      <w:r>
        <w:t xml:space="preserve"> Порядка.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20. Перераспределение субсидий между муниципальными образованиями края осуществляется в следующей очередности: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в первую очередь муниципальным образованиям края, в которых размер остатка средств по итогам использования первоначально распределенных субсидий потребует наименьшего размера софинансирования составляющей социальной выплаты из краевого бюджета для формирования в полном объеме социальной выплаты, предоставляемой следующей по очередности молодой семье;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во вторую очередь муниципальным образованиям края, имеющим в сводном списке молодых семей - участников мероприятия с более ранней датой постановки на учет в качестве нуждающихся в жилых помещениях.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 xml:space="preserve">Перераспределение субсидий бюджетам муниципальных образований края осуществляется </w:t>
      </w:r>
      <w:r>
        <w:lastRenderedPageBreak/>
        <w:t>в пределах утвержденного объема финансирования мероприятия за счет средств краевого бюджета в текущем году, в том числе за счет средств федерального бюджета, путем внесения изменений в постановление Правительства Красноярского края об утверждении распределения субсидий бюджетам муниципальных образований Красноярского края, отобранных для участия в мероприятии на основании конкурсного отбора.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21. Муниципальные образования края представляют в министерство в бумажном виде и в электронной форме: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 xml:space="preserve">ежемесячно до 5-го числа месяца, следующего за месяцем, в котором произошла оплата по свидетельству о предоставлении социальной выплаты на приобретение (строительство) жилья (далее - свидетельство), копии платежных поручений, подтверждающих выполнение обязательств по </w:t>
      </w:r>
      <w:proofErr w:type="spellStart"/>
      <w:r>
        <w:t>софинансированию</w:t>
      </w:r>
      <w:proofErr w:type="spellEnd"/>
      <w:r>
        <w:t xml:space="preserve"> мероприятия;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ежеквартально до 10-го числа месяца, следующего за отчетным кварталом, отчеты по формам, прилагаемым к соглашениям.</w:t>
      </w:r>
    </w:p>
    <w:p w:rsidR="00BC7CDF" w:rsidRDefault="00BC7CDF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21.12.2021 N 924-п)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Показателем результативности использования средств субсидий в целом по Красноярскому краю является достижение муниципальными образованиями края следующего значения: молодые семьи, получившие свидетельства на приобретение (строительство) жилья, - 606 семей в период 2022 - 2024 годов.</w:t>
      </w:r>
    </w:p>
    <w:p w:rsidR="00BC7CDF" w:rsidRDefault="00BC7CDF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21.12.2021 N 924-п)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 xml:space="preserve">22. Субсидия в случае ее нецелевого использования подлежит взысканию в доход краевого бюджета в соответствии с бюджетным законодательством Российской Федерации. В случае если муниципальным образованием края по состоянию на 31 декабря года предоставления субсидии допущены нарушения обязательства по достижению значения показателя результативности по количеству молодых семей, получивших свидетельства,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году, следующем за годом предоставления субсидии, указанные нарушения не устранены, субсидия подлежит возврату в краевой бюджет в объеме средств, рассчитанных по формуле в соответствии с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30.09.2015 495-п "Об утверждении Правил формирования, предоставления и распределения субсидий из краевого бюджета бюджетам муниципальных образований Красноярского края".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23. Документы, предоставленные муниципальными образованиями края на конкурсный отбор, подлежат хранению 3 года.</w:t>
      </w:r>
    </w:p>
    <w:p w:rsidR="00BC7CDF" w:rsidRDefault="00BC7CDF">
      <w:pPr>
        <w:pStyle w:val="ConsPlusNormal"/>
        <w:jc w:val="both"/>
      </w:pPr>
      <w:r>
        <w:t xml:space="preserve">(п. 23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21.12.2021 N 924-п)</w:t>
      </w:r>
    </w:p>
    <w:p w:rsidR="00BC7CDF" w:rsidRDefault="00BC7CDF">
      <w:pPr>
        <w:pStyle w:val="ConsPlusNormal"/>
        <w:jc w:val="both"/>
      </w:pPr>
    </w:p>
    <w:p w:rsidR="00BC7CDF" w:rsidRDefault="00BC7CDF">
      <w:pPr>
        <w:pStyle w:val="ConsPlusNormal"/>
        <w:jc w:val="both"/>
      </w:pPr>
    </w:p>
    <w:p w:rsidR="00BC7CDF" w:rsidRDefault="00BC7CDF">
      <w:pPr>
        <w:pStyle w:val="ConsPlusNormal"/>
        <w:jc w:val="both"/>
      </w:pPr>
    </w:p>
    <w:p w:rsidR="00BC7CDF" w:rsidRDefault="00BC7CDF">
      <w:pPr>
        <w:pStyle w:val="ConsPlusNormal"/>
        <w:jc w:val="both"/>
      </w:pPr>
    </w:p>
    <w:p w:rsidR="00BC7CDF" w:rsidRDefault="00BC7CDF">
      <w:pPr>
        <w:pStyle w:val="ConsPlusNormal"/>
        <w:jc w:val="both"/>
      </w:pPr>
    </w:p>
    <w:p w:rsidR="00BC7CDF" w:rsidRDefault="00BC7CDF">
      <w:pPr>
        <w:pStyle w:val="ConsPlusNormal"/>
        <w:jc w:val="right"/>
        <w:outlineLvl w:val="1"/>
      </w:pPr>
      <w:r>
        <w:t>Приложение</w:t>
      </w:r>
    </w:p>
    <w:p w:rsidR="00BC7CDF" w:rsidRDefault="00BC7CDF">
      <w:pPr>
        <w:pStyle w:val="ConsPlusNormal"/>
        <w:jc w:val="right"/>
      </w:pPr>
      <w:r>
        <w:t>к Порядку</w:t>
      </w:r>
    </w:p>
    <w:p w:rsidR="00BC7CDF" w:rsidRDefault="00BC7CDF">
      <w:pPr>
        <w:pStyle w:val="ConsPlusNormal"/>
        <w:jc w:val="right"/>
      </w:pPr>
      <w:r>
        <w:t>предоставления и распределения</w:t>
      </w:r>
    </w:p>
    <w:p w:rsidR="00BC7CDF" w:rsidRDefault="00BC7CDF">
      <w:pPr>
        <w:pStyle w:val="ConsPlusNormal"/>
        <w:jc w:val="right"/>
      </w:pPr>
      <w:r>
        <w:t>субсидий бюджетам муниципальных</w:t>
      </w:r>
    </w:p>
    <w:p w:rsidR="00BC7CDF" w:rsidRDefault="00BC7CDF">
      <w:pPr>
        <w:pStyle w:val="ConsPlusNormal"/>
        <w:jc w:val="right"/>
      </w:pPr>
      <w:r>
        <w:t>образований Красноярского края</w:t>
      </w:r>
    </w:p>
    <w:p w:rsidR="00BC7CDF" w:rsidRDefault="00BC7CDF">
      <w:pPr>
        <w:pStyle w:val="ConsPlusNormal"/>
        <w:jc w:val="right"/>
      </w:pPr>
      <w:r>
        <w:t>на предоставление социальных</w:t>
      </w:r>
    </w:p>
    <w:p w:rsidR="00BC7CDF" w:rsidRDefault="00BC7CDF">
      <w:pPr>
        <w:pStyle w:val="ConsPlusNormal"/>
        <w:jc w:val="right"/>
      </w:pPr>
      <w:r>
        <w:t>выплат молодым семьям</w:t>
      </w:r>
    </w:p>
    <w:p w:rsidR="00BC7CDF" w:rsidRDefault="00BC7CDF">
      <w:pPr>
        <w:pStyle w:val="ConsPlusNormal"/>
        <w:jc w:val="right"/>
      </w:pPr>
      <w:r>
        <w:t>на приобретение (строительство)</w:t>
      </w:r>
    </w:p>
    <w:p w:rsidR="00BC7CDF" w:rsidRDefault="00BC7CDF">
      <w:pPr>
        <w:pStyle w:val="ConsPlusNormal"/>
        <w:jc w:val="right"/>
      </w:pPr>
      <w:r>
        <w:t>жилья из краевого бюджета,</w:t>
      </w:r>
    </w:p>
    <w:p w:rsidR="00BC7CDF" w:rsidRDefault="00BC7CDF">
      <w:pPr>
        <w:pStyle w:val="ConsPlusNormal"/>
        <w:jc w:val="right"/>
      </w:pPr>
      <w:r>
        <w:t>в том числе и за счет</w:t>
      </w:r>
    </w:p>
    <w:p w:rsidR="00BC7CDF" w:rsidRDefault="00BC7CDF">
      <w:pPr>
        <w:pStyle w:val="ConsPlusNormal"/>
        <w:jc w:val="right"/>
      </w:pPr>
      <w:r>
        <w:t>федерального бюджета</w:t>
      </w:r>
    </w:p>
    <w:p w:rsidR="00BC7CDF" w:rsidRDefault="00BC7CDF">
      <w:pPr>
        <w:pStyle w:val="ConsPlusNormal"/>
        <w:jc w:val="both"/>
      </w:pPr>
    </w:p>
    <w:p w:rsidR="00BC7CDF" w:rsidRDefault="00BC7CDF">
      <w:pPr>
        <w:pStyle w:val="ConsPlusTitle"/>
        <w:jc w:val="center"/>
      </w:pPr>
      <w:bookmarkStart w:id="9" w:name="P164"/>
      <w:bookmarkEnd w:id="9"/>
      <w:r>
        <w:t>ПРАВИЛА</w:t>
      </w:r>
    </w:p>
    <w:p w:rsidR="00BC7CDF" w:rsidRDefault="00BC7CDF">
      <w:pPr>
        <w:pStyle w:val="ConsPlusTitle"/>
        <w:jc w:val="center"/>
      </w:pPr>
      <w:r>
        <w:t>ПРЕДОСТАВЛЕНИЯ МОЛОДЫМ СЕМЬЯМ СОЦИАЛЬНЫХ ВЫПЛАТ</w:t>
      </w:r>
    </w:p>
    <w:p w:rsidR="00BC7CDF" w:rsidRDefault="00BC7CDF">
      <w:pPr>
        <w:pStyle w:val="ConsPlusTitle"/>
        <w:jc w:val="center"/>
      </w:pPr>
      <w:r>
        <w:t>НА ПРИОБРЕТЕНИЕ (СТРОИТЕЛЬСТВО) ЖИЛЬЯ</w:t>
      </w:r>
    </w:p>
    <w:p w:rsidR="00BC7CDF" w:rsidRDefault="00BC7C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C7C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CDF" w:rsidRDefault="00BC7C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CDF" w:rsidRDefault="00BC7C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7CDF" w:rsidRDefault="00BC7C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7CDF" w:rsidRDefault="00BC7C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3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BC7CDF" w:rsidRDefault="00BC7CDF">
            <w:pPr>
              <w:pStyle w:val="ConsPlusNormal"/>
              <w:jc w:val="center"/>
            </w:pPr>
            <w:r>
              <w:rPr>
                <w:color w:val="392C69"/>
              </w:rPr>
              <w:t>от 21.12.2021 N 924-п)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CDF" w:rsidRDefault="00BC7CDF">
            <w:pPr>
              <w:pStyle w:val="ConsPlusNormal"/>
            </w:pPr>
          </w:p>
        </w:tc>
      </w:tr>
    </w:tbl>
    <w:p w:rsidR="00BC7CDF" w:rsidRDefault="00BC7CDF">
      <w:pPr>
        <w:pStyle w:val="ConsPlusNormal"/>
        <w:jc w:val="both"/>
      </w:pPr>
    </w:p>
    <w:p w:rsidR="00BC7CDF" w:rsidRDefault="00BC7CDF">
      <w:pPr>
        <w:pStyle w:val="ConsPlusNormal"/>
        <w:ind w:firstLine="540"/>
        <w:jc w:val="both"/>
      </w:pPr>
      <w:r>
        <w:t xml:space="preserve">1. Правила предоставления молодым семьям социальных выплат на приобретение (строительство) жилья (далее - Правила) в целях реализации </w:t>
      </w:r>
      <w:hyperlink r:id="rId31">
        <w:r>
          <w:rPr>
            <w:color w:val="0000FF"/>
          </w:rPr>
          <w:t>мероприятия</w:t>
        </w:r>
      </w:hyperlink>
      <w:r>
        <w:t xml:space="preserve"> "Субсидии бюджетам муниципальных образований на предоставление социальных выплат молодым семьям на приобретение (строительство) жилья" подпрограммы "Улучшение жилищных условий отдельных категорий граждан" государственной программы Красноярского края "Создание условий для обеспечения доступным и комфортным жильем граждан", утвержденной Постановлением Правительства Красноярского края от 30.09.2013 N 514-п, определяют в отношении участников мероприятия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32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30.12.2017 N 1710 (далее - мероприятие ведомственной целевой программы), порядок формирования органом местного самоуправления городского округа, муниципального округа, муниципального района Красноярского края (далее - орган местного самоуправления по месту жительства, муниципальные образования) списка молодых семей - участников мероприятия ведомственной целевой программы, изъявивших желание получить социальную выплату в планируемом году (далее - список молодых семей - участников), форму списка молодых семей - участников, порядок формирования и утверждения сводного списка молодых семей - участников мероприятия ведомственной целевой программы, изъявивших желание получить социальную выплату в планируемом году (далее - сводный список), утверждения списка молодых семей - претендентов мероприятия ведомственной целевой программы на получение социальных выплат в соответствующем году (далее - список молодых семей - претендентов), а также устанавливает порядки исключения из списка молодых семей - участников, внесения изменений в список молодых семей - претендентов.</w:t>
      </w:r>
    </w:p>
    <w:p w:rsidR="00BC7CDF" w:rsidRDefault="00BC7CDF">
      <w:pPr>
        <w:pStyle w:val="ConsPlusNormal"/>
        <w:jc w:val="both"/>
      </w:pPr>
    </w:p>
    <w:p w:rsidR="00BC7CDF" w:rsidRDefault="00BC7CDF">
      <w:pPr>
        <w:pStyle w:val="ConsPlusTitle"/>
        <w:jc w:val="center"/>
        <w:outlineLvl w:val="2"/>
      </w:pPr>
      <w:r>
        <w:t>2. ФОРМИРОВАНИЕ СПИСКА МОЛОДЫХ СЕМЕЙ -</w:t>
      </w:r>
    </w:p>
    <w:p w:rsidR="00BC7CDF" w:rsidRDefault="00BC7CDF">
      <w:pPr>
        <w:pStyle w:val="ConsPlusTitle"/>
        <w:jc w:val="center"/>
      </w:pPr>
      <w:r>
        <w:t>УЧАСТНИКОВ МЕРОПРИЯТИЯ</w:t>
      </w:r>
    </w:p>
    <w:p w:rsidR="00BC7CDF" w:rsidRDefault="00BC7CDF">
      <w:pPr>
        <w:pStyle w:val="ConsPlusNormal"/>
        <w:jc w:val="both"/>
      </w:pPr>
    </w:p>
    <w:p w:rsidR="00BC7CDF" w:rsidRDefault="00BC7CDF">
      <w:pPr>
        <w:pStyle w:val="ConsPlusNormal"/>
        <w:ind w:firstLine="540"/>
        <w:jc w:val="both"/>
      </w:pPr>
      <w:r>
        <w:t xml:space="preserve">2.1. Орган местного самоуправления до 1 июня года, предшествующего планируемому, формирует из подавших заявления в порядке и сроки, установленные </w:t>
      </w:r>
      <w:hyperlink w:anchor="P180">
        <w:r>
          <w:rPr>
            <w:color w:val="0000FF"/>
          </w:rPr>
          <w:t>пунктом 2.3</w:t>
        </w:r>
      </w:hyperlink>
      <w:r>
        <w:t xml:space="preserve"> Правил, молодых семей, признанных участниками мероприятия ведомственной целевой программы, а также из участников ранее действовавших государственных краевых (федеральных) программ, не реализовавших свои права на получение социальных выплат на приобретение (строительство) жилья (далее - социальные выплаты), список молодых семей - участников, утверждает его и до 7 июня года, предшествующего планируемому, представляет в министерство строительства Красноярского края (далее - министерство) по форме согласно </w:t>
      </w:r>
      <w:hyperlink w:anchor="P257">
        <w:r>
          <w:rPr>
            <w:color w:val="0000FF"/>
          </w:rPr>
          <w:t>приложению N 1</w:t>
        </w:r>
      </w:hyperlink>
      <w:r>
        <w:t>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2.2. Орган местного самоуправления формирует список молодых семей - участников в хронологическом порядке согласно дате принятия решения о признании молодой семьи нуждающейся в жилом помещении.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 xml:space="preserve">В первую очередь в указанный список включаются молодые семьи - участники мероприятия, поставленные на учет в качестве нуждающихся в улучшении жилищных условий до 1 марта 2005 года, - по дате постановки на учет, а также молодые семьи, имеющие 3 и более детей, - по дате </w:t>
      </w:r>
      <w:r>
        <w:lastRenderedPageBreak/>
        <w:t>принятия решений о признании молодых семей нуждающимися в жилых помещениях.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Молодые семьи,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помещениях, включаются в данные списки по более ранней дате рождения одного из супругов (одного родителя в неполной семье).</w:t>
      </w:r>
    </w:p>
    <w:p w:rsidR="00BC7CDF" w:rsidRDefault="00BC7CDF">
      <w:pPr>
        <w:pStyle w:val="ConsPlusNormal"/>
        <w:spacing w:before="220"/>
        <w:ind w:firstLine="540"/>
        <w:jc w:val="both"/>
      </w:pPr>
      <w:bookmarkStart w:id="10" w:name="P180"/>
      <w:bookmarkEnd w:id="10"/>
      <w:r>
        <w:t xml:space="preserve">2.3. Для включения в список молодых семей - участников молодая семья в срок до 15 мая года, предшествующего планируемому, представляет </w:t>
      </w:r>
      <w:hyperlink w:anchor="P333">
        <w:r>
          <w:rPr>
            <w:color w:val="0000FF"/>
          </w:rPr>
          <w:t>заявление</w:t>
        </w:r>
      </w:hyperlink>
      <w:r>
        <w:t xml:space="preserve"> о включении в список молодых семей - участников по форме согласно приложению N 2 к Правилам (далее - заявление о включении в список).</w:t>
      </w:r>
    </w:p>
    <w:p w:rsidR="00BC7CDF" w:rsidRDefault="00BC7CDF">
      <w:pPr>
        <w:pStyle w:val="ConsPlusNormal"/>
        <w:spacing w:before="220"/>
        <w:ind w:firstLine="540"/>
        <w:jc w:val="both"/>
      </w:pPr>
      <w:bookmarkStart w:id="11" w:name="P181"/>
      <w:bookmarkEnd w:id="11"/>
      <w:r>
        <w:t>Заявление о включении в список может быть подано от имени молодой семьи одним из ее совершеннолетних членов либо иным уполномоченным лицом при наличии надлежащим образом оформленных полномочий.</w:t>
      </w:r>
    </w:p>
    <w:p w:rsidR="00BC7CDF" w:rsidRDefault="00BC7CDF">
      <w:pPr>
        <w:pStyle w:val="ConsPlusNormal"/>
        <w:spacing w:before="220"/>
        <w:ind w:firstLine="540"/>
        <w:jc w:val="both"/>
      </w:pPr>
      <w:bookmarkStart w:id="12" w:name="P182"/>
      <w:bookmarkEnd w:id="12"/>
      <w:r>
        <w:t>2.4. Заявление о включении в список подается в письменной форме на бумажном носителе путем личного обращения в орган местного самоуправления, или через многофункциональный центр предоставления государственных и муниципальных услуг (далее - МФЦ), или направляется в орган местного самоуправления почтовым отправлением с описью вложения либо в электронной форме по адресу электронной почты органа местного самоуправления или посредством федеральной государственной информационной системы "Единый портал государственных и муниципальных услуг (функций)" (далее - Единый портал) или краевого портала государственных и муниципальных услуг.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 xml:space="preserve">В случае подачи заявления о включении в список в электронной форме оно подписывается простой электронной подписью, если идентификация и аутентификация лица, подающего заявление о включении в список, осуществляется с использованием единой системы идентификации и аутентификации при условии, что при выдаче ключа простой электронной подписи личность указанного лица установлена при личном приеме в соответствии с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 xml:space="preserve">При поступлении заявления о включении в список, подписанного простой электронной подписью, орган местного самоуправления в течение 3 рабочих дней со дня его регистрации проводит проверку подлинности простой электронной подписи, предусматривающую проверку соблюдения условий, указанных в </w:t>
      </w:r>
      <w:hyperlink r:id="rId34">
        <w:r>
          <w:rPr>
            <w:color w:val="0000FF"/>
          </w:rPr>
          <w:t>статье 9</w:t>
        </w:r>
      </w:hyperlink>
      <w:r>
        <w:t xml:space="preserve"> Федерального закона от 06.04.2011 N 63-ФЗ "Об электронной подписи" (далее - Федеральный закон N 63-ФЗ, проверка подписи).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 xml:space="preserve">В случае несоблюдения установленных условий признания подлинности простой электронной подписи, с использованием которой подписано заявление о включении в список (в случае представления в электронной форме), орган местного самоуправления в течение 3 дней со дня завершения проверки подписи принимает решение об отказе в приеме к рассмотрению заявления о включении в список и направляет лицу, подавшему заявление о включении в список, уведомление об этом в электронной форме с указанием пунктов </w:t>
      </w:r>
      <w:hyperlink r:id="rId35">
        <w:r>
          <w:rPr>
            <w:color w:val="0000FF"/>
          </w:rPr>
          <w:t>статьи 9</w:t>
        </w:r>
      </w:hyperlink>
      <w:r>
        <w:t xml:space="preserve"> Федерального закона N 63-ФЗ, которые послужили основанием для принятия указанного решения. Уведомление подписывается усиленной квалифицированной электронной подписью уполномоченного органа и направляется по адресу электронной почты лица, подавшего заявление о включении в список, либо в его личный кабинет в федеральной государственной информационной системе "Единый портал государственных и муниципальных услуг (функций)</w:t>
      </w:r>
      <w:proofErr w:type="gramStart"/>
      <w:r>
        <w:t>"</w:t>
      </w:r>
      <w:proofErr w:type="gramEnd"/>
      <w:r>
        <w:t xml:space="preserve"> либо на краевом портале государственных и муниципальных услуг (в зависимости от способа получения заявления о включении в список).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 xml:space="preserve">2.5. Министерство посредством издания приказа на основании списков молодых семей - участников, поступивших от органов местного самоуправления, отобранных по результатам конкурсного отбора муниципальных образований, проведенного в соответствии с </w:t>
      </w:r>
      <w:hyperlink w:anchor="P54">
        <w:r>
          <w:rPr>
            <w:color w:val="0000FF"/>
          </w:rPr>
          <w:t>пунктами 1</w:t>
        </w:r>
      </w:hyperlink>
      <w:r>
        <w:t xml:space="preserve"> - </w:t>
      </w:r>
      <w:hyperlink w:anchor="P86">
        <w:r>
          <w:rPr>
            <w:color w:val="0000FF"/>
          </w:rPr>
          <w:t>12</w:t>
        </w:r>
      </w:hyperlink>
      <w:r>
        <w:t xml:space="preserve"> </w:t>
      </w:r>
      <w:r>
        <w:lastRenderedPageBreak/>
        <w:t>Порядка, и с учетом предполагаемого объема средств,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год, средств, которые планируется выделить на софинансирование мероприятия ведомственной целевой программы из краевого бюджета и (или) местных бюджетов на соответствующий год, формирует и утверждает сводный список молодых семей - участников в соответствии с установленными Министерством строительства и жилищно-коммунального хозяйства Российской Федерации (далее - ответственный исполнитель мероприятия ведомственной целевой программы) сроком и формой.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 xml:space="preserve">2.6. В случае изменения у молодой семьи, состоящей в списках молодых семей - участников, обстоятельств, влияющих на участие молодой семьи в мероприятии, фамилии, имени, отчества, паспортных данных членов молодой семьи, места жительства молодой семьи, жилищных условий молодой семьи, а также изменения состава семьи, влияющего на уменьшение размера социальной выплаты (расторжение брака, смерть членов семьи), лицом, указанным в </w:t>
      </w:r>
      <w:hyperlink w:anchor="P181">
        <w:r>
          <w:rPr>
            <w:color w:val="0000FF"/>
          </w:rPr>
          <w:t>абзаце втором пункта 2.3</w:t>
        </w:r>
      </w:hyperlink>
      <w:r>
        <w:t xml:space="preserve"> Правил, в течение 10 дней со дня произошедших изменений в порядке, установленном </w:t>
      </w:r>
      <w:hyperlink w:anchor="P182">
        <w:r>
          <w:rPr>
            <w:color w:val="0000FF"/>
          </w:rPr>
          <w:t>пунктом 2.4</w:t>
        </w:r>
      </w:hyperlink>
      <w:r>
        <w:t xml:space="preserve"> Правил, подается в орган местного самоуправления заявление об указанных фактах в произвольной форме.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 xml:space="preserve">Орган местного самоуправления в течение 7 рабочих дней по результатам рассмотрения заявления принимает решение о внесении изменений в список молодых семей - участников. В течение 7 рабочих дней с момента принятия указанного решения его копия направляется в министерство. Указанная в решении органа местного самоуправления о внесении изменений в список молодых семей - участников информация вносится в список молодых семей - претендентов при его формировании министерством в порядке, установленном </w:t>
      </w:r>
      <w:hyperlink w:anchor="P214">
        <w:r>
          <w:rPr>
            <w:color w:val="0000FF"/>
          </w:rPr>
          <w:t>пунктом 3.1</w:t>
        </w:r>
      </w:hyperlink>
      <w:r>
        <w:t xml:space="preserve"> Правил.</w:t>
      </w:r>
    </w:p>
    <w:p w:rsidR="00BC7CDF" w:rsidRDefault="00BC7CDF">
      <w:pPr>
        <w:pStyle w:val="ConsPlusNormal"/>
        <w:spacing w:before="220"/>
        <w:ind w:firstLine="540"/>
        <w:jc w:val="both"/>
      </w:pPr>
      <w:bookmarkStart w:id="13" w:name="P189"/>
      <w:bookmarkEnd w:id="13"/>
      <w:r>
        <w:t xml:space="preserve">2.7. Решение об исключении молодой семьи из списка молодых семей - участников принимается органом местного самоуправления на основании поданного в орган местного самоуправления лицом, указанным в </w:t>
      </w:r>
      <w:hyperlink w:anchor="P181">
        <w:r>
          <w:rPr>
            <w:color w:val="0000FF"/>
          </w:rPr>
          <w:t>абзаце втором пункта 2.3</w:t>
        </w:r>
      </w:hyperlink>
      <w:r>
        <w:t xml:space="preserve"> Правил, в порядке, установленном </w:t>
      </w:r>
      <w:hyperlink w:anchor="P182">
        <w:r>
          <w:rPr>
            <w:color w:val="0000FF"/>
          </w:rPr>
          <w:t>пунктом 2.4</w:t>
        </w:r>
      </w:hyperlink>
      <w:r>
        <w:t xml:space="preserve"> Правил, заявления в произвольной форме, а также информации, полученной органом местного самоуправления, в том числе в порядке, установленном </w:t>
      </w:r>
      <w:hyperlink r:id="rId36">
        <w:r>
          <w:rPr>
            <w:color w:val="0000FF"/>
          </w:rPr>
          <w:t>пунктом 31</w:t>
        </w:r>
      </w:hyperlink>
      <w:r>
        <w:t xml:space="preserve"> Правил предоставления молодым семьям социальных выплат на приобретение (строительство) жилья и их использования - приложения N 1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 Постановлением Правительства РФ от 17.12.2010 N 1050 (далее - федеральные Правила), в следующих случаях:</w:t>
      </w:r>
    </w:p>
    <w:p w:rsidR="00BC7CDF" w:rsidRDefault="00BC7CDF">
      <w:pPr>
        <w:pStyle w:val="ConsPlusNonformat"/>
        <w:spacing w:before="200"/>
        <w:jc w:val="both"/>
      </w:pPr>
      <w:r>
        <w:t xml:space="preserve">    1)   получения   </w:t>
      </w:r>
      <w:proofErr w:type="gramStart"/>
      <w:r>
        <w:t>социальной  выплаты</w:t>
      </w:r>
      <w:proofErr w:type="gramEnd"/>
      <w:r>
        <w:t xml:space="preserve">  или  иной  формы  государственной</w:t>
      </w:r>
    </w:p>
    <w:p w:rsidR="00BC7CDF" w:rsidRDefault="00BC7CDF">
      <w:pPr>
        <w:pStyle w:val="ConsPlusNonformat"/>
        <w:jc w:val="both"/>
      </w:pPr>
      <w:proofErr w:type="gramStart"/>
      <w:r>
        <w:t>поддержки  на</w:t>
      </w:r>
      <w:proofErr w:type="gramEnd"/>
      <w:r>
        <w:t xml:space="preserve">  улучшение  жилищных  условий  за  счет  средств федерального</w:t>
      </w:r>
    </w:p>
    <w:p w:rsidR="00BC7CDF" w:rsidRDefault="00BC7CDF">
      <w:pPr>
        <w:pStyle w:val="ConsPlusNonformat"/>
        <w:jc w:val="both"/>
      </w:pPr>
      <w:proofErr w:type="gramStart"/>
      <w:r>
        <w:t>бюджета,  за</w:t>
      </w:r>
      <w:proofErr w:type="gramEnd"/>
      <w:r>
        <w:t xml:space="preserve">  исключением  средств (части средств) материнского (семейного)</w:t>
      </w:r>
    </w:p>
    <w:p w:rsidR="00BC7CDF" w:rsidRDefault="00BC7CDF">
      <w:pPr>
        <w:pStyle w:val="ConsPlusNonformat"/>
        <w:jc w:val="both"/>
      </w:pPr>
      <w:proofErr w:type="gramStart"/>
      <w:r>
        <w:t>капитала,  а</w:t>
      </w:r>
      <w:proofErr w:type="gramEnd"/>
      <w:r>
        <w:t xml:space="preserve">  также  мер  государственной поддержки семей, имеющих детей, в</w:t>
      </w:r>
    </w:p>
    <w:p w:rsidR="00BC7CDF" w:rsidRDefault="00BC7CDF">
      <w:pPr>
        <w:pStyle w:val="ConsPlusNonformat"/>
        <w:jc w:val="both"/>
      </w:pPr>
      <w:r>
        <w:t>части    погашения    обязательств    по   ипотечным   жилищным   кредитам,</w:t>
      </w:r>
    </w:p>
    <w:p w:rsidR="00BC7CDF" w:rsidRDefault="00BC7CDF">
      <w:pPr>
        <w:pStyle w:val="ConsPlusNonformat"/>
        <w:jc w:val="both"/>
      </w:pPr>
      <w:proofErr w:type="gramStart"/>
      <w:r>
        <w:t>предусмотренных  Федеральным</w:t>
      </w:r>
      <w:proofErr w:type="gramEnd"/>
      <w:r>
        <w:t xml:space="preserve">  законом  "О  мерах  государственной поддержки</w:t>
      </w:r>
    </w:p>
    <w:p w:rsidR="00BC7CDF" w:rsidRDefault="00BC7CDF">
      <w:pPr>
        <w:pStyle w:val="ConsPlusNonformat"/>
        <w:jc w:val="both"/>
      </w:pPr>
      <w:proofErr w:type="gramStart"/>
      <w:r>
        <w:t>семей,  имеющих</w:t>
      </w:r>
      <w:proofErr w:type="gramEnd"/>
      <w:r>
        <w:t xml:space="preserve"> детей, в части погашения обязательств по ипотечным жилищным</w:t>
      </w:r>
    </w:p>
    <w:p w:rsidR="00BC7CDF" w:rsidRDefault="00BC7CDF">
      <w:pPr>
        <w:pStyle w:val="ConsPlusNonformat"/>
        <w:jc w:val="both"/>
      </w:pPr>
      <w:r>
        <w:t xml:space="preserve">                                                      2</w:t>
      </w:r>
    </w:p>
    <w:p w:rsidR="00BC7CDF" w:rsidRDefault="00BC7CDF">
      <w:pPr>
        <w:pStyle w:val="ConsPlusNonformat"/>
        <w:jc w:val="both"/>
      </w:pPr>
      <w:r>
        <w:t xml:space="preserve">кредитам  (займам)  и о внесении изменений в </w:t>
      </w:r>
      <w:hyperlink r:id="rId37">
        <w:r>
          <w:rPr>
            <w:color w:val="0000FF"/>
          </w:rPr>
          <w:t>статью 13</w:t>
        </w:r>
      </w:hyperlink>
      <w:r>
        <w:t xml:space="preserve">  Федерального закона</w:t>
      </w:r>
    </w:p>
    <w:p w:rsidR="00BC7CDF" w:rsidRDefault="00BC7CDF">
      <w:pPr>
        <w:pStyle w:val="ConsPlusNonformat"/>
        <w:jc w:val="both"/>
      </w:pPr>
      <w:r>
        <w:t>"</w:t>
      </w:r>
      <w:proofErr w:type="gramStart"/>
      <w:r>
        <w:t>Об  актах</w:t>
      </w:r>
      <w:proofErr w:type="gramEnd"/>
      <w:r>
        <w:t xml:space="preserve">  гражданского  состояния",  краевого  бюджета кем-либо из членов</w:t>
      </w:r>
    </w:p>
    <w:p w:rsidR="00BC7CDF" w:rsidRDefault="00BC7CDF">
      <w:pPr>
        <w:pStyle w:val="ConsPlusNonformat"/>
        <w:jc w:val="both"/>
      </w:pPr>
      <w:r>
        <w:t>молодой семьи;</w:t>
      </w:r>
    </w:p>
    <w:p w:rsidR="00BC7CDF" w:rsidRDefault="00BC7CDF">
      <w:pPr>
        <w:pStyle w:val="ConsPlusNormal"/>
        <w:ind w:firstLine="540"/>
        <w:jc w:val="both"/>
      </w:pPr>
      <w:r>
        <w:t>2) переезда на постоянное место жительства за пределы муниципального образования, в котором молодая семья состоит в списке молодых семей - участников;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3) выявления недостоверных сведений в представленных документах;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4) письменного отказа молодой семьи от участия в мероприятии ведомственной целевой программы;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5) расторжения брака молодой семьей, не имеющей детей;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lastRenderedPageBreak/>
        <w:t>6) достижения возраста 36 лет одним из супругов молодой семьи;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 xml:space="preserve">7) утраты молодой семьей нуждаемости в жилых помещениях, за исключением случаев улучшения жилищных условий способами, цели использования социальной выплаты по которым предусмотрены </w:t>
      </w:r>
      <w:hyperlink r:id="rId38">
        <w:r>
          <w:rPr>
            <w:color w:val="0000FF"/>
          </w:rPr>
          <w:t>подпунктами "в"</w:t>
        </w:r>
      </w:hyperlink>
      <w:r>
        <w:t xml:space="preserve">, </w:t>
      </w:r>
      <w:hyperlink r:id="rId39">
        <w:r>
          <w:rPr>
            <w:color w:val="0000FF"/>
          </w:rPr>
          <w:t>"е"</w:t>
        </w:r>
      </w:hyperlink>
      <w:r>
        <w:t xml:space="preserve">, </w:t>
      </w:r>
      <w:hyperlink r:id="rId40">
        <w:r>
          <w:rPr>
            <w:color w:val="0000FF"/>
          </w:rPr>
          <w:t>"и" пункта 2</w:t>
        </w:r>
      </w:hyperlink>
      <w:r>
        <w:t xml:space="preserve"> федеральных Правил.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 xml:space="preserve">2.8. Орган местного самоуправления в течение 7 рабочих дней с момента установления возникновения случаев, указанных в </w:t>
      </w:r>
      <w:hyperlink w:anchor="P189">
        <w:r>
          <w:rPr>
            <w:color w:val="0000FF"/>
          </w:rPr>
          <w:t>пункте 2.7</w:t>
        </w:r>
      </w:hyperlink>
      <w:r>
        <w:t xml:space="preserve"> Правил, принимает решение об исключении молодой семьи из списка молодых семей - участников. В течение 10 рабочих дней с момента принятия указанного решения его копия направляется молодой семье способом, указанным в заявлении о включении в список, а также в министерство.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Министерство принимает решение в форме приказа об исключении молодой семьи из сводного списка молодых семей - участников в течение 10 рабочих дней с момента получения копии решения органа местного самоуправления об исключении молодой семьи из списка молодых семей - участников.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 xml:space="preserve">2.9. Признание молодой семьи имеющей достаточные доходы, позволяющие получить кредит либо иные денежные средства для оплаты расчетной (средней) стоимости жилья в части, превышающей размер предоставляемой социальной выплаты, в целях участия ее в мероприятии осуществляется органом местного самоуправления в соответствии с </w:t>
      </w:r>
      <w:hyperlink r:id="rId41">
        <w:r>
          <w:rPr>
            <w:color w:val="0000FF"/>
          </w:rPr>
          <w:t>Законом</w:t>
        </w:r>
      </w:hyperlink>
      <w:r>
        <w:t xml:space="preserve"> Красноярского края от 06.10.2011 N 13-6224 "Об отдельных вопросах правового регулирования предоставления молодым семьям социальных выплат на приобретение (строительство) жилья".</w:t>
      </w:r>
    </w:p>
    <w:p w:rsidR="00BC7CDF" w:rsidRDefault="00BC7CDF">
      <w:pPr>
        <w:pStyle w:val="ConsPlusNormal"/>
        <w:jc w:val="both"/>
      </w:pPr>
    </w:p>
    <w:p w:rsidR="00BC7CDF" w:rsidRDefault="00BC7CDF">
      <w:pPr>
        <w:pStyle w:val="ConsPlusTitle"/>
        <w:jc w:val="center"/>
        <w:outlineLvl w:val="2"/>
      </w:pPr>
      <w:r>
        <w:t>3. ФОРМИРОВАНИЕ СПИСКА МОЛОДЫХ СЕМЕЙ - ПРЕТЕНДЕНТОВ</w:t>
      </w:r>
    </w:p>
    <w:p w:rsidR="00BC7CDF" w:rsidRDefault="00BC7CDF">
      <w:pPr>
        <w:pStyle w:val="ConsPlusTitle"/>
        <w:jc w:val="center"/>
      </w:pPr>
      <w:r>
        <w:t>НА ПОЛУЧЕНИЕ СОЦИАЛЬНЫХ ВЫПЛАТ В ТЕКУЩЕМ ГОДУ</w:t>
      </w:r>
    </w:p>
    <w:p w:rsidR="00BC7CDF" w:rsidRDefault="00BC7CDF">
      <w:pPr>
        <w:pStyle w:val="ConsPlusNormal"/>
        <w:jc w:val="both"/>
      </w:pPr>
    </w:p>
    <w:p w:rsidR="00BC7CDF" w:rsidRDefault="00BC7CDF">
      <w:pPr>
        <w:pStyle w:val="ConsPlusNormal"/>
        <w:ind w:firstLine="540"/>
        <w:jc w:val="both"/>
      </w:pPr>
      <w:bookmarkStart w:id="14" w:name="P214"/>
      <w:bookmarkEnd w:id="14"/>
      <w:r>
        <w:t>3.1. Министерство после доведения до него ответственным исполнителем мероприятия ведомственной целевой программы сведений о размере субсидии, предоставляемой краевому бюджету на планируемый (текущий) год на основании сводного списка молодых семей - участников и с учетом объема субсидий, предоставляемых из федерального бюджета, размера бюджетных ассигнований, предусматриваемых в краевом бюджете и местных бюджетах на соответствующий год на софинансирование мероприятия, и (при наличии) средств, предоставляемых организациями, участвующими в реализации мероприятия, за исключением организаций, предоставляющих жилищные кредиты и займы, формирует список молодых семей - претендентов по форме, установленной ответственным исполнителем мероприятия ведомственной целевой программы, который утверждается приказом.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3.2. При формировании списка молодых семей - претендентов министерством используется квота для молодых семей, не относящихся к молодым семьям, поставленным на учет в качестве нуждающихся в улучшении жилищных условий до 1 марта 2005 года, или молодым семьям, имеющим трех и более детей, в размере 30 процентов общего количества молодых семей, включаемых в список молодых семей - претендентов.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Указанная квота применяется к молодым семьям из тех муниципальных образований края, где количество молодых семей, поставленных на учет в качестве нуждающихся в улучшении жилищных условий до 1 марта 2005 года, или молодых семей, имеющих трех и более детей, составляет не менее 70 процентов общего количества молодых семей, планируемых к включению в список молодых семей - претендентов.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3.3. При формировании министерством списка молодых семей - претендентов в него не подлежат включению молодые семьи, возраст хотя бы одного члена которых превышает 35 лет.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Список молодых семей - претендентов формируется в порядке очередности, установленной в сводном списке молодых семей - участников.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lastRenderedPageBreak/>
        <w:t>3.4. Министерство в течение 10 дней со дня утверждения списка молодых семей - претендентов доводит до органов местного самоуправления выписки из утвержденного списка молодых семей - претендентов.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3.5. Орган местного самоуправления течение 10 дней со дня получения выписки из утвержденного списка молодых семей - претендентов оповещает молодые семьи о решении министерства о включении их в список молодых семей - претендентов способом, указанным в заявлении о включении в список.</w:t>
      </w:r>
    </w:p>
    <w:p w:rsidR="00BC7CDF" w:rsidRDefault="00BC7CDF">
      <w:pPr>
        <w:pStyle w:val="ConsPlusNormal"/>
        <w:spacing w:before="220"/>
        <w:ind w:firstLine="540"/>
        <w:jc w:val="both"/>
      </w:pPr>
      <w:bookmarkStart w:id="15" w:name="P221"/>
      <w:bookmarkEnd w:id="15"/>
      <w:r>
        <w:t>3.6. Решение о внесении изменений в список молодых семей - претендентов принимается министерством в следующих случаях: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1) изменения обстоятельств, влияющих на участие молодой семьи в мероприятии: фамилии, имени, отчества, паспортных данных членов молодой семьи, места жительства молодой семьи, жилищных условий молодой семьи, а также изменение состава семьи, влияющее на уменьшение размера социальной выплаты (расторжение брака, смерть членов семьи);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2) письменного отказа молодой семьи от получения социальной выплаты в течение срока действия свидетельства или по иным причинам она не смогла воспользоваться этой социальной выплатой;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 xml:space="preserve">3) непредставления молодой семьей документов, указанных в </w:t>
      </w:r>
      <w:hyperlink r:id="rId42">
        <w:r>
          <w:rPr>
            <w:color w:val="0000FF"/>
          </w:rPr>
          <w:t>пункте 31</w:t>
        </w:r>
      </w:hyperlink>
      <w:r>
        <w:t xml:space="preserve"> федеральных Правил, или их представление за пределами установленного </w:t>
      </w:r>
      <w:hyperlink r:id="rId43">
        <w:r>
          <w:rPr>
            <w:color w:val="0000FF"/>
          </w:rPr>
          <w:t>пунктом 31</w:t>
        </w:r>
      </w:hyperlink>
      <w:r>
        <w:t xml:space="preserve"> федеральных Правил срока.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3.7. В целях предоставления молодой семье социальной выплаты за счет средств, полученных муниципальным образованием в случае, установленном пунктом 19 Порядка, такая молодая семья подлежит включению дополнительно в список молодых семей - претендентов.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 xml:space="preserve">3.8. Орган местного самоуправления в течение 7 рабочих дней с момента установления при проверке документов, представленных в порядке, установленном </w:t>
      </w:r>
      <w:hyperlink r:id="rId44">
        <w:r>
          <w:rPr>
            <w:color w:val="0000FF"/>
          </w:rPr>
          <w:t>пунктом 31</w:t>
        </w:r>
      </w:hyperlink>
      <w:r>
        <w:t xml:space="preserve"> федеральных Правил, молодой семьей - претендентом, случаев из перечисленных в </w:t>
      </w:r>
      <w:hyperlink w:anchor="P221">
        <w:r>
          <w:rPr>
            <w:color w:val="0000FF"/>
          </w:rPr>
          <w:t>пункте 3.6</w:t>
        </w:r>
      </w:hyperlink>
      <w:r>
        <w:t xml:space="preserve"> Правил, направляет указанные документы в министерство.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Министерство в течение 10 рабочих дней с момента получения от органа местного самоуправления документов принимает решение в форме приказа о внесении изменений в список молодых семей - претендентов.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О произведенных изменениях в списке молодых семей - претендентов министерство уведомляет орган местного самоуправления в течение 10 рабочих дней со дня внесения изменений в список молодых семей - претендентов. Орган местного самоуправления в течение 7 рабочих дней с момента получения уведомления информирует молодую семью о произведенных в отношении нее изменениях в списке молодых семей - претендентов способом, указанным в заявлении о включении в список.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3.9. Министерство в течение 10 рабочих дней после получения уведомления о лимитах бюджетных обязательств, предусмотренных на предоставление субсидии из федерального бюджета бюджету Красноярского края, предназначенной для предоставления социальных выплат, направляет органам местного самоуправления уведомление о лимитах бюджетных обязательств, предусмотренных на предоставление субсидий из бюджета Красноярского края местным бюджетам, предназначенных для предоставления социальных выплат.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3.10. Социальная выплата, предоставляемая молодой семье, формируется на условиях софинансирования за счет средств федерального, краевого и местного бюджетов.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Размер социальной выплаты составляет: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lastRenderedPageBreak/>
        <w:t xml:space="preserve">35 процентов расчетной (средней) стоимости жилья, определяемой в соответствии с федеральными </w:t>
      </w:r>
      <w:hyperlink r:id="rId45">
        <w:r>
          <w:rPr>
            <w:color w:val="0000FF"/>
          </w:rPr>
          <w:t>Правилами</w:t>
        </w:r>
      </w:hyperlink>
      <w:r>
        <w:t>, для молодых семей, не имеющих детей;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 xml:space="preserve">40 процентов расчетной (средней) стоимости жилья, определяемой в соответствии с федеральными </w:t>
      </w:r>
      <w:hyperlink r:id="rId46">
        <w:r>
          <w:rPr>
            <w:color w:val="0000FF"/>
          </w:rPr>
          <w:t>Правилами</w:t>
        </w:r>
      </w:hyperlink>
      <w:r>
        <w:t>, для молодых семей, имеющих 1 ребенка и более, а также для неполных молодых семей, состоящих из 1 молодого родителя и 1 ребенка и более (далее - неполные молодые семьи).</w:t>
      </w:r>
    </w:p>
    <w:p w:rsidR="00BC7CDF" w:rsidRDefault="00BC7CDF">
      <w:pPr>
        <w:pStyle w:val="ConsPlusNormal"/>
        <w:jc w:val="both"/>
      </w:pPr>
    </w:p>
    <w:p w:rsidR="00BC7CDF" w:rsidRDefault="00BC7CDF">
      <w:pPr>
        <w:pStyle w:val="ConsPlusTitle"/>
        <w:jc w:val="center"/>
        <w:outlineLvl w:val="2"/>
      </w:pPr>
      <w:r>
        <w:t>4. ОТБОР БАНКОВ ДЛЯ УЧАСТИЯ В РЕАЛИЗАЦИИ МЕРОПРИЯТИЯ</w:t>
      </w:r>
    </w:p>
    <w:p w:rsidR="00BC7CDF" w:rsidRDefault="00BC7CDF">
      <w:pPr>
        <w:pStyle w:val="ConsPlusNormal"/>
        <w:jc w:val="both"/>
      </w:pPr>
    </w:p>
    <w:p w:rsidR="00BC7CDF" w:rsidRDefault="00BC7CDF">
      <w:pPr>
        <w:pStyle w:val="ConsPlusNormal"/>
        <w:ind w:firstLine="540"/>
        <w:jc w:val="both"/>
      </w:pPr>
      <w:r>
        <w:t>4.1. Отбор банков для участия в реализации мероприятия осуществляется министерством, по рекомендации созданной им комиссии по отбору банков.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Критерии отбора банков определяются Министерством строительства и жилищно-коммунального хозяйства Российской Федерации по согласованию с Центральным банком Российской Федерации.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По результатам отбора банков министерство заключает с ними соглашения.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Рекомендации комиссии по отбору банков, претендующих на участие в реализации мероприятия, оформляются соответствующим протоколом, подписываемым всеми членами комиссии.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Порядок отбора банков, состав комиссии по отбору банков, участвующих в реализации мероприятия, Положение о комиссии по отбору банков устанавливаются министерством.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 xml:space="preserve">4.2. При возникновении у молодой семьи, получившей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(далее - свидетельство), обстоятельств, потребовавших замены выданного свидетельства, лицо, указанное в </w:t>
      </w:r>
      <w:hyperlink w:anchor="P181">
        <w:r>
          <w:rPr>
            <w:color w:val="0000FF"/>
          </w:rPr>
          <w:t>абзаце втором пункта 2.3</w:t>
        </w:r>
      </w:hyperlink>
      <w:r>
        <w:t xml:space="preserve"> Правил, в порядке, установленном </w:t>
      </w:r>
      <w:hyperlink w:anchor="P182">
        <w:r>
          <w:rPr>
            <w:color w:val="0000FF"/>
          </w:rPr>
          <w:t>пунктом 2.4</w:t>
        </w:r>
      </w:hyperlink>
      <w:r>
        <w:t xml:space="preserve"> Правил, представляет в орган местного самоуправления, выдавший свидетельство, заявление о его замене с указанием обстоятельств, потребовавших такой замены, и приложением документов, подтверждающих эти обстоятельства.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К указанным обстоятельствам относятся утрата (хищение) или порча свидетельства, уважительные причины, не позволившие молодой семье представить свидетельство в установленный срок в банк, отобранный для обслуживания средств, предоставляемых в качестве социальных выплат, а также изменение состава семьи, влияющее на уменьшение размера социальной выплаты (расторжение брака, смерть членов семьи).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В течение 30 дней с даты получения заявления о замене свидетельства орган местного самоуправления, выдававший свидетельство, выдает новое свидетельство, в котором указывается размер социальной выплаты, определенный в прежнем свидетельстве, и срок действия, соответствующий оставшемуся сроку действия прежнего свидетельства.</w:t>
      </w:r>
    </w:p>
    <w:p w:rsidR="00BC7CDF" w:rsidRDefault="00BC7CDF">
      <w:pPr>
        <w:pStyle w:val="ConsPlusNormal"/>
        <w:spacing w:before="220"/>
        <w:ind w:firstLine="540"/>
        <w:jc w:val="both"/>
      </w:pPr>
      <w:r>
        <w:t>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кв. м общей площади жилья по муниципальному образованию, установленного на дату утверждения списка молодых семей - претендентов. При этом срок действия свидетельства, выданного при данной замене, остается неизменным.</w:t>
      </w:r>
    </w:p>
    <w:p w:rsidR="00BC7CDF" w:rsidRDefault="00BC7CDF">
      <w:pPr>
        <w:pStyle w:val="ConsPlusNormal"/>
        <w:jc w:val="both"/>
      </w:pPr>
    </w:p>
    <w:p w:rsidR="00BC7CDF" w:rsidRDefault="00BC7CDF">
      <w:pPr>
        <w:pStyle w:val="ConsPlusNormal"/>
        <w:jc w:val="both"/>
      </w:pPr>
    </w:p>
    <w:p w:rsidR="00BC7CDF" w:rsidRDefault="00BC7CDF">
      <w:pPr>
        <w:pStyle w:val="ConsPlusNormal"/>
        <w:jc w:val="both"/>
      </w:pPr>
    </w:p>
    <w:p w:rsidR="00BC7CDF" w:rsidRDefault="00BC7CDF">
      <w:pPr>
        <w:pStyle w:val="ConsPlusNormal"/>
        <w:jc w:val="both"/>
      </w:pPr>
    </w:p>
    <w:p w:rsidR="00BC7CDF" w:rsidRDefault="00BC7CDF">
      <w:pPr>
        <w:pStyle w:val="ConsPlusNormal"/>
        <w:jc w:val="both"/>
      </w:pPr>
    </w:p>
    <w:p w:rsidR="00BC7CDF" w:rsidRDefault="00BC7CDF">
      <w:pPr>
        <w:pStyle w:val="ConsPlusNormal"/>
        <w:jc w:val="right"/>
        <w:outlineLvl w:val="2"/>
      </w:pPr>
      <w:r>
        <w:lastRenderedPageBreak/>
        <w:t>Приложение N 1</w:t>
      </w:r>
    </w:p>
    <w:p w:rsidR="00BC7CDF" w:rsidRDefault="00BC7CDF">
      <w:pPr>
        <w:pStyle w:val="ConsPlusNormal"/>
        <w:jc w:val="right"/>
      </w:pPr>
      <w:r>
        <w:t>к Правилам</w:t>
      </w:r>
    </w:p>
    <w:p w:rsidR="00BC7CDF" w:rsidRDefault="00BC7CDF">
      <w:pPr>
        <w:pStyle w:val="ConsPlusNormal"/>
        <w:jc w:val="right"/>
      </w:pPr>
      <w:r>
        <w:t>предоставления молодым семьям</w:t>
      </w:r>
    </w:p>
    <w:p w:rsidR="00BC7CDF" w:rsidRDefault="00BC7CDF">
      <w:pPr>
        <w:pStyle w:val="ConsPlusNormal"/>
        <w:jc w:val="right"/>
      </w:pPr>
      <w:r>
        <w:t>социальных выплат на приобретение</w:t>
      </w:r>
    </w:p>
    <w:p w:rsidR="00BC7CDF" w:rsidRDefault="00BC7CDF">
      <w:pPr>
        <w:pStyle w:val="ConsPlusNormal"/>
        <w:jc w:val="right"/>
      </w:pPr>
      <w:r>
        <w:t>(строительство) жилья</w:t>
      </w:r>
    </w:p>
    <w:p w:rsidR="00BC7CDF" w:rsidRDefault="00BC7CDF">
      <w:pPr>
        <w:pStyle w:val="ConsPlusNormal"/>
        <w:jc w:val="both"/>
      </w:pPr>
    </w:p>
    <w:p w:rsidR="00BC7CDF" w:rsidRDefault="00BC7CDF">
      <w:pPr>
        <w:pStyle w:val="ConsPlusNormal"/>
        <w:jc w:val="center"/>
      </w:pPr>
      <w:bookmarkStart w:id="16" w:name="P257"/>
      <w:bookmarkEnd w:id="16"/>
      <w:r>
        <w:t>Список</w:t>
      </w:r>
    </w:p>
    <w:p w:rsidR="00BC7CDF" w:rsidRDefault="00BC7CDF">
      <w:pPr>
        <w:pStyle w:val="ConsPlusNormal"/>
        <w:jc w:val="center"/>
      </w:pPr>
      <w:r>
        <w:t>молодых семей - участников мероприятия ведомственной</w:t>
      </w:r>
    </w:p>
    <w:p w:rsidR="00BC7CDF" w:rsidRDefault="00BC7CDF">
      <w:pPr>
        <w:pStyle w:val="ConsPlusNormal"/>
        <w:jc w:val="center"/>
      </w:pPr>
      <w:r>
        <w:t>целевой программы, изъявивших желание получить социальную</w:t>
      </w:r>
    </w:p>
    <w:p w:rsidR="00BC7CDF" w:rsidRDefault="00BC7CDF">
      <w:pPr>
        <w:pStyle w:val="ConsPlusNormal"/>
        <w:jc w:val="center"/>
      </w:pPr>
      <w:r>
        <w:t>выплату в 20__ году,</w:t>
      </w:r>
    </w:p>
    <w:p w:rsidR="00BC7CDF" w:rsidRDefault="00BC7CDF">
      <w:pPr>
        <w:pStyle w:val="ConsPlusNormal"/>
        <w:jc w:val="center"/>
      </w:pPr>
      <w:r>
        <w:t>по ____________________________________________________</w:t>
      </w:r>
    </w:p>
    <w:p w:rsidR="00BC7CDF" w:rsidRDefault="00BC7CDF">
      <w:pPr>
        <w:pStyle w:val="ConsPlusNormal"/>
        <w:jc w:val="center"/>
      </w:pPr>
      <w:r>
        <w:t>(наименование муниципального образования края)</w:t>
      </w:r>
    </w:p>
    <w:p w:rsidR="00BC7CDF" w:rsidRDefault="00BC7CDF">
      <w:pPr>
        <w:pStyle w:val="ConsPlusNormal"/>
        <w:jc w:val="both"/>
      </w:pPr>
    </w:p>
    <w:p w:rsidR="00BC7CDF" w:rsidRDefault="00BC7CDF">
      <w:pPr>
        <w:pStyle w:val="ConsPlusNormal"/>
        <w:sectPr w:rsidR="00BC7CDF" w:rsidSect="008627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339"/>
        <w:gridCol w:w="664"/>
        <w:gridCol w:w="1459"/>
        <w:gridCol w:w="790"/>
        <w:gridCol w:w="805"/>
        <w:gridCol w:w="1129"/>
        <w:gridCol w:w="754"/>
        <w:gridCol w:w="889"/>
        <w:gridCol w:w="1459"/>
        <w:gridCol w:w="1549"/>
        <w:gridCol w:w="1849"/>
        <w:gridCol w:w="1234"/>
        <w:gridCol w:w="1279"/>
        <w:gridCol w:w="754"/>
      </w:tblGrid>
      <w:tr w:rsidR="00BC7CDF">
        <w:tc>
          <w:tcPr>
            <w:tcW w:w="454" w:type="dxa"/>
            <w:vMerge w:val="restart"/>
          </w:tcPr>
          <w:p w:rsidR="00BC7CDF" w:rsidRDefault="00BC7CD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829" w:type="dxa"/>
            <w:gridSpan w:val="8"/>
          </w:tcPr>
          <w:p w:rsidR="00BC7CDF" w:rsidRDefault="00BC7CDF">
            <w:pPr>
              <w:pStyle w:val="ConsPlusNormal"/>
              <w:jc w:val="center"/>
            </w:pPr>
            <w:r>
              <w:t>Данные о членах молодой семьи</w:t>
            </w:r>
          </w:p>
        </w:tc>
        <w:tc>
          <w:tcPr>
            <w:tcW w:w="1459" w:type="dxa"/>
            <w:vMerge w:val="restart"/>
          </w:tcPr>
          <w:p w:rsidR="00BC7CDF" w:rsidRDefault="00BC7CDF">
            <w:pPr>
              <w:pStyle w:val="ConsPlusNormal"/>
              <w:jc w:val="center"/>
            </w:pPr>
            <w:r>
              <w:t>Дата признания молодой семьи участником мероприятия</w:t>
            </w:r>
          </w:p>
        </w:tc>
        <w:tc>
          <w:tcPr>
            <w:tcW w:w="1549" w:type="dxa"/>
            <w:vMerge w:val="restart"/>
          </w:tcPr>
          <w:p w:rsidR="00BC7CDF" w:rsidRDefault="00BC7CDF">
            <w:pPr>
              <w:pStyle w:val="ConsPlusNormal"/>
              <w:jc w:val="center"/>
            </w:pPr>
            <w:r>
              <w:t>Дата принятия молодой семьи на учет в качестве нуждающейся в улучшении жилищных условий</w:t>
            </w:r>
          </w:p>
        </w:tc>
        <w:tc>
          <w:tcPr>
            <w:tcW w:w="1849" w:type="dxa"/>
            <w:vMerge w:val="restart"/>
          </w:tcPr>
          <w:p w:rsidR="00BC7CDF" w:rsidRDefault="00BC7CDF">
            <w:pPr>
              <w:pStyle w:val="ConsPlusNormal"/>
              <w:jc w:val="center"/>
            </w:pPr>
            <w:r>
              <w:t>Орган местного самоуправления, на основании решения которого молодая семья включена в список участников мероприятия</w:t>
            </w:r>
          </w:p>
        </w:tc>
        <w:tc>
          <w:tcPr>
            <w:tcW w:w="3267" w:type="dxa"/>
            <w:gridSpan w:val="3"/>
          </w:tcPr>
          <w:p w:rsidR="00BC7CDF" w:rsidRDefault="00BC7CDF">
            <w:pPr>
              <w:pStyle w:val="ConsPlusNormal"/>
              <w:jc w:val="center"/>
            </w:pPr>
            <w:r>
              <w:t>Расчетная стоимость жилья</w:t>
            </w:r>
          </w:p>
        </w:tc>
      </w:tr>
      <w:tr w:rsidR="00BC7CDF">
        <w:tc>
          <w:tcPr>
            <w:tcW w:w="454" w:type="dxa"/>
            <w:vMerge/>
          </w:tcPr>
          <w:p w:rsidR="00BC7CDF" w:rsidRDefault="00BC7CDF">
            <w:pPr>
              <w:pStyle w:val="ConsPlusNormal"/>
            </w:pPr>
          </w:p>
        </w:tc>
        <w:tc>
          <w:tcPr>
            <w:tcW w:w="1339" w:type="dxa"/>
            <w:vMerge w:val="restart"/>
          </w:tcPr>
          <w:p w:rsidR="00BC7CDF" w:rsidRDefault="00BC7CDF">
            <w:pPr>
              <w:pStyle w:val="ConsPlusNormal"/>
              <w:jc w:val="center"/>
            </w:pPr>
            <w:r>
              <w:t>Количество членов семьи (человек)</w:t>
            </w:r>
          </w:p>
        </w:tc>
        <w:tc>
          <w:tcPr>
            <w:tcW w:w="664" w:type="dxa"/>
            <w:vMerge w:val="restart"/>
          </w:tcPr>
          <w:p w:rsidR="00BC7CDF" w:rsidRDefault="00BC7CDF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459" w:type="dxa"/>
            <w:vMerge w:val="restart"/>
          </w:tcPr>
          <w:p w:rsidR="00BC7CDF" w:rsidRDefault="00BC7CDF">
            <w:pPr>
              <w:pStyle w:val="ConsPlusNormal"/>
              <w:jc w:val="center"/>
            </w:pPr>
            <w:r>
              <w:t>родственные отношения</w:t>
            </w:r>
          </w:p>
        </w:tc>
        <w:tc>
          <w:tcPr>
            <w:tcW w:w="1595" w:type="dxa"/>
            <w:gridSpan w:val="2"/>
          </w:tcPr>
          <w:p w:rsidR="00BC7CDF" w:rsidRDefault="00BC7CDF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</w:t>
            </w:r>
          </w:p>
        </w:tc>
        <w:tc>
          <w:tcPr>
            <w:tcW w:w="1129" w:type="dxa"/>
            <w:vMerge w:val="restart"/>
          </w:tcPr>
          <w:p w:rsidR="00BC7CDF" w:rsidRDefault="00BC7CDF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643" w:type="dxa"/>
            <w:gridSpan w:val="2"/>
          </w:tcPr>
          <w:p w:rsidR="00BC7CDF" w:rsidRDefault="00BC7CDF">
            <w:pPr>
              <w:pStyle w:val="ConsPlusNormal"/>
              <w:jc w:val="center"/>
            </w:pPr>
            <w:r>
              <w:t>свидетельство о браке</w:t>
            </w:r>
          </w:p>
        </w:tc>
        <w:tc>
          <w:tcPr>
            <w:tcW w:w="1459" w:type="dxa"/>
            <w:vMerge/>
          </w:tcPr>
          <w:p w:rsidR="00BC7CDF" w:rsidRDefault="00BC7CDF">
            <w:pPr>
              <w:pStyle w:val="ConsPlusNormal"/>
            </w:pPr>
          </w:p>
        </w:tc>
        <w:tc>
          <w:tcPr>
            <w:tcW w:w="1549" w:type="dxa"/>
            <w:vMerge/>
          </w:tcPr>
          <w:p w:rsidR="00BC7CDF" w:rsidRDefault="00BC7CDF">
            <w:pPr>
              <w:pStyle w:val="ConsPlusNormal"/>
            </w:pPr>
          </w:p>
        </w:tc>
        <w:tc>
          <w:tcPr>
            <w:tcW w:w="1849" w:type="dxa"/>
            <w:vMerge/>
          </w:tcPr>
          <w:p w:rsidR="00BC7CDF" w:rsidRDefault="00BC7CDF">
            <w:pPr>
              <w:pStyle w:val="ConsPlusNormal"/>
            </w:pPr>
          </w:p>
        </w:tc>
        <w:tc>
          <w:tcPr>
            <w:tcW w:w="1234" w:type="dxa"/>
            <w:vMerge w:val="restart"/>
          </w:tcPr>
          <w:p w:rsidR="00BC7CDF" w:rsidRDefault="00BC7CDF">
            <w:pPr>
              <w:pStyle w:val="ConsPlusNormal"/>
              <w:jc w:val="center"/>
            </w:pPr>
            <w:r>
              <w:t>Стоимость 1 кв. м (тыс. рублей)</w:t>
            </w:r>
          </w:p>
        </w:tc>
        <w:tc>
          <w:tcPr>
            <w:tcW w:w="1279" w:type="dxa"/>
            <w:vMerge w:val="restart"/>
          </w:tcPr>
          <w:p w:rsidR="00BC7CDF" w:rsidRDefault="00BC7CDF">
            <w:pPr>
              <w:pStyle w:val="ConsPlusNormal"/>
              <w:jc w:val="center"/>
            </w:pPr>
            <w:r>
              <w:t>размер общей площади жилого помещения на семью</w:t>
            </w:r>
          </w:p>
          <w:p w:rsidR="00BC7CDF" w:rsidRDefault="00BC7CDF">
            <w:pPr>
              <w:pStyle w:val="ConsPlusNormal"/>
              <w:jc w:val="center"/>
            </w:pPr>
            <w:r>
              <w:t>(кв. м)</w:t>
            </w:r>
          </w:p>
        </w:tc>
        <w:tc>
          <w:tcPr>
            <w:tcW w:w="754" w:type="dxa"/>
            <w:vMerge w:val="restart"/>
          </w:tcPr>
          <w:p w:rsidR="00BC7CDF" w:rsidRDefault="00BC7CDF">
            <w:pPr>
              <w:pStyle w:val="ConsPlusNormal"/>
              <w:jc w:val="center"/>
            </w:pPr>
            <w:r>
              <w:t>всего (графа 13 x графу 14)</w:t>
            </w:r>
          </w:p>
        </w:tc>
      </w:tr>
      <w:tr w:rsidR="00BC7CDF">
        <w:tc>
          <w:tcPr>
            <w:tcW w:w="454" w:type="dxa"/>
            <w:vMerge/>
          </w:tcPr>
          <w:p w:rsidR="00BC7CDF" w:rsidRDefault="00BC7CDF">
            <w:pPr>
              <w:pStyle w:val="ConsPlusNormal"/>
            </w:pPr>
          </w:p>
        </w:tc>
        <w:tc>
          <w:tcPr>
            <w:tcW w:w="1339" w:type="dxa"/>
            <w:vMerge/>
          </w:tcPr>
          <w:p w:rsidR="00BC7CDF" w:rsidRDefault="00BC7CDF">
            <w:pPr>
              <w:pStyle w:val="ConsPlusNormal"/>
            </w:pPr>
          </w:p>
        </w:tc>
        <w:tc>
          <w:tcPr>
            <w:tcW w:w="664" w:type="dxa"/>
            <w:vMerge/>
          </w:tcPr>
          <w:p w:rsidR="00BC7CDF" w:rsidRDefault="00BC7CDF">
            <w:pPr>
              <w:pStyle w:val="ConsPlusNormal"/>
            </w:pPr>
          </w:p>
        </w:tc>
        <w:tc>
          <w:tcPr>
            <w:tcW w:w="1459" w:type="dxa"/>
            <w:vMerge/>
          </w:tcPr>
          <w:p w:rsidR="00BC7CDF" w:rsidRDefault="00BC7CDF">
            <w:pPr>
              <w:pStyle w:val="ConsPlusNormal"/>
            </w:pPr>
          </w:p>
        </w:tc>
        <w:tc>
          <w:tcPr>
            <w:tcW w:w="790" w:type="dxa"/>
          </w:tcPr>
          <w:p w:rsidR="00BC7CDF" w:rsidRDefault="00BC7CDF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805" w:type="dxa"/>
          </w:tcPr>
          <w:p w:rsidR="00BC7CDF" w:rsidRDefault="00BC7CDF">
            <w:pPr>
              <w:pStyle w:val="ConsPlusNormal"/>
              <w:jc w:val="center"/>
            </w:pPr>
            <w:r>
              <w:t>кем, когда выдан</w:t>
            </w:r>
          </w:p>
        </w:tc>
        <w:tc>
          <w:tcPr>
            <w:tcW w:w="1129" w:type="dxa"/>
            <w:vMerge/>
          </w:tcPr>
          <w:p w:rsidR="00BC7CDF" w:rsidRDefault="00BC7CDF">
            <w:pPr>
              <w:pStyle w:val="ConsPlusNormal"/>
            </w:pPr>
          </w:p>
        </w:tc>
        <w:tc>
          <w:tcPr>
            <w:tcW w:w="754" w:type="dxa"/>
          </w:tcPr>
          <w:p w:rsidR="00BC7CDF" w:rsidRDefault="00BC7CDF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889" w:type="dxa"/>
          </w:tcPr>
          <w:p w:rsidR="00BC7CDF" w:rsidRDefault="00BC7CDF">
            <w:pPr>
              <w:pStyle w:val="ConsPlusNormal"/>
              <w:jc w:val="center"/>
            </w:pPr>
            <w:r>
              <w:t>кем, когда выдано</w:t>
            </w:r>
          </w:p>
        </w:tc>
        <w:tc>
          <w:tcPr>
            <w:tcW w:w="1459" w:type="dxa"/>
            <w:vMerge/>
          </w:tcPr>
          <w:p w:rsidR="00BC7CDF" w:rsidRDefault="00BC7CDF">
            <w:pPr>
              <w:pStyle w:val="ConsPlusNormal"/>
            </w:pPr>
          </w:p>
        </w:tc>
        <w:tc>
          <w:tcPr>
            <w:tcW w:w="1549" w:type="dxa"/>
            <w:vMerge/>
          </w:tcPr>
          <w:p w:rsidR="00BC7CDF" w:rsidRDefault="00BC7CDF">
            <w:pPr>
              <w:pStyle w:val="ConsPlusNormal"/>
            </w:pPr>
          </w:p>
        </w:tc>
        <w:tc>
          <w:tcPr>
            <w:tcW w:w="1849" w:type="dxa"/>
            <w:vMerge/>
          </w:tcPr>
          <w:p w:rsidR="00BC7CDF" w:rsidRDefault="00BC7CDF">
            <w:pPr>
              <w:pStyle w:val="ConsPlusNormal"/>
            </w:pPr>
          </w:p>
        </w:tc>
        <w:tc>
          <w:tcPr>
            <w:tcW w:w="1234" w:type="dxa"/>
            <w:vMerge/>
          </w:tcPr>
          <w:p w:rsidR="00BC7CDF" w:rsidRDefault="00BC7CDF">
            <w:pPr>
              <w:pStyle w:val="ConsPlusNormal"/>
            </w:pPr>
          </w:p>
        </w:tc>
        <w:tc>
          <w:tcPr>
            <w:tcW w:w="1279" w:type="dxa"/>
            <w:vMerge/>
          </w:tcPr>
          <w:p w:rsidR="00BC7CDF" w:rsidRDefault="00BC7CDF">
            <w:pPr>
              <w:pStyle w:val="ConsPlusNormal"/>
            </w:pPr>
          </w:p>
        </w:tc>
        <w:tc>
          <w:tcPr>
            <w:tcW w:w="754" w:type="dxa"/>
            <w:vMerge/>
          </w:tcPr>
          <w:p w:rsidR="00BC7CDF" w:rsidRDefault="00BC7CDF">
            <w:pPr>
              <w:pStyle w:val="ConsPlusNormal"/>
            </w:pPr>
          </w:p>
        </w:tc>
      </w:tr>
      <w:tr w:rsidR="00BC7CDF">
        <w:tc>
          <w:tcPr>
            <w:tcW w:w="454" w:type="dxa"/>
          </w:tcPr>
          <w:p w:rsidR="00BC7CDF" w:rsidRDefault="00BC7C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BC7CDF" w:rsidRDefault="00BC7C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4" w:type="dxa"/>
          </w:tcPr>
          <w:p w:rsidR="00BC7CDF" w:rsidRDefault="00BC7C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9" w:type="dxa"/>
          </w:tcPr>
          <w:p w:rsidR="00BC7CDF" w:rsidRDefault="00BC7C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0" w:type="dxa"/>
          </w:tcPr>
          <w:p w:rsidR="00BC7CDF" w:rsidRDefault="00BC7C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5" w:type="dxa"/>
          </w:tcPr>
          <w:p w:rsidR="00BC7CDF" w:rsidRDefault="00BC7C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9" w:type="dxa"/>
          </w:tcPr>
          <w:p w:rsidR="00BC7CDF" w:rsidRDefault="00BC7C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54" w:type="dxa"/>
          </w:tcPr>
          <w:p w:rsidR="00BC7CDF" w:rsidRDefault="00BC7C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89" w:type="dxa"/>
          </w:tcPr>
          <w:p w:rsidR="00BC7CDF" w:rsidRDefault="00BC7C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59" w:type="dxa"/>
          </w:tcPr>
          <w:p w:rsidR="00BC7CDF" w:rsidRDefault="00BC7C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49" w:type="dxa"/>
          </w:tcPr>
          <w:p w:rsidR="00BC7CDF" w:rsidRDefault="00BC7CD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49" w:type="dxa"/>
          </w:tcPr>
          <w:p w:rsidR="00BC7CDF" w:rsidRDefault="00BC7C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34" w:type="dxa"/>
          </w:tcPr>
          <w:p w:rsidR="00BC7CDF" w:rsidRDefault="00BC7CD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79" w:type="dxa"/>
          </w:tcPr>
          <w:p w:rsidR="00BC7CDF" w:rsidRDefault="00BC7CD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54" w:type="dxa"/>
          </w:tcPr>
          <w:p w:rsidR="00BC7CDF" w:rsidRDefault="00BC7CDF">
            <w:pPr>
              <w:pStyle w:val="ConsPlusNormal"/>
              <w:jc w:val="center"/>
            </w:pPr>
            <w:r>
              <w:t>15</w:t>
            </w:r>
          </w:p>
        </w:tc>
      </w:tr>
      <w:tr w:rsidR="00BC7CDF">
        <w:tc>
          <w:tcPr>
            <w:tcW w:w="15653" w:type="dxa"/>
            <w:gridSpan w:val="14"/>
          </w:tcPr>
          <w:p w:rsidR="00BC7CDF" w:rsidRDefault="00BC7CDF">
            <w:pPr>
              <w:pStyle w:val="ConsPlusNormal"/>
            </w:pPr>
            <w:r>
              <w:t>Итого</w:t>
            </w:r>
          </w:p>
        </w:tc>
        <w:tc>
          <w:tcPr>
            <w:tcW w:w="754" w:type="dxa"/>
          </w:tcPr>
          <w:p w:rsidR="00BC7CDF" w:rsidRDefault="00BC7CDF">
            <w:pPr>
              <w:pStyle w:val="ConsPlusNormal"/>
            </w:pPr>
          </w:p>
        </w:tc>
      </w:tr>
    </w:tbl>
    <w:p w:rsidR="00BC7CDF" w:rsidRDefault="00BC7CDF">
      <w:pPr>
        <w:pStyle w:val="ConsPlusNormal"/>
        <w:jc w:val="both"/>
      </w:pPr>
    </w:p>
    <w:p w:rsidR="00BC7CDF" w:rsidRDefault="00BC7CDF">
      <w:pPr>
        <w:pStyle w:val="ConsPlusNonformat"/>
        <w:jc w:val="both"/>
      </w:pPr>
      <w:r>
        <w:t>Глава муниципального образования края _____________ _______________________</w:t>
      </w:r>
    </w:p>
    <w:p w:rsidR="00BC7CDF" w:rsidRDefault="00BC7CDF">
      <w:pPr>
        <w:pStyle w:val="ConsPlusNonformat"/>
        <w:jc w:val="both"/>
      </w:pPr>
      <w:r>
        <w:t xml:space="preserve">                                        (</w:t>
      </w:r>
      <w:proofErr w:type="gramStart"/>
      <w:r>
        <w:t xml:space="preserve">подпись)   </w:t>
      </w:r>
      <w:proofErr w:type="gramEnd"/>
      <w:r>
        <w:t xml:space="preserve"> (инициалы, фамилия)</w:t>
      </w:r>
    </w:p>
    <w:p w:rsidR="00BC7CDF" w:rsidRDefault="00BC7CDF">
      <w:pPr>
        <w:pStyle w:val="ConsPlusNonformat"/>
        <w:jc w:val="both"/>
      </w:pPr>
      <w:r>
        <w:t>М.П.</w:t>
      </w:r>
    </w:p>
    <w:p w:rsidR="00BC7CDF" w:rsidRDefault="00BC7CDF">
      <w:pPr>
        <w:pStyle w:val="ConsPlusNonformat"/>
        <w:jc w:val="both"/>
      </w:pPr>
    </w:p>
    <w:p w:rsidR="00BC7CDF" w:rsidRDefault="00BC7CDF">
      <w:pPr>
        <w:pStyle w:val="ConsPlusNonformat"/>
        <w:jc w:val="both"/>
      </w:pPr>
      <w:r>
        <w:t>Дата</w:t>
      </w:r>
    </w:p>
    <w:p w:rsidR="00BC7CDF" w:rsidRDefault="00BC7CDF">
      <w:pPr>
        <w:pStyle w:val="ConsPlusNonformat"/>
        <w:jc w:val="both"/>
      </w:pPr>
    </w:p>
    <w:p w:rsidR="00BC7CDF" w:rsidRDefault="00BC7CDF">
      <w:pPr>
        <w:pStyle w:val="ConsPlusNonformat"/>
        <w:jc w:val="both"/>
      </w:pPr>
      <w:r>
        <w:t>Исполнитель, должность, телефон</w:t>
      </w:r>
    </w:p>
    <w:p w:rsidR="00BC7CDF" w:rsidRDefault="00BC7CDF">
      <w:pPr>
        <w:pStyle w:val="ConsPlusNormal"/>
        <w:sectPr w:rsidR="00BC7CD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C7CDF" w:rsidRDefault="00BC7CDF">
      <w:pPr>
        <w:pStyle w:val="ConsPlusNormal"/>
        <w:jc w:val="both"/>
      </w:pPr>
    </w:p>
    <w:p w:rsidR="00BC7CDF" w:rsidRDefault="00BC7CDF">
      <w:pPr>
        <w:pStyle w:val="ConsPlusNormal"/>
        <w:jc w:val="both"/>
      </w:pPr>
    </w:p>
    <w:p w:rsidR="00BC7CDF" w:rsidRDefault="00BC7CDF">
      <w:pPr>
        <w:pStyle w:val="ConsPlusNormal"/>
        <w:jc w:val="both"/>
      </w:pPr>
    </w:p>
    <w:p w:rsidR="00BC7CDF" w:rsidRDefault="00BC7CDF">
      <w:pPr>
        <w:pStyle w:val="ConsPlusNormal"/>
        <w:jc w:val="both"/>
      </w:pPr>
    </w:p>
    <w:p w:rsidR="00BC7CDF" w:rsidRDefault="00BC7CDF">
      <w:pPr>
        <w:pStyle w:val="ConsPlusNormal"/>
        <w:jc w:val="both"/>
      </w:pPr>
    </w:p>
    <w:p w:rsidR="00BC7CDF" w:rsidRDefault="00BC7CDF">
      <w:pPr>
        <w:pStyle w:val="ConsPlusNormal"/>
        <w:jc w:val="right"/>
        <w:outlineLvl w:val="2"/>
      </w:pPr>
      <w:r>
        <w:t>Приложение N 2</w:t>
      </w:r>
    </w:p>
    <w:p w:rsidR="00BC7CDF" w:rsidRDefault="00BC7CDF">
      <w:pPr>
        <w:pStyle w:val="ConsPlusNormal"/>
        <w:jc w:val="right"/>
      </w:pPr>
      <w:r>
        <w:t>к Правилам</w:t>
      </w:r>
    </w:p>
    <w:p w:rsidR="00BC7CDF" w:rsidRDefault="00BC7CDF">
      <w:pPr>
        <w:pStyle w:val="ConsPlusNormal"/>
        <w:jc w:val="right"/>
      </w:pPr>
      <w:r>
        <w:t>предоставления молодым семьям</w:t>
      </w:r>
    </w:p>
    <w:p w:rsidR="00BC7CDF" w:rsidRDefault="00BC7CDF">
      <w:pPr>
        <w:pStyle w:val="ConsPlusNormal"/>
        <w:jc w:val="right"/>
      </w:pPr>
      <w:r>
        <w:t>социальных выплат на приобретение</w:t>
      </w:r>
    </w:p>
    <w:p w:rsidR="00BC7CDF" w:rsidRDefault="00BC7CDF">
      <w:pPr>
        <w:pStyle w:val="ConsPlusNormal"/>
        <w:jc w:val="right"/>
      </w:pPr>
      <w:r>
        <w:t>(строительство) жилья</w:t>
      </w:r>
    </w:p>
    <w:p w:rsidR="00BC7CDF" w:rsidRDefault="00BC7CDF">
      <w:pPr>
        <w:pStyle w:val="ConsPlusNormal"/>
        <w:jc w:val="both"/>
      </w:pPr>
    </w:p>
    <w:p w:rsidR="00BC7CDF" w:rsidRDefault="00BC7CDF">
      <w:pPr>
        <w:pStyle w:val="ConsPlusNonformat"/>
        <w:jc w:val="both"/>
      </w:pPr>
      <w:r>
        <w:t xml:space="preserve">                                 __________________________________________</w:t>
      </w:r>
    </w:p>
    <w:p w:rsidR="00BC7CDF" w:rsidRDefault="00BC7CDF">
      <w:pPr>
        <w:pStyle w:val="ConsPlusNonformat"/>
        <w:jc w:val="both"/>
      </w:pPr>
      <w:r>
        <w:t xml:space="preserve">                                  (фамилия, имя, отчество (при его наличии)</w:t>
      </w:r>
    </w:p>
    <w:p w:rsidR="00BC7CDF" w:rsidRDefault="00BC7CDF">
      <w:pPr>
        <w:pStyle w:val="ConsPlusNonformat"/>
        <w:jc w:val="both"/>
      </w:pPr>
      <w:r>
        <w:t xml:space="preserve">                                      главы муниципального образования</w:t>
      </w:r>
    </w:p>
    <w:p w:rsidR="00BC7CDF" w:rsidRDefault="00BC7CDF">
      <w:pPr>
        <w:pStyle w:val="ConsPlusNonformat"/>
        <w:jc w:val="both"/>
      </w:pPr>
      <w:r>
        <w:t xml:space="preserve">                                          Красноярского края)</w:t>
      </w:r>
    </w:p>
    <w:p w:rsidR="00BC7CDF" w:rsidRDefault="00BC7CDF">
      <w:pPr>
        <w:pStyle w:val="ConsPlusNonformat"/>
        <w:jc w:val="both"/>
      </w:pPr>
      <w:r>
        <w:t xml:space="preserve">                                 гражданина (</w:t>
      </w:r>
      <w:proofErr w:type="spellStart"/>
      <w:r>
        <w:t>ки</w:t>
      </w:r>
      <w:proofErr w:type="spellEnd"/>
      <w:r>
        <w:t>) __________________________</w:t>
      </w:r>
    </w:p>
    <w:p w:rsidR="00BC7CDF" w:rsidRDefault="00BC7CDF">
      <w:pPr>
        <w:pStyle w:val="ConsPlusNonformat"/>
        <w:jc w:val="both"/>
      </w:pPr>
      <w:r>
        <w:t xml:space="preserve">                                                     (фамилия, имя,</w:t>
      </w:r>
    </w:p>
    <w:p w:rsidR="00BC7CDF" w:rsidRDefault="00BC7CDF">
      <w:pPr>
        <w:pStyle w:val="ConsPlusNonformat"/>
        <w:jc w:val="both"/>
      </w:pPr>
      <w:r>
        <w:t xml:space="preserve">                                 __________________________________________</w:t>
      </w:r>
    </w:p>
    <w:p w:rsidR="00BC7CDF" w:rsidRDefault="00BC7CDF">
      <w:pPr>
        <w:pStyle w:val="ConsPlusNonformat"/>
        <w:jc w:val="both"/>
      </w:pPr>
      <w:r>
        <w:t xml:space="preserve">                                         отчество (при его наличии)</w:t>
      </w:r>
    </w:p>
    <w:p w:rsidR="00BC7CDF" w:rsidRDefault="00BC7CDF">
      <w:pPr>
        <w:pStyle w:val="ConsPlusNonformat"/>
        <w:jc w:val="both"/>
      </w:pPr>
      <w:r>
        <w:t xml:space="preserve">                                 __________________________________________</w:t>
      </w:r>
    </w:p>
    <w:p w:rsidR="00BC7CDF" w:rsidRDefault="00BC7CDF">
      <w:pPr>
        <w:pStyle w:val="ConsPlusNonformat"/>
        <w:jc w:val="both"/>
      </w:pPr>
      <w:r>
        <w:t xml:space="preserve">                                   (адрес регистрации по месту жительства</w:t>
      </w:r>
    </w:p>
    <w:p w:rsidR="00BC7CDF" w:rsidRDefault="00BC7CDF">
      <w:pPr>
        <w:pStyle w:val="ConsPlusNonformat"/>
        <w:jc w:val="both"/>
      </w:pPr>
      <w:r>
        <w:t xml:space="preserve">                                 __________________________________________</w:t>
      </w:r>
    </w:p>
    <w:p w:rsidR="00BC7CDF" w:rsidRDefault="00BC7CDF">
      <w:pPr>
        <w:pStyle w:val="ConsPlusNonformat"/>
        <w:jc w:val="both"/>
      </w:pPr>
      <w:r>
        <w:t xml:space="preserve">                                 и фактического проживания, номер телефона)</w:t>
      </w:r>
    </w:p>
    <w:p w:rsidR="00BC7CDF" w:rsidRDefault="00BC7CDF">
      <w:pPr>
        <w:pStyle w:val="ConsPlusNonformat"/>
        <w:jc w:val="both"/>
      </w:pPr>
    </w:p>
    <w:p w:rsidR="00BC7CDF" w:rsidRDefault="00BC7CDF">
      <w:pPr>
        <w:pStyle w:val="ConsPlusNonformat"/>
        <w:jc w:val="both"/>
      </w:pPr>
      <w:bookmarkStart w:id="17" w:name="P333"/>
      <w:bookmarkEnd w:id="17"/>
      <w:r>
        <w:t xml:space="preserve">         Заявление о включении в список молодых семей - участников</w:t>
      </w:r>
    </w:p>
    <w:p w:rsidR="00BC7CDF" w:rsidRDefault="00BC7CDF">
      <w:pPr>
        <w:pStyle w:val="ConsPlusNonformat"/>
        <w:jc w:val="both"/>
      </w:pPr>
      <w:r>
        <w:t xml:space="preserve">          мероприятия ведомственной целевой программы, изъявивших</w:t>
      </w:r>
    </w:p>
    <w:p w:rsidR="00BC7CDF" w:rsidRDefault="00BC7CDF">
      <w:pPr>
        <w:pStyle w:val="ConsPlusNonformat"/>
        <w:jc w:val="both"/>
      </w:pPr>
      <w:r>
        <w:t xml:space="preserve">          желание получить социальную выплату в ___________ году</w:t>
      </w:r>
    </w:p>
    <w:p w:rsidR="00BC7CDF" w:rsidRDefault="00BC7CDF">
      <w:pPr>
        <w:pStyle w:val="ConsPlusNonformat"/>
        <w:jc w:val="both"/>
      </w:pPr>
    </w:p>
    <w:p w:rsidR="00BC7CDF" w:rsidRDefault="00BC7CDF">
      <w:pPr>
        <w:pStyle w:val="ConsPlusNonformat"/>
        <w:jc w:val="both"/>
      </w:pPr>
      <w:r>
        <w:t xml:space="preserve">    Прошу   </w:t>
      </w:r>
      <w:proofErr w:type="gramStart"/>
      <w:r>
        <w:t>включить  в</w:t>
      </w:r>
      <w:proofErr w:type="gramEnd"/>
      <w:r>
        <w:t xml:space="preserve">  список  молодых  семей  -  участников  мероприятия</w:t>
      </w:r>
    </w:p>
    <w:p w:rsidR="00BC7CDF" w:rsidRDefault="00BC7CDF">
      <w:pPr>
        <w:pStyle w:val="ConsPlusNonformat"/>
        <w:jc w:val="both"/>
      </w:pPr>
      <w:proofErr w:type="gramStart"/>
      <w:r>
        <w:t>ведомственной  целевой</w:t>
      </w:r>
      <w:proofErr w:type="gramEnd"/>
      <w:r>
        <w:t xml:space="preserve">  программы,  изъявивших  желание получить социальную</w:t>
      </w:r>
    </w:p>
    <w:p w:rsidR="00BC7CDF" w:rsidRDefault="00BC7CDF">
      <w:pPr>
        <w:pStyle w:val="ConsPlusNonformat"/>
        <w:jc w:val="both"/>
      </w:pPr>
      <w:r>
        <w:t>выплату в ____________ году, нашу молодую семью в составе:</w:t>
      </w:r>
    </w:p>
    <w:p w:rsidR="00BC7CDF" w:rsidRDefault="00BC7CDF">
      <w:pPr>
        <w:pStyle w:val="ConsPlusNonformat"/>
        <w:jc w:val="both"/>
      </w:pPr>
      <w:r>
        <w:t>супруг (родитель) _________________________________________________________</w:t>
      </w:r>
    </w:p>
    <w:p w:rsidR="00BC7CDF" w:rsidRDefault="00BC7CDF">
      <w:pPr>
        <w:pStyle w:val="ConsPlusNonformat"/>
        <w:jc w:val="both"/>
      </w:pPr>
      <w:r>
        <w:t xml:space="preserve">                         (персональные данные </w:t>
      </w:r>
      <w:hyperlink w:anchor="P413">
        <w:r>
          <w:rPr>
            <w:color w:val="0000FF"/>
          </w:rPr>
          <w:t>&lt;1&gt;</w:t>
        </w:r>
      </w:hyperlink>
      <w:r>
        <w:t>)</w:t>
      </w:r>
    </w:p>
    <w:p w:rsidR="00BC7CDF" w:rsidRDefault="00BC7CDF">
      <w:pPr>
        <w:pStyle w:val="ConsPlusNonformat"/>
        <w:jc w:val="both"/>
      </w:pPr>
      <w:r>
        <w:t>___________________________________________________________________________</w:t>
      </w:r>
    </w:p>
    <w:p w:rsidR="00BC7CDF" w:rsidRDefault="00BC7CDF">
      <w:pPr>
        <w:pStyle w:val="ConsPlusNonformat"/>
        <w:jc w:val="both"/>
      </w:pPr>
      <w:r>
        <w:t>паспорт: серия __________ N __________, выданный __________________________</w:t>
      </w:r>
    </w:p>
    <w:p w:rsidR="00BC7CDF" w:rsidRDefault="00BC7CDF">
      <w:pPr>
        <w:pStyle w:val="ConsPlusNonformat"/>
        <w:jc w:val="both"/>
      </w:pPr>
      <w:r>
        <w:t>_______________________________________________________ "__" __________ г.,</w:t>
      </w:r>
    </w:p>
    <w:p w:rsidR="00BC7CDF" w:rsidRDefault="00BC7CDF">
      <w:pPr>
        <w:pStyle w:val="ConsPlusNonformat"/>
        <w:jc w:val="both"/>
      </w:pPr>
      <w:r>
        <w:t>проживает по адресу (с указанием индекса):</w:t>
      </w:r>
    </w:p>
    <w:p w:rsidR="00BC7CDF" w:rsidRDefault="00BC7CDF">
      <w:pPr>
        <w:pStyle w:val="ConsPlusNonformat"/>
        <w:jc w:val="both"/>
      </w:pPr>
      <w:r>
        <w:t>__________________________________________________________________________;</w:t>
      </w:r>
    </w:p>
    <w:p w:rsidR="00BC7CDF" w:rsidRDefault="00BC7CDF">
      <w:pPr>
        <w:pStyle w:val="ConsPlusNonformat"/>
        <w:jc w:val="both"/>
      </w:pPr>
      <w:r>
        <w:t>супруг ____________________________________________________________________</w:t>
      </w:r>
    </w:p>
    <w:p w:rsidR="00BC7CDF" w:rsidRDefault="00BC7CDF">
      <w:pPr>
        <w:pStyle w:val="ConsPlusNonformat"/>
        <w:jc w:val="both"/>
      </w:pPr>
      <w:r>
        <w:t>__________________________________________________________________________,</w:t>
      </w:r>
    </w:p>
    <w:p w:rsidR="00BC7CDF" w:rsidRDefault="00BC7CDF">
      <w:pPr>
        <w:pStyle w:val="ConsPlusNonformat"/>
        <w:jc w:val="both"/>
      </w:pPr>
      <w:r>
        <w:t xml:space="preserve">                         (персональные данные </w:t>
      </w:r>
      <w:hyperlink w:anchor="P413">
        <w:r>
          <w:rPr>
            <w:color w:val="0000FF"/>
          </w:rPr>
          <w:t>&lt;1&gt;</w:t>
        </w:r>
      </w:hyperlink>
      <w:r>
        <w:t>)</w:t>
      </w:r>
    </w:p>
    <w:p w:rsidR="00BC7CDF" w:rsidRDefault="00BC7CDF">
      <w:pPr>
        <w:pStyle w:val="ConsPlusNonformat"/>
        <w:jc w:val="both"/>
      </w:pPr>
      <w:r>
        <w:t>паспорт: серия __________ N __________, выданный __________________________</w:t>
      </w:r>
    </w:p>
    <w:p w:rsidR="00BC7CDF" w:rsidRDefault="00BC7CDF">
      <w:pPr>
        <w:pStyle w:val="ConsPlusNonformat"/>
        <w:jc w:val="both"/>
      </w:pPr>
      <w:r>
        <w:t>_______________________________________________________ "__" __________ г.,</w:t>
      </w:r>
    </w:p>
    <w:p w:rsidR="00BC7CDF" w:rsidRDefault="00BC7CDF">
      <w:pPr>
        <w:pStyle w:val="ConsPlusNonformat"/>
        <w:jc w:val="both"/>
      </w:pPr>
      <w:r>
        <w:t>проживает по адресу (с указанием индекса):</w:t>
      </w:r>
    </w:p>
    <w:p w:rsidR="00BC7CDF" w:rsidRDefault="00BC7CDF">
      <w:pPr>
        <w:pStyle w:val="ConsPlusNonformat"/>
        <w:jc w:val="both"/>
      </w:pPr>
      <w:r>
        <w:t>__________________________________________________________________________;</w:t>
      </w:r>
    </w:p>
    <w:p w:rsidR="00BC7CDF" w:rsidRDefault="00BC7CDF">
      <w:pPr>
        <w:pStyle w:val="ConsPlusNonformat"/>
        <w:jc w:val="both"/>
      </w:pPr>
      <w:r>
        <w:t>дети:</w:t>
      </w:r>
    </w:p>
    <w:p w:rsidR="00BC7CDF" w:rsidRDefault="00BC7CDF">
      <w:pPr>
        <w:pStyle w:val="ConsPlusNonformat"/>
        <w:jc w:val="both"/>
      </w:pPr>
      <w:r>
        <w:t>1) ________________________________________________________________________</w:t>
      </w:r>
    </w:p>
    <w:p w:rsidR="00BC7CDF" w:rsidRDefault="00BC7CDF">
      <w:pPr>
        <w:pStyle w:val="ConsPlusNonformat"/>
        <w:jc w:val="both"/>
      </w:pPr>
      <w:r>
        <w:t xml:space="preserve">(персональные данные </w:t>
      </w:r>
      <w:hyperlink w:anchor="P413">
        <w:r>
          <w:rPr>
            <w:color w:val="0000FF"/>
          </w:rPr>
          <w:t>&lt;1&gt;</w:t>
        </w:r>
      </w:hyperlink>
      <w:r>
        <w:t>, свидетельство о рождении (паспорт - для ребенка,</w:t>
      </w:r>
    </w:p>
    <w:p w:rsidR="00BC7CDF" w:rsidRDefault="00BC7CDF">
      <w:pPr>
        <w:pStyle w:val="ConsPlusNonformat"/>
        <w:jc w:val="both"/>
      </w:pPr>
      <w:r>
        <w:t xml:space="preserve">                            достигшего 14 лет)</w:t>
      </w:r>
    </w:p>
    <w:p w:rsidR="00BC7CDF" w:rsidRDefault="00BC7CDF">
      <w:pPr>
        <w:pStyle w:val="ConsPlusNonformat"/>
        <w:jc w:val="both"/>
      </w:pPr>
      <w:r>
        <w:t xml:space="preserve">                           (нужное подчеркнуть)</w:t>
      </w:r>
    </w:p>
    <w:p w:rsidR="00BC7CDF" w:rsidRDefault="00BC7CDF">
      <w:pPr>
        <w:pStyle w:val="ConsPlusNonformat"/>
        <w:jc w:val="both"/>
      </w:pPr>
      <w:r>
        <w:t>паспорт: серия __________ N __________, выданное (</w:t>
      </w:r>
      <w:proofErr w:type="spellStart"/>
      <w:r>
        <w:t>ый</w:t>
      </w:r>
      <w:proofErr w:type="spellEnd"/>
      <w:r>
        <w:t>) _____________________</w:t>
      </w:r>
    </w:p>
    <w:p w:rsidR="00BC7CDF" w:rsidRDefault="00BC7CDF">
      <w:pPr>
        <w:pStyle w:val="ConsPlusNonformat"/>
        <w:jc w:val="both"/>
      </w:pPr>
      <w:r>
        <w:t>______________________________________________________ "__" ___________ г.,</w:t>
      </w:r>
    </w:p>
    <w:p w:rsidR="00BC7CDF" w:rsidRDefault="00BC7CDF">
      <w:pPr>
        <w:pStyle w:val="ConsPlusNonformat"/>
        <w:jc w:val="both"/>
      </w:pPr>
      <w:r>
        <w:t>проживает по адресу (с указанием индекса): ________________________________</w:t>
      </w:r>
    </w:p>
    <w:p w:rsidR="00BC7CDF" w:rsidRDefault="00BC7CDF">
      <w:pPr>
        <w:pStyle w:val="ConsPlusNonformat"/>
        <w:jc w:val="both"/>
      </w:pPr>
      <w:r>
        <w:t>__________________________________________________________________________;</w:t>
      </w:r>
    </w:p>
    <w:p w:rsidR="00BC7CDF" w:rsidRDefault="00BC7CDF">
      <w:pPr>
        <w:pStyle w:val="ConsPlusNonformat"/>
        <w:jc w:val="both"/>
      </w:pPr>
    </w:p>
    <w:p w:rsidR="00BC7CDF" w:rsidRDefault="00BC7CDF">
      <w:pPr>
        <w:pStyle w:val="ConsPlusNonformat"/>
        <w:jc w:val="both"/>
      </w:pPr>
      <w:r>
        <w:t>2) ________________________________________________________________________</w:t>
      </w:r>
    </w:p>
    <w:p w:rsidR="00BC7CDF" w:rsidRDefault="00BC7CDF">
      <w:pPr>
        <w:pStyle w:val="ConsPlusNonformat"/>
        <w:jc w:val="both"/>
      </w:pPr>
      <w:r>
        <w:t xml:space="preserve">(персональные данные </w:t>
      </w:r>
      <w:hyperlink w:anchor="P413">
        <w:r>
          <w:rPr>
            <w:color w:val="0000FF"/>
          </w:rPr>
          <w:t>&lt;1&gt;</w:t>
        </w:r>
      </w:hyperlink>
      <w:r>
        <w:t>, свидетельство о рождении (паспорт - для ребенка,</w:t>
      </w:r>
    </w:p>
    <w:p w:rsidR="00BC7CDF" w:rsidRDefault="00BC7CDF">
      <w:pPr>
        <w:pStyle w:val="ConsPlusNonformat"/>
        <w:jc w:val="both"/>
      </w:pPr>
      <w:r>
        <w:t xml:space="preserve">                            достигшего 14 лет)</w:t>
      </w:r>
    </w:p>
    <w:p w:rsidR="00BC7CDF" w:rsidRDefault="00BC7CDF">
      <w:pPr>
        <w:pStyle w:val="ConsPlusNonformat"/>
        <w:jc w:val="both"/>
      </w:pPr>
      <w:r>
        <w:t xml:space="preserve">                           (нужное подчеркнуть)</w:t>
      </w:r>
    </w:p>
    <w:p w:rsidR="00BC7CDF" w:rsidRDefault="00BC7CDF">
      <w:pPr>
        <w:pStyle w:val="ConsPlusNonformat"/>
        <w:jc w:val="both"/>
      </w:pPr>
      <w:r>
        <w:t>паспорт: серия __________ N __________, выданное (</w:t>
      </w:r>
      <w:proofErr w:type="spellStart"/>
      <w:r>
        <w:t>ый</w:t>
      </w:r>
      <w:proofErr w:type="spellEnd"/>
      <w:r>
        <w:t>) _____________________</w:t>
      </w:r>
    </w:p>
    <w:p w:rsidR="00BC7CDF" w:rsidRDefault="00BC7CDF">
      <w:pPr>
        <w:pStyle w:val="ConsPlusNonformat"/>
        <w:jc w:val="both"/>
      </w:pPr>
      <w:r>
        <w:t>______________________________________________________ "__" ___________ г.,</w:t>
      </w:r>
    </w:p>
    <w:p w:rsidR="00BC7CDF" w:rsidRDefault="00BC7CDF">
      <w:pPr>
        <w:pStyle w:val="ConsPlusNonformat"/>
        <w:jc w:val="both"/>
      </w:pPr>
      <w:r>
        <w:t>проживает по адресу (с указанием индекса):</w:t>
      </w:r>
    </w:p>
    <w:p w:rsidR="00BC7CDF" w:rsidRDefault="00BC7CDF">
      <w:pPr>
        <w:pStyle w:val="ConsPlusNonformat"/>
        <w:jc w:val="both"/>
      </w:pPr>
      <w:r>
        <w:lastRenderedPageBreak/>
        <w:t>____________________________________________________________________.</w:t>
      </w:r>
    </w:p>
    <w:p w:rsidR="00BC7CDF" w:rsidRDefault="00BC7CDF">
      <w:pPr>
        <w:pStyle w:val="ConsPlusNonformat"/>
        <w:jc w:val="both"/>
      </w:pPr>
      <w:r>
        <w:t xml:space="preserve">    Подтверждаю, что ранее не использовал социальную выплату или иную форму</w:t>
      </w:r>
    </w:p>
    <w:p w:rsidR="00BC7CDF" w:rsidRDefault="00BC7CDF">
      <w:pPr>
        <w:pStyle w:val="ConsPlusNonformat"/>
        <w:jc w:val="both"/>
      </w:pPr>
      <w:r>
        <w:t xml:space="preserve">государственной   поддержки   </w:t>
      </w:r>
      <w:proofErr w:type="gramStart"/>
      <w:r>
        <w:t>за  счет</w:t>
      </w:r>
      <w:proofErr w:type="gramEnd"/>
      <w:r>
        <w:t xml:space="preserve">  средств  федерального  бюджета,  за</w:t>
      </w:r>
    </w:p>
    <w:p w:rsidR="00BC7CDF" w:rsidRDefault="00BC7CDF">
      <w:pPr>
        <w:pStyle w:val="ConsPlusNonformat"/>
        <w:jc w:val="both"/>
      </w:pPr>
      <w:proofErr w:type="gramStart"/>
      <w:r>
        <w:t>исключением  средств</w:t>
      </w:r>
      <w:proofErr w:type="gramEnd"/>
      <w:r>
        <w:t xml:space="preserve">  (части  средств) материнского (семейного) капитала, а</w:t>
      </w:r>
    </w:p>
    <w:p w:rsidR="00BC7CDF" w:rsidRDefault="00BC7CDF">
      <w:pPr>
        <w:pStyle w:val="ConsPlusNonformat"/>
        <w:jc w:val="both"/>
      </w:pPr>
      <w:r>
        <w:t>также мер государственной поддержки семей, имеющих детей, в части погашения</w:t>
      </w:r>
    </w:p>
    <w:p w:rsidR="00BC7CDF" w:rsidRDefault="00BC7CDF">
      <w:pPr>
        <w:pStyle w:val="ConsPlusNonformat"/>
        <w:jc w:val="both"/>
      </w:pPr>
      <w:proofErr w:type="gramStart"/>
      <w:r>
        <w:t>обязательств  по</w:t>
      </w:r>
      <w:proofErr w:type="gramEnd"/>
      <w:r>
        <w:t xml:space="preserve">  ипотечным  жилищным кредитам, предусмотренных Федеральным</w:t>
      </w:r>
    </w:p>
    <w:p w:rsidR="00BC7CDF" w:rsidRDefault="00BC7CDF">
      <w:pPr>
        <w:pStyle w:val="ConsPlusNonformat"/>
        <w:jc w:val="both"/>
      </w:pPr>
      <w:proofErr w:type="gramStart"/>
      <w:r>
        <w:t>законом  "</w:t>
      </w:r>
      <w:proofErr w:type="gramEnd"/>
      <w:r>
        <w:t>О  мерах  государственной поддержки семей, имеющих детей, в части</w:t>
      </w:r>
    </w:p>
    <w:p w:rsidR="00BC7CDF" w:rsidRDefault="00BC7CDF">
      <w:pPr>
        <w:pStyle w:val="ConsPlusNonformat"/>
        <w:jc w:val="both"/>
      </w:pPr>
      <w:r>
        <w:t>погашения обязательств по ипотечным жилищным кредитам (займам) и о внесении</w:t>
      </w:r>
    </w:p>
    <w:p w:rsidR="00BC7CDF" w:rsidRDefault="00BC7CDF">
      <w:pPr>
        <w:pStyle w:val="ConsPlusNonformat"/>
        <w:jc w:val="both"/>
      </w:pPr>
      <w:r>
        <w:t xml:space="preserve">                          2</w:t>
      </w:r>
    </w:p>
    <w:p w:rsidR="00BC7CDF" w:rsidRDefault="00BC7CDF">
      <w:pPr>
        <w:pStyle w:val="ConsPlusNonformat"/>
        <w:jc w:val="both"/>
      </w:pPr>
      <w:r>
        <w:t xml:space="preserve">изменений   в   </w:t>
      </w:r>
      <w:hyperlink r:id="rId47">
        <w:r>
          <w:rPr>
            <w:color w:val="0000FF"/>
          </w:rPr>
          <w:t>статью  13</w:t>
        </w:r>
      </w:hyperlink>
      <w:r>
        <w:t xml:space="preserve">   Федерального  закона  "Об  актах  гражданского</w:t>
      </w:r>
    </w:p>
    <w:p w:rsidR="00BC7CDF" w:rsidRDefault="00BC7CDF">
      <w:pPr>
        <w:pStyle w:val="ConsPlusNonformat"/>
        <w:jc w:val="both"/>
      </w:pPr>
      <w:r>
        <w:t>состояния", краевого бюджета.</w:t>
      </w:r>
    </w:p>
    <w:p w:rsidR="00BC7CDF" w:rsidRDefault="00BC7CDF">
      <w:pPr>
        <w:pStyle w:val="ConsPlusNonformat"/>
        <w:jc w:val="both"/>
      </w:pPr>
      <w:r>
        <w:t xml:space="preserve">    </w:t>
      </w:r>
      <w:proofErr w:type="gramStart"/>
      <w:r>
        <w:t>С  условиями</w:t>
      </w:r>
      <w:proofErr w:type="gramEnd"/>
      <w:r>
        <w:t xml:space="preserve">  участия  в мероприятии ведомственной целевой программы, в</w:t>
      </w:r>
    </w:p>
    <w:p w:rsidR="00BC7CDF" w:rsidRDefault="00BC7CDF">
      <w:pPr>
        <w:pStyle w:val="ConsPlusNonformat"/>
        <w:jc w:val="both"/>
      </w:pPr>
      <w:proofErr w:type="gramStart"/>
      <w:r>
        <w:t>том  числе</w:t>
      </w:r>
      <w:proofErr w:type="gramEnd"/>
      <w:r>
        <w:t xml:space="preserve">  о необходимости ежегодной подачи заявления о включении в список</w:t>
      </w:r>
    </w:p>
    <w:p w:rsidR="00BC7CDF" w:rsidRDefault="00BC7CDF">
      <w:pPr>
        <w:pStyle w:val="ConsPlusNonformat"/>
        <w:jc w:val="both"/>
      </w:pPr>
      <w:proofErr w:type="gramStart"/>
      <w:r>
        <w:t>молодых  семей</w:t>
      </w:r>
      <w:proofErr w:type="gramEnd"/>
      <w:r>
        <w:t xml:space="preserve">  -  участников  мероприятия ведомственной целевой программы,</w:t>
      </w:r>
    </w:p>
    <w:p w:rsidR="00BC7CDF" w:rsidRDefault="00BC7CDF">
      <w:pPr>
        <w:pStyle w:val="ConsPlusNonformat"/>
        <w:jc w:val="both"/>
      </w:pPr>
      <w:r>
        <w:t xml:space="preserve">изъявивших   желание   </w:t>
      </w:r>
      <w:proofErr w:type="gramStart"/>
      <w:r>
        <w:t>получить  социальную</w:t>
      </w:r>
      <w:proofErr w:type="gramEnd"/>
      <w:r>
        <w:t xml:space="preserve">  выплату  в  планируемом  году,</w:t>
      </w:r>
    </w:p>
    <w:p w:rsidR="00BC7CDF" w:rsidRDefault="00BC7CDF">
      <w:pPr>
        <w:pStyle w:val="ConsPlusNonformat"/>
        <w:jc w:val="both"/>
      </w:pPr>
      <w:r>
        <w:t>ознакомлен (ы) и обязуюсь (емся) их выполнять.</w:t>
      </w:r>
    </w:p>
    <w:p w:rsidR="00BC7CDF" w:rsidRDefault="00BC7CDF">
      <w:pPr>
        <w:pStyle w:val="ConsPlusNonformat"/>
        <w:jc w:val="both"/>
      </w:pPr>
      <w:r>
        <w:t xml:space="preserve">    </w:t>
      </w:r>
      <w:proofErr w:type="gramStart"/>
      <w:r>
        <w:t>Уведомления  о</w:t>
      </w:r>
      <w:proofErr w:type="gramEnd"/>
      <w:r>
        <w:t xml:space="preserve">  принятых  в  отношении  меня  решениях  прошу направить</w:t>
      </w:r>
    </w:p>
    <w:p w:rsidR="00BC7CDF" w:rsidRDefault="00BC7CDF">
      <w:pPr>
        <w:pStyle w:val="ConsPlusNonformat"/>
        <w:jc w:val="both"/>
      </w:pPr>
      <w:r>
        <w:t>(нужное отметить знаком V с указанием реквизитов):</w:t>
      </w:r>
    </w:p>
    <w:p w:rsidR="00BC7CDF" w:rsidRDefault="00BC7CDF">
      <w:pPr>
        <w:pStyle w:val="ConsPlusNonformat"/>
        <w:jc w:val="both"/>
      </w:pPr>
      <w:r>
        <w:t xml:space="preserve">    ┌─┐</w:t>
      </w:r>
    </w:p>
    <w:p w:rsidR="00BC7CDF" w:rsidRDefault="00BC7CDF">
      <w:pPr>
        <w:pStyle w:val="ConsPlusNonformat"/>
        <w:jc w:val="both"/>
      </w:pPr>
      <w:r>
        <w:t xml:space="preserve">    │ │ по почтовому адресу: ______________________________________________</w:t>
      </w:r>
    </w:p>
    <w:p w:rsidR="00BC7CDF" w:rsidRDefault="00BC7CDF">
      <w:pPr>
        <w:pStyle w:val="ConsPlusNonformat"/>
        <w:jc w:val="both"/>
      </w:pPr>
      <w:r>
        <w:t xml:space="preserve">    └─┘ __________________________________________________________________;</w:t>
      </w:r>
    </w:p>
    <w:p w:rsidR="00BC7CDF" w:rsidRDefault="00BC7CDF">
      <w:pPr>
        <w:pStyle w:val="ConsPlusNonformat"/>
        <w:jc w:val="both"/>
      </w:pPr>
      <w:r>
        <w:t xml:space="preserve">    ┌─┐</w:t>
      </w:r>
    </w:p>
    <w:p w:rsidR="00BC7CDF" w:rsidRDefault="00BC7CDF">
      <w:pPr>
        <w:pStyle w:val="ConsPlusNonformat"/>
        <w:jc w:val="both"/>
      </w:pPr>
      <w:r>
        <w:t xml:space="preserve">    │ │ по адресу электронной почты: _____________________________________;</w:t>
      </w:r>
    </w:p>
    <w:p w:rsidR="00BC7CDF" w:rsidRDefault="00BC7CDF">
      <w:pPr>
        <w:pStyle w:val="ConsPlusNonformat"/>
        <w:jc w:val="both"/>
      </w:pPr>
      <w:r>
        <w:t xml:space="preserve">    └─┘</w:t>
      </w:r>
    </w:p>
    <w:p w:rsidR="00BC7CDF" w:rsidRDefault="00BC7CDF">
      <w:pPr>
        <w:pStyle w:val="ConsPlusNonformat"/>
        <w:jc w:val="both"/>
      </w:pPr>
      <w:r>
        <w:t xml:space="preserve">    ┌─┐</w:t>
      </w:r>
    </w:p>
    <w:p w:rsidR="00BC7CDF" w:rsidRDefault="00BC7CDF">
      <w:pPr>
        <w:pStyle w:val="ConsPlusNonformat"/>
        <w:jc w:val="both"/>
      </w:pPr>
      <w:r>
        <w:t xml:space="preserve">    │ │ </w:t>
      </w:r>
      <w:proofErr w:type="gramStart"/>
      <w:r>
        <w:t>в  личный</w:t>
      </w:r>
      <w:proofErr w:type="gramEnd"/>
      <w:r>
        <w:t xml:space="preserve">  кабинет  в  федеральной  государственной  информационной</w:t>
      </w:r>
    </w:p>
    <w:p w:rsidR="00BC7CDF" w:rsidRDefault="00BC7CDF">
      <w:pPr>
        <w:pStyle w:val="ConsPlusNonformat"/>
        <w:jc w:val="both"/>
      </w:pPr>
      <w:r>
        <w:t xml:space="preserve">    └─┘ системе "Единый портал государственных и муниципальных услуг</w:t>
      </w:r>
    </w:p>
    <w:p w:rsidR="00BC7CDF" w:rsidRDefault="00BC7CDF">
      <w:pPr>
        <w:pStyle w:val="ConsPlusNonformat"/>
        <w:jc w:val="both"/>
      </w:pPr>
      <w:r>
        <w:t xml:space="preserve">       (функций)";</w:t>
      </w:r>
    </w:p>
    <w:p w:rsidR="00BC7CDF" w:rsidRDefault="00BC7CDF">
      <w:pPr>
        <w:pStyle w:val="ConsPlusNonformat"/>
        <w:jc w:val="both"/>
      </w:pPr>
      <w:r>
        <w:t xml:space="preserve">    ┌─┐</w:t>
      </w:r>
    </w:p>
    <w:p w:rsidR="00BC7CDF" w:rsidRDefault="00BC7CDF">
      <w:pPr>
        <w:pStyle w:val="ConsPlusNonformat"/>
        <w:jc w:val="both"/>
      </w:pPr>
      <w:r>
        <w:t xml:space="preserve">    │ │ в личный кабинет на краевом портале государственных и муниципальных</w:t>
      </w:r>
    </w:p>
    <w:p w:rsidR="00BC7CDF" w:rsidRDefault="00BC7CDF">
      <w:pPr>
        <w:pStyle w:val="ConsPlusNonformat"/>
        <w:jc w:val="both"/>
      </w:pPr>
      <w:r>
        <w:t xml:space="preserve">    └─┘ услуг.</w:t>
      </w:r>
    </w:p>
    <w:p w:rsidR="00BC7CDF" w:rsidRDefault="00BC7CDF">
      <w:pPr>
        <w:pStyle w:val="ConsPlusNonformat"/>
        <w:jc w:val="both"/>
      </w:pPr>
    </w:p>
    <w:p w:rsidR="00BC7CDF" w:rsidRDefault="00BC7CDF">
      <w:pPr>
        <w:pStyle w:val="ConsPlusNonformat"/>
        <w:jc w:val="both"/>
      </w:pPr>
      <w:r>
        <w:t xml:space="preserve">    </w:t>
      </w:r>
      <w:proofErr w:type="gramStart"/>
      <w:r>
        <w:t>Даю  (</w:t>
      </w:r>
      <w:proofErr w:type="gramEnd"/>
      <w:r>
        <w:t>ем)  согласие  на  обработку  органами  местного  самоуправления,</w:t>
      </w:r>
    </w:p>
    <w:p w:rsidR="00BC7CDF" w:rsidRDefault="00BC7CDF">
      <w:pPr>
        <w:pStyle w:val="ConsPlusNonformat"/>
        <w:jc w:val="both"/>
      </w:pPr>
      <w:proofErr w:type="gramStart"/>
      <w:r>
        <w:t>органами  исполнительной</w:t>
      </w:r>
      <w:proofErr w:type="gramEnd"/>
      <w:r>
        <w:t xml:space="preserve">  власти  Красноярского края, федеральными органами</w:t>
      </w:r>
    </w:p>
    <w:p w:rsidR="00BC7CDF" w:rsidRDefault="00BC7CDF">
      <w:pPr>
        <w:pStyle w:val="ConsPlusNonformat"/>
        <w:jc w:val="both"/>
      </w:pPr>
      <w:r>
        <w:t>исполнительной власти персональных данных о членах молодой семьи:</w:t>
      </w:r>
    </w:p>
    <w:p w:rsidR="00BC7CDF" w:rsidRDefault="00BC7CDF">
      <w:pPr>
        <w:pStyle w:val="ConsPlusNonformat"/>
        <w:jc w:val="both"/>
      </w:pPr>
      <w:r>
        <w:t>__________________________________________________ ___________ ____________</w:t>
      </w:r>
    </w:p>
    <w:p w:rsidR="00BC7CDF" w:rsidRDefault="00BC7CDF">
      <w:pPr>
        <w:pStyle w:val="ConsPlusNonformat"/>
        <w:jc w:val="both"/>
      </w:pPr>
      <w:r>
        <w:t xml:space="preserve">          (фамилия, инициалы </w:t>
      </w:r>
      <w:proofErr w:type="gramStart"/>
      <w:r>
        <w:t xml:space="preserve">заявителя)   </w:t>
      </w:r>
      <w:proofErr w:type="gramEnd"/>
      <w:r>
        <w:t xml:space="preserve">          (подпись)    (дата)</w:t>
      </w:r>
    </w:p>
    <w:p w:rsidR="00BC7CDF" w:rsidRDefault="00BC7CDF">
      <w:pPr>
        <w:pStyle w:val="ConsPlusNonformat"/>
        <w:jc w:val="both"/>
      </w:pPr>
      <w:r>
        <w:t>__________________________________________________ ___________ ____________</w:t>
      </w:r>
    </w:p>
    <w:p w:rsidR="00BC7CDF" w:rsidRDefault="00BC7CDF">
      <w:pPr>
        <w:pStyle w:val="ConsPlusNonformat"/>
        <w:jc w:val="both"/>
      </w:pPr>
      <w:r>
        <w:t xml:space="preserve"> (фамилия, инициалы совершеннолетнего члена </w:t>
      </w:r>
      <w:proofErr w:type="gramStart"/>
      <w:r>
        <w:t>семьи)  (</w:t>
      </w:r>
      <w:proofErr w:type="gramEnd"/>
      <w:r>
        <w:t>подпись)    (дата)</w:t>
      </w:r>
    </w:p>
    <w:p w:rsidR="00BC7CDF" w:rsidRDefault="00BC7CDF">
      <w:pPr>
        <w:pStyle w:val="ConsPlusNonformat"/>
        <w:jc w:val="both"/>
      </w:pPr>
      <w:r>
        <w:t>__________________________________________________ ___________ ____________</w:t>
      </w:r>
    </w:p>
    <w:p w:rsidR="00BC7CDF" w:rsidRDefault="00BC7CDF">
      <w:pPr>
        <w:pStyle w:val="ConsPlusNonformat"/>
        <w:jc w:val="both"/>
      </w:pPr>
      <w:r>
        <w:t xml:space="preserve"> (фамилия, инициалы совершеннолетнего члена </w:t>
      </w:r>
      <w:proofErr w:type="gramStart"/>
      <w:r>
        <w:t>семьи)  (</w:t>
      </w:r>
      <w:proofErr w:type="gramEnd"/>
      <w:r>
        <w:t>подпись)    (дата)</w:t>
      </w:r>
    </w:p>
    <w:p w:rsidR="00BC7CDF" w:rsidRDefault="00BC7CDF">
      <w:pPr>
        <w:pStyle w:val="ConsPlusNormal"/>
        <w:ind w:firstLine="540"/>
        <w:jc w:val="both"/>
      </w:pPr>
      <w:r>
        <w:t>--------------------------------</w:t>
      </w:r>
    </w:p>
    <w:p w:rsidR="00BC7CDF" w:rsidRDefault="00BC7CDF">
      <w:pPr>
        <w:pStyle w:val="ConsPlusNormal"/>
        <w:spacing w:before="220"/>
        <w:ind w:firstLine="540"/>
        <w:jc w:val="both"/>
      </w:pPr>
      <w:bookmarkStart w:id="18" w:name="P413"/>
      <w:bookmarkEnd w:id="18"/>
      <w:r>
        <w:t>&lt;1&gt; При заполнении персональных данных указываются фамилия, имя, отчество (при наличии), страховой номер индивидуального лицевого счета в системе индивидуального (персонифицированного) учета (при наличии).</w:t>
      </w:r>
    </w:p>
    <w:p w:rsidR="00BC7CDF" w:rsidRDefault="00BC7CDF">
      <w:pPr>
        <w:pStyle w:val="ConsPlusNormal"/>
        <w:jc w:val="both"/>
      </w:pPr>
    </w:p>
    <w:p w:rsidR="00BC7CDF" w:rsidRDefault="00BC7CDF">
      <w:pPr>
        <w:pStyle w:val="ConsPlusNormal"/>
        <w:jc w:val="both"/>
      </w:pPr>
    </w:p>
    <w:p w:rsidR="00BC7CDF" w:rsidRDefault="00BC7CD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38D0" w:rsidRDefault="00BC7CDF"/>
    <w:sectPr w:rsidR="00E638D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DF"/>
    <w:rsid w:val="00435819"/>
    <w:rsid w:val="006C0080"/>
    <w:rsid w:val="007C79E4"/>
    <w:rsid w:val="00B327A8"/>
    <w:rsid w:val="00BC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D560"/>
  <w15:chartTrackingRefBased/>
  <w15:docId w15:val="{90AEB2FB-B1CA-4E78-987E-1F14541C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C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C7C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C7C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C7C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123&amp;n=282351&amp;dst=100013" TargetMode="External"/><Relationship Id="rId18" Type="http://schemas.openxmlformats.org/officeDocument/2006/relationships/hyperlink" Target="https://login.consultant.ru/link/?req=doc&amp;base=RLAW123&amp;n=282351&amp;dst=100021" TargetMode="External"/><Relationship Id="rId26" Type="http://schemas.openxmlformats.org/officeDocument/2006/relationships/hyperlink" Target="https://login.consultant.ru/link/?req=doc&amp;base=RLAW123&amp;n=282351&amp;dst=100038" TargetMode="External"/><Relationship Id="rId39" Type="http://schemas.openxmlformats.org/officeDocument/2006/relationships/hyperlink" Target="https://login.consultant.ru/link/?req=doc&amp;base=LAW&amp;n=451267&amp;dst=5472" TargetMode="External"/><Relationship Id="rId21" Type="http://schemas.openxmlformats.org/officeDocument/2006/relationships/hyperlink" Target="https://login.consultant.ru/link/?req=doc&amp;base=LAW&amp;n=467420&amp;dst=100044" TargetMode="External"/><Relationship Id="rId34" Type="http://schemas.openxmlformats.org/officeDocument/2006/relationships/hyperlink" Target="https://login.consultant.ru/link/?req=doc&amp;base=LAW&amp;n=454305&amp;dst=100073" TargetMode="External"/><Relationship Id="rId42" Type="http://schemas.openxmlformats.org/officeDocument/2006/relationships/hyperlink" Target="https://login.consultant.ru/link/?req=doc&amp;base=LAW&amp;n=451267&amp;dst=5511" TargetMode="External"/><Relationship Id="rId47" Type="http://schemas.openxmlformats.org/officeDocument/2006/relationships/hyperlink" Target="https://login.consultant.ru/link/?req=doc&amp;base=LAW&amp;n=451735&amp;dst=342" TargetMode="External"/><Relationship Id="rId7" Type="http://schemas.openxmlformats.org/officeDocument/2006/relationships/hyperlink" Target="https://login.consultant.ru/link/?req=doc&amp;base=RLAW123&amp;n=301373&amp;dst=1011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23&amp;n=282351&amp;dst=100016" TargetMode="External"/><Relationship Id="rId29" Type="http://schemas.openxmlformats.org/officeDocument/2006/relationships/hyperlink" Target="https://login.consultant.ru/link/?req=doc&amp;base=RLAW123&amp;n=282351&amp;dst=100041" TargetMode="External"/><Relationship Id="rId11" Type="http://schemas.openxmlformats.org/officeDocument/2006/relationships/hyperlink" Target="https://login.consultant.ru/link/?req=doc&amp;base=RLAW123&amp;n=282351&amp;dst=100010" TargetMode="External"/><Relationship Id="rId24" Type="http://schemas.openxmlformats.org/officeDocument/2006/relationships/hyperlink" Target="https://login.consultant.ru/link/?req=doc&amp;base=RLAW123&amp;n=282351&amp;dst=100034" TargetMode="External"/><Relationship Id="rId32" Type="http://schemas.openxmlformats.org/officeDocument/2006/relationships/hyperlink" Target="https://login.consultant.ru/link/?req=doc&amp;base=LAW&amp;n=466124&amp;dst=100019" TargetMode="External"/><Relationship Id="rId37" Type="http://schemas.openxmlformats.org/officeDocument/2006/relationships/hyperlink" Target="https://login.consultant.ru/link/?req=doc&amp;base=LAW&amp;n=451735&amp;dst=342" TargetMode="External"/><Relationship Id="rId40" Type="http://schemas.openxmlformats.org/officeDocument/2006/relationships/hyperlink" Target="https://login.consultant.ru/link/?req=doc&amp;base=LAW&amp;n=451267&amp;dst=5475" TargetMode="External"/><Relationship Id="rId45" Type="http://schemas.openxmlformats.org/officeDocument/2006/relationships/hyperlink" Target="https://login.consultant.ru/link/?req=doc&amp;base=LAW&amp;n=451267&amp;dst=1529" TargetMode="External"/><Relationship Id="rId5" Type="http://schemas.openxmlformats.org/officeDocument/2006/relationships/hyperlink" Target="https://login.consultant.ru/link/?req=doc&amp;base=RLAW123&amp;n=306945&amp;dst=100553" TargetMode="External"/><Relationship Id="rId15" Type="http://schemas.openxmlformats.org/officeDocument/2006/relationships/hyperlink" Target="https://login.consultant.ru/link/?req=doc&amp;base=LAW&amp;n=466124&amp;dst=100019" TargetMode="External"/><Relationship Id="rId23" Type="http://schemas.openxmlformats.org/officeDocument/2006/relationships/hyperlink" Target="https://login.consultant.ru/link/?req=doc&amp;base=RLAW123&amp;n=282351&amp;dst=100033" TargetMode="External"/><Relationship Id="rId28" Type="http://schemas.openxmlformats.org/officeDocument/2006/relationships/hyperlink" Target="https://login.consultant.ru/link/?req=doc&amp;base=RLAW123&amp;n=289760" TargetMode="External"/><Relationship Id="rId36" Type="http://schemas.openxmlformats.org/officeDocument/2006/relationships/hyperlink" Target="https://login.consultant.ru/link/?req=doc&amp;base=LAW&amp;n=451267&amp;dst=5511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123&amp;n=282351&amp;dst=100008" TargetMode="External"/><Relationship Id="rId19" Type="http://schemas.openxmlformats.org/officeDocument/2006/relationships/hyperlink" Target="https://login.consultant.ru/link/?req=doc&amp;base=RLAW123&amp;n=282351&amp;dst=100023" TargetMode="External"/><Relationship Id="rId31" Type="http://schemas.openxmlformats.org/officeDocument/2006/relationships/hyperlink" Target="https://login.consultant.ru/link/?req=doc&amp;base=RLAW123&amp;n=323353&amp;dst=195640" TargetMode="External"/><Relationship Id="rId44" Type="http://schemas.openxmlformats.org/officeDocument/2006/relationships/hyperlink" Target="https://login.consultant.ru/link/?req=doc&amp;base=LAW&amp;n=451267&amp;dst=5511" TargetMode="External"/><Relationship Id="rId4" Type="http://schemas.openxmlformats.org/officeDocument/2006/relationships/hyperlink" Target="https://login.consultant.ru/link/?req=doc&amp;base=RLAW123&amp;n=282351&amp;dst=100005" TargetMode="External"/><Relationship Id="rId9" Type="http://schemas.openxmlformats.org/officeDocument/2006/relationships/hyperlink" Target="https://login.consultant.ru/link/?req=doc&amp;base=RLAW123&amp;n=289760&amp;dst=100099" TargetMode="External"/><Relationship Id="rId14" Type="http://schemas.openxmlformats.org/officeDocument/2006/relationships/hyperlink" Target="https://login.consultant.ru/link/?req=doc&amp;base=RLAW123&amp;n=323353&amp;dst=195640" TargetMode="External"/><Relationship Id="rId22" Type="http://schemas.openxmlformats.org/officeDocument/2006/relationships/hyperlink" Target="https://login.consultant.ru/link/?req=doc&amp;base=RLAW123&amp;n=282351&amp;dst=100031" TargetMode="External"/><Relationship Id="rId27" Type="http://schemas.openxmlformats.org/officeDocument/2006/relationships/hyperlink" Target="https://login.consultant.ru/link/?req=doc&amp;base=RLAW123&amp;n=282351&amp;dst=100040" TargetMode="External"/><Relationship Id="rId30" Type="http://schemas.openxmlformats.org/officeDocument/2006/relationships/hyperlink" Target="https://login.consultant.ru/link/?req=doc&amp;base=RLAW123&amp;n=282351&amp;dst=100043" TargetMode="External"/><Relationship Id="rId35" Type="http://schemas.openxmlformats.org/officeDocument/2006/relationships/hyperlink" Target="https://login.consultant.ru/link/?req=doc&amp;base=LAW&amp;n=454305&amp;dst=100073" TargetMode="External"/><Relationship Id="rId43" Type="http://schemas.openxmlformats.org/officeDocument/2006/relationships/hyperlink" Target="https://login.consultant.ru/link/?req=doc&amp;base=LAW&amp;n=451267&amp;dst=5511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123&amp;n=32335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123&amp;n=282351&amp;dst=100010" TargetMode="External"/><Relationship Id="rId17" Type="http://schemas.openxmlformats.org/officeDocument/2006/relationships/hyperlink" Target="https://login.consultant.ru/link/?req=doc&amp;base=RLAW123&amp;n=282351&amp;dst=100019" TargetMode="External"/><Relationship Id="rId25" Type="http://schemas.openxmlformats.org/officeDocument/2006/relationships/hyperlink" Target="https://login.consultant.ru/link/?req=doc&amp;base=RLAW123&amp;n=282351&amp;dst=100036" TargetMode="External"/><Relationship Id="rId33" Type="http://schemas.openxmlformats.org/officeDocument/2006/relationships/hyperlink" Target="https://login.consultant.ru/link/?req=doc&amp;base=LAW&amp;n=442097" TargetMode="External"/><Relationship Id="rId38" Type="http://schemas.openxmlformats.org/officeDocument/2006/relationships/hyperlink" Target="https://login.consultant.ru/link/?req=doc&amp;base=LAW&amp;n=451267&amp;dst=1534" TargetMode="External"/><Relationship Id="rId46" Type="http://schemas.openxmlformats.org/officeDocument/2006/relationships/hyperlink" Target="https://login.consultant.ru/link/?req=doc&amp;base=LAW&amp;n=451267&amp;dst=1529" TargetMode="External"/><Relationship Id="rId20" Type="http://schemas.openxmlformats.org/officeDocument/2006/relationships/hyperlink" Target="https://login.consultant.ru/link/?req=doc&amp;base=LAW&amp;n=467420&amp;dst=333" TargetMode="External"/><Relationship Id="rId41" Type="http://schemas.openxmlformats.org/officeDocument/2006/relationships/hyperlink" Target="https://login.consultant.ru/link/?req=doc&amp;base=RLAW123&amp;n=28940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808&amp;dst=57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8263</Words>
  <Characters>47104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 Виктория Александровна</dc:creator>
  <cp:keywords/>
  <dc:description/>
  <cp:lastModifiedBy>Шик Виктория Александровна</cp:lastModifiedBy>
  <cp:revision>1</cp:revision>
  <dcterms:created xsi:type="dcterms:W3CDTF">2024-01-26T03:38:00Z</dcterms:created>
  <dcterms:modified xsi:type="dcterms:W3CDTF">2024-01-26T03:40:00Z</dcterms:modified>
</cp:coreProperties>
</file>