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  <w:bookmarkStart w:id="0" w:name="_GoBack"/>
      <w:bookmarkEnd w:id="0"/>
    </w:p>
    <w:p w:rsidR="001F0936" w:rsidRDefault="001F0936" w:rsidP="001F0936">
      <w:pPr>
        <w:jc w:val="center"/>
        <w:rPr>
          <w:sz w:val="16"/>
        </w:rPr>
      </w:pPr>
    </w:p>
    <w:p w:rsidR="001F0936" w:rsidRPr="00223A51" w:rsidRDefault="00AB7F8A" w:rsidP="001F0936">
      <w:pPr>
        <w:pStyle w:val="20"/>
        <w:rPr>
          <w:sz w:val="28"/>
          <w:szCs w:val="28"/>
        </w:rPr>
      </w:pPr>
      <w:r w:rsidRPr="00223A51">
        <w:rPr>
          <w:sz w:val="28"/>
          <w:szCs w:val="28"/>
        </w:rPr>
        <w:t xml:space="preserve">Постоянная комиссия по </w:t>
      </w:r>
      <w:r w:rsidR="007A3305" w:rsidRPr="00223A51">
        <w:rPr>
          <w:sz w:val="28"/>
          <w:szCs w:val="28"/>
        </w:rPr>
        <w:t>вопросам ЖКХ и промышленности</w:t>
      </w:r>
    </w:p>
    <w:p w:rsidR="00D70359" w:rsidRPr="009D005D" w:rsidRDefault="00D70359" w:rsidP="001F0936">
      <w:pPr>
        <w:pStyle w:val="20"/>
        <w:rPr>
          <w:sz w:val="20"/>
        </w:rPr>
      </w:pP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F5268C" w:rsidRPr="00911EA7">
        <w:rPr>
          <w:sz w:val="24"/>
          <w:szCs w:val="24"/>
        </w:rPr>
        <w:t>2</w:t>
      </w:r>
      <w:r w:rsidR="00AF34B9">
        <w:rPr>
          <w:sz w:val="24"/>
          <w:szCs w:val="24"/>
        </w:rPr>
        <w:t>7</w:t>
      </w:r>
      <w:r w:rsidR="004F5B21">
        <w:rPr>
          <w:sz w:val="24"/>
          <w:szCs w:val="24"/>
        </w:rPr>
        <w:t>.</w:t>
      </w:r>
      <w:r w:rsidR="00AF34B9">
        <w:rPr>
          <w:sz w:val="24"/>
          <w:szCs w:val="24"/>
        </w:rPr>
        <w:t>11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0D6923">
        <w:rPr>
          <w:sz w:val="24"/>
          <w:szCs w:val="24"/>
        </w:rPr>
        <w:t>3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AF34B9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20425E">
        <w:rPr>
          <w:sz w:val="24"/>
          <w:szCs w:val="24"/>
        </w:rPr>
        <w:t>0</w:t>
      </w:r>
      <w:r w:rsidR="00BA222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p w:rsidR="00F5268C" w:rsidRDefault="00F5268C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0"/>
        <w:gridCol w:w="927"/>
        <w:gridCol w:w="2991"/>
        <w:gridCol w:w="2860"/>
        <w:gridCol w:w="2287"/>
      </w:tblGrid>
      <w:tr w:rsidR="008928AC" w:rsidTr="00987CF7">
        <w:trPr>
          <w:trHeight w:val="144"/>
        </w:trPr>
        <w:tc>
          <w:tcPr>
            <w:tcW w:w="296" w:type="pct"/>
          </w:tcPr>
          <w:p w:rsidR="008928AC" w:rsidRPr="00434797" w:rsidRDefault="008928AC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8928AC" w:rsidRPr="00434797" w:rsidRDefault="008928AC" w:rsidP="00987CF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34797">
              <w:rPr>
                <w:b/>
                <w:sz w:val="24"/>
                <w:szCs w:val="24"/>
              </w:rPr>
              <w:t>п</w:t>
            </w:r>
            <w:proofErr w:type="gramEnd"/>
            <w:r w:rsidRPr="0043479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1" w:type="pct"/>
          </w:tcPr>
          <w:p w:rsidR="008928AC" w:rsidRPr="00434797" w:rsidRDefault="008928AC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8928AC" w:rsidRPr="00434797" w:rsidRDefault="008928AC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8928AC" w:rsidRPr="00434797" w:rsidRDefault="008928AC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8928AC" w:rsidRPr="00434797" w:rsidRDefault="008928AC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928AC" w:rsidTr="00987CF7">
        <w:trPr>
          <w:trHeight w:val="144"/>
        </w:trPr>
        <w:tc>
          <w:tcPr>
            <w:tcW w:w="296" w:type="pct"/>
            <w:vAlign w:val="center"/>
          </w:tcPr>
          <w:p w:rsidR="008928AC" w:rsidRPr="00434797" w:rsidRDefault="008928AC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8928AC" w:rsidRPr="00434797" w:rsidRDefault="008928AC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8928AC" w:rsidRPr="00434797" w:rsidRDefault="008928AC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8928AC" w:rsidRPr="00434797" w:rsidRDefault="008928AC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8928AC" w:rsidRPr="00434797" w:rsidRDefault="008928AC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8928AC" w:rsidTr="00987CF7">
        <w:trPr>
          <w:trHeight w:val="144"/>
        </w:trPr>
        <w:tc>
          <w:tcPr>
            <w:tcW w:w="296" w:type="pct"/>
          </w:tcPr>
          <w:p w:rsidR="008928AC" w:rsidRPr="00434797" w:rsidRDefault="008928AC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8928AC" w:rsidRDefault="008928AC" w:rsidP="00987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2" w:type="pct"/>
          </w:tcPr>
          <w:p w:rsidR="008928AC" w:rsidRPr="00992722" w:rsidRDefault="008928AC" w:rsidP="00987CF7">
            <w:pPr>
              <w:shd w:val="clear" w:color="auto" w:fill="FFFFFF"/>
              <w:rPr>
                <w:sz w:val="24"/>
                <w:szCs w:val="24"/>
              </w:rPr>
            </w:pPr>
            <w:r w:rsidRPr="00983263">
              <w:rPr>
                <w:sz w:val="24"/>
                <w:szCs w:val="24"/>
              </w:rPr>
              <w:t>О местном бюджете города Зеленогорска на 2024 год и плановый период 2025-2026 годов</w:t>
            </w:r>
          </w:p>
        </w:tc>
        <w:tc>
          <w:tcPr>
            <w:tcW w:w="1484" w:type="pct"/>
          </w:tcPr>
          <w:p w:rsidR="008928AC" w:rsidRPr="00C500C6" w:rsidRDefault="008928AC" w:rsidP="00987CF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8928AC" w:rsidRPr="00800320" w:rsidRDefault="008928AC" w:rsidP="00987CF7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187" w:type="pct"/>
          </w:tcPr>
          <w:p w:rsidR="008928AC" w:rsidRPr="00983263" w:rsidRDefault="008928AC" w:rsidP="00987CF7">
            <w:pPr>
              <w:rPr>
                <w:sz w:val="24"/>
                <w:szCs w:val="24"/>
              </w:rPr>
            </w:pPr>
            <w:r w:rsidRPr="00983263">
              <w:rPr>
                <w:bCs/>
                <w:color w:val="333333"/>
                <w:sz w:val="24"/>
                <w:szCs w:val="24"/>
                <w:shd w:val="clear" w:color="auto" w:fill="FFFFFF"/>
              </w:rPr>
              <w:t>Главные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распорядители бюджетных средств</w:t>
            </w:r>
          </w:p>
        </w:tc>
      </w:tr>
    </w:tbl>
    <w:p w:rsidR="00434797" w:rsidRDefault="0043479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3A56CF" w:rsidRDefault="007B5DE8" w:rsidP="00C230DB">
      <w:pPr>
        <w:pStyle w:val="20"/>
        <w:jc w:val="left"/>
        <w:rPr>
          <w:b w:val="0"/>
          <w:sz w:val="24"/>
          <w:szCs w:val="24"/>
        </w:rPr>
      </w:pPr>
      <w:proofErr w:type="gramStart"/>
      <w:r w:rsidRPr="00DB7270">
        <w:rPr>
          <w:b w:val="0"/>
          <w:sz w:val="24"/>
          <w:szCs w:val="24"/>
        </w:rPr>
        <w:t>по</w:t>
      </w:r>
      <w:proofErr w:type="gramEnd"/>
      <w:r w:rsidRPr="00DB7270">
        <w:rPr>
          <w:b w:val="0"/>
          <w:sz w:val="24"/>
          <w:szCs w:val="24"/>
        </w:rPr>
        <w:t xml:space="preserve"> </w:t>
      </w:r>
      <w:r w:rsidR="007A3305">
        <w:rPr>
          <w:b w:val="0"/>
          <w:sz w:val="24"/>
          <w:szCs w:val="24"/>
        </w:rPr>
        <w:t>вопросам ЖКХ и промышленности</w:t>
      </w:r>
      <w:r w:rsidRPr="00DB7270">
        <w:rPr>
          <w:b w:val="0"/>
          <w:sz w:val="24"/>
          <w:szCs w:val="24"/>
        </w:rPr>
        <w:t xml:space="preserve">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</w:t>
      </w:r>
      <w:r w:rsidR="007A3305">
        <w:rPr>
          <w:b w:val="0"/>
          <w:sz w:val="24"/>
          <w:szCs w:val="24"/>
        </w:rPr>
        <w:t>А.Г. Рыбка</w:t>
      </w:r>
    </w:p>
    <w:sectPr w:rsidR="003A56CF" w:rsidSect="00434797">
      <w:pgSz w:w="11906" w:h="16838"/>
      <w:pgMar w:top="568" w:right="566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0425E"/>
    <w:rsid w:val="00210285"/>
    <w:rsid w:val="0021126B"/>
    <w:rsid w:val="002212F9"/>
    <w:rsid w:val="002222F2"/>
    <w:rsid w:val="00223A51"/>
    <w:rsid w:val="00232658"/>
    <w:rsid w:val="002336F0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A3305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928A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B31B5"/>
    <w:rsid w:val="009C0C6B"/>
    <w:rsid w:val="009C1B19"/>
    <w:rsid w:val="009C26D5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AF34B9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94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74</cp:revision>
  <cp:lastPrinted>2023-11-22T10:02:00Z</cp:lastPrinted>
  <dcterms:created xsi:type="dcterms:W3CDTF">2019-11-22T01:58:00Z</dcterms:created>
  <dcterms:modified xsi:type="dcterms:W3CDTF">2023-11-22T10:15:00Z</dcterms:modified>
</cp:coreProperties>
</file>