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BB" w:rsidRPr="00B546A2" w:rsidRDefault="004508BB" w:rsidP="004205E9">
      <w:pPr>
        <w:rPr>
          <w:b/>
          <w:color w:val="385623" w:themeColor="accent6" w:themeShade="80"/>
          <w:szCs w:val="28"/>
        </w:rPr>
      </w:pPr>
    </w:p>
    <w:p w:rsidR="004205E9" w:rsidRPr="004B4AF8" w:rsidRDefault="004508BB" w:rsidP="004508BB">
      <w:pPr>
        <w:jc w:val="center"/>
        <w:rPr>
          <w:b/>
          <w:sz w:val="32"/>
          <w:szCs w:val="32"/>
        </w:rPr>
      </w:pPr>
      <w:r w:rsidRPr="004B4AF8">
        <w:rPr>
          <w:b/>
          <w:sz w:val="32"/>
          <w:szCs w:val="32"/>
        </w:rPr>
        <w:t xml:space="preserve">Отчет Главы ЗАТО г. Зеленогорска </w:t>
      </w:r>
    </w:p>
    <w:p w:rsidR="004508BB" w:rsidRPr="004B4AF8" w:rsidRDefault="004508BB" w:rsidP="004508BB">
      <w:pPr>
        <w:jc w:val="center"/>
        <w:rPr>
          <w:b/>
          <w:sz w:val="32"/>
          <w:szCs w:val="32"/>
        </w:rPr>
      </w:pPr>
      <w:r w:rsidRPr="004B4AF8">
        <w:rPr>
          <w:b/>
          <w:sz w:val="32"/>
          <w:szCs w:val="32"/>
        </w:rPr>
        <w:t xml:space="preserve">о результатах деятельности </w:t>
      </w:r>
    </w:p>
    <w:p w:rsidR="004508BB" w:rsidRPr="004B4AF8" w:rsidRDefault="008B7CE5" w:rsidP="004508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4508BB" w:rsidRPr="004B4AF8">
        <w:rPr>
          <w:b/>
          <w:sz w:val="32"/>
          <w:szCs w:val="32"/>
        </w:rPr>
        <w:t xml:space="preserve"> 201</w:t>
      </w:r>
      <w:r w:rsidR="004B4AF8">
        <w:rPr>
          <w:b/>
          <w:sz w:val="32"/>
          <w:szCs w:val="32"/>
        </w:rPr>
        <w:t>7</w:t>
      </w:r>
      <w:r w:rsidR="004508BB" w:rsidRPr="004B4AF8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>у</w:t>
      </w:r>
    </w:p>
    <w:p w:rsidR="004508BB" w:rsidRDefault="004508BB" w:rsidP="004508BB">
      <w:pPr>
        <w:ind w:firstLine="360"/>
        <w:jc w:val="both"/>
        <w:rPr>
          <w:szCs w:val="28"/>
        </w:rPr>
      </w:pPr>
    </w:p>
    <w:p w:rsidR="004508BB" w:rsidRPr="004B4AF8" w:rsidRDefault="004508BB" w:rsidP="006B57F4">
      <w:pPr>
        <w:ind w:firstLine="709"/>
        <w:jc w:val="both"/>
        <w:rPr>
          <w:szCs w:val="28"/>
        </w:rPr>
      </w:pPr>
      <w:r w:rsidRPr="004B4AF8">
        <w:rPr>
          <w:szCs w:val="28"/>
        </w:rPr>
        <w:t>Ежегодный отчет о результатах деятельности Главы ЗАТО г. Зеленогорска представлен в соответствии с частью 2 статьи 25 Устава города.</w:t>
      </w:r>
    </w:p>
    <w:p w:rsidR="003219D1" w:rsidRPr="00D2668C" w:rsidRDefault="003219D1" w:rsidP="009B5F3F">
      <w:pPr>
        <w:pStyle w:val="af4"/>
        <w:numPr>
          <w:ilvl w:val="0"/>
          <w:numId w:val="8"/>
        </w:numPr>
        <w:tabs>
          <w:tab w:val="left" w:pos="993"/>
          <w:tab w:val="left" w:pos="1134"/>
        </w:tabs>
        <w:jc w:val="center"/>
        <w:rPr>
          <w:b/>
          <w:i/>
          <w:sz w:val="32"/>
          <w:szCs w:val="32"/>
        </w:rPr>
      </w:pPr>
      <w:r w:rsidRPr="00D2668C">
        <w:rPr>
          <w:b/>
          <w:i/>
          <w:sz w:val="32"/>
          <w:szCs w:val="32"/>
        </w:rPr>
        <w:t xml:space="preserve">Основные </w:t>
      </w:r>
      <w:r w:rsidR="000D5A9A" w:rsidRPr="00D2668C">
        <w:rPr>
          <w:b/>
          <w:i/>
          <w:sz w:val="32"/>
          <w:szCs w:val="32"/>
        </w:rPr>
        <w:t>показатели</w:t>
      </w:r>
      <w:r w:rsidRPr="00D2668C">
        <w:rPr>
          <w:b/>
          <w:i/>
          <w:sz w:val="32"/>
          <w:szCs w:val="32"/>
        </w:rPr>
        <w:t xml:space="preserve"> социально-экономического положения ЗАТО Зеленогорск</w:t>
      </w:r>
    </w:p>
    <w:p w:rsidR="003219D1" w:rsidRPr="00D2668C" w:rsidRDefault="003219D1" w:rsidP="003219D1">
      <w:pPr>
        <w:ind w:firstLine="709"/>
        <w:jc w:val="both"/>
        <w:rPr>
          <w:szCs w:val="28"/>
        </w:rPr>
      </w:pPr>
    </w:p>
    <w:p w:rsidR="00D10AF4" w:rsidRPr="00AD5D3C" w:rsidRDefault="00B57FBC" w:rsidP="00B57FBC">
      <w:pPr>
        <w:ind w:firstLine="720"/>
        <w:jc w:val="both"/>
        <w:rPr>
          <w:color w:val="202020"/>
          <w:szCs w:val="28"/>
        </w:rPr>
      </w:pPr>
      <w:r>
        <w:rPr>
          <w:color w:val="202020"/>
          <w:szCs w:val="28"/>
        </w:rPr>
        <w:t xml:space="preserve">2017 год  характеризуется закреплением достигнутых позиций по ряду </w:t>
      </w:r>
      <w:r w:rsidRPr="00AD5D3C">
        <w:rPr>
          <w:color w:val="202020"/>
          <w:szCs w:val="28"/>
        </w:rPr>
        <w:t>экономических показателей.</w:t>
      </w:r>
      <w:r w:rsidR="00D10AF4" w:rsidRPr="00AD5D3C">
        <w:rPr>
          <w:color w:val="202020"/>
          <w:szCs w:val="28"/>
        </w:rPr>
        <w:t xml:space="preserve"> </w:t>
      </w:r>
      <w:r w:rsidR="00D10AF4" w:rsidRPr="00AD5D3C">
        <w:rPr>
          <w:szCs w:val="28"/>
        </w:rPr>
        <w:t>Оборот организаций в 2017 году составил 34</w:t>
      </w:r>
      <w:r w:rsidR="003427EF">
        <w:rPr>
          <w:szCs w:val="28"/>
        </w:rPr>
        <w:t> 869,7</w:t>
      </w:r>
      <w:r w:rsidR="00D10AF4" w:rsidRPr="00AD5D3C">
        <w:rPr>
          <w:szCs w:val="28"/>
        </w:rPr>
        <w:t xml:space="preserve"> млн</w:t>
      </w:r>
      <w:r w:rsidR="001A19FE">
        <w:rPr>
          <w:szCs w:val="28"/>
        </w:rPr>
        <w:t xml:space="preserve"> </w:t>
      </w:r>
      <w:r w:rsidR="00D10AF4" w:rsidRPr="00AD5D3C">
        <w:rPr>
          <w:szCs w:val="28"/>
        </w:rPr>
        <w:t xml:space="preserve">рублей, </w:t>
      </w:r>
      <w:r w:rsidR="00D10AF4" w:rsidRPr="00AD5D3C">
        <w:rPr>
          <w:color w:val="202020"/>
          <w:szCs w:val="28"/>
        </w:rPr>
        <w:t>объём</w:t>
      </w:r>
      <w:r w:rsidR="00D10AF4" w:rsidRPr="00AD5D3C">
        <w:rPr>
          <w:rFonts w:ascii="Arial" w:hAnsi="Arial" w:cs="Arial"/>
          <w:color w:val="202020"/>
          <w:szCs w:val="28"/>
        </w:rPr>
        <w:t xml:space="preserve"> </w:t>
      </w:r>
      <w:r w:rsidR="00D10AF4" w:rsidRPr="00AD5D3C">
        <w:rPr>
          <w:color w:val="202020"/>
          <w:szCs w:val="28"/>
        </w:rPr>
        <w:t>отгруженных товаров собственного</w:t>
      </w:r>
      <w:r w:rsidR="00D10AF4" w:rsidRPr="00AD5D3C">
        <w:rPr>
          <w:rFonts w:ascii="Arial" w:hAnsi="Arial" w:cs="Arial"/>
          <w:color w:val="202020"/>
          <w:szCs w:val="28"/>
        </w:rPr>
        <w:t xml:space="preserve"> </w:t>
      </w:r>
      <w:r w:rsidR="00D10AF4" w:rsidRPr="00AD5D3C">
        <w:rPr>
          <w:color w:val="202020"/>
          <w:szCs w:val="28"/>
        </w:rPr>
        <w:t>производства, выполненных работ и услуг</w:t>
      </w:r>
      <w:r w:rsidR="00D10AF4" w:rsidRPr="00AD5D3C">
        <w:rPr>
          <w:szCs w:val="28"/>
        </w:rPr>
        <w:t xml:space="preserve"> крупных и средних организаций – 29</w:t>
      </w:r>
      <w:r w:rsidR="003427EF">
        <w:rPr>
          <w:szCs w:val="28"/>
        </w:rPr>
        <w:t> 951,5</w:t>
      </w:r>
      <w:r w:rsidR="00D10AF4" w:rsidRPr="00AD5D3C">
        <w:rPr>
          <w:szCs w:val="28"/>
        </w:rPr>
        <w:t xml:space="preserve"> млн</w:t>
      </w:r>
      <w:r w:rsidR="001A19FE">
        <w:rPr>
          <w:szCs w:val="28"/>
        </w:rPr>
        <w:t xml:space="preserve"> </w:t>
      </w:r>
      <w:r w:rsidR="00D10AF4" w:rsidRPr="00AD5D3C">
        <w:rPr>
          <w:szCs w:val="28"/>
        </w:rPr>
        <w:t>рублей, рост к уровню 2016 года 10</w:t>
      </w:r>
      <w:r w:rsidR="003427EF">
        <w:rPr>
          <w:szCs w:val="28"/>
        </w:rPr>
        <w:t>4</w:t>
      </w:r>
      <w:r w:rsidR="00D10AF4" w:rsidRPr="00AD5D3C">
        <w:rPr>
          <w:szCs w:val="28"/>
        </w:rPr>
        <w:t>,</w:t>
      </w:r>
      <w:r w:rsidR="003427EF">
        <w:rPr>
          <w:szCs w:val="28"/>
        </w:rPr>
        <w:t>5</w:t>
      </w:r>
      <w:r w:rsidR="00F612B0" w:rsidRPr="00AD5D3C">
        <w:rPr>
          <w:szCs w:val="28"/>
        </w:rPr>
        <w:t> </w:t>
      </w:r>
      <w:r w:rsidR="00D10AF4" w:rsidRPr="00AD5D3C">
        <w:rPr>
          <w:szCs w:val="28"/>
        </w:rPr>
        <w:t>% и 10</w:t>
      </w:r>
      <w:r w:rsidR="003427EF">
        <w:rPr>
          <w:szCs w:val="28"/>
        </w:rPr>
        <w:t>4</w:t>
      </w:r>
      <w:r w:rsidR="00F612B0" w:rsidRPr="00AD5D3C">
        <w:rPr>
          <w:szCs w:val="28"/>
        </w:rPr>
        <w:t>,</w:t>
      </w:r>
      <w:r w:rsidR="003427EF">
        <w:rPr>
          <w:szCs w:val="28"/>
        </w:rPr>
        <w:t>4</w:t>
      </w:r>
      <w:r w:rsidR="00F612B0" w:rsidRPr="00AD5D3C">
        <w:rPr>
          <w:szCs w:val="28"/>
        </w:rPr>
        <w:t> </w:t>
      </w:r>
      <w:r w:rsidR="00D10AF4" w:rsidRPr="00AD5D3C">
        <w:rPr>
          <w:szCs w:val="28"/>
        </w:rPr>
        <w:t>% соответственно</w:t>
      </w:r>
      <w:r w:rsidR="00D10AF4" w:rsidRPr="00AD5D3C">
        <w:rPr>
          <w:color w:val="202020"/>
          <w:szCs w:val="28"/>
        </w:rPr>
        <w:t xml:space="preserve">. </w:t>
      </w:r>
    </w:p>
    <w:p w:rsidR="00000158" w:rsidRPr="00AD5D3C" w:rsidRDefault="00000158" w:rsidP="0000015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AD5D3C">
        <w:rPr>
          <w:szCs w:val="28"/>
        </w:rPr>
        <w:t>И</w:t>
      </w:r>
      <w:r w:rsidRPr="00AD5D3C">
        <w:rPr>
          <w:rFonts w:ascii="Times New Roman CYR" w:hAnsi="Times New Roman CYR" w:cs="Times New Roman CYR"/>
          <w:szCs w:val="28"/>
        </w:rPr>
        <w:t xml:space="preserve">ндекс промышленного производства возрос до </w:t>
      </w:r>
      <w:r w:rsidR="00836E64" w:rsidRPr="00AD5D3C">
        <w:rPr>
          <w:rFonts w:ascii="Times New Roman CYR" w:hAnsi="Times New Roman CYR" w:cs="Times New Roman CYR"/>
          <w:szCs w:val="28"/>
        </w:rPr>
        <w:t>103,3 </w:t>
      </w:r>
      <w:r w:rsidRPr="00AD5D3C">
        <w:rPr>
          <w:rFonts w:ascii="Times New Roman CYR" w:hAnsi="Times New Roman CYR" w:cs="Times New Roman CYR"/>
          <w:szCs w:val="28"/>
        </w:rPr>
        <w:t>%</w:t>
      </w:r>
      <w:r w:rsidR="009B691C">
        <w:rPr>
          <w:rFonts w:ascii="Times New Roman CYR" w:hAnsi="Times New Roman CYR" w:cs="Times New Roman CYR"/>
          <w:szCs w:val="28"/>
        </w:rPr>
        <w:t>,</w:t>
      </w:r>
      <w:r w:rsidRPr="00AD5D3C">
        <w:rPr>
          <w:rFonts w:ascii="Times New Roman CYR" w:hAnsi="Times New Roman CYR" w:cs="Times New Roman CYR"/>
          <w:szCs w:val="28"/>
        </w:rPr>
        <w:t xml:space="preserve"> в том числе в обрабатывающих производствах – до </w:t>
      </w:r>
      <w:r w:rsidR="00836E64" w:rsidRPr="00AD5D3C">
        <w:rPr>
          <w:rFonts w:ascii="Times New Roman CYR" w:hAnsi="Times New Roman CYR" w:cs="Times New Roman CYR"/>
          <w:szCs w:val="28"/>
        </w:rPr>
        <w:t>100,9 </w:t>
      </w:r>
      <w:r w:rsidRPr="00AD5D3C">
        <w:rPr>
          <w:rFonts w:ascii="Times New Roman CYR" w:hAnsi="Times New Roman CYR" w:cs="Times New Roman CYR"/>
          <w:szCs w:val="28"/>
        </w:rPr>
        <w:t>%, в о</w:t>
      </w:r>
      <w:r w:rsidR="00C23D73">
        <w:rPr>
          <w:rFonts w:ascii="Times New Roman CYR" w:hAnsi="Times New Roman CYR" w:cs="Times New Roman CYR"/>
          <w:szCs w:val="28"/>
        </w:rPr>
        <w:t>беспечении электрической энергией</w:t>
      </w:r>
      <w:r w:rsidRPr="00AD5D3C">
        <w:rPr>
          <w:rFonts w:ascii="Times New Roman CYR" w:hAnsi="Times New Roman CYR" w:cs="Times New Roman CYR"/>
          <w:szCs w:val="28"/>
        </w:rPr>
        <w:t xml:space="preserve">, газом, паром и кондиционировании воздуха – до </w:t>
      </w:r>
      <w:r w:rsidR="005D68F3" w:rsidRPr="00AD5D3C">
        <w:rPr>
          <w:rFonts w:ascii="Times New Roman CYR" w:hAnsi="Times New Roman CYR" w:cs="Times New Roman CYR"/>
          <w:szCs w:val="28"/>
        </w:rPr>
        <w:t>105,8</w:t>
      </w:r>
      <w:r w:rsidR="00836E64" w:rsidRPr="00AD5D3C">
        <w:rPr>
          <w:rFonts w:ascii="Times New Roman CYR" w:hAnsi="Times New Roman CYR" w:cs="Times New Roman CYR"/>
          <w:szCs w:val="28"/>
        </w:rPr>
        <w:t> </w:t>
      </w:r>
      <w:r w:rsidRPr="00AD5D3C">
        <w:rPr>
          <w:rFonts w:ascii="Times New Roman CYR" w:hAnsi="Times New Roman CYR" w:cs="Times New Roman CYR"/>
          <w:szCs w:val="28"/>
        </w:rPr>
        <w:t>%.</w:t>
      </w:r>
    </w:p>
    <w:p w:rsidR="00836E64" w:rsidRDefault="00836E64" w:rsidP="0000015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proofErr w:type="gramStart"/>
      <w:r w:rsidRPr="00AD5D3C">
        <w:rPr>
          <w:rFonts w:ascii="Times New Roman CYR" w:hAnsi="Times New Roman CYR" w:cs="Times New Roman CYR"/>
          <w:szCs w:val="28"/>
        </w:rPr>
        <w:t>Существенное влияние на рост промышленного производства в 2017 году оказало увеличение на 9,3</w:t>
      </w:r>
      <w:r w:rsidR="001A19FE">
        <w:rPr>
          <w:rFonts w:ascii="Times New Roman CYR" w:hAnsi="Times New Roman CYR" w:cs="Times New Roman CYR"/>
          <w:szCs w:val="28"/>
        </w:rPr>
        <w:t> </w:t>
      </w:r>
      <w:r w:rsidRPr="00AD5D3C">
        <w:rPr>
          <w:rFonts w:ascii="Times New Roman CYR" w:hAnsi="Times New Roman CYR" w:cs="Times New Roman CYR"/>
          <w:szCs w:val="28"/>
        </w:rPr>
        <w:t>% объема производства электрической энергии, вырабатываемой филиалом Публичного акционерного общества «Вторая генерирующая компания оптового рынка электроэнергии» Красноярская ГРЭС-2, что вызвано</w:t>
      </w:r>
      <w:r w:rsidR="00AD5D3C" w:rsidRPr="00AD5D3C">
        <w:rPr>
          <w:rFonts w:ascii="Times New Roman CYR" w:hAnsi="Times New Roman CYR" w:cs="Times New Roman CYR"/>
          <w:szCs w:val="28"/>
        </w:rPr>
        <w:t xml:space="preserve"> </w:t>
      </w:r>
      <w:r w:rsidRPr="00AD5D3C">
        <w:rPr>
          <w:rFonts w:ascii="Times New Roman CYR" w:hAnsi="Times New Roman CYR" w:cs="Times New Roman CYR"/>
          <w:szCs w:val="28"/>
        </w:rPr>
        <w:t>увеличением нагрузки на станцию региональным оператором и перераспределением электрических мощностей между гидроэлектростанциями края.</w:t>
      </w:r>
      <w:proofErr w:type="gramEnd"/>
    </w:p>
    <w:p w:rsidR="00D4458D" w:rsidRPr="00AD5D3C" w:rsidRDefault="00D4458D" w:rsidP="0000015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</w:p>
    <w:p w:rsidR="00D10AF4" w:rsidRPr="00AD5D3C" w:rsidRDefault="00D10AF4" w:rsidP="00DA779C">
      <w:pPr>
        <w:ind w:firstLine="567"/>
        <w:jc w:val="both"/>
        <w:rPr>
          <w:i/>
          <w:sz w:val="24"/>
        </w:rPr>
      </w:pPr>
      <w:r w:rsidRPr="00AD5D3C">
        <w:rPr>
          <w:i/>
          <w:sz w:val="24"/>
        </w:rPr>
        <w:t xml:space="preserve">Таблица № 1. Оборот организаций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6"/>
        <w:gridCol w:w="1026"/>
        <w:gridCol w:w="928"/>
        <w:gridCol w:w="928"/>
        <w:gridCol w:w="928"/>
        <w:gridCol w:w="928"/>
        <w:gridCol w:w="926"/>
      </w:tblGrid>
      <w:tr w:rsidR="00D10AF4" w:rsidRPr="005D68F3" w:rsidTr="00C066EE">
        <w:tc>
          <w:tcPr>
            <w:tcW w:w="2040" w:type="pct"/>
            <w:vAlign w:val="center"/>
          </w:tcPr>
          <w:p w:rsidR="00D10AF4" w:rsidRPr="00AD5D3C" w:rsidRDefault="00D10AF4" w:rsidP="00D10AF4">
            <w:pPr>
              <w:jc w:val="center"/>
              <w:rPr>
                <w:sz w:val="20"/>
                <w:szCs w:val="20"/>
              </w:rPr>
            </w:pPr>
            <w:r w:rsidRPr="00AD5D3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36" w:type="pct"/>
            <w:vAlign w:val="center"/>
          </w:tcPr>
          <w:p w:rsidR="00D10AF4" w:rsidRPr="00AD5D3C" w:rsidRDefault="00D10AF4" w:rsidP="00D10AF4">
            <w:pPr>
              <w:jc w:val="center"/>
              <w:rPr>
                <w:sz w:val="20"/>
                <w:szCs w:val="20"/>
              </w:rPr>
            </w:pPr>
            <w:r w:rsidRPr="00AD5D3C">
              <w:rPr>
                <w:sz w:val="20"/>
                <w:szCs w:val="20"/>
              </w:rPr>
              <w:t>Ед. изм.</w:t>
            </w:r>
          </w:p>
        </w:tc>
        <w:tc>
          <w:tcPr>
            <w:tcW w:w="485" w:type="pct"/>
            <w:vAlign w:val="center"/>
          </w:tcPr>
          <w:p w:rsidR="00D10AF4" w:rsidRPr="00AD5D3C" w:rsidRDefault="00D10AF4" w:rsidP="00D10AF4">
            <w:pPr>
              <w:jc w:val="center"/>
              <w:rPr>
                <w:sz w:val="20"/>
                <w:szCs w:val="20"/>
              </w:rPr>
            </w:pPr>
            <w:r w:rsidRPr="00AD5D3C">
              <w:rPr>
                <w:sz w:val="20"/>
                <w:szCs w:val="20"/>
              </w:rPr>
              <w:t>2013 год</w:t>
            </w:r>
          </w:p>
        </w:tc>
        <w:tc>
          <w:tcPr>
            <w:tcW w:w="485" w:type="pct"/>
            <w:vAlign w:val="center"/>
          </w:tcPr>
          <w:p w:rsidR="00D10AF4" w:rsidRPr="00AD5D3C" w:rsidRDefault="00D10AF4" w:rsidP="00D10AF4">
            <w:pPr>
              <w:jc w:val="center"/>
              <w:rPr>
                <w:sz w:val="20"/>
                <w:szCs w:val="20"/>
              </w:rPr>
            </w:pPr>
            <w:r w:rsidRPr="00AD5D3C">
              <w:rPr>
                <w:sz w:val="20"/>
                <w:szCs w:val="20"/>
              </w:rPr>
              <w:t>2014 год</w:t>
            </w:r>
          </w:p>
        </w:tc>
        <w:tc>
          <w:tcPr>
            <w:tcW w:w="485" w:type="pct"/>
            <w:vAlign w:val="center"/>
          </w:tcPr>
          <w:p w:rsidR="00D10AF4" w:rsidRPr="00AD5D3C" w:rsidRDefault="00D10AF4" w:rsidP="00D10AF4">
            <w:pPr>
              <w:jc w:val="center"/>
              <w:rPr>
                <w:sz w:val="20"/>
                <w:szCs w:val="20"/>
              </w:rPr>
            </w:pPr>
            <w:r w:rsidRPr="00AD5D3C">
              <w:rPr>
                <w:sz w:val="20"/>
                <w:szCs w:val="20"/>
              </w:rPr>
              <w:t>2015 год</w:t>
            </w:r>
          </w:p>
        </w:tc>
        <w:tc>
          <w:tcPr>
            <w:tcW w:w="485" w:type="pct"/>
            <w:vAlign w:val="center"/>
          </w:tcPr>
          <w:p w:rsidR="00D10AF4" w:rsidRPr="00AD5D3C" w:rsidRDefault="00D10AF4" w:rsidP="00D10AF4">
            <w:pPr>
              <w:jc w:val="center"/>
              <w:rPr>
                <w:sz w:val="20"/>
                <w:szCs w:val="20"/>
              </w:rPr>
            </w:pPr>
            <w:r w:rsidRPr="00AD5D3C">
              <w:rPr>
                <w:sz w:val="20"/>
                <w:szCs w:val="20"/>
              </w:rPr>
              <w:t>2016 год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center"/>
              <w:rPr>
                <w:sz w:val="20"/>
                <w:szCs w:val="20"/>
              </w:rPr>
            </w:pPr>
            <w:r w:rsidRPr="00AD5D3C">
              <w:rPr>
                <w:sz w:val="20"/>
                <w:szCs w:val="20"/>
              </w:rPr>
              <w:t>2017 год</w:t>
            </w:r>
          </w:p>
        </w:tc>
      </w:tr>
      <w:tr w:rsidR="00D10AF4" w:rsidRPr="005D68F3" w:rsidTr="00C066EE">
        <w:tc>
          <w:tcPr>
            <w:tcW w:w="2040" w:type="pct"/>
          </w:tcPr>
          <w:p w:rsidR="00D10AF4" w:rsidRPr="005D68F3" w:rsidRDefault="00D10AF4" w:rsidP="00D10AF4">
            <w:pPr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1. Оборот организаций</w:t>
            </w:r>
          </w:p>
        </w:tc>
        <w:tc>
          <w:tcPr>
            <w:tcW w:w="536" w:type="pct"/>
            <w:vAlign w:val="center"/>
          </w:tcPr>
          <w:p w:rsidR="00D10AF4" w:rsidRPr="005D68F3" w:rsidRDefault="00D10AF4" w:rsidP="004D6535">
            <w:pPr>
              <w:jc w:val="center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млн руб.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32 809,6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31 707,6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33 512,2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87167B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33</w:t>
            </w:r>
            <w:r w:rsidR="0087167B" w:rsidRPr="005D68F3">
              <w:rPr>
                <w:sz w:val="20"/>
                <w:szCs w:val="20"/>
              </w:rPr>
              <w:t> 364,0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3427EF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34</w:t>
            </w:r>
            <w:r w:rsidR="003427EF">
              <w:rPr>
                <w:sz w:val="20"/>
                <w:szCs w:val="20"/>
              </w:rPr>
              <w:t> 869,7</w:t>
            </w:r>
          </w:p>
        </w:tc>
      </w:tr>
      <w:tr w:rsidR="00D10AF4" w:rsidRPr="005D68F3" w:rsidTr="00C066EE">
        <w:tc>
          <w:tcPr>
            <w:tcW w:w="2040" w:type="pct"/>
          </w:tcPr>
          <w:p w:rsidR="00D10AF4" w:rsidRPr="005D68F3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5D68F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536" w:type="pct"/>
            <w:vAlign w:val="center"/>
          </w:tcPr>
          <w:p w:rsidR="00D10AF4" w:rsidRPr="005D68F3" w:rsidRDefault="00D10AF4" w:rsidP="00D10AF4">
            <w:pPr>
              <w:jc w:val="center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%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 xml:space="preserve">93,7   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 xml:space="preserve">96,6   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105,7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87167B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99,</w:t>
            </w:r>
            <w:r w:rsidR="0087167B" w:rsidRPr="005D68F3">
              <w:rPr>
                <w:sz w:val="20"/>
                <w:szCs w:val="20"/>
              </w:rPr>
              <w:t>6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3427EF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10</w:t>
            </w:r>
            <w:r w:rsidR="003427EF">
              <w:rPr>
                <w:sz w:val="20"/>
                <w:szCs w:val="20"/>
              </w:rPr>
              <w:t>4,5</w:t>
            </w:r>
          </w:p>
        </w:tc>
      </w:tr>
      <w:tr w:rsidR="00D10AF4" w:rsidRPr="005D68F3" w:rsidTr="00C066EE">
        <w:tc>
          <w:tcPr>
            <w:tcW w:w="2040" w:type="pct"/>
          </w:tcPr>
          <w:p w:rsidR="00D10AF4" w:rsidRPr="005D68F3" w:rsidRDefault="00D10AF4" w:rsidP="00D10AF4">
            <w:pPr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2. Объём отгруженных товаров, выполненных работ и услуг крупных и средних организаций</w:t>
            </w:r>
          </w:p>
        </w:tc>
        <w:tc>
          <w:tcPr>
            <w:tcW w:w="536" w:type="pct"/>
            <w:vAlign w:val="center"/>
          </w:tcPr>
          <w:p w:rsidR="00D10AF4" w:rsidRPr="005D68F3" w:rsidRDefault="00D10AF4" w:rsidP="00A25D38">
            <w:pPr>
              <w:jc w:val="center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млн руб.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26 677,4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25 999,8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27 940,9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87167B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28</w:t>
            </w:r>
            <w:r w:rsidR="0087167B" w:rsidRPr="005D68F3">
              <w:rPr>
                <w:sz w:val="20"/>
                <w:szCs w:val="20"/>
              </w:rPr>
              <w:t> 691,8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3427EF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29</w:t>
            </w:r>
            <w:r w:rsidR="003427EF">
              <w:rPr>
                <w:sz w:val="20"/>
                <w:szCs w:val="20"/>
              </w:rPr>
              <w:t> 951,5</w:t>
            </w:r>
          </w:p>
        </w:tc>
      </w:tr>
      <w:tr w:rsidR="00D10AF4" w:rsidRPr="005D68F3" w:rsidTr="00C066EE">
        <w:tc>
          <w:tcPr>
            <w:tcW w:w="2040" w:type="pct"/>
          </w:tcPr>
          <w:p w:rsidR="00D10AF4" w:rsidRPr="005D68F3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5D68F3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536" w:type="pct"/>
            <w:vAlign w:val="center"/>
          </w:tcPr>
          <w:p w:rsidR="00D10AF4" w:rsidRPr="005D68F3" w:rsidRDefault="00D10AF4" w:rsidP="00D10AF4">
            <w:pPr>
              <w:jc w:val="center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%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93,5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97,5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107,5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87167B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10</w:t>
            </w:r>
            <w:r w:rsidR="0087167B" w:rsidRPr="005D68F3">
              <w:rPr>
                <w:sz w:val="20"/>
                <w:szCs w:val="20"/>
              </w:rPr>
              <w:t>2</w:t>
            </w:r>
            <w:r w:rsidRPr="005D68F3">
              <w:rPr>
                <w:sz w:val="20"/>
                <w:szCs w:val="20"/>
              </w:rPr>
              <w:t>,7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3427EF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10</w:t>
            </w:r>
            <w:r w:rsidR="003427EF">
              <w:rPr>
                <w:sz w:val="20"/>
                <w:szCs w:val="20"/>
              </w:rPr>
              <w:t>4</w:t>
            </w:r>
            <w:r w:rsidRPr="005D68F3">
              <w:rPr>
                <w:sz w:val="20"/>
                <w:szCs w:val="20"/>
              </w:rPr>
              <w:t>,</w:t>
            </w:r>
            <w:r w:rsidR="003427EF">
              <w:rPr>
                <w:sz w:val="20"/>
                <w:szCs w:val="20"/>
              </w:rPr>
              <w:t>4</w:t>
            </w:r>
          </w:p>
        </w:tc>
      </w:tr>
      <w:tr w:rsidR="00D10AF4" w:rsidRPr="00FC5965" w:rsidTr="00C066EE">
        <w:tc>
          <w:tcPr>
            <w:tcW w:w="2040" w:type="pct"/>
          </w:tcPr>
          <w:p w:rsidR="00D10AF4" w:rsidRPr="005D68F3" w:rsidRDefault="00D10AF4" w:rsidP="00D10AF4">
            <w:pPr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3. Индекс</w:t>
            </w:r>
            <w:r w:rsidRPr="005D68F3">
              <w:t xml:space="preserve"> </w:t>
            </w:r>
            <w:r w:rsidRPr="005D68F3">
              <w:rPr>
                <w:sz w:val="20"/>
                <w:szCs w:val="20"/>
              </w:rPr>
              <w:t>промышленного производства</w:t>
            </w:r>
          </w:p>
        </w:tc>
        <w:tc>
          <w:tcPr>
            <w:tcW w:w="536" w:type="pct"/>
            <w:vAlign w:val="center"/>
          </w:tcPr>
          <w:p w:rsidR="00D10AF4" w:rsidRPr="005D68F3" w:rsidRDefault="00D10AF4" w:rsidP="00D10AF4">
            <w:pPr>
              <w:jc w:val="center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%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91,9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99,8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5D68F3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10</w:t>
            </w:r>
            <w:r w:rsidR="005D68F3" w:rsidRPr="005D68F3">
              <w:rPr>
                <w:sz w:val="20"/>
                <w:szCs w:val="20"/>
              </w:rPr>
              <w:t>8</w:t>
            </w:r>
            <w:r w:rsidRPr="005D68F3">
              <w:rPr>
                <w:sz w:val="20"/>
                <w:szCs w:val="20"/>
              </w:rPr>
              <w:t>,</w:t>
            </w:r>
            <w:r w:rsidR="005D68F3" w:rsidRPr="005D68F3">
              <w:rPr>
                <w:sz w:val="20"/>
                <w:szCs w:val="20"/>
              </w:rPr>
              <w:t>6</w:t>
            </w:r>
          </w:p>
        </w:tc>
        <w:tc>
          <w:tcPr>
            <w:tcW w:w="485" w:type="pct"/>
            <w:vAlign w:val="center"/>
          </w:tcPr>
          <w:p w:rsidR="00D10AF4" w:rsidRPr="005D68F3" w:rsidRDefault="00D10AF4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95,8</w:t>
            </w:r>
          </w:p>
        </w:tc>
        <w:tc>
          <w:tcPr>
            <w:tcW w:w="485" w:type="pct"/>
            <w:vAlign w:val="center"/>
          </w:tcPr>
          <w:p w:rsidR="00D10AF4" w:rsidRPr="00FC5965" w:rsidRDefault="00FC5965" w:rsidP="00D10AF4">
            <w:pPr>
              <w:jc w:val="right"/>
              <w:rPr>
                <w:sz w:val="20"/>
                <w:szCs w:val="20"/>
              </w:rPr>
            </w:pPr>
            <w:r w:rsidRPr="005D68F3">
              <w:rPr>
                <w:sz w:val="20"/>
                <w:szCs w:val="20"/>
              </w:rPr>
              <w:t>103,3</w:t>
            </w:r>
          </w:p>
        </w:tc>
      </w:tr>
    </w:tbl>
    <w:p w:rsidR="00D10AF4" w:rsidRDefault="00D10AF4" w:rsidP="00D10AF4">
      <w:pPr>
        <w:jc w:val="both"/>
        <w:rPr>
          <w:szCs w:val="28"/>
        </w:rPr>
      </w:pPr>
    </w:p>
    <w:p w:rsidR="00D10AF4" w:rsidRPr="00330A31" w:rsidRDefault="00D10AF4" w:rsidP="00D10AF4">
      <w:pPr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330A31">
        <w:rPr>
          <w:szCs w:val="28"/>
        </w:rPr>
        <w:t xml:space="preserve">а </w:t>
      </w:r>
      <w:r>
        <w:rPr>
          <w:szCs w:val="28"/>
        </w:rPr>
        <w:t>2,</w:t>
      </w:r>
      <w:r w:rsidR="00F12B3C">
        <w:rPr>
          <w:szCs w:val="28"/>
        </w:rPr>
        <w:t>2</w:t>
      </w:r>
      <w:r>
        <w:rPr>
          <w:szCs w:val="28"/>
        </w:rPr>
        <w:t xml:space="preserve"> </w:t>
      </w:r>
      <w:r w:rsidRPr="00330A31">
        <w:rPr>
          <w:szCs w:val="28"/>
        </w:rPr>
        <w:t>%</w:t>
      </w:r>
      <w:r>
        <w:rPr>
          <w:szCs w:val="28"/>
        </w:rPr>
        <w:t xml:space="preserve"> вырос объем инвестиций в основной капитал</w:t>
      </w:r>
      <w:r w:rsidRPr="00330A31">
        <w:rPr>
          <w:szCs w:val="28"/>
        </w:rPr>
        <w:t>.</w:t>
      </w:r>
      <w:r>
        <w:rPr>
          <w:szCs w:val="28"/>
        </w:rPr>
        <w:t xml:space="preserve"> </w:t>
      </w:r>
      <w:r w:rsidRPr="00330A31">
        <w:rPr>
          <w:szCs w:val="28"/>
        </w:rPr>
        <w:t>В 201</w:t>
      </w:r>
      <w:r>
        <w:rPr>
          <w:szCs w:val="28"/>
        </w:rPr>
        <w:t>7 </w:t>
      </w:r>
      <w:r w:rsidRPr="00330A31">
        <w:rPr>
          <w:szCs w:val="28"/>
        </w:rPr>
        <w:t xml:space="preserve">году на развитие экономики и социальной сферы города направлено </w:t>
      </w:r>
      <w:r w:rsidRPr="00AF557D">
        <w:rPr>
          <w:szCs w:val="28"/>
        </w:rPr>
        <w:t>2</w:t>
      </w:r>
      <w:r w:rsidR="00F12B3C">
        <w:rPr>
          <w:szCs w:val="28"/>
        </w:rPr>
        <w:t> 189,1</w:t>
      </w:r>
      <w:r>
        <w:rPr>
          <w:szCs w:val="28"/>
        </w:rPr>
        <w:t xml:space="preserve"> </w:t>
      </w:r>
      <w:r w:rsidRPr="00330A31">
        <w:rPr>
          <w:szCs w:val="28"/>
        </w:rPr>
        <w:t>млн рублей</w:t>
      </w:r>
      <w:r>
        <w:rPr>
          <w:szCs w:val="28"/>
        </w:rPr>
        <w:t xml:space="preserve"> инвестиций.</w:t>
      </w:r>
    </w:p>
    <w:p w:rsidR="00D10AF4" w:rsidRDefault="00D10AF4" w:rsidP="00D10AF4">
      <w:pPr>
        <w:shd w:val="clear" w:color="auto" w:fill="FFFFFF"/>
        <w:ind w:firstLine="709"/>
        <w:jc w:val="both"/>
        <w:rPr>
          <w:spacing w:val="1"/>
          <w:szCs w:val="28"/>
        </w:rPr>
      </w:pPr>
      <w:r>
        <w:rPr>
          <w:spacing w:val="1"/>
          <w:szCs w:val="28"/>
        </w:rPr>
        <w:t>Инвестиции</w:t>
      </w:r>
      <w:r w:rsidR="00F612B0">
        <w:rPr>
          <w:spacing w:val="1"/>
          <w:szCs w:val="28"/>
        </w:rPr>
        <w:t xml:space="preserve"> </w:t>
      </w:r>
      <w:r>
        <w:rPr>
          <w:spacing w:val="1"/>
          <w:szCs w:val="28"/>
        </w:rPr>
        <w:t xml:space="preserve">являются драйвером всех процессов                      социально-экономического развития территорий, имеют мультипликативный эффект для экономики в целом. Поэтому сегодня </w:t>
      </w:r>
      <w:r>
        <w:rPr>
          <w:spacing w:val="1"/>
          <w:szCs w:val="28"/>
        </w:rPr>
        <w:lastRenderedPageBreak/>
        <w:t>привлечение инвестиций, создание благоприятных условий для бизнеса – приоритетное направление всех органов власти города.</w:t>
      </w:r>
    </w:p>
    <w:p w:rsidR="00D10AF4" w:rsidRPr="005D68F3" w:rsidRDefault="00D10AF4" w:rsidP="00D10AF4">
      <w:pPr>
        <w:ind w:firstLine="709"/>
        <w:jc w:val="both"/>
        <w:rPr>
          <w:szCs w:val="28"/>
        </w:rPr>
      </w:pPr>
    </w:p>
    <w:p w:rsidR="00D10AF4" w:rsidRPr="00087EE4" w:rsidRDefault="00D10AF4" w:rsidP="00DA779C">
      <w:pPr>
        <w:ind w:firstLine="567"/>
        <w:jc w:val="both"/>
        <w:rPr>
          <w:i/>
          <w:sz w:val="24"/>
        </w:rPr>
      </w:pPr>
      <w:r w:rsidRPr="00B11183">
        <w:rPr>
          <w:i/>
          <w:sz w:val="24"/>
        </w:rPr>
        <w:t>Таблица № 2. Инвестиции в основной капитал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7"/>
        <w:gridCol w:w="862"/>
        <w:gridCol w:w="889"/>
        <w:gridCol w:w="888"/>
        <w:gridCol w:w="888"/>
        <w:gridCol w:w="888"/>
        <w:gridCol w:w="888"/>
      </w:tblGrid>
      <w:tr w:rsidR="00D10AF4" w:rsidRPr="00087EE4" w:rsidTr="00C066EE">
        <w:tc>
          <w:tcPr>
            <w:tcW w:w="2229" w:type="pct"/>
            <w:vAlign w:val="center"/>
          </w:tcPr>
          <w:p w:rsidR="00D10AF4" w:rsidRPr="00087EE4" w:rsidRDefault="00D10AF4" w:rsidP="00D10AF4">
            <w:pPr>
              <w:jc w:val="center"/>
              <w:rPr>
                <w:sz w:val="20"/>
                <w:szCs w:val="20"/>
              </w:rPr>
            </w:pPr>
            <w:r w:rsidRPr="00087EE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50" w:type="pct"/>
            <w:vAlign w:val="center"/>
          </w:tcPr>
          <w:p w:rsidR="00D10AF4" w:rsidRPr="00087EE4" w:rsidRDefault="00D10AF4" w:rsidP="00D10AF4">
            <w:pPr>
              <w:jc w:val="center"/>
              <w:rPr>
                <w:sz w:val="20"/>
                <w:szCs w:val="20"/>
              </w:rPr>
            </w:pPr>
            <w:r w:rsidRPr="00087EE4">
              <w:rPr>
                <w:sz w:val="20"/>
                <w:szCs w:val="20"/>
              </w:rPr>
              <w:t>Ед</w:t>
            </w:r>
            <w:r>
              <w:rPr>
                <w:sz w:val="20"/>
                <w:szCs w:val="20"/>
              </w:rPr>
              <w:t>.</w:t>
            </w:r>
            <w:r w:rsidRPr="00087EE4">
              <w:rPr>
                <w:sz w:val="20"/>
                <w:szCs w:val="20"/>
              </w:rPr>
              <w:t xml:space="preserve"> изм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4" w:type="pct"/>
            <w:vAlign w:val="center"/>
          </w:tcPr>
          <w:p w:rsidR="00D10AF4" w:rsidRPr="00087EE4" w:rsidRDefault="00D10AF4" w:rsidP="00D10AF4">
            <w:pPr>
              <w:jc w:val="center"/>
              <w:rPr>
                <w:sz w:val="20"/>
                <w:szCs w:val="20"/>
              </w:rPr>
            </w:pPr>
            <w:r w:rsidRPr="00087EE4">
              <w:rPr>
                <w:sz w:val="20"/>
                <w:szCs w:val="20"/>
              </w:rPr>
              <w:t>2013 год</w:t>
            </w:r>
          </w:p>
        </w:tc>
        <w:tc>
          <w:tcPr>
            <w:tcW w:w="464" w:type="pct"/>
            <w:vAlign w:val="center"/>
          </w:tcPr>
          <w:p w:rsidR="00D10AF4" w:rsidRPr="00087EE4" w:rsidRDefault="00D10AF4" w:rsidP="00D10AF4">
            <w:pPr>
              <w:jc w:val="center"/>
              <w:rPr>
                <w:sz w:val="20"/>
                <w:szCs w:val="20"/>
              </w:rPr>
            </w:pPr>
            <w:r w:rsidRPr="00087EE4">
              <w:rPr>
                <w:sz w:val="20"/>
                <w:szCs w:val="20"/>
              </w:rPr>
              <w:t>2014 год</w:t>
            </w:r>
          </w:p>
        </w:tc>
        <w:tc>
          <w:tcPr>
            <w:tcW w:w="464" w:type="pct"/>
            <w:vAlign w:val="center"/>
          </w:tcPr>
          <w:p w:rsidR="00D10AF4" w:rsidRPr="00087EE4" w:rsidRDefault="00D10AF4" w:rsidP="00D10AF4">
            <w:pPr>
              <w:jc w:val="center"/>
              <w:rPr>
                <w:sz w:val="20"/>
                <w:szCs w:val="20"/>
              </w:rPr>
            </w:pPr>
            <w:r w:rsidRPr="00087EE4">
              <w:rPr>
                <w:sz w:val="20"/>
                <w:szCs w:val="20"/>
              </w:rPr>
              <w:t>2015 год</w:t>
            </w:r>
          </w:p>
        </w:tc>
        <w:tc>
          <w:tcPr>
            <w:tcW w:w="464" w:type="pct"/>
            <w:vAlign w:val="center"/>
          </w:tcPr>
          <w:p w:rsidR="00D10AF4" w:rsidRPr="00087EE4" w:rsidRDefault="00D10AF4" w:rsidP="00D10AF4">
            <w:pPr>
              <w:jc w:val="center"/>
              <w:rPr>
                <w:sz w:val="20"/>
                <w:szCs w:val="20"/>
              </w:rPr>
            </w:pPr>
            <w:r w:rsidRPr="00087EE4">
              <w:rPr>
                <w:sz w:val="20"/>
                <w:szCs w:val="20"/>
              </w:rPr>
              <w:t>2016 год</w:t>
            </w:r>
          </w:p>
        </w:tc>
        <w:tc>
          <w:tcPr>
            <w:tcW w:w="464" w:type="pct"/>
            <w:vAlign w:val="center"/>
          </w:tcPr>
          <w:p w:rsidR="00D10AF4" w:rsidRPr="00087EE4" w:rsidRDefault="00D10AF4" w:rsidP="00D10AF4">
            <w:pPr>
              <w:jc w:val="center"/>
              <w:rPr>
                <w:sz w:val="20"/>
                <w:szCs w:val="20"/>
              </w:rPr>
            </w:pPr>
            <w:r w:rsidRPr="00087EE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087EE4">
              <w:rPr>
                <w:sz w:val="20"/>
                <w:szCs w:val="20"/>
              </w:rPr>
              <w:t xml:space="preserve"> год</w:t>
            </w:r>
          </w:p>
        </w:tc>
      </w:tr>
      <w:tr w:rsidR="00D10AF4" w:rsidRPr="00087EE4" w:rsidTr="00C066EE">
        <w:tc>
          <w:tcPr>
            <w:tcW w:w="2229" w:type="pct"/>
          </w:tcPr>
          <w:p w:rsidR="00D10AF4" w:rsidRPr="000C3C9A" w:rsidRDefault="00D10AF4" w:rsidP="00D10AF4">
            <w:pPr>
              <w:rPr>
                <w:sz w:val="20"/>
                <w:szCs w:val="20"/>
              </w:rPr>
            </w:pPr>
            <w:r w:rsidRPr="000C3C9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C3C9A">
              <w:rPr>
                <w:sz w:val="20"/>
                <w:szCs w:val="20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450" w:type="pct"/>
            <w:vAlign w:val="center"/>
          </w:tcPr>
          <w:p w:rsidR="00D10AF4" w:rsidRPr="00087EE4" w:rsidRDefault="00D10AF4" w:rsidP="00A25D38">
            <w:pPr>
              <w:jc w:val="center"/>
              <w:rPr>
                <w:sz w:val="20"/>
                <w:szCs w:val="20"/>
              </w:rPr>
            </w:pPr>
            <w:r w:rsidRPr="00087EE4">
              <w:rPr>
                <w:sz w:val="20"/>
                <w:szCs w:val="20"/>
              </w:rPr>
              <w:t>млн руб.</w:t>
            </w:r>
          </w:p>
        </w:tc>
        <w:tc>
          <w:tcPr>
            <w:tcW w:w="464" w:type="pct"/>
            <w:vAlign w:val="center"/>
          </w:tcPr>
          <w:p w:rsidR="00D10AF4" w:rsidRPr="00087EE4" w:rsidRDefault="00D10AF4" w:rsidP="00D10AF4">
            <w:pPr>
              <w:jc w:val="right"/>
              <w:rPr>
                <w:sz w:val="20"/>
                <w:szCs w:val="20"/>
              </w:rPr>
            </w:pPr>
            <w:r w:rsidRPr="00087EE4">
              <w:rPr>
                <w:sz w:val="20"/>
                <w:szCs w:val="20"/>
              </w:rPr>
              <w:t>1 968,4</w:t>
            </w:r>
          </w:p>
        </w:tc>
        <w:tc>
          <w:tcPr>
            <w:tcW w:w="464" w:type="pct"/>
            <w:vAlign w:val="center"/>
          </w:tcPr>
          <w:p w:rsidR="00D10AF4" w:rsidRPr="00087EE4" w:rsidRDefault="00D10AF4" w:rsidP="00D10AF4">
            <w:pPr>
              <w:jc w:val="right"/>
              <w:rPr>
                <w:sz w:val="20"/>
                <w:szCs w:val="20"/>
              </w:rPr>
            </w:pPr>
            <w:r w:rsidRPr="00087EE4">
              <w:rPr>
                <w:sz w:val="20"/>
                <w:szCs w:val="20"/>
              </w:rPr>
              <w:t>1 502,1</w:t>
            </w:r>
          </w:p>
        </w:tc>
        <w:tc>
          <w:tcPr>
            <w:tcW w:w="464" w:type="pct"/>
            <w:vAlign w:val="center"/>
          </w:tcPr>
          <w:p w:rsidR="00D10AF4" w:rsidRPr="00087EE4" w:rsidRDefault="00D10AF4" w:rsidP="00D10AF4">
            <w:pPr>
              <w:jc w:val="right"/>
              <w:rPr>
                <w:sz w:val="20"/>
                <w:szCs w:val="20"/>
              </w:rPr>
            </w:pPr>
            <w:r w:rsidRPr="00087EE4">
              <w:rPr>
                <w:sz w:val="20"/>
                <w:szCs w:val="20"/>
              </w:rPr>
              <w:t>1 732,0</w:t>
            </w:r>
          </w:p>
        </w:tc>
        <w:tc>
          <w:tcPr>
            <w:tcW w:w="464" w:type="pct"/>
            <w:vAlign w:val="center"/>
          </w:tcPr>
          <w:p w:rsidR="00D10AF4" w:rsidRPr="00087EE4" w:rsidRDefault="005D4A81" w:rsidP="00D10A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2 141,2</w:t>
            </w:r>
          </w:p>
        </w:tc>
        <w:tc>
          <w:tcPr>
            <w:tcW w:w="464" w:type="pct"/>
            <w:vAlign w:val="center"/>
          </w:tcPr>
          <w:p w:rsidR="00D10AF4" w:rsidRPr="00AF557D" w:rsidRDefault="000F13B4" w:rsidP="005D4A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4A81">
              <w:rPr>
                <w:sz w:val="20"/>
                <w:szCs w:val="20"/>
              </w:rPr>
              <w:t> 189,1</w:t>
            </w:r>
          </w:p>
        </w:tc>
      </w:tr>
      <w:tr w:rsidR="00D10AF4" w:rsidRPr="00087EE4" w:rsidTr="00C066EE">
        <w:tc>
          <w:tcPr>
            <w:tcW w:w="2229" w:type="pct"/>
          </w:tcPr>
          <w:p w:rsidR="00D10AF4" w:rsidRPr="00087EE4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087EE4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450" w:type="pct"/>
            <w:vAlign w:val="center"/>
          </w:tcPr>
          <w:p w:rsidR="00D10AF4" w:rsidRPr="00087EE4" w:rsidRDefault="00D10AF4" w:rsidP="00D10AF4">
            <w:pPr>
              <w:jc w:val="center"/>
              <w:rPr>
                <w:sz w:val="20"/>
                <w:szCs w:val="20"/>
              </w:rPr>
            </w:pPr>
            <w:r w:rsidRPr="00087EE4">
              <w:rPr>
                <w:sz w:val="20"/>
                <w:szCs w:val="20"/>
              </w:rPr>
              <w:t>%</w:t>
            </w:r>
          </w:p>
        </w:tc>
        <w:tc>
          <w:tcPr>
            <w:tcW w:w="464" w:type="pct"/>
            <w:vAlign w:val="center"/>
          </w:tcPr>
          <w:p w:rsidR="00D10AF4" w:rsidRPr="00087EE4" w:rsidRDefault="00D10AF4" w:rsidP="00D10AF4">
            <w:pPr>
              <w:jc w:val="right"/>
              <w:rPr>
                <w:sz w:val="20"/>
                <w:szCs w:val="20"/>
              </w:rPr>
            </w:pPr>
            <w:r w:rsidRPr="00087EE4">
              <w:rPr>
                <w:sz w:val="20"/>
                <w:szCs w:val="20"/>
              </w:rPr>
              <w:t>32,8</w:t>
            </w:r>
          </w:p>
        </w:tc>
        <w:tc>
          <w:tcPr>
            <w:tcW w:w="464" w:type="pct"/>
            <w:vAlign w:val="center"/>
          </w:tcPr>
          <w:p w:rsidR="00D10AF4" w:rsidRPr="00087EE4" w:rsidRDefault="00D10AF4" w:rsidP="00D10AF4">
            <w:pPr>
              <w:jc w:val="right"/>
              <w:rPr>
                <w:sz w:val="20"/>
                <w:szCs w:val="20"/>
              </w:rPr>
            </w:pPr>
            <w:r w:rsidRPr="00087EE4">
              <w:rPr>
                <w:sz w:val="20"/>
                <w:szCs w:val="20"/>
              </w:rPr>
              <w:t>76,3</w:t>
            </w:r>
          </w:p>
        </w:tc>
        <w:tc>
          <w:tcPr>
            <w:tcW w:w="464" w:type="pct"/>
            <w:vAlign w:val="center"/>
          </w:tcPr>
          <w:p w:rsidR="00D10AF4" w:rsidRPr="00087EE4" w:rsidRDefault="00D10AF4" w:rsidP="00D10AF4">
            <w:pPr>
              <w:jc w:val="right"/>
              <w:rPr>
                <w:sz w:val="20"/>
                <w:szCs w:val="20"/>
              </w:rPr>
            </w:pPr>
            <w:r w:rsidRPr="001400B7">
              <w:rPr>
                <w:sz w:val="20"/>
                <w:szCs w:val="20"/>
              </w:rPr>
              <w:t>115,3</w:t>
            </w:r>
          </w:p>
        </w:tc>
        <w:tc>
          <w:tcPr>
            <w:tcW w:w="464" w:type="pct"/>
            <w:vAlign w:val="center"/>
          </w:tcPr>
          <w:p w:rsidR="00D10AF4" w:rsidRPr="00087EE4" w:rsidRDefault="00657726" w:rsidP="005D4A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</w:t>
            </w:r>
            <w:r w:rsidR="005D4A81">
              <w:rPr>
                <w:sz w:val="20"/>
                <w:szCs w:val="20"/>
              </w:rPr>
              <w:t>6</w:t>
            </w:r>
          </w:p>
        </w:tc>
        <w:tc>
          <w:tcPr>
            <w:tcW w:w="464" w:type="pct"/>
            <w:vAlign w:val="center"/>
          </w:tcPr>
          <w:p w:rsidR="00D10AF4" w:rsidRPr="00AF557D" w:rsidRDefault="005D4A81" w:rsidP="008C16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</w:tr>
    </w:tbl>
    <w:p w:rsidR="00D10AF4" w:rsidRPr="00087EE4" w:rsidRDefault="00D10AF4" w:rsidP="00D10AF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10AF4" w:rsidRPr="009B691C" w:rsidRDefault="00D10AF4" w:rsidP="00D10AF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9B691C">
        <w:rPr>
          <w:szCs w:val="28"/>
        </w:rPr>
        <w:t xml:space="preserve">В 2017 году получена прибыль организаций до налогообложения в размере  </w:t>
      </w:r>
      <w:r w:rsidR="006445D1" w:rsidRPr="009B691C">
        <w:rPr>
          <w:szCs w:val="28"/>
        </w:rPr>
        <w:t>6 058,1</w:t>
      </w:r>
      <w:r w:rsidRPr="009B691C">
        <w:rPr>
          <w:szCs w:val="28"/>
        </w:rPr>
        <w:t xml:space="preserve"> </w:t>
      </w:r>
      <w:proofErr w:type="gramStart"/>
      <w:r w:rsidRPr="009B691C">
        <w:rPr>
          <w:szCs w:val="28"/>
        </w:rPr>
        <w:t>млн</w:t>
      </w:r>
      <w:proofErr w:type="gramEnd"/>
      <w:r w:rsidRPr="009B691C">
        <w:rPr>
          <w:szCs w:val="28"/>
        </w:rPr>
        <w:t xml:space="preserve"> рублей, по сравнению с предыдущим годом её размер увеличился на </w:t>
      </w:r>
      <w:r w:rsidR="006445D1" w:rsidRPr="009B691C">
        <w:rPr>
          <w:szCs w:val="28"/>
        </w:rPr>
        <w:t>43,8</w:t>
      </w:r>
      <w:r w:rsidR="001A19FE" w:rsidRPr="009B691C">
        <w:rPr>
          <w:szCs w:val="28"/>
        </w:rPr>
        <w:t> </w:t>
      </w:r>
      <w:r w:rsidR="00475B56">
        <w:rPr>
          <w:szCs w:val="28"/>
        </w:rPr>
        <w:t xml:space="preserve">%. </w:t>
      </w:r>
      <w:r w:rsidRPr="009B691C">
        <w:rPr>
          <w:rFonts w:ascii="Times New Roman CYR" w:hAnsi="Times New Roman CYR" w:cs="Times New Roman CYR"/>
          <w:szCs w:val="28"/>
        </w:rPr>
        <w:t xml:space="preserve">Как и объёмы производства, финансовые результаты деятельности организаций напрямую зависят от ситуации, складывающейся на градообразующем предприятии - АО «ПО ЭХЗ», в 2017 году на его долю приходится </w:t>
      </w:r>
      <w:r w:rsidR="006445D1" w:rsidRPr="009B691C">
        <w:rPr>
          <w:rFonts w:ascii="Times New Roman CYR" w:hAnsi="Times New Roman CYR" w:cs="Times New Roman CYR"/>
          <w:szCs w:val="28"/>
        </w:rPr>
        <w:t>79,3</w:t>
      </w:r>
      <w:r w:rsidRPr="009B691C">
        <w:rPr>
          <w:rFonts w:ascii="Times New Roman CYR" w:hAnsi="Times New Roman CYR" w:cs="Times New Roman CYR"/>
          <w:szCs w:val="28"/>
        </w:rPr>
        <w:t xml:space="preserve"> % прибыли всех организаций города. </w:t>
      </w:r>
    </w:p>
    <w:p w:rsidR="00D10AF4" w:rsidRPr="009B691C" w:rsidRDefault="00D10AF4" w:rsidP="00D10AF4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D10AF4" w:rsidRPr="009B691C" w:rsidRDefault="00D10AF4" w:rsidP="00DA779C">
      <w:pPr>
        <w:ind w:firstLine="567"/>
        <w:jc w:val="both"/>
        <w:rPr>
          <w:i/>
          <w:sz w:val="24"/>
        </w:rPr>
      </w:pPr>
      <w:r w:rsidRPr="009B691C">
        <w:rPr>
          <w:i/>
          <w:sz w:val="24"/>
        </w:rPr>
        <w:t>Таблица № 3. Прибыль организаций до налогообложения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7"/>
        <w:gridCol w:w="885"/>
        <w:gridCol w:w="884"/>
        <w:gridCol w:w="884"/>
        <w:gridCol w:w="884"/>
        <w:gridCol w:w="884"/>
        <w:gridCol w:w="882"/>
      </w:tblGrid>
      <w:tr w:rsidR="00D10AF4" w:rsidRPr="009B691C" w:rsidTr="00C066EE">
        <w:tc>
          <w:tcPr>
            <w:tcW w:w="2229" w:type="pct"/>
            <w:vAlign w:val="center"/>
          </w:tcPr>
          <w:p w:rsidR="00D10AF4" w:rsidRPr="009B691C" w:rsidRDefault="00D10AF4" w:rsidP="00D10AF4">
            <w:pPr>
              <w:jc w:val="center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D10AF4">
            <w:pPr>
              <w:jc w:val="center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Ед. изм.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D10AF4">
            <w:pPr>
              <w:jc w:val="center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2013 год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D10AF4">
            <w:pPr>
              <w:jc w:val="center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2014 год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D10AF4">
            <w:pPr>
              <w:jc w:val="center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2015 год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D10AF4">
            <w:pPr>
              <w:jc w:val="center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2016 год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D10AF4">
            <w:pPr>
              <w:jc w:val="center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2017 год</w:t>
            </w:r>
          </w:p>
        </w:tc>
      </w:tr>
      <w:tr w:rsidR="00D10AF4" w:rsidRPr="009B691C" w:rsidTr="00C066EE">
        <w:tc>
          <w:tcPr>
            <w:tcW w:w="2229" w:type="pct"/>
          </w:tcPr>
          <w:p w:rsidR="00D10AF4" w:rsidRPr="009B691C" w:rsidRDefault="00D10AF4" w:rsidP="00D10AF4">
            <w:pPr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1. Прибыль организаций до налогообложения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A25D38">
            <w:pPr>
              <w:jc w:val="center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млн руб.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D10AF4">
            <w:pPr>
              <w:jc w:val="right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1 832,1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D10AF4">
            <w:pPr>
              <w:jc w:val="right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825,3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D10AF4">
            <w:pPr>
              <w:jc w:val="right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1 761,9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906264">
            <w:pPr>
              <w:jc w:val="right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4</w:t>
            </w:r>
            <w:r w:rsidR="00906264" w:rsidRPr="009B691C">
              <w:rPr>
                <w:sz w:val="20"/>
                <w:szCs w:val="20"/>
              </w:rPr>
              <w:t> </w:t>
            </w:r>
            <w:r w:rsidRPr="009B691C">
              <w:rPr>
                <w:sz w:val="20"/>
                <w:szCs w:val="20"/>
              </w:rPr>
              <w:t>2</w:t>
            </w:r>
            <w:r w:rsidR="00906264" w:rsidRPr="009B691C">
              <w:rPr>
                <w:sz w:val="20"/>
                <w:szCs w:val="20"/>
              </w:rPr>
              <w:t>13,1</w:t>
            </w:r>
          </w:p>
        </w:tc>
        <w:tc>
          <w:tcPr>
            <w:tcW w:w="462" w:type="pct"/>
            <w:vAlign w:val="center"/>
          </w:tcPr>
          <w:p w:rsidR="00D10AF4" w:rsidRPr="009B691C" w:rsidRDefault="006445D1" w:rsidP="00D10AF4">
            <w:pPr>
              <w:jc w:val="right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6 058,1</w:t>
            </w:r>
          </w:p>
        </w:tc>
      </w:tr>
      <w:tr w:rsidR="00D10AF4" w:rsidRPr="009B691C" w:rsidTr="00C066EE">
        <w:tc>
          <w:tcPr>
            <w:tcW w:w="2229" w:type="pct"/>
          </w:tcPr>
          <w:p w:rsidR="00D10AF4" w:rsidRPr="009B691C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9B691C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D10AF4">
            <w:pPr>
              <w:jc w:val="center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%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D10AF4">
            <w:pPr>
              <w:jc w:val="right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93,3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D10AF4">
            <w:pPr>
              <w:jc w:val="right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45,0</w:t>
            </w:r>
          </w:p>
        </w:tc>
        <w:tc>
          <w:tcPr>
            <w:tcW w:w="462" w:type="pct"/>
            <w:vAlign w:val="center"/>
          </w:tcPr>
          <w:p w:rsidR="00D10AF4" w:rsidRPr="009B691C" w:rsidRDefault="00D10AF4" w:rsidP="00D10AF4">
            <w:pPr>
              <w:jc w:val="right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213,5</w:t>
            </w:r>
          </w:p>
        </w:tc>
        <w:tc>
          <w:tcPr>
            <w:tcW w:w="462" w:type="pct"/>
            <w:vAlign w:val="center"/>
          </w:tcPr>
          <w:p w:rsidR="00D10AF4" w:rsidRPr="009B691C" w:rsidRDefault="00906264" w:rsidP="00D10AF4">
            <w:pPr>
              <w:jc w:val="right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239,1</w:t>
            </w:r>
          </w:p>
        </w:tc>
        <w:tc>
          <w:tcPr>
            <w:tcW w:w="462" w:type="pct"/>
            <w:vAlign w:val="center"/>
          </w:tcPr>
          <w:p w:rsidR="00D10AF4" w:rsidRPr="009B691C" w:rsidRDefault="006445D1" w:rsidP="00906264">
            <w:pPr>
              <w:jc w:val="right"/>
              <w:rPr>
                <w:sz w:val="20"/>
                <w:szCs w:val="20"/>
              </w:rPr>
            </w:pPr>
            <w:r w:rsidRPr="009B691C">
              <w:rPr>
                <w:sz w:val="20"/>
                <w:szCs w:val="20"/>
              </w:rPr>
              <w:t>143,8</w:t>
            </w:r>
          </w:p>
        </w:tc>
      </w:tr>
    </w:tbl>
    <w:p w:rsidR="00D10AF4" w:rsidRPr="009B691C" w:rsidRDefault="00D10AF4" w:rsidP="00D10AF4">
      <w:pPr>
        <w:ind w:firstLine="567"/>
        <w:jc w:val="both"/>
        <w:rPr>
          <w:szCs w:val="28"/>
        </w:rPr>
      </w:pPr>
    </w:p>
    <w:p w:rsidR="001D066E" w:rsidRPr="009B691C" w:rsidRDefault="001D066E" w:rsidP="001D066E">
      <w:pPr>
        <w:ind w:firstLine="567"/>
        <w:jc w:val="both"/>
        <w:rPr>
          <w:szCs w:val="28"/>
        </w:rPr>
      </w:pPr>
      <w:r w:rsidRPr="009B691C">
        <w:rPr>
          <w:szCs w:val="28"/>
        </w:rPr>
        <w:t>Численность постоянно проживающего населения в городе по состоянию на 1 января 2018 года составила 62 24</w:t>
      </w:r>
      <w:r w:rsidR="00A65E45">
        <w:rPr>
          <w:szCs w:val="28"/>
        </w:rPr>
        <w:t>5</w:t>
      </w:r>
      <w:r w:rsidRPr="009B691C">
        <w:rPr>
          <w:szCs w:val="28"/>
        </w:rPr>
        <w:t xml:space="preserve"> человек. С начала года число жителей города уменьшилось на 2</w:t>
      </w:r>
      <w:r w:rsidR="00A65E45">
        <w:rPr>
          <w:szCs w:val="28"/>
        </w:rPr>
        <w:t>21</w:t>
      </w:r>
      <w:r w:rsidRPr="009B691C">
        <w:rPr>
          <w:szCs w:val="28"/>
        </w:rPr>
        <w:t xml:space="preserve"> человек</w:t>
      </w:r>
      <w:r w:rsidR="00A65E45">
        <w:rPr>
          <w:szCs w:val="28"/>
        </w:rPr>
        <w:t>а</w:t>
      </w:r>
      <w:r w:rsidRPr="009B691C">
        <w:rPr>
          <w:szCs w:val="28"/>
        </w:rPr>
        <w:t xml:space="preserve"> или на 0,35 %.</w:t>
      </w:r>
    </w:p>
    <w:p w:rsidR="00D10AF4" w:rsidRPr="009B691C" w:rsidRDefault="00FC5083" w:rsidP="000541D3">
      <w:pPr>
        <w:ind w:firstLine="567"/>
        <w:jc w:val="both"/>
        <w:rPr>
          <w:szCs w:val="28"/>
        </w:rPr>
      </w:pPr>
      <w:r w:rsidRPr="009B691C">
        <w:rPr>
          <w:szCs w:val="28"/>
        </w:rPr>
        <w:t>П</w:t>
      </w:r>
      <w:r w:rsidR="00D10AF4" w:rsidRPr="009B691C">
        <w:rPr>
          <w:szCs w:val="28"/>
        </w:rPr>
        <w:t xml:space="preserve">роблема уменьшения численности населения </w:t>
      </w:r>
      <w:r w:rsidR="001D066E" w:rsidRPr="009B691C">
        <w:rPr>
          <w:szCs w:val="28"/>
        </w:rPr>
        <w:t>в силу его естественной убыли</w:t>
      </w:r>
      <w:r w:rsidR="001D066E" w:rsidRPr="009B691C">
        <w:t xml:space="preserve"> и миграционных процессов</w:t>
      </w:r>
      <w:r w:rsidR="001D066E" w:rsidRPr="009B691C">
        <w:rPr>
          <w:szCs w:val="28"/>
        </w:rPr>
        <w:t xml:space="preserve"> </w:t>
      </w:r>
      <w:r w:rsidR="00D10AF4" w:rsidRPr="009B691C">
        <w:rPr>
          <w:szCs w:val="28"/>
        </w:rPr>
        <w:t>сформировалась не сегодня, и она продолжает оставаться актуальной на территории всей Российской Федерации.</w:t>
      </w:r>
      <w:r w:rsidR="000541D3" w:rsidRPr="009B691C">
        <w:t xml:space="preserve"> </w:t>
      </w:r>
      <w:r w:rsidR="000541D3" w:rsidRPr="009B691C">
        <w:rPr>
          <w:szCs w:val="28"/>
        </w:rPr>
        <w:t>Демографическая ситуация в России в 2017 году демонстрирует прежние тренды: естественная убыль населения характерна для большинства субъектов Росси</w:t>
      </w:r>
      <w:r w:rsidR="00A652F5">
        <w:rPr>
          <w:szCs w:val="28"/>
        </w:rPr>
        <w:t>йской Федерации</w:t>
      </w:r>
      <w:r w:rsidR="000541D3" w:rsidRPr="009B691C">
        <w:rPr>
          <w:szCs w:val="28"/>
        </w:rPr>
        <w:t>.</w:t>
      </w:r>
    </w:p>
    <w:p w:rsidR="006B5194" w:rsidRPr="009B691C" w:rsidRDefault="006B5194" w:rsidP="000541D3">
      <w:pPr>
        <w:ind w:firstLine="567"/>
        <w:jc w:val="both"/>
        <w:rPr>
          <w:szCs w:val="28"/>
        </w:rPr>
      </w:pPr>
      <w:r w:rsidRPr="009B691C">
        <w:t xml:space="preserve">В целях </w:t>
      </w:r>
      <w:r w:rsidR="005D68F3" w:rsidRPr="009B691C">
        <w:t>изменения</w:t>
      </w:r>
      <w:r w:rsidRPr="009B691C">
        <w:t xml:space="preserve"> </w:t>
      </w:r>
      <w:r w:rsidR="00BE501E" w:rsidRPr="009B691C">
        <w:t>ситуации</w:t>
      </w:r>
      <w:r w:rsidRPr="009B691C">
        <w:t xml:space="preserve"> распоряжением Правительства Российской Федерации от 14 апреля 2016 года №</w:t>
      </w:r>
      <w:r w:rsidR="00464D0A" w:rsidRPr="009B691C">
        <w:t> </w:t>
      </w:r>
      <w:r w:rsidRPr="009B691C">
        <w:t>669-р  утверждён План мероприятий по реализации в 2016–2020 годах Концепции демографической политики</w:t>
      </w:r>
      <w:r w:rsidRPr="00F12B3C">
        <w:t xml:space="preserve"> Российской Федерации на период до 2025 года. План включает комплекс мероприятий, направленных на повышение рождаемости, снижение смертности от предотвратимых причин, снижение смертности за счёт улучшения условий и охраны труда, снижение материнской и младенческой смертности</w:t>
      </w:r>
      <w:r w:rsidRPr="009B691C">
        <w:t>, улучшение репродуктивного здоровья, формирование мотивации к здоровому образу жизни, занятиям физкультурой и спортом и регулирование миграции.</w:t>
      </w:r>
      <w:r w:rsidRPr="009B691C">
        <w:rPr>
          <w:vanish/>
        </w:rPr>
        <w:t xml:space="preserve">Распоряжением Правительства Российской Федерации от 14 апреля 2016 года №669-р утверждён </w:t>
      </w:r>
      <w:hyperlink r:id="rId9" w:tgtFrame="_blank" w:history="1">
        <w:r w:rsidRPr="009B691C">
          <w:rPr>
            <w:rStyle w:val="a8"/>
            <w:vanish/>
            <w:color w:val="auto"/>
          </w:rPr>
          <w:t>План мероприятий по реализации в 2016–2020 годах Концепции демографической политики Российской Федерации на период до 2025 года</w:t>
        </w:r>
      </w:hyperlink>
      <w:r w:rsidRPr="009B691C">
        <w:rPr>
          <w:vanish/>
        </w:rPr>
        <w:t>. План включает комплекс мероприятий, направленных на повышение рождаемости, снижение смертности от предотвратимых причин, снижение смертности за счёт улучшения условий и охраны труда, снижение материнской и младенческой смертности, улучшение репродуктивного здоровья, формирование мотивации к здоровому образу жизни, занятиям физкультурой и спортом и регулирование миграции.</w:t>
      </w:r>
    </w:p>
    <w:p w:rsidR="00D10AF4" w:rsidRPr="003B3AE5" w:rsidRDefault="007B7B91" w:rsidP="00CE14F0">
      <w:pPr>
        <w:autoSpaceDE w:val="0"/>
        <w:autoSpaceDN w:val="0"/>
        <w:adjustRightInd w:val="0"/>
        <w:ind w:firstLine="567"/>
        <w:jc w:val="both"/>
        <w:rPr>
          <w:strike/>
          <w:color w:val="FF0000"/>
        </w:rPr>
      </w:pPr>
      <w:r w:rsidRPr="009B691C">
        <w:rPr>
          <w:szCs w:val="28"/>
        </w:rPr>
        <w:t>Следует отметить замедление темпов миграционного снижения населения</w:t>
      </w:r>
      <w:r w:rsidR="001D066E" w:rsidRPr="009B691C">
        <w:rPr>
          <w:szCs w:val="28"/>
        </w:rPr>
        <w:t xml:space="preserve"> на территории города</w:t>
      </w:r>
      <w:r w:rsidR="00E9504A" w:rsidRPr="009B691C">
        <w:rPr>
          <w:szCs w:val="28"/>
        </w:rPr>
        <w:t xml:space="preserve">. В </w:t>
      </w:r>
      <w:r w:rsidRPr="009B691C">
        <w:rPr>
          <w:szCs w:val="28"/>
        </w:rPr>
        <w:t>2017</w:t>
      </w:r>
      <w:r w:rsidR="00E9504A" w:rsidRPr="009B691C">
        <w:rPr>
          <w:szCs w:val="28"/>
        </w:rPr>
        <w:t xml:space="preserve"> </w:t>
      </w:r>
      <w:r w:rsidRPr="009B691C">
        <w:rPr>
          <w:szCs w:val="28"/>
        </w:rPr>
        <w:t>году по предварительным данным</w:t>
      </w:r>
      <w:r w:rsidR="00E9504A" w:rsidRPr="009B691C">
        <w:rPr>
          <w:szCs w:val="28"/>
        </w:rPr>
        <w:t xml:space="preserve"> число выбывших превышало число прибывших на</w:t>
      </w:r>
      <w:r w:rsidRPr="009B691C">
        <w:rPr>
          <w:szCs w:val="28"/>
        </w:rPr>
        <w:t xml:space="preserve"> </w:t>
      </w:r>
      <w:r w:rsidR="00FC557F" w:rsidRPr="009B691C">
        <w:rPr>
          <w:szCs w:val="28"/>
        </w:rPr>
        <w:t xml:space="preserve">22 </w:t>
      </w:r>
      <w:r w:rsidRPr="009B691C">
        <w:rPr>
          <w:szCs w:val="28"/>
        </w:rPr>
        <w:t>человек</w:t>
      </w:r>
      <w:r w:rsidR="00FC557F" w:rsidRPr="009B691C">
        <w:rPr>
          <w:szCs w:val="28"/>
        </w:rPr>
        <w:t>а</w:t>
      </w:r>
      <w:r w:rsidR="00E9504A" w:rsidRPr="009B691C">
        <w:rPr>
          <w:szCs w:val="28"/>
        </w:rPr>
        <w:t xml:space="preserve"> (</w:t>
      </w:r>
      <w:r w:rsidRPr="009B691C">
        <w:rPr>
          <w:szCs w:val="28"/>
        </w:rPr>
        <w:t xml:space="preserve">в 2016 году – </w:t>
      </w:r>
      <w:r w:rsidR="00E9504A" w:rsidRPr="009B691C">
        <w:rPr>
          <w:szCs w:val="28"/>
        </w:rPr>
        <w:t xml:space="preserve">на </w:t>
      </w:r>
      <w:r w:rsidRPr="009B691C">
        <w:rPr>
          <w:szCs w:val="28"/>
        </w:rPr>
        <w:t>135 че</w:t>
      </w:r>
      <w:r w:rsidRPr="00FC557F">
        <w:rPr>
          <w:szCs w:val="28"/>
        </w:rPr>
        <w:t xml:space="preserve">ловек, в 2015 году – </w:t>
      </w:r>
      <w:r w:rsidR="00E9504A">
        <w:rPr>
          <w:szCs w:val="28"/>
        </w:rPr>
        <w:t xml:space="preserve">на </w:t>
      </w:r>
      <w:r w:rsidRPr="00FC557F">
        <w:rPr>
          <w:szCs w:val="28"/>
        </w:rPr>
        <w:t xml:space="preserve">608 человек, в 2014 году </w:t>
      </w:r>
      <w:r w:rsidR="00E9504A">
        <w:rPr>
          <w:szCs w:val="28"/>
        </w:rPr>
        <w:t>–</w:t>
      </w:r>
      <w:r w:rsidRPr="00FC557F">
        <w:rPr>
          <w:szCs w:val="28"/>
        </w:rPr>
        <w:t xml:space="preserve"> </w:t>
      </w:r>
      <w:r w:rsidR="00E9504A">
        <w:rPr>
          <w:szCs w:val="28"/>
        </w:rPr>
        <w:t xml:space="preserve">на </w:t>
      </w:r>
      <w:r w:rsidRPr="00FC557F">
        <w:rPr>
          <w:szCs w:val="28"/>
        </w:rPr>
        <w:t>838 человек)</w:t>
      </w:r>
      <w:r w:rsidR="00D10AF4" w:rsidRPr="00FC557F">
        <w:rPr>
          <w:szCs w:val="28"/>
        </w:rPr>
        <w:t>.</w:t>
      </w:r>
      <w:r w:rsidR="00D10AF4" w:rsidRPr="000541D3">
        <w:rPr>
          <w:rFonts w:eastAsiaTheme="minorHAnsi"/>
          <w:szCs w:val="28"/>
          <w:lang w:eastAsia="en-US"/>
        </w:rPr>
        <w:t xml:space="preserve"> </w:t>
      </w:r>
    </w:p>
    <w:p w:rsidR="00D10AF4" w:rsidRPr="00C47186" w:rsidRDefault="00D10AF4" w:rsidP="00D10AF4">
      <w:pPr>
        <w:ind w:firstLine="595"/>
        <w:jc w:val="both"/>
        <w:rPr>
          <w:szCs w:val="28"/>
        </w:rPr>
      </w:pPr>
      <w:r w:rsidRPr="00867D5F">
        <w:rPr>
          <w:szCs w:val="28"/>
        </w:rPr>
        <w:t xml:space="preserve"> </w:t>
      </w:r>
      <w:r>
        <w:rPr>
          <w:szCs w:val="28"/>
        </w:rPr>
        <w:t>В</w:t>
      </w:r>
      <w:r w:rsidRPr="00867D5F">
        <w:rPr>
          <w:szCs w:val="28"/>
        </w:rPr>
        <w:t xml:space="preserve"> </w:t>
      </w:r>
      <w:r w:rsidR="003B3AE5" w:rsidRPr="003B3AE5">
        <w:rPr>
          <w:szCs w:val="28"/>
        </w:rPr>
        <w:t>отчетном</w:t>
      </w:r>
      <w:r w:rsidRPr="003B3AE5">
        <w:rPr>
          <w:szCs w:val="28"/>
        </w:rPr>
        <w:t> </w:t>
      </w:r>
      <w:r w:rsidRPr="00867D5F">
        <w:rPr>
          <w:szCs w:val="28"/>
        </w:rPr>
        <w:t xml:space="preserve">году </w:t>
      </w:r>
      <w:r>
        <w:rPr>
          <w:szCs w:val="28"/>
        </w:rPr>
        <w:t xml:space="preserve">на свет </w:t>
      </w:r>
      <w:r w:rsidRPr="006C1350">
        <w:rPr>
          <w:szCs w:val="28"/>
        </w:rPr>
        <w:t>появил</w:t>
      </w:r>
      <w:r w:rsidR="00A65E45">
        <w:rPr>
          <w:szCs w:val="28"/>
        </w:rPr>
        <w:t>ся 571</w:t>
      </w:r>
      <w:r w:rsidR="00FC557F" w:rsidRPr="006C1350">
        <w:rPr>
          <w:szCs w:val="28"/>
        </w:rPr>
        <w:t xml:space="preserve"> человек или</w:t>
      </w:r>
      <w:r w:rsidRPr="006C1350">
        <w:rPr>
          <w:szCs w:val="28"/>
        </w:rPr>
        <w:t xml:space="preserve"> на </w:t>
      </w:r>
      <w:r w:rsidR="006C1350" w:rsidRPr="006C1350">
        <w:rPr>
          <w:szCs w:val="28"/>
        </w:rPr>
        <w:t>9</w:t>
      </w:r>
      <w:r w:rsidR="00A65E45">
        <w:rPr>
          <w:szCs w:val="28"/>
        </w:rPr>
        <w:t>3</w:t>
      </w:r>
      <w:r w:rsidRPr="006C1350">
        <w:rPr>
          <w:szCs w:val="28"/>
        </w:rPr>
        <w:t> ребенка меньше, чем в 2016 году. С</w:t>
      </w:r>
      <w:r>
        <w:rPr>
          <w:szCs w:val="28"/>
        </w:rPr>
        <w:t xml:space="preserve">нижение рождаемости связано с тем, что  </w:t>
      </w:r>
      <w:r>
        <w:rPr>
          <w:szCs w:val="28"/>
        </w:rPr>
        <w:lastRenderedPageBreak/>
        <w:t>детородного возраста достигл</w:t>
      </w:r>
      <w:r w:rsidR="00293BBF">
        <w:rPr>
          <w:szCs w:val="28"/>
        </w:rPr>
        <w:t>о</w:t>
      </w:r>
      <w:r>
        <w:rPr>
          <w:szCs w:val="28"/>
        </w:rPr>
        <w:t xml:space="preserve"> </w:t>
      </w:r>
      <w:r w:rsidR="00293BBF">
        <w:rPr>
          <w:szCs w:val="28"/>
        </w:rPr>
        <w:t>поколение</w:t>
      </w:r>
      <w:r>
        <w:rPr>
          <w:szCs w:val="28"/>
        </w:rPr>
        <w:t xml:space="preserve"> 90-х год</w:t>
      </w:r>
      <w:r w:rsidR="00293BBF">
        <w:rPr>
          <w:szCs w:val="28"/>
        </w:rPr>
        <w:t>ов рождения</w:t>
      </w:r>
      <w:r w:rsidRPr="00C47186">
        <w:rPr>
          <w:szCs w:val="28"/>
        </w:rPr>
        <w:t>.</w:t>
      </w:r>
      <w:r>
        <w:rPr>
          <w:szCs w:val="28"/>
        </w:rPr>
        <w:t xml:space="preserve"> </w:t>
      </w:r>
      <w:r w:rsidR="00293BBF">
        <w:rPr>
          <w:szCs w:val="28"/>
        </w:rPr>
        <w:t>Н</w:t>
      </w:r>
      <w:r>
        <w:rPr>
          <w:szCs w:val="28"/>
        </w:rPr>
        <w:t xml:space="preserve">а этот период приходится начало </w:t>
      </w:r>
      <w:r w:rsidRPr="00CE14F0">
        <w:rPr>
          <w:szCs w:val="28"/>
        </w:rPr>
        <w:t xml:space="preserve">демографического кризиса в стране, связанного с резким падением уровня рождаемости. </w:t>
      </w:r>
      <w:proofErr w:type="gramStart"/>
      <w:r w:rsidR="002E5525" w:rsidRPr="00CE14F0">
        <w:rPr>
          <w:szCs w:val="28"/>
        </w:rPr>
        <w:t xml:space="preserve">Рождаемость в России в 2017 году упала во всех без исключения регионах </w:t>
      </w:r>
      <w:r w:rsidR="00293BBF">
        <w:rPr>
          <w:szCs w:val="28"/>
        </w:rPr>
        <w:t xml:space="preserve">и </w:t>
      </w:r>
      <w:r w:rsidR="002E5525" w:rsidRPr="00CE14F0">
        <w:rPr>
          <w:szCs w:val="28"/>
        </w:rPr>
        <w:t xml:space="preserve">стала наименьшей </w:t>
      </w:r>
      <w:r w:rsidR="00904089" w:rsidRPr="00CE14F0">
        <w:rPr>
          <w:szCs w:val="28"/>
        </w:rPr>
        <w:t>за последние 10 лет</w:t>
      </w:r>
      <w:r w:rsidR="002E5525" w:rsidRPr="00CE14F0">
        <w:rPr>
          <w:szCs w:val="28"/>
        </w:rPr>
        <w:t>.</w:t>
      </w:r>
      <w:proofErr w:type="gramEnd"/>
    </w:p>
    <w:p w:rsidR="00D10AF4" w:rsidRPr="009B691C" w:rsidRDefault="00534202" w:rsidP="00D10AF4">
      <w:pPr>
        <w:ind w:firstLine="595"/>
        <w:jc w:val="both"/>
        <w:rPr>
          <w:szCs w:val="28"/>
        </w:rPr>
      </w:pPr>
      <w:r w:rsidRPr="00CE14F0">
        <w:rPr>
          <w:szCs w:val="28"/>
        </w:rPr>
        <w:t>В</w:t>
      </w:r>
      <w:r w:rsidR="00D10AF4" w:rsidRPr="00CE14F0">
        <w:rPr>
          <w:szCs w:val="28"/>
        </w:rPr>
        <w:t xml:space="preserve"> 2017 </w:t>
      </w:r>
      <w:r w:rsidR="00D10AF4" w:rsidRPr="006C1350">
        <w:rPr>
          <w:szCs w:val="28"/>
        </w:rPr>
        <w:t xml:space="preserve">году </w:t>
      </w:r>
      <w:r w:rsidRPr="006C1350">
        <w:rPr>
          <w:szCs w:val="28"/>
        </w:rPr>
        <w:t>умерло</w:t>
      </w:r>
      <w:r w:rsidR="006C1350" w:rsidRPr="006C1350">
        <w:rPr>
          <w:szCs w:val="28"/>
        </w:rPr>
        <w:t xml:space="preserve"> </w:t>
      </w:r>
      <w:r w:rsidR="006C1350">
        <w:rPr>
          <w:szCs w:val="28"/>
        </w:rPr>
        <w:t>7</w:t>
      </w:r>
      <w:r w:rsidR="00035C02">
        <w:rPr>
          <w:szCs w:val="28"/>
        </w:rPr>
        <w:t>70</w:t>
      </w:r>
      <w:r w:rsidR="006C1350" w:rsidRPr="006C1350">
        <w:rPr>
          <w:szCs w:val="28"/>
        </w:rPr>
        <w:t xml:space="preserve"> человек или</w:t>
      </w:r>
      <w:r w:rsidR="00D10AF4" w:rsidRPr="006C1350">
        <w:rPr>
          <w:szCs w:val="28"/>
        </w:rPr>
        <w:t xml:space="preserve"> на </w:t>
      </w:r>
      <w:r w:rsidR="006C1350">
        <w:rPr>
          <w:szCs w:val="28"/>
        </w:rPr>
        <w:t>3</w:t>
      </w:r>
      <w:r w:rsidR="00035C02">
        <w:rPr>
          <w:szCs w:val="28"/>
        </w:rPr>
        <w:t>7</w:t>
      </w:r>
      <w:r w:rsidR="00D10AF4" w:rsidRPr="006C1350">
        <w:rPr>
          <w:szCs w:val="28"/>
        </w:rPr>
        <w:t xml:space="preserve"> человек больше, </w:t>
      </w:r>
      <w:r w:rsidR="00D10AF4" w:rsidRPr="00EB54FF">
        <w:rPr>
          <w:szCs w:val="28"/>
        </w:rPr>
        <w:t>чем в 201</w:t>
      </w:r>
      <w:r w:rsidR="00D10AF4">
        <w:rPr>
          <w:szCs w:val="28"/>
        </w:rPr>
        <w:t xml:space="preserve">6 </w:t>
      </w:r>
      <w:r w:rsidR="00D10AF4" w:rsidRPr="00EB54FF">
        <w:rPr>
          <w:szCs w:val="28"/>
        </w:rPr>
        <w:t>году</w:t>
      </w:r>
      <w:r w:rsidR="00D10AF4">
        <w:rPr>
          <w:szCs w:val="28"/>
        </w:rPr>
        <w:t xml:space="preserve">. </w:t>
      </w:r>
      <w:r w:rsidR="00D10AF4" w:rsidRPr="00CE14F0">
        <w:rPr>
          <w:rFonts w:ascii="inherit!important" w:hAnsi="inherit!important" w:hint="eastAsia"/>
        </w:rPr>
        <w:t>В</w:t>
      </w:r>
      <w:r w:rsidR="00D10AF4" w:rsidRPr="00CE14F0">
        <w:rPr>
          <w:rFonts w:ascii="inherit!important" w:hAnsi="inherit!important"/>
        </w:rPr>
        <w:t xml:space="preserve"> сфере здравоохранения </w:t>
      </w:r>
      <w:r w:rsidR="006B5194" w:rsidRPr="00CE14F0">
        <w:rPr>
          <w:rFonts w:ascii="inherit!important" w:hAnsi="inherit!important"/>
        </w:rPr>
        <w:t>города</w:t>
      </w:r>
      <w:r w:rsidR="006B5194">
        <w:rPr>
          <w:rFonts w:ascii="inherit!important" w:hAnsi="inherit!important"/>
        </w:rPr>
        <w:t xml:space="preserve"> </w:t>
      </w:r>
      <w:r w:rsidR="00D10AF4">
        <w:rPr>
          <w:rFonts w:ascii="inherit!important" w:hAnsi="inherit!important"/>
        </w:rPr>
        <w:t>проводятся мероприятия по профилактике и снижению смертност</w:t>
      </w:r>
      <w:r w:rsidR="00D10AF4">
        <w:rPr>
          <w:rFonts w:ascii="inherit!important" w:hAnsi="inherit!important" w:hint="eastAsia"/>
        </w:rPr>
        <w:t>и</w:t>
      </w:r>
      <w:r w:rsidR="00D10AF4">
        <w:rPr>
          <w:rFonts w:ascii="inherit!important" w:hAnsi="inherit!important"/>
        </w:rPr>
        <w:t xml:space="preserve">. </w:t>
      </w:r>
      <w:r w:rsidR="006B5194" w:rsidRPr="006B5194">
        <w:rPr>
          <w:rFonts w:ascii="inherit!important" w:hAnsi="inherit!important"/>
        </w:rPr>
        <w:t>С</w:t>
      </w:r>
      <w:r w:rsidR="00D10AF4" w:rsidRPr="001B295C">
        <w:rPr>
          <w:szCs w:val="28"/>
        </w:rPr>
        <w:t xml:space="preserve">пециалисты Клинической больницы № 42 филиала Федерального Сибирского научно-клинического центра </w:t>
      </w:r>
      <w:r w:rsidR="00D10AF4" w:rsidRPr="009B691C">
        <w:rPr>
          <w:szCs w:val="28"/>
        </w:rPr>
        <w:t>ФМБА России</w:t>
      </w:r>
      <w:r w:rsidR="00D10AF4" w:rsidRPr="009B691C">
        <w:rPr>
          <w:rFonts w:ascii="Verdana" w:hAnsi="Verdana"/>
          <w:color w:val="666666"/>
          <w:sz w:val="17"/>
          <w:szCs w:val="17"/>
        </w:rPr>
        <w:t xml:space="preserve"> </w:t>
      </w:r>
      <w:r w:rsidR="00D10AF4" w:rsidRPr="009B691C">
        <w:rPr>
          <w:szCs w:val="28"/>
        </w:rPr>
        <w:t>на протяжении ряда лет ведут школы здоровья для пациентов с гипертонической болезнью, сахарным диабетом, глаукомой.</w:t>
      </w:r>
      <w:r w:rsidR="00D10AF4" w:rsidRPr="009B691C">
        <w:rPr>
          <w:rFonts w:ascii="Verdana" w:hAnsi="Verdana"/>
          <w:color w:val="666666"/>
          <w:sz w:val="17"/>
          <w:szCs w:val="17"/>
        </w:rPr>
        <w:t xml:space="preserve"> </w:t>
      </w:r>
      <w:r w:rsidR="006B5194" w:rsidRPr="009B691C">
        <w:rPr>
          <w:szCs w:val="28"/>
        </w:rPr>
        <w:t xml:space="preserve">В ноябре отчетного года </w:t>
      </w:r>
      <w:r w:rsidR="00D10AF4" w:rsidRPr="009B691C">
        <w:rPr>
          <w:szCs w:val="28"/>
        </w:rPr>
        <w:t>начала работу новая школа здоровья – для пациентов с заболеваниями органов дыхания (хроническая обструктивная болезнь легких, бронхиальная астма). На постоянной основе проводится диспансеризация жителей города.</w:t>
      </w:r>
    </w:p>
    <w:p w:rsidR="00451BD1" w:rsidRPr="009B691C" w:rsidRDefault="00451BD1" w:rsidP="00451BD1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</w:rPr>
      </w:pPr>
      <w:r w:rsidRPr="009B691C">
        <w:rPr>
          <w:szCs w:val="28"/>
        </w:rPr>
        <w:t xml:space="preserve">Средний возраст </w:t>
      </w:r>
      <w:proofErr w:type="spellStart"/>
      <w:r w:rsidRPr="009B691C">
        <w:rPr>
          <w:szCs w:val="28"/>
        </w:rPr>
        <w:t>зеленогорцев</w:t>
      </w:r>
      <w:proofErr w:type="spellEnd"/>
      <w:r w:rsidRPr="009B691C">
        <w:rPr>
          <w:szCs w:val="28"/>
        </w:rPr>
        <w:t xml:space="preserve"> в 2017 году – 42,2 года (в 2016 году –41,8 года). </w:t>
      </w:r>
    </w:p>
    <w:p w:rsidR="00616847" w:rsidRDefault="00451BD1" w:rsidP="00616847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</w:rPr>
      </w:pPr>
      <w:r w:rsidRPr="009B691C">
        <w:rPr>
          <w:szCs w:val="28"/>
        </w:rPr>
        <w:t>П</w:t>
      </w:r>
      <w:r w:rsidR="004B3367" w:rsidRPr="009B691C">
        <w:rPr>
          <w:szCs w:val="28"/>
        </w:rPr>
        <w:t>роцесс демографического старения населения города</w:t>
      </w:r>
      <w:r w:rsidRPr="009B691C">
        <w:rPr>
          <w:szCs w:val="28"/>
        </w:rPr>
        <w:t xml:space="preserve"> соответствует</w:t>
      </w:r>
      <w:r w:rsidR="004B3367" w:rsidRPr="009B691C">
        <w:rPr>
          <w:szCs w:val="28"/>
        </w:rPr>
        <w:t xml:space="preserve"> </w:t>
      </w:r>
      <w:r w:rsidR="00616847" w:rsidRPr="009B691C">
        <w:rPr>
          <w:szCs w:val="28"/>
        </w:rPr>
        <w:t>общемиров</w:t>
      </w:r>
      <w:r w:rsidRPr="009B691C">
        <w:rPr>
          <w:szCs w:val="28"/>
        </w:rPr>
        <w:t>ым тенденциям настоящего времени</w:t>
      </w:r>
      <w:r w:rsidR="00616847" w:rsidRPr="009B691C">
        <w:rPr>
          <w:szCs w:val="28"/>
        </w:rPr>
        <w:t>. Современное общество переживает процесс, который ученые называют демографическим переходом: равновесие высокой смертности и высокой рождаемости сменяется равновесием низкой смертности и низкой рождаемости. Произошло это благодаря успехам науки, в первую очередь, медицинской. Рождается меньше детей, увеличивается продолжительность жизни. Многие болезни</w:t>
      </w:r>
      <w:r w:rsidR="00616847" w:rsidRPr="00CE14F0">
        <w:rPr>
          <w:szCs w:val="28"/>
        </w:rPr>
        <w:t xml:space="preserve"> перестали быть смертельными, старость отодвинулась. Доля людей старшего возраста непрерывно растет, доля молодых становится меньше. Этот процесс характерен для всех развитых стран –</w:t>
      </w:r>
      <w:r w:rsidR="00293BBF">
        <w:rPr>
          <w:szCs w:val="28"/>
        </w:rPr>
        <w:t xml:space="preserve"> </w:t>
      </w:r>
      <w:r w:rsidR="00616847" w:rsidRPr="00CE14F0">
        <w:rPr>
          <w:szCs w:val="28"/>
        </w:rPr>
        <w:t xml:space="preserve">уменьшается смертность, увеличивается продолжительность жизни. </w:t>
      </w:r>
    </w:p>
    <w:p w:rsidR="00451BD1" w:rsidRPr="00CE14F0" w:rsidRDefault="00451BD1" w:rsidP="00616847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</w:rPr>
      </w:pPr>
    </w:p>
    <w:p w:rsidR="00D10AF4" w:rsidRDefault="00D10AF4" w:rsidP="009B691C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</w:rPr>
      </w:pPr>
      <w:proofErr w:type="gramStart"/>
      <w:r w:rsidRPr="00CE14F0">
        <w:rPr>
          <w:szCs w:val="28"/>
        </w:rPr>
        <w:t>По</w:t>
      </w:r>
      <w:r w:rsidRPr="00A33283">
        <w:rPr>
          <w:szCs w:val="28"/>
        </w:rPr>
        <w:t xml:space="preserve"> состоянию на 1 января 2018 года доля населения</w:t>
      </w:r>
      <w:r w:rsidR="009B691C">
        <w:rPr>
          <w:szCs w:val="28"/>
        </w:rPr>
        <w:t xml:space="preserve"> города</w:t>
      </w:r>
      <w:r>
        <w:rPr>
          <w:szCs w:val="28"/>
        </w:rPr>
        <w:t xml:space="preserve"> в возрасте старше трудоспособного увеличилась </w:t>
      </w:r>
      <w:r w:rsidR="00C07307">
        <w:rPr>
          <w:szCs w:val="28"/>
        </w:rPr>
        <w:t>с</w:t>
      </w:r>
      <w:r w:rsidR="00DB4EFD">
        <w:rPr>
          <w:szCs w:val="28"/>
        </w:rPr>
        <w:t xml:space="preserve"> </w:t>
      </w:r>
      <w:r w:rsidR="00C07307">
        <w:rPr>
          <w:szCs w:val="28"/>
        </w:rPr>
        <w:t>29,7</w:t>
      </w:r>
      <w:r w:rsidR="00DB4EFD">
        <w:rPr>
          <w:szCs w:val="28"/>
        </w:rPr>
        <w:t xml:space="preserve"> % </w:t>
      </w:r>
      <w:r>
        <w:rPr>
          <w:szCs w:val="28"/>
        </w:rPr>
        <w:t>до 30,</w:t>
      </w:r>
      <w:r w:rsidR="00B0493F">
        <w:rPr>
          <w:szCs w:val="28"/>
        </w:rPr>
        <w:t>6</w:t>
      </w:r>
      <w:r w:rsidR="001F79EC">
        <w:rPr>
          <w:szCs w:val="28"/>
        </w:rPr>
        <w:t xml:space="preserve"> %, в трудоспособном возрасте – </w:t>
      </w:r>
      <w:r>
        <w:rPr>
          <w:szCs w:val="28"/>
        </w:rPr>
        <w:t xml:space="preserve">снизилась </w:t>
      </w:r>
      <w:r w:rsidR="001566C6">
        <w:rPr>
          <w:szCs w:val="28"/>
        </w:rPr>
        <w:t>с 53,</w:t>
      </w:r>
      <w:r w:rsidR="00B0493F">
        <w:rPr>
          <w:szCs w:val="28"/>
        </w:rPr>
        <w:t>0</w:t>
      </w:r>
      <w:r w:rsidR="001566C6">
        <w:rPr>
          <w:szCs w:val="28"/>
        </w:rPr>
        <w:t> %</w:t>
      </w:r>
      <w:r w:rsidR="00DB4EFD">
        <w:rPr>
          <w:szCs w:val="28"/>
        </w:rPr>
        <w:t xml:space="preserve"> </w:t>
      </w:r>
      <w:r>
        <w:rPr>
          <w:szCs w:val="28"/>
        </w:rPr>
        <w:t>до 52,</w:t>
      </w:r>
      <w:r w:rsidR="00B0493F">
        <w:rPr>
          <w:szCs w:val="28"/>
        </w:rPr>
        <w:t>3</w:t>
      </w:r>
      <w:r>
        <w:rPr>
          <w:szCs w:val="28"/>
        </w:rPr>
        <w:t> %, в возрасте моложе трудоспособного</w:t>
      </w:r>
      <w:r w:rsidR="00F34BCC">
        <w:rPr>
          <w:szCs w:val="28"/>
        </w:rPr>
        <w:t xml:space="preserve"> </w:t>
      </w:r>
      <w:r w:rsidR="001F79EC">
        <w:rPr>
          <w:szCs w:val="28"/>
        </w:rPr>
        <w:t>–</w:t>
      </w:r>
      <w:r w:rsidR="00F34BCC">
        <w:t xml:space="preserve"> </w:t>
      </w:r>
      <w:r w:rsidR="00F34BCC" w:rsidRPr="00F34BCC">
        <w:rPr>
          <w:szCs w:val="28"/>
        </w:rPr>
        <w:t xml:space="preserve">снизилась с </w:t>
      </w:r>
      <w:r w:rsidR="00F34BCC">
        <w:rPr>
          <w:szCs w:val="28"/>
        </w:rPr>
        <w:t>17,3 </w:t>
      </w:r>
      <w:r w:rsidR="00F34BCC" w:rsidRPr="00F34BCC">
        <w:rPr>
          <w:szCs w:val="28"/>
        </w:rPr>
        <w:t xml:space="preserve">% до </w:t>
      </w:r>
      <w:r w:rsidR="001566C6">
        <w:rPr>
          <w:szCs w:val="28"/>
        </w:rPr>
        <w:t>17,</w:t>
      </w:r>
      <w:r w:rsidR="00F34BCC">
        <w:rPr>
          <w:szCs w:val="28"/>
        </w:rPr>
        <w:t>1</w:t>
      </w:r>
      <w:r>
        <w:rPr>
          <w:szCs w:val="28"/>
        </w:rPr>
        <w:t xml:space="preserve"> %. </w:t>
      </w:r>
      <w:r w:rsidRPr="00784CD3">
        <w:rPr>
          <w:szCs w:val="28"/>
        </w:rPr>
        <w:t xml:space="preserve">Численность пенсионеров увеличилась на </w:t>
      </w:r>
      <w:r>
        <w:rPr>
          <w:szCs w:val="28"/>
        </w:rPr>
        <w:t>0</w:t>
      </w:r>
      <w:r w:rsidRPr="00784CD3">
        <w:rPr>
          <w:szCs w:val="28"/>
        </w:rPr>
        <w:t>,</w:t>
      </w:r>
      <w:r>
        <w:rPr>
          <w:szCs w:val="28"/>
        </w:rPr>
        <w:t>5 </w:t>
      </w:r>
      <w:r w:rsidRPr="00784CD3">
        <w:rPr>
          <w:szCs w:val="28"/>
        </w:rPr>
        <w:t>% и составила 21</w:t>
      </w:r>
      <w:r>
        <w:rPr>
          <w:szCs w:val="28"/>
        </w:rPr>
        <w:t> 911 </w:t>
      </w:r>
      <w:r w:rsidRPr="00784CD3">
        <w:rPr>
          <w:szCs w:val="28"/>
        </w:rPr>
        <w:t>человек.</w:t>
      </w:r>
      <w:proofErr w:type="gramEnd"/>
    </w:p>
    <w:p w:rsidR="00451BD1" w:rsidRDefault="00451BD1" w:rsidP="00616847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</w:rPr>
      </w:pPr>
    </w:p>
    <w:p w:rsidR="00D10AF4" w:rsidRPr="00CE14F0" w:rsidRDefault="00D10AF4" w:rsidP="00D10AF4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</w:rPr>
      </w:pPr>
      <w:r w:rsidRPr="006D23FC">
        <w:rPr>
          <w:szCs w:val="28"/>
        </w:rPr>
        <w:t xml:space="preserve">Продолжает расти </w:t>
      </w:r>
      <w:r w:rsidRPr="00A33283">
        <w:rPr>
          <w:szCs w:val="28"/>
        </w:rPr>
        <w:t>средняя продолжительность жизни зеленогорцев. В 2017 году она составила 71,7 </w:t>
      </w:r>
      <w:r w:rsidR="00D31F4E" w:rsidRPr="00A33283">
        <w:rPr>
          <w:szCs w:val="28"/>
        </w:rPr>
        <w:t>года</w:t>
      </w:r>
      <w:r w:rsidRPr="00A33283">
        <w:rPr>
          <w:szCs w:val="28"/>
        </w:rPr>
        <w:t xml:space="preserve"> (в 2016 году – 70,4 </w:t>
      </w:r>
      <w:r w:rsidR="00D31F4E" w:rsidRPr="00A33283">
        <w:rPr>
          <w:szCs w:val="28"/>
        </w:rPr>
        <w:t>года</w:t>
      </w:r>
      <w:r w:rsidRPr="00A33283">
        <w:rPr>
          <w:szCs w:val="28"/>
        </w:rPr>
        <w:t>, в</w:t>
      </w:r>
      <w:r w:rsidRPr="004B3F38">
        <w:rPr>
          <w:szCs w:val="28"/>
        </w:rPr>
        <w:t xml:space="preserve"> 2015 году </w:t>
      </w:r>
      <w:r w:rsidR="001F79EC">
        <w:rPr>
          <w:szCs w:val="28"/>
        </w:rPr>
        <w:t>–</w:t>
      </w:r>
      <w:r w:rsidRPr="00CE14F0">
        <w:rPr>
          <w:szCs w:val="28"/>
        </w:rPr>
        <w:t>69,5 года).</w:t>
      </w:r>
    </w:p>
    <w:p w:rsidR="00DA779C" w:rsidRDefault="00DA779C" w:rsidP="00D10AF4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</w:rPr>
      </w:pPr>
    </w:p>
    <w:p w:rsidR="00DB4EFD" w:rsidRDefault="00DB4EFD" w:rsidP="00D10AF4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</w:rPr>
      </w:pPr>
      <w:r w:rsidRPr="00CE14F0">
        <w:rPr>
          <w:szCs w:val="28"/>
        </w:rPr>
        <w:t>Основные резервы сохранения позитивной демографической динамики города находятся в области увеличения миграционной прибыли населения</w:t>
      </w:r>
      <w:r w:rsidR="000072DB" w:rsidRPr="00CE14F0">
        <w:rPr>
          <w:szCs w:val="28"/>
        </w:rPr>
        <w:t>.</w:t>
      </w:r>
      <w:r w:rsidRPr="00CE14F0">
        <w:rPr>
          <w:szCs w:val="28"/>
        </w:rPr>
        <w:t xml:space="preserve"> Работа по созданию комфортных условий для проживания</w:t>
      </w:r>
      <w:r w:rsidR="001566C6">
        <w:rPr>
          <w:szCs w:val="28"/>
        </w:rPr>
        <w:t xml:space="preserve"> и размещения новых производств</w:t>
      </w:r>
      <w:r w:rsidRPr="00CE14F0">
        <w:rPr>
          <w:szCs w:val="28"/>
        </w:rPr>
        <w:t>, благоустройство территории, создание новых рабочих мест, развитие досуговой деятельности поз</w:t>
      </w:r>
      <w:r w:rsidR="001F79EC">
        <w:rPr>
          <w:szCs w:val="28"/>
        </w:rPr>
        <w:t>воля</w:t>
      </w:r>
      <w:r w:rsidRPr="00CE14F0">
        <w:rPr>
          <w:szCs w:val="28"/>
        </w:rPr>
        <w:t>т уменьшить миграционный отток населения и увеличить число прибывших в город на постоянное место жительства.</w:t>
      </w:r>
    </w:p>
    <w:p w:rsidR="00D10AF4" w:rsidRPr="00087EE4" w:rsidRDefault="00D10AF4" w:rsidP="00DA779C">
      <w:pPr>
        <w:ind w:left="567"/>
        <w:rPr>
          <w:i/>
          <w:sz w:val="24"/>
        </w:rPr>
      </w:pPr>
      <w:r w:rsidRPr="00087EE4">
        <w:rPr>
          <w:i/>
          <w:sz w:val="24"/>
        </w:rPr>
        <w:lastRenderedPageBreak/>
        <w:t>Таблица №</w:t>
      </w:r>
      <w:r>
        <w:rPr>
          <w:i/>
          <w:sz w:val="24"/>
        </w:rPr>
        <w:t> 4</w:t>
      </w:r>
      <w:r w:rsidRPr="00087EE4">
        <w:rPr>
          <w:i/>
          <w:sz w:val="24"/>
        </w:rPr>
        <w:t>. Демография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9"/>
        <w:gridCol w:w="764"/>
        <w:gridCol w:w="806"/>
        <w:gridCol w:w="827"/>
        <w:gridCol w:w="806"/>
        <w:gridCol w:w="806"/>
        <w:gridCol w:w="802"/>
      </w:tblGrid>
      <w:tr w:rsidR="00D10AF4" w:rsidRPr="00EB54FF" w:rsidTr="006B5194">
        <w:trPr>
          <w:trHeight w:val="283"/>
          <w:tblHeader/>
        </w:trPr>
        <w:tc>
          <w:tcPr>
            <w:tcW w:w="2486" w:type="pct"/>
            <w:vAlign w:val="center"/>
          </w:tcPr>
          <w:p w:rsidR="00D10AF4" w:rsidRPr="00EB54FF" w:rsidRDefault="00D10AF4" w:rsidP="00D10AF4">
            <w:pPr>
              <w:jc w:val="center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9" w:type="pct"/>
            <w:vAlign w:val="center"/>
          </w:tcPr>
          <w:p w:rsidR="00D10AF4" w:rsidRPr="00EB54FF" w:rsidRDefault="00D10AF4" w:rsidP="00D10AF4">
            <w:pPr>
              <w:jc w:val="center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Ед. изм.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center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2013 год</w:t>
            </w:r>
          </w:p>
        </w:tc>
        <w:tc>
          <w:tcPr>
            <w:tcW w:w="432" w:type="pct"/>
            <w:vAlign w:val="center"/>
          </w:tcPr>
          <w:p w:rsidR="00D10AF4" w:rsidRPr="00EB54FF" w:rsidRDefault="00D10AF4" w:rsidP="00D10AF4">
            <w:pPr>
              <w:jc w:val="center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2014 год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center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2015 год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center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2016 год</w:t>
            </w:r>
          </w:p>
        </w:tc>
        <w:tc>
          <w:tcPr>
            <w:tcW w:w="419" w:type="pct"/>
            <w:vAlign w:val="center"/>
          </w:tcPr>
          <w:p w:rsidR="00D10AF4" w:rsidRPr="00EB54FF" w:rsidRDefault="00D10AF4" w:rsidP="00D10AF4">
            <w:pPr>
              <w:jc w:val="center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EB54FF">
              <w:rPr>
                <w:sz w:val="20"/>
                <w:szCs w:val="20"/>
              </w:rPr>
              <w:t xml:space="preserve"> год</w:t>
            </w:r>
          </w:p>
        </w:tc>
      </w:tr>
      <w:tr w:rsidR="00D10AF4" w:rsidRPr="00EB54FF" w:rsidTr="006B5194">
        <w:trPr>
          <w:trHeight w:val="283"/>
        </w:trPr>
        <w:tc>
          <w:tcPr>
            <w:tcW w:w="2486" w:type="pct"/>
          </w:tcPr>
          <w:p w:rsidR="00D10AF4" w:rsidRPr="00310016" w:rsidRDefault="00D10AF4" w:rsidP="00D10AF4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31001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10016">
              <w:rPr>
                <w:sz w:val="20"/>
                <w:szCs w:val="20"/>
              </w:rPr>
              <w:t>Численность постоянного населения на конец года</w:t>
            </w:r>
          </w:p>
        </w:tc>
        <w:tc>
          <w:tcPr>
            <w:tcW w:w="399" w:type="pct"/>
            <w:vAlign w:val="center"/>
          </w:tcPr>
          <w:p w:rsidR="00D10AF4" w:rsidRPr="00EB54FF" w:rsidRDefault="00D10AF4" w:rsidP="00D10AF4">
            <w:pPr>
              <w:jc w:val="center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чел.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iCs/>
                <w:sz w:val="20"/>
                <w:szCs w:val="20"/>
              </w:rPr>
            </w:pPr>
            <w:r w:rsidRPr="00EB54FF">
              <w:rPr>
                <w:iCs/>
                <w:sz w:val="20"/>
                <w:szCs w:val="20"/>
              </w:rPr>
              <w:t>64 343</w:t>
            </w:r>
          </w:p>
        </w:tc>
        <w:tc>
          <w:tcPr>
            <w:tcW w:w="432" w:type="pct"/>
            <w:vAlign w:val="center"/>
          </w:tcPr>
          <w:p w:rsidR="00D10AF4" w:rsidRPr="00EB54FF" w:rsidRDefault="00D10AF4" w:rsidP="00D10AF4">
            <w:pPr>
              <w:jc w:val="right"/>
              <w:rPr>
                <w:iCs/>
                <w:sz w:val="20"/>
                <w:szCs w:val="20"/>
              </w:rPr>
            </w:pPr>
            <w:r w:rsidRPr="00EB54FF">
              <w:rPr>
                <w:iCs/>
                <w:sz w:val="20"/>
                <w:szCs w:val="20"/>
              </w:rPr>
              <w:t>63 388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iCs/>
                <w:sz w:val="20"/>
                <w:szCs w:val="20"/>
              </w:rPr>
            </w:pPr>
            <w:r w:rsidRPr="00EB54FF">
              <w:rPr>
                <w:iCs/>
                <w:sz w:val="20"/>
                <w:szCs w:val="20"/>
              </w:rPr>
              <w:t>62 670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iCs/>
                <w:sz w:val="20"/>
                <w:szCs w:val="20"/>
              </w:rPr>
            </w:pPr>
            <w:r w:rsidRPr="00EB54FF">
              <w:rPr>
                <w:iCs/>
                <w:sz w:val="20"/>
                <w:szCs w:val="20"/>
              </w:rPr>
              <w:t>62 466</w:t>
            </w:r>
          </w:p>
        </w:tc>
        <w:tc>
          <w:tcPr>
            <w:tcW w:w="419" w:type="pct"/>
            <w:vAlign w:val="center"/>
          </w:tcPr>
          <w:p w:rsidR="00D10AF4" w:rsidRPr="00D1183E" w:rsidRDefault="008A4E29" w:rsidP="00035C0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62 24</w:t>
            </w:r>
            <w:r w:rsidR="00035C02">
              <w:rPr>
                <w:iCs/>
                <w:sz w:val="20"/>
                <w:szCs w:val="20"/>
              </w:rPr>
              <w:t>5</w:t>
            </w:r>
          </w:p>
        </w:tc>
      </w:tr>
      <w:tr w:rsidR="00D10AF4" w:rsidRPr="00EB54FF" w:rsidTr="00FC557F">
        <w:trPr>
          <w:trHeight w:val="283"/>
        </w:trPr>
        <w:tc>
          <w:tcPr>
            <w:tcW w:w="2486" w:type="pct"/>
          </w:tcPr>
          <w:p w:rsidR="00D10AF4" w:rsidRPr="00EB54FF" w:rsidRDefault="00D10AF4" w:rsidP="00D1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B54FF">
              <w:rPr>
                <w:sz w:val="20"/>
                <w:szCs w:val="20"/>
              </w:rPr>
              <w:t>Численность родившихся</w:t>
            </w:r>
          </w:p>
        </w:tc>
        <w:tc>
          <w:tcPr>
            <w:tcW w:w="399" w:type="pct"/>
          </w:tcPr>
          <w:p w:rsidR="00D10AF4" w:rsidRPr="00EB54FF" w:rsidRDefault="00D10AF4" w:rsidP="00D10AF4">
            <w:pPr>
              <w:jc w:val="center"/>
            </w:pPr>
            <w:r w:rsidRPr="00EB54FF">
              <w:rPr>
                <w:sz w:val="20"/>
                <w:szCs w:val="20"/>
              </w:rPr>
              <w:t>чел.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color w:val="000000"/>
                <w:sz w:val="20"/>
                <w:szCs w:val="20"/>
              </w:rPr>
            </w:pPr>
            <w:r w:rsidRPr="00EB54FF"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432" w:type="pct"/>
          </w:tcPr>
          <w:p w:rsidR="00D10AF4" w:rsidRPr="00EB54FF" w:rsidRDefault="00D10AF4" w:rsidP="00D10AF4">
            <w:pPr>
              <w:jc w:val="right"/>
              <w:rPr>
                <w:iCs/>
                <w:sz w:val="20"/>
                <w:szCs w:val="20"/>
              </w:rPr>
            </w:pPr>
            <w:r w:rsidRPr="00EB54FF">
              <w:rPr>
                <w:iCs/>
                <w:sz w:val="20"/>
                <w:szCs w:val="20"/>
              </w:rPr>
              <w:t>660</w:t>
            </w:r>
          </w:p>
        </w:tc>
        <w:tc>
          <w:tcPr>
            <w:tcW w:w="421" w:type="pct"/>
          </w:tcPr>
          <w:p w:rsidR="00D10AF4" w:rsidRPr="00EB54FF" w:rsidRDefault="00D10AF4" w:rsidP="00D10AF4">
            <w:pPr>
              <w:jc w:val="right"/>
              <w:rPr>
                <w:iCs/>
                <w:sz w:val="20"/>
                <w:szCs w:val="20"/>
              </w:rPr>
            </w:pPr>
            <w:r w:rsidRPr="00EB54FF">
              <w:rPr>
                <w:iCs/>
                <w:sz w:val="20"/>
                <w:szCs w:val="20"/>
              </w:rPr>
              <w:t>641</w:t>
            </w:r>
          </w:p>
        </w:tc>
        <w:tc>
          <w:tcPr>
            <w:tcW w:w="421" w:type="pct"/>
          </w:tcPr>
          <w:p w:rsidR="00D10AF4" w:rsidRPr="00FC557F" w:rsidRDefault="00FC557F" w:rsidP="00D10AF4">
            <w:pPr>
              <w:jc w:val="right"/>
              <w:rPr>
                <w:iCs/>
                <w:sz w:val="20"/>
                <w:szCs w:val="20"/>
              </w:rPr>
            </w:pPr>
            <w:r w:rsidRPr="00FC557F">
              <w:rPr>
                <w:iCs/>
                <w:sz w:val="20"/>
                <w:szCs w:val="20"/>
              </w:rPr>
              <w:t>664</w:t>
            </w:r>
          </w:p>
        </w:tc>
        <w:tc>
          <w:tcPr>
            <w:tcW w:w="419" w:type="pct"/>
            <w:shd w:val="clear" w:color="auto" w:fill="auto"/>
          </w:tcPr>
          <w:p w:rsidR="00D10AF4" w:rsidRPr="00FC557F" w:rsidRDefault="00FC557F" w:rsidP="00035C02">
            <w:pPr>
              <w:jc w:val="right"/>
              <w:rPr>
                <w:iCs/>
                <w:sz w:val="20"/>
                <w:szCs w:val="20"/>
              </w:rPr>
            </w:pPr>
            <w:r w:rsidRPr="00FC557F">
              <w:rPr>
                <w:iCs/>
                <w:sz w:val="20"/>
                <w:szCs w:val="20"/>
              </w:rPr>
              <w:t>57</w:t>
            </w:r>
            <w:r w:rsidR="00035C02">
              <w:rPr>
                <w:iCs/>
                <w:sz w:val="20"/>
                <w:szCs w:val="20"/>
              </w:rPr>
              <w:t>1</w:t>
            </w:r>
          </w:p>
        </w:tc>
      </w:tr>
      <w:tr w:rsidR="00D10AF4" w:rsidRPr="00EB54FF" w:rsidTr="00FC557F">
        <w:trPr>
          <w:trHeight w:val="283"/>
        </w:trPr>
        <w:tc>
          <w:tcPr>
            <w:tcW w:w="2486" w:type="pct"/>
          </w:tcPr>
          <w:p w:rsidR="00D10AF4" w:rsidRPr="00EB54FF" w:rsidRDefault="00D10AF4" w:rsidP="00D1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EB54FF">
              <w:rPr>
                <w:sz w:val="20"/>
                <w:szCs w:val="20"/>
              </w:rPr>
              <w:t>Численность умерших</w:t>
            </w:r>
          </w:p>
        </w:tc>
        <w:tc>
          <w:tcPr>
            <w:tcW w:w="399" w:type="pct"/>
          </w:tcPr>
          <w:p w:rsidR="00D10AF4" w:rsidRPr="00EB54FF" w:rsidRDefault="00D10AF4" w:rsidP="00D10AF4">
            <w:pPr>
              <w:jc w:val="center"/>
            </w:pPr>
            <w:r w:rsidRPr="00EB54FF">
              <w:rPr>
                <w:sz w:val="20"/>
                <w:szCs w:val="20"/>
              </w:rPr>
              <w:t>чел.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color w:val="000000"/>
                <w:sz w:val="20"/>
                <w:szCs w:val="20"/>
              </w:rPr>
            </w:pPr>
            <w:r w:rsidRPr="00EB54FF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432" w:type="pct"/>
          </w:tcPr>
          <w:p w:rsidR="00D10AF4" w:rsidRPr="00EB54FF" w:rsidRDefault="00D10AF4" w:rsidP="00D10AF4">
            <w:pPr>
              <w:jc w:val="right"/>
              <w:rPr>
                <w:iCs/>
                <w:sz w:val="20"/>
                <w:szCs w:val="20"/>
              </w:rPr>
            </w:pPr>
            <w:r w:rsidRPr="00EB54FF">
              <w:rPr>
                <w:iCs/>
                <w:sz w:val="20"/>
                <w:szCs w:val="20"/>
              </w:rPr>
              <w:t>777</w:t>
            </w:r>
          </w:p>
        </w:tc>
        <w:tc>
          <w:tcPr>
            <w:tcW w:w="421" w:type="pct"/>
          </w:tcPr>
          <w:p w:rsidR="00D10AF4" w:rsidRPr="00EB54FF" w:rsidRDefault="00D10AF4" w:rsidP="00D10AF4">
            <w:pPr>
              <w:jc w:val="right"/>
              <w:rPr>
                <w:iCs/>
                <w:sz w:val="20"/>
                <w:szCs w:val="20"/>
              </w:rPr>
            </w:pPr>
            <w:r w:rsidRPr="00EB54FF">
              <w:rPr>
                <w:iCs/>
                <w:sz w:val="20"/>
                <w:szCs w:val="20"/>
              </w:rPr>
              <w:t>751</w:t>
            </w:r>
          </w:p>
        </w:tc>
        <w:tc>
          <w:tcPr>
            <w:tcW w:w="421" w:type="pct"/>
          </w:tcPr>
          <w:p w:rsidR="00D10AF4" w:rsidRPr="00FC557F" w:rsidRDefault="00D10AF4" w:rsidP="00D10AF4">
            <w:pPr>
              <w:jc w:val="right"/>
              <w:rPr>
                <w:iCs/>
                <w:sz w:val="20"/>
                <w:szCs w:val="20"/>
              </w:rPr>
            </w:pPr>
            <w:r w:rsidRPr="00FC557F">
              <w:rPr>
                <w:iCs/>
                <w:sz w:val="20"/>
                <w:szCs w:val="20"/>
              </w:rPr>
              <w:t>7</w:t>
            </w:r>
            <w:r w:rsidR="00FC557F" w:rsidRPr="00FC557F">
              <w:rPr>
                <w:iCs/>
                <w:sz w:val="20"/>
                <w:szCs w:val="20"/>
              </w:rPr>
              <w:t>33</w:t>
            </w:r>
          </w:p>
        </w:tc>
        <w:tc>
          <w:tcPr>
            <w:tcW w:w="419" w:type="pct"/>
            <w:shd w:val="clear" w:color="auto" w:fill="auto"/>
          </w:tcPr>
          <w:p w:rsidR="00D10AF4" w:rsidRPr="00FC557F" w:rsidRDefault="00FC557F" w:rsidP="00035C02">
            <w:pPr>
              <w:jc w:val="right"/>
              <w:rPr>
                <w:iCs/>
                <w:sz w:val="20"/>
                <w:szCs w:val="20"/>
              </w:rPr>
            </w:pPr>
            <w:r w:rsidRPr="00FC557F">
              <w:rPr>
                <w:iCs/>
                <w:sz w:val="20"/>
                <w:szCs w:val="20"/>
              </w:rPr>
              <w:t>7</w:t>
            </w:r>
            <w:r w:rsidR="00035C02">
              <w:rPr>
                <w:iCs/>
                <w:sz w:val="20"/>
                <w:szCs w:val="20"/>
              </w:rPr>
              <w:t>70</w:t>
            </w:r>
          </w:p>
        </w:tc>
      </w:tr>
      <w:tr w:rsidR="00D10AF4" w:rsidRPr="00EB54FF" w:rsidTr="00FC557F">
        <w:trPr>
          <w:trHeight w:val="283"/>
        </w:trPr>
        <w:tc>
          <w:tcPr>
            <w:tcW w:w="2486" w:type="pct"/>
          </w:tcPr>
          <w:p w:rsidR="00D10AF4" w:rsidRPr="00EB54FF" w:rsidRDefault="00D10AF4" w:rsidP="00D10AF4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10016"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54FF">
              <w:rPr>
                <w:rFonts w:ascii="Times New Roman" w:hAnsi="Times New Roman"/>
                <w:sz w:val="20"/>
                <w:szCs w:val="20"/>
              </w:rPr>
              <w:t>Естественный прирост (+), убыль (-) населения</w:t>
            </w:r>
          </w:p>
        </w:tc>
        <w:tc>
          <w:tcPr>
            <w:tcW w:w="399" w:type="pct"/>
          </w:tcPr>
          <w:p w:rsidR="00D10AF4" w:rsidRPr="00EB54FF" w:rsidRDefault="00D10AF4" w:rsidP="00D10AF4">
            <w:pPr>
              <w:jc w:val="center"/>
            </w:pPr>
            <w:r w:rsidRPr="00EB54FF">
              <w:rPr>
                <w:sz w:val="20"/>
                <w:szCs w:val="20"/>
              </w:rPr>
              <w:t>чел.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color w:val="000000"/>
                <w:sz w:val="20"/>
                <w:szCs w:val="20"/>
              </w:rPr>
            </w:pPr>
            <w:r w:rsidRPr="00EB54FF">
              <w:rPr>
                <w:color w:val="000000"/>
                <w:sz w:val="20"/>
                <w:szCs w:val="20"/>
              </w:rPr>
              <w:t>-88</w:t>
            </w:r>
          </w:p>
        </w:tc>
        <w:tc>
          <w:tcPr>
            <w:tcW w:w="432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-117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-110</w:t>
            </w:r>
          </w:p>
        </w:tc>
        <w:tc>
          <w:tcPr>
            <w:tcW w:w="421" w:type="pct"/>
            <w:vAlign w:val="center"/>
          </w:tcPr>
          <w:p w:rsidR="00D10AF4" w:rsidRPr="00FC557F" w:rsidRDefault="00D10AF4" w:rsidP="00D10AF4">
            <w:pPr>
              <w:jc w:val="right"/>
              <w:rPr>
                <w:sz w:val="20"/>
                <w:szCs w:val="20"/>
              </w:rPr>
            </w:pPr>
            <w:r w:rsidRPr="00FC557F">
              <w:rPr>
                <w:sz w:val="20"/>
                <w:szCs w:val="20"/>
              </w:rPr>
              <w:t>-69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10AF4" w:rsidRPr="00FC557F" w:rsidRDefault="00FC557F" w:rsidP="00035C02">
            <w:pPr>
              <w:jc w:val="right"/>
              <w:rPr>
                <w:sz w:val="20"/>
                <w:szCs w:val="20"/>
              </w:rPr>
            </w:pPr>
            <w:r w:rsidRPr="00FC557F">
              <w:rPr>
                <w:sz w:val="20"/>
                <w:szCs w:val="20"/>
              </w:rPr>
              <w:t>-19</w:t>
            </w:r>
            <w:r w:rsidR="00035C02">
              <w:rPr>
                <w:sz w:val="20"/>
                <w:szCs w:val="20"/>
              </w:rPr>
              <w:t>9</w:t>
            </w:r>
          </w:p>
        </w:tc>
      </w:tr>
      <w:tr w:rsidR="00D10AF4" w:rsidRPr="00EB54FF" w:rsidTr="00FC557F">
        <w:trPr>
          <w:trHeight w:val="283"/>
        </w:trPr>
        <w:tc>
          <w:tcPr>
            <w:tcW w:w="2486" w:type="pct"/>
          </w:tcPr>
          <w:p w:rsidR="00D10AF4" w:rsidRPr="00310016" w:rsidRDefault="00D10AF4" w:rsidP="00D10AF4">
            <w:pPr>
              <w:jc w:val="both"/>
              <w:rPr>
                <w:sz w:val="20"/>
                <w:szCs w:val="20"/>
              </w:rPr>
            </w:pPr>
            <w:r w:rsidRPr="00310016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Pr="00310016">
              <w:rPr>
                <w:sz w:val="20"/>
                <w:szCs w:val="20"/>
              </w:rPr>
              <w:t>Численность прибывшего населения</w:t>
            </w:r>
          </w:p>
        </w:tc>
        <w:tc>
          <w:tcPr>
            <w:tcW w:w="399" w:type="pct"/>
          </w:tcPr>
          <w:p w:rsidR="00D10AF4" w:rsidRPr="00EB54FF" w:rsidRDefault="00D10AF4" w:rsidP="00D10AF4">
            <w:pPr>
              <w:jc w:val="center"/>
            </w:pPr>
            <w:r w:rsidRPr="00EB54FF">
              <w:rPr>
                <w:sz w:val="20"/>
                <w:szCs w:val="20"/>
              </w:rPr>
              <w:t>чел.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color w:val="000000"/>
                <w:sz w:val="20"/>
                <w:szCs w:val="20"/>
              </w:rPr>
            </w:pPr>
            <w:r w:rsidRPr="00EB54FF">
              <w:rPr>
                <w:color w:val="000000"/>
                <w:sz w:val="20"/>
                <w:szCs w:val="20"/>
              </w:rPr>
              <w:t>1 574</w:t>
            </w:r>
          </w:p>
        </w:tc>
        <w:tc>
          <w:tcPr>
            <w:tcW w:w="432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1 691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1 625</w:t>
            </w:r>
          </w:p>
        </w:tc>
        <w:tc>
          <w:tcPr>
            <w:tcW w:w="421" w:type="pct"/>
            <w:vAlign w:val="center"/>
          </w:tcPr>
          <w:p w:rsidR="00D10AF4" w:rsidRPr="00FC557F" w:rsidRDefault="00D10AF4" w:rsidP="00D10AF4">
            <w:pPr>
              <w:jc w:val="right"/>
              <w:rPr>
                <w:sz w:val="20"/>
                <w:szCs w:val="20"/>
              </w:rPr>
            </w:pPr>
            <w:r w:rsidRPr="00FC557F">
              <w:rPr>
                <w:sz w:val="20"/>
                <w:szCs w:val="20"/>
              </w:rPr>
              <w:t>2 015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10AF4" w:rsidRPr="00FC557F" w:rsidRDefault="00FC557F" w:rsidP="00D10AF4">
            <w:pPr>
              <w:jc w:val="right"/>
              <w:rPr>
                <w:sz w:val="20"/>
                <w:szCs w:val="20"/>
              </w:rPr>
            </w:pPr>
            <w:r w:rsidRPr="00FC557F">
              <w:rPr>
                <w:sz w:val="20"/>
                <w:szCs w:val="20"/>
              </w:rPr>
              <w:t>1 985</w:t>
            </w:r>
          </w:p>
        </w:tc>
      </w:tr>
      <w:tr w:rsidR="00D10AF4" w:rsidRPr="00EB54FF" w:rsidTr="00FC557F">
        <w:trPr>
          <w:trHeight w:val="283"/>
        </w:trPr>
        <w:tc>
          <w:tcPr>
            <w:tcW w:w="2486" w:type="pct"/>
          </w:tcPr>
          <w:p w:rsidR="00D10AF4" w:rsidRPr="00EB54FF" w:rsidRDefault="00D10AF4" w:rsidP="00D10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EB54FF">
              <w:rPr>
                <w:sz w:val="20"/>
                <w:szCs w:val="20"/>
              </w:rPr>
              <w:t>Численность выбывшего населения</w:t>
            </w:r>
          </w:p>
        </w:tc>
        <w:tc>
          <w:tcPr>
            <w:tcW w:w="399" w:type="pct"/>
          </w:tcPr>
          <w:p w:rsidR="00D10AF4" w:rsidRPr="00EB54FF" w:rsidRDefault="00D10AF4" w:rsidP="00D10AF4">
            <w:pPr>
              <w:jc w:val="center"/>
            </w:pPr>
            <w:r w:rsidRPr="00EB54FF">
              <w:rPr>
                <w:sz w:val="20"/>
                <w:szCs w:val="20"/>
              </w:rPr>
              <w:t>чел.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color w:val="000000"/>
                <w:sz w:val="20"/>
                <w:szCs w:val="20"/>
              </w:rPr>
            </w:pPr>
            <w:r w:rsidRPr="00EB54FF">
              <w:rPr>
                <w:color w:val="000000"/>
                <w:sz w:val="20"/>
                <w:szCs w:val="20"/>
              </w:rPr>
              <w:t>2 198</w:t>
            </w:r>
          </w:p>
        </w:tc>
        <w:tc>
          <w:tcPr>
            <w:tcW w:w="432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2 529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2 233</w:t>
            </w:r>
          </w:p>
        </w:tc>
        <w:tc>
          <w:tcPr>
            <w:tcW w:w="421" w:type="pct"/>
            <w:vAlign w:val="center"/>
          </w:tcPr>
          <w:p w:rsidR="00D10AF4" w:rsidRPr="00FC557F" w:rsidRDefault="00D10AF4" w:rsidP="00D10AF4">
            <w:pPr>
              <w:jc w:val="right"/>
              <w:rPr>
                <w:sz w:val="20"/>
                <w:szCs w:val="20"/>
              </w:rPr>
            </w:pPr>
            <w:r w:rsidRPr="00FC557F">
              <w:rPr>
                <w:sz w:val="20"/>
                <w:szCs w:val="20"/>
              </w:rPr>
              <w:t>2 150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10AF4" w:rsidRPr="00FC557F" w:rsidRDefault="00FC557F" w:rsidP="00D10AF4">
            <w:pPr>
              <w:jc w:val="right"/>
              <w:rPr>
                <w:sz w:val="20"/>
                <w:szCs w:val="20"/>
              </w:rPr>
            </w:pPr>
            <w:r w:rsidRPr="00FC557F">
              <w:rPr>
                <w:sz w:val="20"/>
                <w:szCs w:val="20"/>
              </w:rPr>
              <w:t>2 007</w:t>
            </w:r>
          </w:p>
        </w:tc>
      </w:tr>
      <w:tr w:rsidR="00D10AF4" w:rsidRPr="00EB54FF" w:rsidTr="006B5194">
        <w:trPr>
          <w:trHeight w:val="283"/>
        </w:trPr>
        <w:tc>
          <w:tcPr>
            <w:tcW w:w="2486" w:type="pct"/>
          </w:tcPr>
          <w:p w:rsidR="00D10AF4" w:rsidRPr="00EB54FF" w:rsidRDefault="00D10AF4" w:rsidP="00D10AF4">
            <w:pPr>
              <w:pStyle w:val="11"/>
              <w:tabs>
                <w:tab w:val="left" w:pos="22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EB54FF">
              <w:rPr>
                <w:rFonts w:ascii="Times New Roman" w:hAnsi="Times New Roman"/>
                <w:sz w:val="20"/>
                <w:szCs w:val="20"/>
              </w:rPr>
              <w:t>Миграционный прирост (+), снижение (-) населения</w:t>
            </w:r>
          </w:p>
        </w:tc>
        <w:tc>
          <w:tcPr>
            <w:tcW w:w="399" w:type="pct"/>
          </w:tcPr>
          <w:p w:rsidR="00D10AF4" w:rsidRPr="00EB54FF" w:rsidRDefault="00D10AF4" w:rsidP="00D10AF4">
            <w:pPr>
              <w:jc w:val="center"/>
            </w:pPr>
            <w:r w:rsidRPr="00EB54FF">
              <w:rPr>
                <w:sz w:val="20"/>
                <w:szCs w:val="20"/>
              </w:rPr>
              <w:t>чел.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color w:val="000000"/>
                <w:sz w:val="20"/>
                <w:szCs w:val="20"/>
              </w:rPr>
            </w:pPr>
            <w:r w:rsidRPr="00EB54FF">
              <w:rPr>
                <w:color w:val="000000"/>
                <w:sz w:val="20"/>
                <w:szCs w:val="20"/>
              </w:rPr>
              <w:t>-624</w:t>
            </w:r>
          </w:p>
        </w:tc>
        <w:tc>
          <w:tcPr>
            <w:tcW w:w="432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-838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-608</w:t>
            </w:r>
          </w:p>
        </w:tc>
        <w:tc>
          <w:tcPr>
            <w:tcW w:w="421" w:type="pct"/>
            <w:vAlign w:val="center"/>
          </w:tcPr>
          <w:p w:rsidR="00D10AF4" w:rsidRPr="00FC557F" w:rsidRDefault="00D10AF4" w:rsidP="00D10AF4">
            <w:pPr>
              <w:jc w:val="right"/>
              <w:rPr>
                <w:sz w:val="20"/>
                <w:szCs w:val="20"/>
              </w:rPr>
            </w:pPr>
            <w:r w:rsidRPr="00FC557F">
              <w:rPr>
                <w:sz w:val="20"/>
                <w:szCs w:val="20"/>
              </w:rPr>
              <w:t>-135</w:t>
            </w:r>
          </w:p>
        </w:tc>
        <w:tc>
          <w:tcPr>
            <w:tcW w:w="419" w:type="pct"/>
            <w:vAlign w:val="center"/>
          </w:tcPr>
          <w:p w:rsidR="00D10AF4" w:rsidRPr="00FC557F" w:rsidRDefault="00D10AF4" w:rsidP="008A4E29">
            <w:pPr>
              <w:jc w:val="right"/>
              <w:rPr>
                <w:sz w:val="20"/>
                <w:szCs w:val="20"/>
              </w:rPr>
            </w:pPr>
            <w:r w:rsidRPr="00FC557F">
              <w:rPr>
                <w:sz w:val="20"/>
                <w:szCs w:val="20"/>
              </w:rPr>
              <w:t>-</w:t>
            </w:r>
            <w:r w:rsidR="00FC557F" w:rsidRPr="00FC557F">
              <w:rPr>
                <w:sz w:val="20"/>
                <w:szCs w:val="20"/>
              </w:rPr>
              <w:t>22</w:t>
            </w:r>
          </w:p>
        </w:tc>
      </w:tr>
      <w:tr w:rsidR="00D10AF4" w:rsidRPr="00EB54FF" w:rsidTr="006B5194">
        <w:trPr>
          <w:trHeight w:val="283"/>
        </w:trPr>
        <w:tc>
          <w:tcPr>
            <w:tcW w:w="2486" w:type="pct"/>
          </w:tcPr>
          <w:p w:rsidR="00D10AF4" w:rsidRPr="00EB54FF" w:rsidRDefault="00D10AF4" w:rsidP="00D10AF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 </w:t>
            </w:r>
            <w:r w:rsidRPr="00EB54FF">
              <w:rPr>
                <w:color w:val="000000"/>
                <w:sz w:val="20"/>
                <w:szCs w:val="20"/>
              </w:rPr>
              <w:t>Численность населения в возрасте моложе трудоспособного на конец периода</w:t>
            </w:r>
          </w:p>
        </w:tc>
        <w:tc>
          <w:tcPr>
            <w:tcW w:w="399" w:type="pct"/>
          </w:tcPr>
          <w:p w:rsidR="00D10AF4" w:rsidRPr="00EB54FF" w:rsidRDefault="00D10AF4" w:rsidP="00D10AF4">
            <w:pPr>
              <w:jc w:val="center"/>
            </w:pPr>
            <w:r w:rsidRPr="00EB54FF">
              <w:rPr>
                <w:sz w:val="20"/>
                <w:szCs w:val="20"/>
              </w:rPr>
              <w:t>чел.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10 862</w:t>
            </w:r>
          </w:p>
        </w:tc>
        <w:tc>
          <w:tcPr>
            <w:tcW w:w="432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10 836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10 775</w:t>
            </w:r>
          </w:p>
        </w:tc>
        <w:tc>
          <w:tcPr>
            <w:tcW w:w="421" w:type="pct"/>
            <w:vAlign w:val="center"/>
          </w:tcPr>
          <w:p w:rsidR="00D10AF4" w:rsidRPr="00893F43" w:rsidRDefault="00D10AF4" w:rsidP="00F34BCC">
            <w:pPr>
              <w:jc w:val="right"/>
              <w:rPr>
                <w:sz w:val="20"/>
                <w:szCs w:val="20"/>
              </w:rPr>
            </w:pPr>
            <w:r w:rsidRPr="00893F43">
              <w:rPr>
                <w:sz w:val="20"/>
                <w:szCs w:val="20"/>
              </w:rPr>
              <w:t>10 7</w:t>
            </w:r>
            <w:r w:rsidR="00F34BCC">
              <w:rPr>
                <w:sz w:val="20"/>
                <w:szCs w:val="20"/>
              </w:rPr>
              <w:t>89</w:t>
            </w:r>
          </w:p>
        </w:tc>
        <w:tc>
          <w:tcPr>
            <w:tcW w:w="419" w:type="pct"/>
            <w:vAlign w:val="center"/>
          </w:tcPr>
          <w:p w:rsidR="00D10AF4" w:rsidRPr="00EB54FF" w:rsidRDefault="00D10AF4" w:rsidP="00D1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31F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619</w:t>
            </w:r>
          </w:p>
        </w:tc>
      </w:tr>
      <w:tr w:rsidR="00D10AF4" w:rsidRPr="00EB54FF" w:rsidTr="006B5194">
        <w:trPr>
          <w:trHeight w:val="283"/>
        </w:trPr>
        <w:tc>
          <w:tcPr>
            <w:tcW w:w="2486" w:type="pct"/>
          </w:tcPr>
          <w:p w:rsidR="00D10AF4" w:rsidRPr="00EB54FF" w:rsidRDefault="00D10AF4" w:rsidP="00D10AF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 </w:t>
            </w:r>
            <w:r w:rsidRPr="00EB54FF">
              <w:rPr>
                <w:color w:val="000000"/>
                <w:sz w:val="20"/>
                <w:szCs w:val="20"/>
              </w:rPr>
              <w:t>Численность населения в возрасте старше трудоспособного на конец периода</w:t>
            </w:r>
          </w:p>
        </w:tc>
        <w:tc>
          <w:tcPr>
            <w:tcW w:w="399" w:type="pct"/>
          </w:tcPr>
          <w:p w:rsidR="00D10AF4" w:rsidRPr="00EB54FF" w:rsidRDefault="00D10AF4" w:rsidP="00D10AF4">
            <w:pPr>
              <w:jc w:val="center"/>
            </w:pPr>
            <w:r w:rsidRPr="00EB54FF">
              <w:rPr>
                <w:sz w:val="20"/>
                <w:szCs w:val="20"/>
              </w:rPr>
              <w:t>чел.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16 990</w:t>
            </w:r>
          </w:p>
        </w:tc>
        <w:tc>
          <w:tcPr>
            <w:tcW w:w="432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17 489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18 085</w:t>
            </w:r>
          </w:p>
        </w:tc>
        <w:tc>
          <w:tcPr>
            <w:tcW w:w="421" w:type="pct"/>
            <w:vAlign w:val="center"/>
          </w:tcPr>
          <w:p w:rsidR="00D10AF4" w:rsidRPr="00893F43" w:rsidRDefault="00D10AF4" w:rsidP="00F34BCC">
            <w:pPr>
              <w:jc w:val="center"/>
              <w:rPr>
                <w:sz w:val="20"/>
                <w:szCs w:val="20"/>
              </w:rPr>
            </w:pPr>
            <w:r w:rsidRPr="00893F43">
              <w:rPr>
                <w:sz w:val="20"/>
                <w:szCs w:val="20"/>
              </w:rPr>
              <w:t>18 55</w:t>
            </w:r>
            <w:r w:rsidR="00F34BCC">
              <w:rPr>
                <w:sz w:val="20"/>
                <w:szCs w:val="20"/>
              </w:rPr>
              <w:t>8</w:t>
            </w:r>
          </w:p>
        </w:tc>
        <w:tc>
          <w:tcPr>
            <w:tcW w:w="419" w:type="pct"/>
            <w:vAlign w:val="center"/>
          </w:tcPr>
          <w:p w:rsidR="00D10AF4" w:rsidRPr="00EB54FF" w:rsidRDefault="00D10AF4" w:rsidP="00D1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31F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043</w:t>
            </w:r>
          </w:p>
        </w:tc>
      </w:tr>
      <w:tr w:rsidR="00D10AF4" w:rsidRPr="00052991" w:rsidTr="006B5194">
        <w:trPr>
          <w:trHeight w:val="283"/>
        </w:trPr>
        <w:tc>
          <w:tcPr>
            <w:tcW w:w="2486" w:type="pct"/>
          </w:tcPr>
          <w:p w:rsidR="00D10AF4" w:rsidRPr="00EB54FF" w:rsidRDefault="00D10AF4" w:rsidP="00D10AF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 </w:t>
            </w:r>
            <w:r w:rsidRPr="00EB54FF">
              <w:rPr>
                <w:color w:val="000000"/>
                <w:sz w:val="20"/>
                <w:szCs w:val="20"/>
              </w:rPr>
              <w:t>Численность населения в трудоспособном возрасте на конец периода</w:t>
            </w:r>
          </w:p>
        </w:tc>
        <w:tc>
          <w:tcPr>
            <w:tcW w:w="399" w:type="pct"/>
          </w:tcPr>
          <w:p w:rsidR="00D10AF4" w:rsidRPr="00EB54FF" w:rsidRDefault="00D10AF4" w:rsidP="00D10AF4">
            <w:pPr>
              <w:jc w:val="center"/>
            </w:pPr>
            <w:r w:rsidRPr="00EB54FF">
              <w:rPr>
                <w:sz w:val="20"/>
                <w:szCs w:val="20"/>
              </w:rPr>
              <w:t>чел.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36 491</w:t>
            </w:r>
          </w:p>
        </w:tc>
        <w:tc>
          <w:tcPr>
            <w:tcW w:w="432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35 063</w:t>
            </w:r>
          </w:p>
        </w:tc>
        <w:tc>
          <w:tcPr>
            <w:tcW w:w="421" w:type="pct"/>
            <w:vAlign w:val="center"/>
          </w:tcPr>
          <w:p w:rsidR="00D10AF4" w:rsidRPr="00EB54FF" w:rsidRDefault="00D10AF4" w:rsidP="00D10AF4">
            <w:pPr>
              <w:jc w:val="right"/>
              <w:rPr>
                <w:sz w:val="20"/>
                <w:szCs w:val="20"/>
              </w:rPr>
            </w:pPr>
            <w:r w:rsidRPr="00EB54FF">
              <w:rPr>
                <w:sz w:val="20"/>
                <w:szCs w:val="20"/>
              </w:rPr>
              <w:t>34 118</w:t>
            </w:r>
          </w:p>
        </w:tc>
        <w:tc>
          <w:tcPr>
            <w:tcW w:w="421" w:type="pct"/>
            <w:vAlign w:val="center"/>
          </w:tcPr>
          <w:p w:rsidR="00D10AF4" w:rsidRPr="00893F43" w:rsidRDefault="00D10AF4" w:rsidP="00F34BCC">
            <w:pPr>
              <w:jc w:val="right"/>
              <w:rPr>
                <w:sz w:val="20"/>
                <w:szCs w:val="20"/>
              </w:rPr>
            </w:pPr>
            <w:r w:rsidRPr="00893F43">
              <w:rPr>
                <w:sz w:val="20"/>
                <w:szCs w:val="20"/>
              </w:rPr>
              <w:t xml:space="preserve">33 </w:t>
            </w:r>
            <w:r w:rsidR="00F34BCC">
              <w:rPr>
                <w:sz w:val="20"/>
                <w:szCs w:val="20"/>
              </w:rPr>
              <w:t>119</w:t>
            </w:r>
          </w:p>
        </w:tc>
        <w:tc>
          <w:tcPr>
            <w:tcW w:w="419" w:type="pct"/>
            <w:vAlign w:val="center"/>
          </w:tcPr>
          <w:p w:rsidR="00D10AF4" w:rsidRPr="00EB54FF" w:rsidRDefault="00D10AF4" w:rsidP="00D10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D31F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361</w:t>
            </w:r>
          </w:p>
        </w:tc>
      </w:tr>
    </w:tbl>
    <w:p w:rsidR="00DB4EFD" w:rsidRDefault="00DB4EFD" w:rsidP="00D10AF4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  <w:highlight w:val="yellow"/>
        </w:rPr>
      </w:pPr>
    </w:p>
    <w:p w:rsidR="00D10AF4" w:rsidRPr="002B13DD" w:rsidRDefault="001566C6" w:rsidP="00D10AF4">
      <w:pPr>
        <w:ind w:firstLine="709"/>
        <w:jc w:val="both"/>
        <w:rPr>
          <w:strike/>
          <w:color w:val="FF0000"/>
          <w:szCs w:val="28"/>
        </w:rPr>
      </w:pPr>
      <w:r w:rsidRPr="002B13DD">
        <w:rPr>
          <w:szCs w:val="28"/>
        </w:rPr>
        <w:t>Ч</w:t>
      </w:r>
      <w:r w:rsidR="00D10AF4" w:rsidRPr="002B13DD">
        <w:rPr>
          <w:szCs w:val="28"/>
        </w:rPr>
        <w:t>исленность трудовых ресурсов в 2017</w:t>
      </w:r>
      <w:r w:rsidRPr="002B13DD">
        <w:rPr>
          <w:szCs w:val="28"/>
        </w:rPr>
        <w:t xml:space="preserve"> </w:t>
      </w:r>
      <w:r w:rsidR="00D10AF4" w:rsidRPr="002B13DD">
        <w:rPr>
          <w:szCs w:val="28"/>
        </w:rPr>
        <w:t xml:space="preserve">году составила </w:t>
      </w:r>
      <w:r w:rsidR="00D10AF4" w:rsidRPr="002B13DD">
        <w:t>35</w:t>
      </w:r>
      <w:r w:rsidR="00545381" w:rsidRPr="002B13DD">
        <w:t> </w:t>
      </w:r>
      <w:r w:rsidR="00D10AF4" w:rsidRPr="002B13DD">
        <w:t>285</w:t>
      </w:r>
      <w:r w:rsidR="00D10AF4" w:rsidRPr="002B13DD">
        <w:rPr>
          <w:szCs w:val="28"/>
        </w:rPr>
        <w:t xml:space="preserve"> человек или 5</w:t>
      </w:r>
      <w:r w:rsidR="00F74F42" w:rsidRPr="002B13DD">
        <w:rPr>
          <w:szCs w:val="28"/>
        </w:rPr>
        <w:t>6,7</w:t>
      </w:r>
      <w:r w:rsidR="00D10AF4" w:rsidRPr="002B13DD">
        <w:rPr>
          <w:szCs w:val="28"/>
        </w:rPr>
        <w:t xml:space="preserve"> % от общей численности населения</w:t>
      </w:r>
      <w:r w:rsidR="00F74F42" w:rsidRPr="002B13DD">
        <w:rPr>
          <w:szCs w:val="28"/>
        </w:rPr>
        <w:t>.</w:t>
      </w:r>
      <w:r w:rsidR="00D10AF4" w:rsidRPr="002B13DD">
        <w:rPr>
          <w:szCs w:val="28"/>
        </w:rPr>
        <w:t xml:space="preserve"> </w:t>
      </w:r>
    </w:p>
    <w:p w:rsidR="004172F4" w:rsidRPr="002B13DD" w:rsidRDefault="00D10AF4" w:rsidP="00D10AF4">
      <w:pPr>
        <w:ind w:firstLine="709"/>
        <w:jc w:val="both"/>
        <w:rPr>
          <w:szCs w:val="28"/>
        </w:rPr>
      </w:pPr>
      <w:r w:rsidRPr="002B13DD">
        <w:rPr>
          <w:szCs w:val="28"/>
        </w:rPr>
        <w:t>Среднегодовая численность занятых в экономике</w:t>
      </w:r>
      <w:r w:rsidRPr="002B13DD">
        <w:rPr>
          <w:i/>
          <w:szCs w:val="28"/>
        </w:rPr>
        <w:t xml:space="preserve"> </w:t>
      </w:r>
      <w:r w:rsidR="009B691C" w:rsidRPr="002B13DD">
        <w:rPr>
          <w:szCs w:val="28"/>
        </w:rPr>
        <w:t>-</w:t>
      </w:r>
      <w:r w:rsidRPr="002B13DD">
        <w:rPr>
          <w:szCs w:val="28"/>
        </w:rPr>
        <w:t xml:space="preserve"> 24</w:t>
      </w:r>
      <w:r w:rsidR="00454A11" w:rsidRPr="002B13DD">
        <w:rPr>
          <w:szCs w:val="28"/>
        </w:rPr>
        <w:t> </w:t>
      </w:r>
      <w:r w:rsidR="00035C02" w:rsidRPr="002B13DD">
        <w:rPr>
          <w:szCs w:val="28"/>
        </w:rPr>
        <w:t>301</w:t>
      </w:r>
      <w:r w:rsidR="00454A11" w:rsidRPr="002B13DD">
        <w:rPr>
          <w:szCs w:val="28"/>
        </w:rPr>
        <w:t xml:space="preserve"> </w:t>
      </w:r>
      <w:r w:rsidRPr="002B13DD">
        <w:rPr>
          <w:szCs w:val="28"/>
        </w:rPr>
        <w:t>человек</w:t>
      </w:r>
      <w:r w:rsidR="00F74F42" w:rsidRPr="002B13DD">
        <w:rPr>
          <w:szCs w:val="28"/>
        </w:rPr>
        <w:t>. Отмечается изменение структуры занятых в экономике: снижается доля работающих пенсионеров. В</w:t>
      </w:r>
      <w:r w:rsidRPr="002B13DD">
        <w:rPr>
          <w:szCs w:val="28"/>
        </w:rPr>
        <w:t xml:space="preserve"> 201</w:t>
      </w:r>
      <w:r w:rsidR="00F74F42" w:rsidRPr="002B13DD">
        <w:rPr>
          <w:szCs w:val="28"/>
        </w:rPr>
        <w:t>7</w:t>
      </w:r>
      <w:r w:rsidRPr="002B13DD">
        <w:rPr>
          <w:szCs w:val="28"/>
        </w:rPr>
        <w:t xml:space="preserve"> году </w:t>
      </w:r>
      <w:r w:rsidR="00F74F42" w:rsidRPr="002B13DD">
        <w:rPr>
          <w:szCs w:val="28"/>
        </w:rPr>
        <w:t>23 % пенсионеров продолжали трудовую деятельность вместо 26,5 %</w:t>
      </w:r>
      <w:r w:rsidR="00224ED3" w:rsidRPr="002B13DD">
        <w:rPr>
          <w:szCs w:val="28"/>
        </w:rPr>
        <w:t xml:space="preserve"> в 2016 году.</w:t>
      </w:r>
      <w:r w:rsidR="004172F4" w:rsidRPr="002B13DD">
        <w:rPr>
          <w:szCs w:val="28"/>
        </w:rPr>
        <w:t xml:space="preserve"> </w:t>
      </w:r>
      <w:r w:rsidRPr="002B13DD">
        <w:rPr>
          <w:szCs w:val="28"/>
        </w:rPr>
        <w:t xml:space="preserve">Среднесписочная численность работников организаций </w:t>
      </w:r>
      <w:r w:rsidR="00224ED3" w:rsidRPr="002B13DD">
        <w:rPr>
          <w:szCs w:val="28"/>
        </w:rPr>
        <w:t>составила</w:t>
      </w:r>
      <w:r w:rsidRPr="002B13DD">
        <w:rPr>
          <w:szCs w:val="28"/>
        </w:rPr>
        <w:t> 18</w:t>
      </w:r>
      <w:r w:rsidR="00545381" w:rsidRPr="002B13DD">
        <w:rPr>
          <w:szCs w:val="28"/>
        </w:rPr>
        <w:t> </w:t>
      </w:r>
      <w:r w:rsidRPr="002B13DD">
        <w:rPr>
          <w:szCs w:val="28"/>
        </w:rPr>
        <w:t>3</w:t>
      </w:r>
      <w:r w:rsidR="0062691C" w:rsidRPr="002B13DD">
        <w:rPr>
          <w:szCs w:val="28"/>
        </w:rPr>
        <w:t>24</w:t>
      </w:r>
      <w:r w:rsidRPr="002B13DD">
        <w:rPr>
          <w:szCs w:val="28"/>
        </w:rPr>
        <w:t> человек</w:t>
      </w:r>
      <w:r w:rsidR="0062691C" w:rsidRPr="002B13DD">
        <w:rPr>
          <w:szCs w:val="28"/>
        </w:rPr>
        <w:t>а</w:t>
      </w:r>
      <w:r w:rsidRPr="002B13DD">
        <w:rPr>
          <w:szCs w:val="28"/>
        </w:rPr>
        <w:t xml:space="preserve"> или на </w:t>
      </w:r>
      <w:r w:rsidR="00D61445" w:rsidRPr="002B13DD">
        <w:rPr>
          <w:szCs w:val="28"/>
        </w:rPr>
        <w:t>69</w:t>
      </w:r>
      <w:r w:rsidR="0062691C" w:rsidRPr="002B13DD">
        <w:rPr>
          <w:szCs w:val="28"/>
        </w:rPr>
        <w:t>4</w:t>
      </w:r>
      <w:r w:rsidRPr="002B13DD">
        <w:rPr>
          <w:szCs w:val="28"/>
        </w:rPr>
        <w:t> человек</w:t>
      </w:r>
      <w:r w:rsidR="0062691C" w:rsidRPr="002B13DD">
        <w:rPr>
          <w:szCs w:val="28"/>
        </w:rPr>
        <w:t>а</w:t>
      </w:r>
      <w:r w:rsidRPr="002B13DD">
        <w:rPr>
          <w:szCs w:val="28"/>
        </w:rPr>
        <w:t xml:space="preserve"> меньше, чем в 2016 году. </w:t>
      </w:r>
      <w:r w:rsidR="004172F4" w:rsidRPr="002B13DD">
        <w:rPr>
          <w:szCs w:val="28"/>
        </w:rPr>
        <w:t xml:space="preserve"> </w:t>
      </w:r>
    </w:p>
    <w:p w:rsidR="00763BE9" w:rsidRPr="002B13DD" w:rsidRDefault="00763BE9" w:rsidP="004172F4">
      <w:pPr>
        <w:ind w:firstLine="709"/>
        <w:jc w:val="both"/>
        <w:rPr>
          <w:szCs w:val="28"/>
        </w:rPr>
      </w:pPr>
    </w:p>
    <w:p w:rsidR="004172F4" w:rsidRPr="002B13DD" w:rsidRDefault="00D10AF4" w:rsidP="004172F4">
      <w:pPr>
        <w:ind w:firstLine="709"/>
        <w:jc w:val="both"/>
        <w:rPr>
          <w:szCs w:val="28"/>
        </w:rPr>
      </w:pPr>
      <w:r w:rsidRPr="002B13DD">
        <w:rPr>
          <w:szCs w:val="28"/>
        </w:rPr>
        <w:t>Данная ситуация на рынке труда складывается под влиянием процессов оптимизации численности работников, проводимых в организациях с целью повышения эффективности производства</w:t>
      </w:r>
      <w:r w:rsidR="004172F4" w:rsidRPr="002B13DD">
        <w:rPr>
          <w:szCs w:val="28"/>
        </w:rPr>
        <w:t xml:space="preserve"> и</w:t>
      </w:r>
      <w:r w:rsidR="004172F4" w:rsidRPr="002B13DD">
        <w:t xml:space="preserve"> </w:t>
      </w:r>
      <w:r w:rsidR="004172F4" w:rsidRPr="002B13DD">
        <w:rPr>
          <w:szCs w:val="28"/>
        </w:rPr>
        <w:t>сопровожда</w:t>
      </w:r>
      <w:r w:rsidR="009B691C" w:rsidRPr="002B13DD">
        <w:rPr>
          <w:szCs w:val="28"/>
        </w:rPr>
        <w:t>ющ</w:t>
      </w:r>
      <w:r w:rsidR="004172F4" w:rsidRPr="002B13DD">
        <w:rPr>
          <w:szCs w:val="28"/>
        </w:rPr>
        <w:t>ихся высвобождением работников,</w:t>
      </w:r>
      <w:r w:rsidRPr="002B13DD">
        <w:rPr>
          <w:szCs w:val="28"/>
        </w:rPr>
        <w:t xml:space="preserve"> а также в связи с прекращением на территории города деятельности некоторых организаций. </w:t>
      </w:r>
      <w:r w:rsidR="00763BE9" w:rsidRPr="002B13DD">
        <w:rPr>
          <w:szCs w:val="28"/>
        </w:rPr>
        <w:t>Это</w:t>
      </w:r>
      <w:r w:rsidR="004172F4" w:rsidRPr="002B13DD">
        <w:rPr>
          <w:szCs w:val="28"/>
        </w:rPr>
        <w:t xml:space="preserve"> од</w:t>
      </w:r>
      <w:r w:rsidR="00763BE9" w:rsidRPr="002B13DD">
        <w:rPr>
          <w:szCs w:val="28"/>
        </w:rPr>
        <w:t>ин</w:t>
      </w:r>
      <w:r w:rsidR="004172F4" w:rsidRPr="002B13DD">
        <w:rPr>
          <w:szCs w:val="28"/>
        </w:rPr>
        <w:t xml:space="preserve"> из факторов дисбаланса на рынке труда Зеленогорска, который проявляется в превышении совокупного предложения рабочей силы над совокупным спросом.</w:t>
      </w:r>
    </w:p>
    <w:p w:rsidR="00763BE9" w:rsidRPr="002B13DD" w:rsidRDefault="00763BE9" w:rsidP="00D10AF4">
      <w:pPr>
        <w:ind w:firstLine="709"/>
        <w:jc w:val="both"/>
        <w:rPr>
          <w:szCs w:val="28"/>
        </w:rPr>
      </w:pPr>
    </w:p>
    <w:p w:rsidR="009F6B1A" w:rsidRPr="002B13DD" w:rsidRDefault="00D10AF4" w:rsidP="00D10AF4">
      <w:pPr>
        <w:ind w:firstLine="709"/>
        <w:jc w:val="both"/>
        <w:rPr>
          <w:szCs w:val="28"/>
        </w:rPr>
      </w:pPr>
      <w:r w:rsidRPr="002B13DD">
        <w:rPr>
          <w:szCs w:val="28"/>
        </w:rPr>
        <w:t xml:space="preserve">Наряду со снижением показателей занятости населения отмечается рост производительности труда. В 2017 году темп роста производительности труда в среднем по организациям города составил </w:t>
      </w:r>
      <w:r w:rsidR="0062691C" w:rsidRPr="002B13DD">
        <w:rPr>
          <w:szCs w:val="28"/>
        </w:rPr>
        <w:t>9</w:t>
      </w:r>
      <w:r w:rsidR="00FC557F" w:rsidRPr="002B13DD">
        <w:rPr>
          <w:szCs w:val="28"/>
        </w:rPr>
        <w:t>,</w:t>
      </w:r>
      <w:r w:rsidR="0062691C" w:rsidRPr="002B13DD">
        <w:rPr>
          <w:szCs w:val="28"/>
        </w:rPr>
        <w:t>4</w:t>
      </w:r>
      <w:r w:rsidRPr="002B13DD">
        <w:rPr>
          <w:szCs w:val="28"/>
        </w:rPr>
        <w:t xml:space="preserve"> %, а относительно 2010 года </w:t>
      </w:r>
      <w:r w:rsidR="00FC557F" w:rsidRPr="002B13DD">
        <w:rPr>
          <w:szCs w:val="28"/>
        </w:rPr>
        <w:t>–</w:t>
      </w:r>
      <w:r w:rsidRPr="002B13DD">
        <w:rPr>
          <w:szCs w:val="28"/>
        </w:rPr>
        <w:t> </w:t>
      </w:r>
      <w:r w:rsidR="00FC557F" w:rsidRPr="002B13DD">
        <w:rPr>
          <w:szCs w:val="28"/>
        </w:rPr>
        <w:t>9</w:t>
      </w:r>
      <w:r w:rsidR="0062691C" w:rsidRPr="002B13DD">
        <w:rPr>
          <w:szCs w:val="28"/>
        </w:rPr>
        <w:t>9</w:t>
      </w:r>
      <w:r w:rsidR="00FC557F" w:rsidRPr="002B13DD">
        <w:rPr>
          <w:szCs w:val="28"/>
        </w:rPr>
        <w:t>,</w:t>
      </w:r>
      <w:r w:rsidR="0062691C" w:rsidRPr="002B13DD">
        <w:rPr>
          <w:szCs w:val="28"/>
        </w:rPr>
        <w:t>2</w:t>
      </w:r>
      <w:r w:rsidRPr="002B13DD">
        <w:rPr>
          <w:szCs w:val="28"/>
        </w:rPr>
        <w:t xml:space="preserve"> %. </w:t>
      </w:r>
    </w:p>
    <w:p w:rsidR="00D10AF4" w:rsidRPr="002B13DD" w:rsidRDefault="00D10AF4" w:rsidP="00D10AF4">
      <w:pPr>
        <w:ind w:firstLine="709"/>
        <w:jc w:val="both"/>
        <w:rPr>
          <w:szCs w:val="28"/>
        </w:rPr>
      </w:pPr>
      <w:r w:rsidRPr="002B13DD">
        <w:rPr>
          <w:szCs w:val="28"/>
        </w:rPr>
        <w:t>По состоянию на 1 января 2018 года в Зеленогорске официально зарегистрировано 312 безработных. Уровень регистрируемой безработицы составляет 0,95 % от численности трудоспособного населения в трудоспособном возрасте.</w:t>
      </w:r>
      <w:r w:rsidRPr="002B13DD">
        <w:rPr>
          <w:rFonts w:ascii="Roboto" w:hAnsi="Roboto"/>
          <w:color w:val="333333"/>
          <w:sz w:val="21"/>
          <w:szCs w:val="21"/>
        </w:rPr>
        <w:t xml:space="preserve"> </w:t>
      </w:r>
      <w:r w:rsidRPr="002B13DD">
        <w:rPr>
          <w:szCs w:val="28"/>
        </w:rPr>
        <w:t>По данным оперативного мониторинга агентства труда и занятости населения Красноярского края в Зеленогорске зафиксирован наиболее низкий уровень безработицы.</w:t>
      </w:r>
    </w:p>
    <w:p w:rsidR="00D10AF4" w:rsidRDefault="00D10AF4" w:rsidP="00D10AF4">
      <w:pPr>
        <w:ind w:firstLine="709"/>
        <w:jc w:val="both"/>
        <w:rPr>
          <w:szCs w:val="28"/>
        </w:rPr>
      </w:pPr>
    </w:p>
    <w:p w:rsidR="00193DB3" w:rsidRDefault="00193DB3" w:rsidP="00D10AF4">
      <w:pPr>
        <w:ind w:firstLine="709"/>
        <w:jc w:val="both"/>
        <w:rPr>
          <w:szCs w:val="28"/>
        </w:rPr>
      </w:pPr>
    </w:p>
    <w:p w:rsidR="00B74DB9" w:rsidRDefault="00B74DB9" w:rsidP="00D10AF4">
      <w:pPr>
        <w:ind w:firstLine="709"/>
        <w:jc w:val="both"/>
        <w:rPr>
          <w:i/>
          <w:sz w:val="24"/>
        </w:rPr>
      </w:pPr>
    </w:p>
    <w:p w:rsidR="00D10AF4" w:rsidRPr="002B13DD" w:rsidRDefault="00D10AF4" w:rsidP="00D10AF4">
      <w:pPr>
        <w:ind w:firstLine="709"/>
        <w:jc w:val="both"/>
        <w:rPr>
          <w:i/>
          <w:sz w:val="24"/>
        </w:rPr>
      </w:pPr>
      <w:r w:rsidRPr="002B13DD">
        <w:rPr>
          <w:i/>
          <w:sz w:val="24"/>
        </w:rPr>
        <w:lastRenderedPageBreak/>
        <w:t>Таблица № 5. Рынок труда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9"/>
        <w:gridCol w:w="708"/>
        <w:gridCol w:w="850"/>
        <w:gridCol w:w="835"/>
        <w:gridCol w:w="796"/>
        <w:gridCol w:w="796"/>
        <w:gridCol w:w="796"/>
      </w:tblGrid>
      <w:tr w:rsidR="00D10AF4" w:rsidRPr="002B13DD" w:rsidTr="00C066EE">
        <w:trPr>
          <w:trHeight w:val="227"/>
          <w:tblHeader/>
        </w:trPr>
        <w:tc>
          <w:tcPr>
            <w:tcW w:w="2501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0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Ед. изм.</w:t>
            </w:r>
          </w:p>
        </w:tc>
        <w:tc>
          <w:tcPr>
            <w:tcW w:w="444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2013 год</w:t>
            </w:r>
          </w:p>
        </w:tc>
        <w:tc>
          <w:tcPr>
            <w:tcW w:w="436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2014 год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2015 год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2016 год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2017 год</w:t>
            </w:r>
          </w:p>
        </w:tc>
      </w:tr>
      <w:tr w:rsidR="00D10AF4" w:rsidRPr="002B13DD" w:rsidTr="00C066EE">
        <w:trPr>
          <w:trHeight w:val="227"/>
        </w:trPr>
        <w:tc>
          <w:tcPr>
            <w:tcW w:w="2501" w:type="pct"/>
          </w:tcPr>
          <w:p w:rsidR="00D10AF4" w:rsidRPr="002B13DD" w:rsidRDefault="00D10AF4" w:rsidP="00D10AF4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1. Численность трудовых ресурсов, в среднем за период</w:t>
            </w:r>
          </w:p>
        </w:tc>
        <w:tc>
          <w:tcPr>
            <w:tcW w:w="370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чел.</w:t>
            </w:r>
          </w:p>
        </w:tc>
        <w:tc>
          <w:tcPr>
            <w:tcW w:w="444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42 351</w:t>
            </w:r>
          </w:p>
        </w:tc>
        <w:tc>
          <w:tcPr>
            <w:tcW w:w="43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40 914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40 155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36 399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35</w:t>
            </w:r>
            <w:r w:rsidR="00454A11" w:rsidRPr="002B13DD">
              <w:rPr>
                <w:sz w:val="20"/>
                <w:szCs w:val="20"/>
              </w:rPr>
              <w:t xml:space="preserve"> </w:t>
            </w:r>
            <w:r w:rsidRPr="002B13DD">
              <w:rPr>
                <w:sz w:val="20"/>
                <w:szCs w:val="20"/>
              </w:rPr>
              <w:t>285</w:t>
            </w:r>
          </w:p>
        </w:tc>
      </w:tr>
      <w:tr w:rsidR="00D10AF4" w:rsidRPr="002B13DD" w:rsidTr="00C066EE">
        <w:trPr>
          <w:trHeight w:val="227"/>
        </w:trPr>
        <w:tc>
          <w:tcPr>
            <w:tcW w:w="2501" w:type="pct"/>
          </w:tcPr>
          <w:p w:rsidR="00D10AF4" w:rsidRPr="002B13DD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370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%</w:t>
            </w:r>
          </w:p>
        </w:tc>
        <w:tc>
          <w:tcPr>
            <w:tcW w:w="444" w:type="pct"/>
            <w:vAlign w:val="center"/>
          </w:tcPr>
          <w:p w:rsidR="00D10AF4" w:rsidRPr="002B13DD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98,4</w:t>
            </w:r>
          </w:p>
        </w:tc>
        <w:tc>
          <w:tcPr>
            <w:tcW w:w="436" w:type="pct"/>
            <w:vAlign w:val="center"/>
          </w:tcPr>
          <w:p w:rsidR="00D10AF4" w:rsidRPr="002B13DD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96,6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98,1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90,6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96,9</w:t>
            </w:r>
          </w:p>
        </w:tc>
      </w:tr>
      <w:tr w:rsidR="00D10AF4" w:rsidRPr="002B13DD" w:rsidTr="00C066EE">
        <w:trPr>
          <w:trHeight w:val="227"/>
        </w:trPr>
        <w:tc>
          <w:tcPr>
            <w:tcW w:w="2501" w:type="pct"/>
          </w:tcPr>
          <w:p w:rsidR="00D10AF4" w:rsidRPr="002B13DD" w:rsidRDefault="00D10AF4" w:rsidP="00D10AF4">
            <w:pPr>
              <w:tabs>
                <w:tab w:val="left" w:pos="284"/>
              </w:tabs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2. Численность занятых в экономике, в среднем за период</w:t>
            </w:r>
          </w:p>
        </w:tc>
        <w:tc>
          <w:tcPr>
            <w:tcW w:w="370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чел.</w:t>
            </w:r>
          </w:p>
        </w:tc>
        <w:tc>
          <w:tcPr>
            <w:tcW w:w="444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29 776</w:t>
            </w:r>
          </w:p>
        </w:tc>
        <w:tc>
          <w:tcPr>
            <w:tcW w:w="43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28 022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26 695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25 055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62691C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24</w:t>
            </w:r>
            <w:r w:rsidR="00454A11" w:rsidRPr="002B13DD">
              <w:rPr>
                <w:sz w:val="20"/>
                <w:szCs w:val="20"/>
              </w:rPr>
              <w:t xml:space="preserve"> </w:t>
            </w:r>
            <w:r w:rsidR="0062691C" w:rsidRPr="002B13DD">
              <w:rPr>
                <w:sz w:val="20"/>
                <w:szCs w:val="20"/>
              </w:rPr>
              <w:t>301</w:t>
            </w:r>
          </w:p>
        </w:tc>
      </w:tr>
      <w:tr w:rsidR="00D10AF4" w:rsidRPr="002B13DD" w:rsidTr="00C066EE">
        <w:trPr>
          <w:trHeight w:val="227"/>
        </w:trPr>
        <w:tc>
          <w:tcPr>
            <w:tcW w:w="2501" w:type="pct"/>
          </w:tcPr>
          <w:p w:rsidR="00D10AF4" w:rsidRPr="002B13DD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370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%</w:t>
            </w:r>
          </w:p>
        </w:tc>
        <w:tc>
          <w:tcPr>
            <w:tcW w:w="444" w:type="pct"/>
            <w:vAlign w:val="center"/>
          </w:tcPr>
          <w:p w:rsidR="00D10AF4" w:rsidRPr="002B13DD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98,4</w:t>
            </w:r>
          </w:p>
        </w:tc>
        <w:tc>
          <w:tcPr>
            <w:tcW w:w="436" w:type="pct"/>
            <w:vAlign w:val="center"/>
          </w:tcPr>
          <w:p w:rsidR="00D10AF4" w:rsidRPr="002B13DD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94,1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95,3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93,9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62691C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97</w:t>
            </w:r>
            <w:r w:rsidR="0062691C" w:rsidRPr="002B13DD">
              <w:rPr>
                <w:i/>
                <w:sz w:val="18"/>
                <w:szCs w:val="18"/>
              </w:rPr>
              <w:t>,0</w:t>
            </w:r>
          </w:p>
        </w:tc>
      </w:tr>
      <w:tr w:rsidR="00D10AF4" w:rsidRPr="002B13DD" w:rsidTr="00C066EE">
        <w:trPr>
          <w:trHeight w:val="227"/>
        </w:trPr>
        <w:tc>
          <w:tcPr>
            <w:tcW w:w="2501" w:type="pct"/>
          </w:tcPr>
          <w:p w:rsidR="00D10AF4" w:rsidRPr="002B13DD" w:rsidRDefault="00D10AF4" w:rsidP="00D10AF4">
            <w:pPr>
              <w:pStyle w:val="11"/>
              <w:tabs>
                <w:tab w:val="left" w:pos="236"/>
                <w:tab w:val="left" w:pos="120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3DD">
              <w:rPr>
                <w:rFonts w:ascii="Times New Roman" w:hAnsi="Times New Roman"/>
                <w:sz w:val="20"/>
                <w:szCs w:val="20"/>
              </w:rPr>
              <w:t>3.Среднесписочная численность работников организаций</w:t>
            </w:r>
            <w:r w:rsidR="00F22A06">
              <w:rPr>
                <w:rFonts w:ascii="Times New Roman" w:hAnsi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370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чел.</w:t>
            </w:r>
          </w:p>
        </w:tc>
        <w:tc>
          <w:tcPr>
            <w:tcW w:w="444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22 885</w:t>
            </w:r>
          </w:p>
        </w:tc>
        <w:tc>
          <w:tcPr>
            <w:tcW w:w="43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21 385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20 184</w:t>
            </w:r>
          </w:p>
        </w:tc>
        <w:tc>
          <w:tcPr>
            <w:tcW w:w="416" w:type="pct"/>
            <w:vAlign w:val="center"/>
          </w:tcPr>
          <w:p w:rsidR="00D10AF4" w:rsidRPr="002B13DD" w:rsidRDefault="00D61445" w:rsidP="00BE3511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19 018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62691C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18 3</w:t>
            </w:r>
            <w:r w:rsidR="0062691C" w:rsidRPr="002B13DD">
              <w:rPr>
                <w:sz w:val="20"/>
                <w:szCs w:val="20"/>
              </w:rPr>
              <w:t>24</w:t>
            </w:r>
          </w:p>
        </w:tc>
      </w:tr>
      <w:tr w:rsidR="00D10AF4" w:rsidRPr="002B13DD" w:rsidTr="00C066EE">
        <w:trPr>
          <w:trHeight w:val="227"/>
        </w:trPr>
        <w:tc>
          <w:tcPr>
            <w:tcW w:w="2501" w:type="pct"/>
          </w:tcPr>
          <w:p w:rsidR="00D10AF4" w:rsidRPr="002B13DD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370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%</w:t>
            </w:r>
          </w:p>
        </w:tc>
        <w:tc>
          <w:tcPr>
            <w:tcW w:w="444" w:type="pct"/>
          </w:tcPr>
          <w:p w:rsidR="00D10AF4" w:rsidRPr="002B13DD" w:rsidRDefault="00D10AF4" w:rsidP="00D10AF4">
            <w:pPr>
              <w:jc w:val="right"/>
              <w:rPr>
                <w:i/>
                <w:iCs/>
                <w:sz w:val="18"/>
                <w:szCs w:val="18"/>
              </w:rPr>
            </w:pPr>
            <w:r w:rsidRPr="002B13DD">
              <w:rPr>
                <w:i/>
                <w:iCs/>
                <w:sz w:val="18"/>
                <w:szCs w:val="18"/>
              </w:rPr>
              <w:t>92,8</w:t>
            </w:r>
          </w:p>
        </w:tc>
        <w:tc>
          <w:tcPr>
            <w:tcW w:w="436" w:type="pct"/>
          </w:tcPr>
          <w:p w:rsidR="00D10AF4" w:rsidRPr="002B13DD" w:rsidRDefault="00D10AF4" w:rsidP="00D10AF4">
            <w:pPr>
              <w:jc w:val="right"/>
              <w:rPr>
                <w:i/>
                <w:iCs/>
                <w:sz w:val="18"/>
                <w:szCs w:val="18"/>
              </w:rPr>
            </w:pPr>
            <w:r w:rsidRPr="002B13DD">
              <w:rPr>
                <w:i/>
                <w:iCs/>
                <w:sz w:val="18"/>
                <w:szCs w:val="18"/>
              </w:rPr>
              <w:t>93,4</w:t>
            </w:r>
          </w:p>
        </w:tc>
        <w:tc>
          <w:tcPr>
            <w:tcW w:w="416" w:type="pct"/>
          </w:tcPr>
          <w:p w:rsidR="00D10AF4" w:rsidRPr="002B13DD" w:rsidRDefault="00D10AF4" w:rsidP="00D10AF4">
            <w:pPr>
              <w:jc w:val="right"/>
              <w:rPr>
                <w:i/>
                <w:iCs/>
                <w:sz w:val="18"/>
                <w:szCs w:val="18"/>
              </w:rPr>
            </w:pPr>
            <w:r w:rsidRPr="002B13DD">
              <w:rPr>
                <w:i/>
                <w:iCs/>
                <w:sz w:val="18"/>
                <w:szCs w:val="18"/>
              </w:rPr>
              <w:t>94,4</w:t>
            </w:r>
          </w:p>
        </w:tc>
        <w:tc>
          <w:tcPr>
            <w:tcW w:w="416" w:type="pct"/>
          </w:tcPr>
          <w:p w:rsidR="00D10AF4" w:rsidRPr="002B13DD" w:rsidRDefault="00D10AF4" w:rsidP="00BE3511">
            <w:pPr>
              <w:jc w:val="right"/>
              <w:rPr>
                <w:i/>
                <w:iCs/>
                <w:sz w:val="18"/>
                <w:szCs w:val="18"/>
              </w:rPr>
            </w:pPr>
            <w:r w:rsidRPr="002B13DD">
              <w:rPr>
                <w:i/>
                <w:iCs/>
                <w:sz w:val="18"/>
                <w:szCs w:val="18"/>
              </w:rPr>
              <w:t>94,</w:t>
            </w:r>
            <w:r w:rsidR="00D61445" w:rsidRPr="002B13DD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16" w:type="pct"/>
          </w:tcPr>
          <w:p w:rsidR="00D10AF4" w:rsidRPr="002B13DD" w:rsidRDefault="00D10AF4" w:rsidP="00D61445">
            <w:pPr>
              <w:jc w:val="right"/>
              <w:rPr>
                <w:i/>
                <w:iCs/>
                <w:sz w:val="18"/>
                <w:szCs w:val="18"/>
              </w:rPr>
            </w:pPr>
            <w:r w:rsidRPr="002B13DD">
              <w:rPr>
                <w:i/>
                <w:iCs/>
                <w:sz w:val="18"/>
                <w:szCs w:val="18"/>
              </w:rPr>
              <w:t>96,</w:t>
            </w:r>
            <w:r w:rsidR="00D61445" w:rsidRPr="002B13DD">
              <w:rPr>
                <w:i/>
                <w:iCs/>
                <w:sz w:val="18"/>
                <w:szCs w:val="18"/>
              </w:rPr>
              <w:t>4</w:t>
            </w:r>
          </w:p>
        </w:tc>
      </w:tr>
      <w:tr w:rsidR="00D10AF4" w:rsidRPr="002B13DD" w:rsidTr="00C066EE">
        <w:trPr>
          <w:trHeight w:val="227"/>
        </w:trPr>
        <w:tc>
          <w:tcPr>
            <w:tcW w:w="2501" w:type="pct"/>
          </w:tcPr>
          <w:p w:rsidR="00D10AF4" w:rsidRPr="002B13DD" w:rsidRDefault="00D10AF4" w:rsidP="00D10AF4">
            <w:pPr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4. Доля работников АО «ПО ЭХЗ» в общей численности работников организаций</w:t>
            </w:r>
          </w:p>
        </w:tc>
        <w:tc>
          <w:tcPr>
            <w:tcW w:w="370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%</w:t>
            </w:r>
          </w:p>
        </w:tc>
        <w:tc>
          <w:tcPr>
            <w:tcW w:w="444" w:type="pct"/>
            <w:vAlign w:val="center"/>
          </w:tcPr>
          <w:p w:rsidR="00D10AF4" w:rsidRPr="002B13DD" w:rsidRDefault="00D10AF4" w:rsidP="00D10AF4">
            <w:pPr>
              <w:jc w:val="right"/>
              <w:rPr>
                <w:color w:val="000000"/>
                <w:sz w:val="20"/>
                <w:szCs w:val="20"/>
              </w:rPr>
            </w:pPr>
            <w:r w:rsidRPr="002B13DD">
              <w:rPr>
                <w:color w:val="000000"/>
                <w:sz w:val="20"/>
                <w:szCs w:val="20"/>
              </w:rPr>
              <w:t xml:space="preserve">10,2   </w:t>
            </w:r>
          </w:p>
        </w:tc>
        <w:tc>
          <w:tcPr>
            <w:tcW w:w="436" w:type="pct"/>
            <w:vAlign w:val="center"/>
          </w:tcPr>
          <w:p w:rsidR="00D10AF4" w:rsidRPr="002B13DD" w:rsidRDefault="00D10AF4" w:rsidP="00D10AF4">
            <w:pPr>
              <w:jc w:val="right"/>
              <w:rPr>
                <w:color w:val="000000"/>
                <w:sz w:val="20"/>
                <w:szCs w:val="20"/>
              </w:rPr>
            </w:pPr>
            <w:r w:rsidRPr="002B13DD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color w:val="000000"/>
                <w:sz w:val="20"/>
                <w:szCs w:val="20"/>
              </w:rPr>
            </w:pPr>
            <w:r w:rsidRPr="002B13DD"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color w:val="000000"/>
                <w:sz w:val="20"/>
                <w:szCs w:val="20"/>
              </w:rPr>
            </w:pPr>
            <w:r w:rsidRPr="002B13DD">
              <w:rPr>
                <w:color w:val="000000"/>
                <w:sz w:val="20"/>
                <w:szCs w:val="20"/>
              </w:rPr>
              <w:t>10,4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color w:val="000000"/>
                <w:sz w:val="20"/>
                <w:szCs w:val="20"/>
              </w:rPr>
            </w:pPr>
            <w:r w:rsidRPr="002B13DD">
              <w:rPr>
                <w:color w:val="000000"/>
                <w:sz w:val="20"/>
                <w:szCs w:val="20"/>
              </w:rPr>
              <w:t>10,6</w:t>
            </w:r>
          </w:p>
        </w:tc>
      </w:tr>
      <w:tr w:rsidR="00D10AF4" w:rsidRPr="002B13DD" w:rsidTr="00C066EE">
        <w:trPr>
          <w:trHeight w:val="227"/>
        </w:trPr>
        <w:tc>
          <w:tcPr>
            <w:tcW w:w="2501" w:type="pct"/>
          </w:tcPr>
          <w:p w:rsidR="00D10AF4" w:rsidRPr="002B13DD" w:rsidRDefault="00D10AF4" w:rsidP="00D10AF4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B13DD">
              <w:rPr>
                <w:rFonts w:ascii="Times New Roman" w:hAnsi="Times New Roman"/>
                <w:sz w:val="20"/>
                <w:szCs w:val="20"/>
              </w:rPr>
              <w:t>5. Численность безработных граждан, зарегистрированных в государственном учреждении службы занятости на конец года</w:t>
            </w:r>
          </w:p>
        </w:tc>
        <w:tc>
          <w:tcPr>
            <w:tcW w:w="370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чел.</w:t>
            </w:r>
          </w:p>
        </w:tc>
        <w:tc>
          <w:tcPr>
            <w:tcW w:w="444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481</w:t>
            </w:r>
          </w:p>
        </w:tc>
        <w:tc>
          <w:tcPr>
            <w:tcW w:w="43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421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458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383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312</w:t>
            </w:r>
          </w:p>
        </w:tc>
      </w:tr>
      <w:tr w:rsidR="00D10AF4" w:rsidRPr="002B13DD" w:rsidTr="00C066EE">
        <w:trPr>
          <w:trHeight w:val="227"/>
        </w:trPr>
        <w:tc>
          <w:tcPr>
            <w:tcW w:w="2501" w:type="pct"/>
          </w:tcPr>
          <w:p w:rsidR="00D10AF4" w:rsidRPr="002B13DD" w:rsidRDefault="00D10AF4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370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%</w:t>
            </w:r>
          </w:p>
        </w:tc>
        <w:tc>
          <w:tcPr>
            <w:tcW w:w="444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125,9</w:t>
            </w:r>
          </w:p>
        </w:tc>
        <w:tc>
          <w:tcPr>
            <w:tcW w:w="43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87,5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108,8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83,6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81,5</w:t>
            </w:r>
          </w:p>
        </w:tc>
      </w:tr>
      <w:tr w:rsidR="00D10AF4" w:rsidRPr="002B13DD" w:rsidTr="00C066EE">
        <w:trPr>
          <w:trHeight w:val="227"/>
        </w:trPr>
        <w:tc>
          <w:tcPr>
            <w:tcW w:w="2501" w:type="pct"/>
          </w:tcPr>
          <w:p w:rsidR="00D10AF4" w:rsidRPr="002B13DD" w:rsidRDefault="00D10AF4" w:rsidP="00D10AF4">
            <w:pPr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6. Уровень зарегистрированной безработицы</w:t>
            </w:r>
          </w:p>
        </w:tc>
        <w:tc>
          <w:tcPr>
            <w:tcW w:w="370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%</w:t>
            </w:r>
          </w:p>
        </w:tc>
        <w:tc>
          <w:tcPr>
            <w:tcW w:w="444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1,1</w:t>
            </w:r>
          </w:p>
        </w:tc>
        <w:tc>
          <w:tcPr>
            <w:tcW w:w="43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1,3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1,2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1,1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0,95</w:t>
            </w:r>
          </w:p>
        </w:tc>
      </w:tr>
      <w:tr w:rsidR="00D10AF4" w:rsidRPr="002B13DD" w:rsidTr="00C066EE">
        <w:trPr>
          <w:trHeight w:val="227"/>
        </w:trPr>
        <w:tc>
          <w:tcPr>
            <w:tcW w:w="2501" w:type="pct"/>
            <w:vAlign w:val="center"/>
          </w:tcPr>
          <w:p w:rsidR="00D10AF4" w:rsidRPr="002B13DD" w:rsidRDefault="00D10AF4" w:rsidP="00D10AF4">
            <w:pPr>
              <w:rPr>
                <w:sz w:val="20"/>
                <w:szCs w:val="20"/>
                <w:lang w:eastAsia="en-US"/>
              </w:rPr>
            </w:pPr>
            <w:r w:rsidRPr="002B13DD">
              <w:rPr>
                <w:sz w:val="20"/>
                <w:szCs w:val="20"/>
                <w:lang w:eastAsia="en-US"/>
              </w:rPr>
              <w:t>7. Численность пенсионеров</w:t>
            </w:r>
          </w:p>
        </w:tc>
        <w:tc>
          <w:tcPr>
            <w:tcW w:w="370" w:type="pct"/>
          </w:tcPr>
          <w:p w:rsidR="00D10AF4" w:rsidRPr="002B13DD" w:rsidRDefault="00D10AF4" w:rsidP="00D10AF4">
            <w:pPr>
              <w:jc w:val="center"/>
            </w:pPr>
            <w:r w:rsidRPr="002B13DD">
              <w:rPr>
                <w:sz w:val="20"/>
                <w:szCs w:val="20"/>
              </w:rPr>
              <w:t>чел.</w:t>
            </w:r>
          </w:p>
        </w:tc>
        <w:tc>
          <w:tcPr>
            <w:tcW w:w="444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20 656</w:t>
            </w:r>
          </w:p>
        </w:tc>
        <w:tc>
          <w:tcPr>
            <w:tcW w:w="43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21 054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21 395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21 807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21</w:t>
            </w:r>
            <w:r w:rsidR="00454A11" w:rsidRPr="002B13DD">
              <w:rPr>
                <w:sz w:val="20"/>
                <w:szCs w:val="20"/>
              </w:rPr>
              <w:t xml:space="preserve"> </w:t>
            </w:r>
            <w:r w:rsidRPr="002B13DD">
              <w:rPr>
                <w:sz w:val="20"/>
                <w:szCs w:val="20"/>
              </w:rPr>
              <w:t>911</w:t>
            </w:r>
          </w:p>
        </w:tc>
      </w:tr>
      <w:tr w:rsidR="00D10AF4" w:rsidRPr="002B13DD" w:rsidTr="00C066EE">
        <w:trPr>
          <w:trHeight w:val="227"/>
        </w:trPr>
        <w:tc>
          <w:tcPr>
            <w:tcW w:w="2501" w:type="pct"/>
            <w:vAlign w:val="center"/>
          </w:tcPr>
          <w:p w:rsidR="00D10AF4" w:rsidRPr="002B13DD" w:rsidRDefault="00D10AF4" w:rsidP="00D10AF4">
            <w:pPr>
              <w:rPr>
                <w:sz w:val="20"/>
                <w:szCs w:val="20"/>
                <w:lang w:eastAsia="en-US"/>
              </w:rPr>
            </w:pPr>
            <w:r w:rsidRPr="002B13DD">
              <w:rPr>
                <w:sz w:val="20"/>
                <w:szCs w:val="20"/>
                <w:lang w:eastAsia="en-US"/>
              </w:rPr>
              <w:t>8. Численность работающих пенсионеров на конец периода</w:t>
            </w:r>
          </w:p>
        </w:tc>
        <w:tc>
          <w:tcPr>
            <w:tcW w:w="370" w:type="pct"/>
          </w:tcPr>
          <w:p w:rsidR="00D10AF4" w:rsidRPr="002B13DD" w:rsidRDefault="00D10AF4" w:rsidP="00D10AF4">
            <w:r w:rsidRPr="002B13DD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444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7 368</w:t>
            </w:r>
          </w:p>
        </w:tc>
        <w:tc>
          <w:tcPr>
            <w:tcW w:w="43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7 760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8 299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5 777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5</w:t>
            </w:r>
            <w:r w:rsidR="00454A11" w:rsidRPr="002B13DD">
              <w:rPr>
                <w:sz w:val="20"/>
                <w:szCs w:val="20"/>
              </w:rPr>
              <w:t xml:space="preserve"> </w:t>
            </w:r>
            <w:r w:rsidRPr="002B13DD">
              <w:rPr>
                <w:sz w:val="20"/>
                <w:szCs w:val="20"/>
              </w:rPr>
              <w:t>039</w:t>
            </w:r>
          </w:p>
        </w:tc>
      </w:tr>
      <w:tr w:rsidR="00D10AF4" w:rsidRPr="002B13DD" w:rsidTr="00C066EE">
        <w:trPr>
          <w:trHeight w:val="227"/>
        </w:trPr>
        <w:tc>
          <w:tcPr>
            <w:tcW w:w="2501" w:type="pct"/>
          </w:tcPr>
          <w:p w:rsidR="00D10AF4" w:rsidRPr="002B13DD" w:rsidRDefault="00D10AF4" w:rsidP="00D10AF4">
            <w:pPr>
              <w:rPr>
                <w:sz w:val="20"/>
                <w:szCs w:val="20"/>
                <w:lang w:eastAsia="en-US"/>
              </w:rPr>
            </w:pPr>
            <w:r w:rsidRPr="002B13DD">
              <w:rPr>
                <w:sz w:val="20"/>
                <w:szCs w:val="20"/>
                <w:lang w:eastAsia="en-US"/>
              </w:rPr>
              <w:t>9. Доля работающих пенсионеров</w:t>
            </w:r>
          </w:p>
        </w:tc>
        <w:tc>
          <w:tcPr>
            <w:tcW w:w="370" w:type="pct"/>
            <w:vAlign w:val="center"/>
          </w:tcPr>
          <w:p w:rsidR="00D10AF4" w:rsidRPr="002B13DD" w:rsidRDefault="00D10AF4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%</w:t>
            </w:r>
          </w:p>
        </w:tc>
        <w:tc>
          <w:tcPr>
            <w:tcW w:w="444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35,7</w:t>
            </w:r>
          </w:p>
        </w:tc>
        <w:tc>
          <w:tcPr>
            <w:tcW w:w="43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36,9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38,8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26,5</w:t>
            </w:r>
          </w:p>
        </w:tc>
        <w:tc>
          <w:tcPr>
            <w:tcW w:w="416" w:type="pct"/>
            <w:vAlign w:val="center"/>
          </w:tcPr>
          <w:p w:rsidR="00D10AF4" w:rsidRPr="002B13DD" w:rsidRDefault="00D10AF4" w:rsidP="00D10AF4">
            <w:pPr>
              <w:jc w:val="right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23,0</w:t>
            </w:r>
          </w:p>
        </w:tc>
      </w:tr>
    </w:tbl>
    <w:p w:rsidR="00454A11" w:rsidRPr="002B13DD" w:rsidRDefault="00454A11" w:rsidP="00D10AF4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</w:p>
    <w:p w:rsidR="00D10AF4" w:rsidRPr="002B13DD" w:rsidRDefault="00D10AF4" w:rsidP="00D10AF4">
      <w:pPr>
        <w:ind w:firstLine="567"/>
        <w:jc w:val="both"/>
        <w:rPr>
          <w:strike/>
          <w:color w:val="FF0000"/>
          <w:szCs w:val="28"/>
        </w:rPr>
      </w:pPr>
      <w:r w:rsidRPr="002B13DD">
        <w:rPr>
          <w:szCs w:val="28"/>
        </w:rPr>
        <w:t xml:space="preserve">Среднемесячная начисленная заработная плата </w:t>
      </w:r>
      <w:r w:rsidR="00922765" w:rsidRPr="002B13DD">
        <w:rPr>
          <w:szCs w:val="28"/>
        </w:rPr>
        <w:t>увеличилась</w:t>
      </w:r>
      <w:r w:rsidRPr="002B13DD">
        <w:rPr>
          <w:szCs w:val="28"/>
        </w:rPr>
        <w:t xml:space="preserve"> на </w:t>
      </w:r>
      <w:r w:rsidR="00D61445" w:rsidRPr="002B13DD">
        <w:rPr>
          <w:szCs w:val="28"/>
        </w:rPr>
        <w:t>5,6</w:t>
      </w:r>
      <w:r w:rsidRPr="002B13DD">
        <w:rPr>
          <w:szCs w:val="28"/>
        </w:rPr>
        <w:t xml:space="preserve"> % по сравнению с 2016 годом и </w:t>
      </w:r>
      <w:r w:rsidR="00922765" w:rsidRPr="002B13DD">
        <w:rPr>
          <w:szCs w:val="28"/>
        </w:rPr>
        <w:t xml:space="preserve">составила </w:t>
      </w:r>
      <w:r w:rsidRPr="002B13DD">
        <w:t>3</w:t>
      </w:r>
      <w:r w:rsidR="0062691C" w:rsidRPr="002B13DD">
        <w:t>6</w:t>
      </w:r>
      <w:r w:rsidR="00454A11" w:rsidRPr="002B13DD">
        <w:t> </w:t>
      </w:r>
      <w:r w:rsidR="0062691C" w:rsidRPr="002B13DD">
        <w:t>419</w:t>
      </w:r>
      <w:r w:rsidRPr="002B13DD">
        <w:rPr>
          <w:szCs w:val="28"/>
        </w:rPr>
        <w:t> руб</w:t>
      </w:r>
      <w:r w:rsidR="0036494F" w:rsidRPr="002B13DD">
        <w:rPr>
          <w:szCs w:val="28"/>
        </w:rPr>
        <w:t>л</w:t>
      </w:r>
      <w:r w:rsidR="0062691C" w:rsidRPr="002B13DD">
        <w:rPr>
          <w:szCs w:val="28"/>
        </w:rPr>
        <w:t>ей</w:t>
      </w:r>
      <w:r w:rsidR="00922765" w:rsidRPr="002B13DD">
        <w:rPr>
          <w:szCs w:val="28"/>
        </w:rPr>
        <w:t>.</w:t>
      </w:r>
      <w:r w:rsidRPr="002B13DD">
        <w:rPr>
          <w:szCs w:val="28"/>
        </w:rPr>
        <w:t xml:space="preserve"> При этом и реальная заработная плата с учетом сложившегося темпа инфляции выросла на </w:t>
      </w:r>
      <w:r w:rsidR="00D61445" w:rsidRPr="002B13DD">
        <w:rPr>
          <w:szCs w:val="28"/>
        </w:rPr>
        <w:t>2,6</w:t>
      </w:r>
      <w:r w:rsidRPr="002B13DD">
        <w:rPr>
          <w:szCs w:val="28"/>
        </w:rPr>
        <w:t xml:space="preserve"> %. </w:t>
      </w:r>
    </w:p>
    <w:p w:rsidR="00FD2CE2" w:rsidRPr="002B13DD" w:rsidRDefault="00FD2CE2" w:rsidP="00FD2CE2">
      <w:pPr>
        <w:ind w:firstLine="567"/>
        <w:jc w:val="both"/>
        <w:rPr>
          <w:szCs w:val="28"/>
        </w:rPr>
      </w:pPr>
    </w:p>
    <w:p w:rsidR="00FD2CE2" w:rsidRPr="002B13DD" w:rsidRDefault="00FD2CE2" w:rsidP="00FD2CE2">
      <w:pPr>
        <w:ind w:firstLine="567"/>
        <w:jc w:val="both"/>
        <w:rPr>
          <w:szCs w:val="28"/>
        </w:rPr>
      </w:pPr>
      <w:r w:rsidRPr="002B13DD">
        <w:rPr>
          <w:szCs w:val="28"/>
        </w:rPr>
        <w:t>В 2017 году среднемесячная номинальная начисленная заработная плата работников дошкольных образовательных учреждений увеличилась по сравнению с 2012 годом на 57,</w:t>
      </w:r>
      <w:r w:rsidR="00AD32E5" w:rsidRPr="002B13DD">
        <w:rPr>
          <w:szCs w:val="28"/>
        </w:rPr>
        <w:t>0</w:t>
      </w:r>
      <w:r w:rsidRPr="002B13DD">
        <w:rPr>
          <w:szCs w:val="28"/>
        </w:rPr>
        <w:t> %, работников общеобразовательных учреждений – на 4</w:t>
      </w:r>
      <w:r w:rsidR="00AD32E5" w:rsidRPr="002B13DD">
        <w:rPr>
          <w:szCs w:val="28"/>
        </w:rPr>
        <w:t>9</w:t>
      </w:r>
      <w:r w:rsidRPr="002B13DD">
        <w:rPr>
          <w:szCs w:val="28"/>
        </w:rPr>
        <w:t>,</w:t>
      </w:r>
      <w:r w:rsidR="00AD32E5" w:rsidRPr="002B13DD">
        <w:rPr>
          <w:szCs w:val="28"/>
        </w:rPr>
        <w:t>3</w:t>
      </w:r>
      <w:r w:rsidRPr="002B13DD">
        <w:rPr>
          <w:szCs w:val="28"/>
        </w:rPr>
        <w:t xml:space="preserve"> %, работников учреждений культуры и искусства – на </w:t>
      </w:r>
      <w:r w:rsidR="00AD32E5" w:rsidRPr="002B13DD">
        <w:rPr>
          <w:szCs w:val="28"/>
        </w:rPr>
        <w:t>6</w:t>
      </w:r>
      <w:r w:rsidRPr="002B13DD">
        <w:rPr>
          <w:szCs w:val="28"/>
        </w:rPr>
        <w:t xml:space="preserve">6,2 %, работников учреждений физической культуры и спорта – на </w:t>
      </w:r>
      <w:r w:rsidR="00AD32E5" w:rsidRPr="002B13DD">
        <w:rPr>
          <w:szCs w:val="28"/>
        </w:rPr>
        <w:t>28,5</w:t>
      </w:r>
      <w:r w:rsidRPr="002B13DD">
        <w:rPr>
          <w:szCs w:val="28"/>
        </w:rPr>
        <w:t> %, работников учреждений здравоохранения – на 34,2 %.</w:t>
      </w:r>
    </w:p>
    <w:p w:rsidR="00194588" w:rsidRPr="002B13DD" w:rsidRDefault="00D10AF4" w:rsidP="00194588">
      <w:pPr>
        <w:pStyle w:val="af4"/>
        <w:ind w:left="567"/>
        <w:jc w:val="both"/>
        <w:rPr>
          <w:rStyle w:val="num3"/>
          <w:sz w:val="28"/>
          <w:szCs w:val="28"/>
        </w:rPr>
      </w:pPr>
      <w:r w:rsidRPr="002B13DD">
        <w:rPr>
          <w:rStyle w:val="num3"/>
          <w:color w:val="111111"/>
          <w:sz w:val="28"/>
          <w:szCs w:val="28"/>
        </w:rPr>
        <w:t>Повышению номинальной заработной платы спос</w:t>
      </w:r>
      <w:r w:rsidR="00194588" w:rsidRPr="002B13DD">
        <w:rPr>
          <w:rStyle w:val="num3"/>
          <w:color w:val="111111"/>
          <w:sz w:val="28"/>
          <w:szCs w:val="28"/>
        </w:rPr>
        <w:t>обствует:</w:t>
      </w:r>
    </w:p>
    <w:p w:rsidR="00194588" w:rsidRPr="002B13DD" w:rsidRDefault="00D10AF4" w:rsidP="00194588">
      <w:pPr>
        <w:pStyle w:val="af4"/>
        <w:numPr>
          <w:ilvl w:val="0"/>
          <w:numId w:val="44"/>
        </w:numPr>
        <w:ind w:left="567"/>
        <w:jc w:val="both"/>
        <w:rPr>
          <w:rStyle w:val="num3"/>
          <w:sz w:val="28"/>
          <w:szCs w:val="28"/>
        </w:rPr>
      </w:pPr>
      <w:r w:rsidRPr="002B13DD">
        <w:rPr>
          <w:rStyle w:val="num3"/>
          <w:color w:val="111111"/>
          <w:sz w:val="28"/>
          <w:szCs w:val="28"/>
        </w:rPr>
        <w:t xml:space="preserve">осуществление мероприятий по повышению заработной платы отдельных категорий работников бюджетной сферы в соответствии с указами Президента Российской Федерации </w:t>
      </w:r>
      <w:r w:rsidR="00194588" w:rsidRPr="002B13DD">
        <w:rPr>
          <w:rStyle w:val="num3"/>
          <w:color w:val="111111"/>
          <w:sz w:val="28"/>
          <w:szCs w:val="28"/>
        </w:rPr>
        <w:t xml:space="preserve">(№ 597 </w:t>
      </w:r>
      <w:r w:rsidRPr="002B13DD">
        <w:rPr>
          <w:rStyle w:val="num3"/>
          <w:color w:val="111111"/>
          <w:sz w:val="28"/>
          <w:szCs w:val="28"/>
        </w:rPr>
        <w:t>от 7 мая 2012 года,</w:t>
      </w:r>
      <w:r w:rsidR="00194588" w:rsidRPr="002B13DD">
        <w:rPr>
          <w:rStyle w:val="num3"/>
          <w:color w:val="111111"/>
          <w:sz w:val="28"/>
          <w:szCs w:val="28"/>
        </w:rPr>
        <w:t xml:space="preserve"> №</w:t>
      </w:r>
      <w:r w:rsidR="00464D0A" w:rsidRPr="002B13DD">
        <w:rPr>
          <w:rStyle w:val="num3"/>
          <w:color w:val="111111"/>
          <w:sz w:val="28"/>
          <w:szCs w:val="28"/>
        </w:rPr>
        <w:t> </w:t>
      </w:r>
      <w:r w:rsidR="00194588" w:rsidRPr="002B13DD">
        <w:rPr>
          <w:rStyle w:val="num3"/>
          <w:color w:val="111111"/>
          <w:sz w:val="28"/>
          <w:szCs w:val="28"/>
        </w:rPr>
        <w:t>761</w:t>
      </w:r>
      <w:r w:rsidRPr="002B13DD">
        <w:rPr>
          <w:rStyle w:val="num3"/>
          <w:color w:val="111111"/>
          <w:sz w:val="28"/>
          <w:szCs w:val="28"/>
        </w:rPr>
        <w:t xml:space="preserve"> от 1 июня 2012 года, </w:t>
      </w:r>
      <w:r w:rsidR="00194588" w:rsidRPr="002B13DD">
        <w:rPr>
          <w:rStyle w:val="num3"/>
          <w:color w:val="111111"/>
          <w:sz w:val="28"/>
          <w:szCs w:val="28"/>
        </w:rPr>
        <w:t xml:space="preserve">№ 1688 </w:t>
      </w:r>
      <w:r w:rsidRPr="002B13DD">
        <w:rPr>
          <w:rStyle w:val="num3"/>
          <w:color w:val="111111"/>
          <w:sz w:val="28"/>
          <w:szCs w:val="28"/>
        </w:rPr>
        <w:t>от 28 декабря 2012 года</w:t>
      </w:r>
      <w:r w:rsidR="00194588" w:rsidRPr="002B13DD">
        <w:rPr>
          <w:rStyle w:val="num3"/>
          <w:color w:val="111111"/>
          <w:sz w:val="28"/>
          <w:szCs w:val="28"/>
        </w:rPr>
        <w:t>);</w:t>
      </w:r>
      <w:r w:rsidRPr="002B13DD">
        <w:rPr>
          <w:rStyle w:val="num3"/>
          <w:color w:val="111111"/>
          <w:sz w:val="28"/>
          <w:szCs w:val="28"/>
        </w:rPr>
        <w:t xml:space="preserve"> </w:t>
      </w:r>
    </w:p>
    <w:p w:rsidR="00194588" w:rsidRPr="002B13DD" w:rsidRDefault="00D10AF4" w:rsidP="00194588">
      <w:pPr>
        <w:pStyle w:val="af4"/>
        <w:numPr>
          <w:ilvl w:val="0"/>
          <w:numId w:val="44"/>
        </w:numPr>
        <w:ind w:left="567"/>
        <w:jc w:val="both"/>
        <w:rPr>
          <w:rStyle w:val="num3"/>
          <w:sz w:val="28"/>
          <w:szCs w:val="28"/>
        </w:rPr>
      </w:pPr>
      <w:r w:rsidRPr="002B13DD">
        <w:rPr>
          <w:rStyle w:val="num3"/>
          <w:color w:val="111111"/>
          <w:sz w:val="28"/>
          <w:szCs w:val="28"/>
        </w:rPr>
        <w:t xml:space="preserve">реализация Программы поэтапного совершенствования системы оплаты труда в государственных (муниципальных) учреждениях на 2012–2018 годы (распоряжение Правительства Российской Федерации </w:t>
      </w:r>
      <w:r w:rsidR="00194588" w:rsidRPr="002B13DD">
        <w:rPr>
          <w:rStyle w:val="num3"/>
          <w:color w:val="111111"/>
          <w:sz w:val="28"/>
          <w:szCs w:val="28"/>
        </w:rPr>
        <w:t>от 26 ноября 2012 года №</w:t>
      </w:r>
      <w:r w:rsidR="00464D0A" w:rsidRPr="002B13DD">
        <w:rPr>
          <w:rStyle w:val="num3"/>
          <w:color w:val="111111"/>
          <w:sz w:val="28"/>
          <w:szCs w:val="28"/>
        </w:rPr>
        <w:t> </w:t>
      </w:r>
      <w:r w:rsidR="00194588" w:rsidRPr="002B13DD">
        <w:rPr>
          <w:rStyle w:val="num3"/>
          <w:color w:val="111111"/>
          <w:sz w:val="28"/>
          <w:szCs w:val="28"/>
        </w:rPr>
        <w:t>2190-р);</w:t>
      </w:r>
    </w:p>
    <w:p w:rsidR="00D10AF4" w:rsidRPr="00D4458D" w:rsidRDefault="00194588" w:rsidP="00194588">
      <w:pPr>
        <w:pStyle w:val="af4"/>
        <w:numPr>
          <w:ilvl w:val="0"/>
          <w:numId w:val="44"/>
        </w:numPr>
        <w:ind w:left="567"/>
        <w:jc w:val="both"/>
        <w:rPr>
          <w:sz w:val="28"/>
          <w:szCs w:val="28"/>
        </w:rPr>
      </w:pPr>
      <w:r w:rsidRPr="00D4458D">
        <w:rPr>
          <w:rStyle w:val="num3"/>
          <w:sz w:val="28"/>
          <w:szCs w:val="28"/>
        </w:rPr>
        <w:t xml:space="preserve">реализация </w:t>
      </w:r>
      <w:r w:rsidR="00D10AF4" w:rsidRPr="00D4458D">
        <w:rPr>
          <w:rStyle w:val="num3"/>
          <w:sz w:val="28"/>
          <w:szCs w:val="28"/>
        </w:rPr>
        <w:t>отраслевых и региональных планов</w:t>
      </w:r>
      <w:r w:rsidRPr="00D4458D">
        <w:rPr>
          <w:rStyle w:val="num3"/>
          <w:sz w:val="28"/>
          <w:szCs w:val="28"/>
        </w:rPr>
        <w:t>ых</w:t>
      </w:r>
      <w:r w:rsidR="00D10AF4" w:rsidRPr="00D4458D">
        <w:rPr>
          <w:rStyle w:val="num3"/>
          <w:sz w:val="28"/>
          <w:szCs w:val="28"/>
        </w:rPr>
        <w:t xml:space="preserve"> мероприятий («дорожных карт») по развитию отраслей социальной сферы, предусматривающих увязку оплаты труда и достижение показателей качества и количества оказываемых государственных (муниципальных) услуг.</w:t>
      </w:r>
      <w:r w:rsidR="00D10AF4" w:rsidRPr="00D4458D">
        <w:rPr>
          <w:rStyle w:val="num3"/>
          <w:vanish/>
          <w:sz w:val="28"/>
          <w:szCs w:val="28"/>
        </w:rPr>
        <w:t xml:space="preserve">Повышению номинальной заработной платы способствует осуществление мероприятий по повышению заработной платы отдельных категорий работников бюджетной сферы в соответствии с указами Президента Российской Федерации от 7 мая 2012 года №597, от 1 июня 2012 года №761, от 28 декабря 2012 года №1688, реализация </w:t>
      </w:r>
      <w:hyperlink r:id="rId10" w:tgtFrame="_blank" w:history="1">
        <w:r w:rsidR="00D10AF4" w:rsidRPr="00D4458D">
          <w:rPr>
            <w:rStyle w:val="num3"/>
            <w:vanish/>
            <w:sz w:val="28"/>
            <w:szCs w:val="28"/>
          </w:rPr>
          <w:t>Программы поэтапного совершенствования системы оплаты труда в государственных (муниципальных) учреждениях на 2012–2018 годы</w:t>
        </w:r>
      </w:hyperlink>
      <w:r w:rsidR="00D10AF4" w:rsidRPr="00D4458D">
        <w:rPr>
          <w:rStyle w:val="num3"/>
          <w:vanish/>
          <w:sz w:val="28"/>
          <w:szCs w:val="28"/>
        </w:rPr>
        <w:t xml:space="preserve"> (распоряжение Правительства Российской Федерации от 26 ноября 2012 года №2190-р), а также отраслевых и региональных планов мероприятий («дорожных карт») по развитию отраслей социальной сферы, предусматривающих увязку оплаты труда и достижение показателей качества и количества оказываемых государственных (муниципальных) услуг.Повышению номинальной заработной платы способствует осуществление мероприятий по повышению заработной платы отдельных категорий работников бюджетной сферы в соответствии с указами Президента Российской Федерации от 7 мая 2012 года №597, от 1 июня 2012 года №761, от 28 декабря 2012 года №1688, реализация </w:t>
      </w:r>
      <w:hyperlink r:id="rId11" w:tgtFrame="_blank" w:history="1">
        <w:r w:rsidR="00D10AF4" w:rsidRPr="00D4458D">
          <w:rPr>
            <w:rStyle w:val="num3"/>
            <w:vanish/>
            <w:sz w:val="28"/>
            <w:szCs w:val="28"/>
          </w:rPr>
          <w:t>Программы поэтапного совершенствования системы оплаты труда в государственных (муниципальных) учреждениях на 2012–2018 годы</w:t>
        </w:r>
      </w:hyperlink>
      <w:r w:rsidR="00D10AF4" w:rsidRPr="00D4458D">
        <w:rPr>
          <w:rStyle w:val="num3"/>
          <w:vanish/>
          <w:sz w:val="28"/>
          <w:szCs w:val="28"/>
        </w:rPr>
        <w:t xml:space="preserve"> (распоряжение Правительства Российской Федерации от 26 ноября 2012 года №2190-р), а также отраслевых и региональных планов мероприятий («дорожных карт») по развитию отраслей социальной сферы, предусматривающих увязку оплаты труда и достижение показателей качества и количества оказываемых государственных (муниципальных) услуг.</w:t>
      </w:r>
      <w:r w:rsidR="00D10AF4" w:rsidRPr="00D4458D">
        <w:rPr>
          <w:vanish/>
          <w:sz w:val="28"/>
          <w:szCs w:val="28"/>
        </w:rPr>
        <w:t xml:space="preserve">Повышению номинальной заработной платы способствует осуществление мероприятий по повышению заработной платы отдельных категорий работников бюджетной сферы в соответствии с указами Президента Российской Федерации от 7 мая 2012 года №597, от 1 июня 2012 года №761, от 28 декабря 2012 года №1688, реализация </w:t>
      </w:r>
      <w:hyperlink r:id="rId12" w:tgtFrame="_blank" w:history="1">
        <w:r w:rsidR="00D10AF4" w:rsidRPr="00D4458D">
          <w:rPr>
            <w:rStyle w:val="a8"/>
            <w:rFonts w:eastAsiaTheme="majorEastAsia"/>
            <w:vanish/>
            <w:color w:val="auto"/>
            <w:sz w:val="28"/>
            <w:szCs w:val="28"/>
          </w:rPr>
          <w:t>Программы поэтапного совершенствования системы оплаты труда в государственных (муниципальных) учреждениях на 2012–2018 годы</w:t>
        </w:r>
      </w:hyperlink>
      <w:r w:rsidR="00D10AF4" w:rsidRPr="00D4458D">
        <w:rPr>
          <w:vanish/>
          <w:sz w:val="28"/>
          <w:szCs w:val="28"/>
        </w:rPr>
        <w:t xml:space="preserve"> (распоряжение Правительства Российской Федерации от 26 ноября 2012 года №2190-р), а также отраслевых и региональных планов мероприятий («дорожных карт») по развитию отраслей социальной сферы, предусматривающих увязку оплаты труда и достижение показателей качества и количества оказываемых государственных (муниципальных) услуг.Повышению номинальной заработной платы способствует осуществление мероприятий по повышению заработной платы отдельных категорий работников бюджетной сферы в соответствии с указами Президента Российской Федерации от 7 мая 2012 года №597, от 1 июня 2012 года №761, от 28 декабря 2012 года №1688, реализация </w:t>
      </w:r>
      <w:hyperlink r:id="rId13" w:tgtFrame="_blank" w:history="1">
        <w:r w:rsidR="00D10AF4" w:rsidRPr="00D4458D">
          <w:rPr>
            <w:rStyle w:val="a8"/>
            <w:rFonts w:eastAsiaTheme="majorEastAsia"/>
            <w:vanish/>
            <w:color w:val="auto"/>
            <w:sz w:val="28"/>
            <w:szCs w:val="28"/>
          </w:rPr>
          <w:t>Программы поэтапного совершенствования системы оплаты труда в государственных (муниципальных) учреждениях на 2012–2018 годы</w:t>
        </w:r>
      </w:hyperlink>
      <w:r w:rsidR="00D10AF4" w:rsidRPr="00D4458D">
        <w:rPr>
          <w:vanish/>
          <w:sz w:val="28"/>
          <w:szCs w:val="28"/>
        </w:rPr>
        <w:t xml:space="preserve"> (распоряжение Правительства Российской Федерации от 26 ноября 2012 года №2190-р), а также отраслевых и региональных планов мероприятий («дорожных карт») по развитию отраслей социальной сферы, предусматривающих увязку оплаты труда и достижение показателей качества и количества оказываемых государственных (муниципальных) услуг. Повышению номинальной заработной платы способствует осуществление мероприятий по повышению заработной платы отдельных категорий работников бюджетной сферы в соответствии с указами Президента Российской Федерации от 7 мая 2012 года №597, от 1 июня 2012 года №761, от 28 декабря 2012 года №1688, реализация </w:t>
      </w:r>
      <w:hyperlink r:id="rId14" w:tgtFrame="_blank" w:history="1">
        <w:r w:rsidR="00D10AF4" w:rsidRPr="00D4458D">
          <w:rPr>
            <w:vanish/>
            <w:sz w:val="28"/>
            <w:szCs w:val="28"/>
          </w:rPr>
          <w:t>Программы поэтапного совершенствования системы оплаты труда в государственных (муниципальных) учреждениях на 2012–2018 годы</w:t>
        </w:r>
      </w:hyperlink>
      <w:r w:rsidR="00D10AF4" w:rsidRPr="00D4458D">
        <w:rPr>
          <w:vanish/>
          <w:sz w:val="28"/>
          <w:szCs w:val="28"/>
        </w:rPr>
        <w:t xml:space="preserve"> (распоряжение Правительства Российской Федерации от 26 ноября 2012 года №2190-р), а также отраслевых и региональных планов мероприятий («дорожных карт») по развитию отраслей социальной сферы, предусматривающих увязку оплаты труда и достижение показателей качества и количества оказываемых государственных (муниципальных) услуг. Повышению номинальной заработной платы способствует осуществление мероприятий по повышению заработной платы отдельных категорий работников бюджетной сферы в соответствии с указами Президента Российской Федерации от 7 мая 2012 года №597, от 1 июня 2012 года №761, от 28 декабря 2012 года №1688, реализация </w:t>
      </w:r>
      <w:hyperlink r:id="rId15" w:tgtFrame="_blank" w:history="1">
        <w:r w:rsidR="00D10AF4" w:rsidRPr="00D4458D">
          <w:rPr>
            <w:vanish/>
            <w:sz w:val="28"/>
            <w:szCs w:val="28"/>
          </w:rPr>
          <w:t>Программы поэтапного совершенствования системы оплаты труда в государственных (муниципальных) учреждениях на 2012–2018 годы</w:t>
        </w:r>
      </w:hyperlink>
      <w:r w:rsidR="00D10AF4" w:rsidRPr="00D4458D">
        <w:rPr>
          <w:vanish/>
          <w:sz w:val="28"/>
          <w:szCs w:val="28"/>
        </w:rPr>
        <w:t xml:space="preserve"> (распоряжение Правительства Российской Федерации от 26 ноября 2012 года №2190-р), а также отраслевых и региональных планов мероприятий («дорожных карт») по развитию отраслей социальной сферы, предусматривающих увязку оплаты труда и достижение показателей качества и количества оказываемых государственных (муниципальных) услуг.</w:t>
      </w:r>
    </w:p>
    <w:p w:rsidR="001821A5" w:rsidRPr="002B13DD" w:rsidRDefault="001821A5" w:rsidP="00D10AF4">
      <w:pPr>
        <w:ind w:firstLine="567"/>
        <w:jc w:val="both"/>
        <w:rPr>
          <w:szCs w:val="28"/>
        </w:rPr>
      </w:pPr>
    </w:p>
    <w:p w:rsidR="00D10AF4" w:rsidRPr="002B13DD" w:rsidRDefault="00D10AF4" w:rsidP="00D10AF4">
      <w:pPr>
        <w:ind w:firstLine="567"/>
        <w:jc w:val="both"/>
        <w:rPr>
          <w:szCs w:val="28"/>
        </w:rPr>
      </w:pPr>
      <w:r w:rsidRPr="002B13DD">
        <w:rPr>
          <w:szCs w:val="28"/>
        </w:rPr>
        <w:t xml:space="preserve">К числу проблем в сфере оплаты труда можно отнести существенные отличия в уровнях оплаты труда по видам экономической деятельности. По </w:t>
      </w:r>
      <w:r w:rsidRPr="002B13DD">
        <w:rPr>
          <w:szCs w:val="28"/>
        </w:rPr>
        <w:lastRenderedPageBreak/>
        <w:t>предварительным данным наименьшая величина заработной платы зафиксирована по виду деятельности «деятельность гостиниц и предприятий общественного питания» (14</w:t>
      </w:r>
      <w:r w:rsidR="00D70B23" w:rsidRPr="002B13DD">
        <w:rPr>
          <w:szCs w:val="28"/>
        </w:rPr>
        <w:t> </w:t>
      </w:r>
      <w:r w:rsidRPr="002B13DD">
        <w:rPr>
          <w:szCs w:val="28"/>
        </w:rPr>
        <w:t>611 рублей), максимальная – в обрабатывающих производствах (73</w:t>
      </w:r>
      <w:r w:rsidR="00D70B23" w:rsidRPr="002B13DD">
        <w:rPr>
          <w:szCs w:val="28"/>
        </w:rPr>
        <w:t> </w:t>
      </w:r>
      <w:r w:rsidRPr="002B13DD">
        <w:rPr>
          <w:szCs w:val="28"/>
        </w:rPr>
        <w:t>733 рублей). Максимальное значение заработной платы в 5,0 раз превышает минимальное значение.</w:t>
      </w:r>
    </w:p>
    <w:p w:rsidR="00D10AF4" w:rsidRPr="002B13DD" w:rsidRDefault="00D10AF4" w:rsidP="00D10AF4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 w:rsidRPr="002B13DD">
        <w:rPr>
          <w:rFonts w:eastAsiaTheme="minorHAnsi"/>
          <w:szCs w:val="28"/>
          <w:lang w:eastAsia="en-US"/>
        </w:rPr>
        <w:t>Просроченной задолженности по заработной плате не зафиксировано.</w:t>
      </w:r>
    </w:p>
    <w:p w:rsidR="00AD5D3C" w:rsidRPr="002B13DD" w:rsidRDefault="00AD5D3C" w:rsidP="00D10AF4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10AF4" w:rsidRPr="002B13DD" w:rsidRDefault="00D10AF4" w:rsidP="00D10AF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B13DD">
        <w:rPr>
          <w:szCs w:val="28"/>
        </w:rPr>
        <w:t>Средний размер назначенных пенсий в 2017 году составил 14</w:t>
      </w:r>
      <w:r w:rsidR="00D70B23" w:rsidRPr="002B13DD">
        <w:rPr>
          <w:szCs w:val="28"/>
        </w:rPr>
        <w:t> </w:t>
      </w:r>
      <w:r w:rsidRPr="002B13DD">
        <w:rPr>
          <w:szCs w:val="28"/>
        </w:rPr>
        <w:t>702  рубл</w:t>
      </w:r>
      <w:r w:rsidR="0036494F" w:rsidRPr="002B13DD">
        <w:rPr>
          <w:szCs w:val="28"/>
        </w:rPr>
        <w:t>я</w:t>
      </w:r>
      <w:r w:rsidRPr="002B13DD">
        <w:rPr>
          <w:szCs w:val="28"/>
        </w:rPr>
        <w:t xml:space="preserve"> и увеличился по сравнению с 2016 годом на 4,6</w:t>
      </w:r>
      <w:r w:rsidR="00D70B23" w:rsidRPr="002B13DD">
        <w:rPr>
          <w:szCs w:val="28"/>
        </w:rPr>
        <w:t> </w:t>
      </w:r>
      <w:r w:rsidRPr="002B13DD">
        <w:rPr>
          <w:szCs w:val="28"/>
        </w:rPr>
        <w:t xml:space="preserve">%.  </w:t>
      </w:r>
    </w:p>
    <w:p w:rsidR="00D10AF4" w:rsidRPr="002B13DD" w:rsidRDefault="00D10AF4" w:rsidP="00D10AF4">
      <w:pPr>
        <w:ind w:firstLine="709"/>
        <w:jc w:val="both"/>
        <w:rPr>
          <w:i/>
          <w:sz w:val="24"/>
        </w:rPr>
      </w:pPr>
    </w:p>
    <w:p w:rsidR="00D10AF4" w:rsidRPr="002B13DD" w:rsidRDefault="00D10AF4" w:rsidP="00D10AF4">
      <w:pPr>
        <w:ind w:firstLine="709"/>
        <w:jc w:val="both"/>
        <w:rPr>
          <w:i/>
          <w:sz w:val="24"/>
        </w:rPr>
      </w:pPr>
      <w:r w:rsidRPr="002B13DD">
        <w:rPr>
          <w:i/>
          <w:sz w:val="24"/>
        </w:rPr>
        <w:t>Таблица № 6. Уровень жизни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703"/>
        <w:gridCol w:w="900"/>
        <w:gridCol w:w="900"/>
        <w:gridCol w:w="900"/>
        <w:gridCol w:w="899"/>
        <w:gridCol w:w="899"/>
        <w:gridCol w:w="899"/>
      </w:tblGrid>
      <w:tr w:rsidR="00922765" w:rsidRPr="002B13DD" w:rsidTr="00922765">
        <w:trPr>
          <w:trHeight w:val="227"/>
          <w:tblHeader/>
        </w:trPr>
        <w:tc>
          <w:tcPr>
            <w:tcW w:w="1778" w:type="pct"/>
            <w:vAlign w:val="center"/>
          </w:tcPr>
          <w:p w:rsidR="00922765" w:rsidRPr="002B13DD" w:rsidRDefault="00922765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Ед. изм.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2012 год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2013 год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2014 год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 xml:space="preserve">2015 </w:t>
            </w:r>
          </w:p>
          <w:p w:rsidR="00922765" w:rsidRPr="002B13DD" w:rsidRDefault="00922765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год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 xml:space="preserve">2016 </w:t>
            </w:r>
          </w:p>
          <w:p w:rsidR="00922765" w:rsidRPr="002B13DD" w:rsidRDefault="00922765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год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 xml:space="preserve">2017 </w:t>
            </w:r>
          </w:p>
          <w:p w:rsidR="00922765" w:rsidRPr="002B13DD" w:rsidRDefault="00922765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год</w:t>
            </w:r>
          </w:p>
        </w:tc>
      </w:tr>
      <w:tr w:rsidR="00922765" w:rsidRPr="002B13DD" w:rsidTr="00922765">
        <w:trPr>
          <w:trHeight w:val="227"/>
        </w:trPr>
        <w:tc>
          <w:tcPr>
            <w:tcW w:w="1778" w:type="pct"/>
          </w:tcPr>
          <w:p w:rsidR="00922765" w:rsidRPr="002B13DD" w:rsidRDefault="00922765" w:rsidP="00D10AF4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B13DD">
              <w:rPr>
                <w:rFonts w:ascii="Times New Roman" w:hAnsi="Times New Roman"/>
                <w:sz w:val="20"/>
                <w:szCs w:val="20"/>
              </w:rPr>
              <w:t>1. Среднемесячная номинальная начисленная заработная плата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руб.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jc w:val="right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28 735,7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30 355,5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31 642,5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32 708,9</w:t>
            </w:r>
          </w:p>
        </w:tc>
        <w:tc>
          <w:tcPr>
            <w:tcW w:w="475" w:type="pct"/>
            <w:vAlign w:val="center"/>
          </w:tcPr>
          <w:p w:rsidR="00922765" w:rsidRPr="002B13DD" w:rsidRDefault="00D61445" w:rsidP="00F104F1">
            <w:pPr>
              <w:jc w:val="right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34 494,3</w:t>
            </w:r>
          </w:p>
        </w:tc>
        <w:tc>
          <w:tcPr>
            <w:tcW w:w="475" w:type="pct"/>
            <w:vAlign w:val="center"/>
          </w:tcPr>
          <w:p w:rsidR="00922765" w:rsidRPr="002B13DD" w:rsidRDefault="0062691C" w:rsidP="00D10AF4">
            <w:pPr>
              <w:jc w:val="right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36 419,1</w:t>
            </w:r>
          </w:p>
        </w:tc>
      </w:tr>
      <w:tr w:rsidR="00922765" w:rsidRPr="002B13DD" w:rsidTr="00922765">
        <w:trPr>
          <w:trHeight w:val="227"/>
        </w:trPr>
        <w:tc>
          <w:tcPr>
            <w:tcW w:w="1778" w:type="pct"/>
          </w:tcPr>
          <w:p w:rsidR="00922765" w:rsidRPr="002B13DD" w:rsidRDefault="00922765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%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110,9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105,6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104,2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103,4</w:t>
            </w:r>
          </w:p>
        </w:tc>
        <w:tc>
          <w:tcPr>
            <w:tcW w:w="475" w:type="pct"/>
            <w:vAlign w:val="center"/>
          </w:tcPr>
          <w:p w:rsidR="00922765" w:rsidRPr="002B13DD" w:rsidRDefault="00D61445" w:rsidP="00F104F1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105,5</w:t>
            </w:r>
          </w:p>
        </w:tc>
        <w:tc>
          <w:tcPr>
            <w:tcW w:w="475" w:type="pct"/>
            <w:vAlign w:val="center"/>
          </w:tcPr>
          <w:p w:rsidR="00922765" w:rsidRPr="002B13DD" w:rsidRDefault="008A4D1D" w:rsidP="008A4D1D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105,6</w:t>
            </w:r>
          </w:p>
        </w:tc>
      </w:tr>
      <w:tr w:rsidR="00922765" w:rsidRPr="002B13DD" w:rsidTr="00F104F1">
        <w:trPr>
          <w:trHeight w:val="227"/>
        </w:trPr>
        <w:tc>
          <w:tcPr>
            <w:tcW w:w="1778" w:type="pct"/>
            <w:vAlign w:val="center"/>
          </w:tcPr>
          <w:p w:rsidR="00922765" w:rsidRPr="002B13DD" w:rsidRDefault="00922765" w:rsidP="00F104F1">
            <w:pPr>
              <w:pStyle w:val="11"/>
              <w:tabs>
                <w:tab w:val="left" w:pos="236"/>
                <w:tab w:val="left" w:pos="120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B13DD">
              <w:rPr>
                <w:rFonts w:ascii="Times New Roman" w:hAnsi="Times New Roman"/>
                <w:sz w:val="20"/>
                <w:szCs w:val="20"/>
              </w:rPr>
              <w:t>2. Реальная заработная плата</w:t>
            </w:r>
          </w:p>
          <w:p w:rsidR="00F104F1" w:rsidRPr="002B13DD" w:rsidRDefault="00F104F1" w:rsidP="00F104F1">
            <w:pPr>
              <w:pStyle w:val="11"/>
              <w:tabs>
                <w:tab w:val="left" w:pos="236"/>
                <w:tab w:val="left" w:pos="120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jc w:val="center"/>
              <w:rPr>
                <w:sz w:val="20"/>
                <w:szCs w:val="20"/>
              </w:rPr>
            </w:pPr>
            <w:r w:rsidRPr="002B13DD">
              <w:rPr>
                <w:sz w:val="20"/>
                <w:szCs w:val="20"/>
              </w:rPr>
              <w:t>%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jc w:val="right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105,0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99,7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98,3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91,8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26153D">
            <w:pPr>
              <w:jc w:val="right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99,</w:t>
            </w:r>
            <w:r w:rsidR="0026153D" w:rsidRPr="002B13DD">
              <w:rPr>
                <w:sz w:val="18"/>
                <w:szCs w:val="18"/>
              </w:rPr>
              <w:t>7</w:t>
            </w:r>
          </w:p>
        </w:tc>
        <w:tc>
          <w:tcPr>
            <w:tcW w:w="475" w:type="pct"/>
            <w:vAlign w:val="center"/>
          </w:tcPr>
          <w:p w:rsidR="00922765" w:rsidRPr="002B13DD" w:rsidRDefault="008A4D1D" w:rsidP="0062691C">
            <w:pPr>
              <w:jc w:val="right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102,6</w:t>
            </w:r>
          </w:p>
        </w:tc>
      </w:tr>
      <w:tr w:rsidR="00922765" w:rsidRPr="002B13DD" w:rsidTr="00922765">
        <w:trPr>
          <w:trHeight w:val="227"/>
        </w:trPr>
        <w:tc>
          <w:tcPr>
            <w:tcW w:w="1778" w:type="pct"/>
          </w:tcPr>
          <w:p w:rsidR="00922765" w:rsidRPr="002B13DD" w:rsidRDefault="00922765" w:rsidP="00D10AF4">
            <w:pPr>
              <w:tabs>
                <w:tab w:val="left" w:pos="284"/>
              </w:tabs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2B13DD">
              <w:rPr>
                <w:sz w:val="21"/>
                <w:szCs w:val="21"/>
                <w:lang w:eastAsia="en-US"/>
              </w:rPr>
              <w:t>3. Среднемесячная номинальная начисленная заработная плата работников бюджетной сферы: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</w:tr>
      <w:tr w:rsidR="00922765" w:rsidRPr="002B13DD" w:rsidTr="00F104F1">
        <w:trPr>
          <w:trHeight w:val="681"/>
        </w:trPr>
        <w:tc>
          <w:tcPr>
            <w:tcW w:w="1778" w:type="pct"/>
          </w:tcPr>
          <w:p w:rsidR="00922765" w:rsidRPr="002B13DD" w:rsidRDefault="00922765" w:rsidP="00D10AF4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 w:rsidRPr="002B13DD">
              <w:rPr>
                <w:sz w:val="21"/>
                <w:szCs w:val="21"/>
                <w:lang w:eastAsia="en-US"/>
              </w:rPr>
              <w:t>дошкольные образовательные учреждения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2B13DD">
              <w:rPr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spacing w:line="276" w:lineRule="auto"/>
              <w:jc w:val="right"/>
              <w:rPr>
                <w:iCs/>
                <w:sz w:val="18"/>
                <w:szCs w:val="18"/>
                <w:lang w:eastAsia="en-US"/>
              </w:rPr>
            </w:pPr>
            <w:r w:rsidRPr="002B13DD">
              <w:rPr>
                <w:iCs/>
                <w:sz w:val="18"/>
                <w:szCs w:val="18"/>
                <w:lang w:eastAsia="en-US"/>
              </w:rPr>
              <w:t>14 721,0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Cs/>
                <w:sz w:val="18"/>
                <w:szCs w:val="18"/>
                <w:lang w:eastAsia="en-US"/>
              </w:rPr>
            </w:pPr>
            <w:r w:rsidRPr="002B13DD">
              <w:rPr>
                <w:iCs/>
                <w:sz w:val="18"/>
                <w:szCs w:val="18"/>
                <w:lang w:eastAsia="en-US"/>
              </w:rPr>
              <w:t>18 986,8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Cs/>
                <w:sz w:val="18"/>
                <w:szCs w:val="18"/>
                <w:lang w:eastAsia="en-US"/>
              </w:rPr>
            </w:pPr>
            <w:r w:rsidRPr="002B13DD">
              <w:rPr>
                <w:iCs/>
                <w:sz w:val="18"/>
                <w:szCs w:val="18"/>
                <w:lang w:eastAsia="en-US"/>
              </w:rPr>
              <w:t>20 787,1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Cs/>
                <w:sz w:val="18"/>
                <w:szCs w:val="18"/>
                <w:lang w:eastAsia="en-US"/>
              </w:rPr>
            </w:pPr>
            <w:r w:rsidRPr="002B13DD">
              <w:rPr>
                <w:iCs/>
                <w:sz w:val="18"/>
                <w:szCs w:val="18"/>
                <w:lang w:eastAsia="en-US"/>
              </w:rPr>
              <w:t>22 240,0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F104F1">
            <w:pPr>
              <w:jc w:val="right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>22</w:t>
            </w:r>
            <w:r w:rsidR="00F104F1" w:rsidRPr="002B13DD">
              <w:rPr>
                <w:color w:val="000000"/>
                <w:sz w:val="18"/>
                <w:szCs w:val="18"/>
              </w:rPr>
              <w:t> 416,7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AD32E5">
            <w:pPr>
              <w:jc w:val="right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>23</w:t>
            </w:r>
            <w:r w:rsidR="00AD32E5" w:rsidRPr="002B13DD">
              <w:rPr>
                <w:color w:val="000000"/>
                <w:sz w:val="18"/>
                <w:szCs w:val="18"/>
              </w:rPr>
              <w:t> 114,6</w:t>
            </w:r>
          </w:p>
        </w:tc>
      </w:tr>
      <w:tr w:rsidR="00922765" w:rsidRPr="002B13DD" w:rsidTr="00922765">
        <w:trPr>
          <w:trHeight w:val="227"/>
        </w:trPr>
        <w:tc>
          <w:tcPr>
            <w:tcW w:w="1778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2B13DD">
              <w:rPr>
                <w:sz w:val="21"/>
                <w:szCs w:val="21"/>
                <w:lang w:eastAsia="en-US"/>
              </w:rPr>
              <w:t>%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119,1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129,0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109,5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107,0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103,1</w:t>
            </w:r>
          </w:p>
        </w:tc>
      </w:tr>
      <w:tr w:rsidR="00922765" w:rsidRPr="002B13DD" w:rsidTr="00F104F1">
        <w:trPr>
          <w:trHeight w:val="411"/>
        </w:trPr>
        <w:tc>
          <w:tcPr>
            <w:tcW w:w="1778" w:type="pct"/>
          </w:tcPr>
          <w:p w:rsidR="00F104F1" w:rsidRPr="002B13DD" w:rsidRDefault="00922765" w:rsidP="00D10AF4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 w:rsidRPr="002B13DD">
              <w:rPr>
                <w:sz w:val="21"/>
                <w:szCs w:val="21"/>
                <w:lang w:eastAsia="en-US"/>
              </w:rPr>
              <w:t>общеобразовательные учреждения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2B13DD">
              <w:rPr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spacing w:line="276" w:lineRule="auto"/>
              <w:jc w:val="right"/>
              <w:rPr>
                <w:iCs/>
                <w:sz w:val="18"/>
                <w:szCs w:val="18"/>
                <w:lang w:eastAsia="en-US"/>
              </w:rPr>
            </w:pPr>
            <w:r w:rsidRPr="002B13DD">
              <w:rPr>
                <w:iCs/>
                <w:sz w:val="18"/>
                <w:szCs w:val="18"/>
                <w:lang w:eastAsia="en-US"/>
              </w:rPr>
              <w:t>19 732,7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Cs/>
                <w:sz w:val="18"/>
                <w:szCs w:val="18"/>
                <w:lang w:eastAsia="en-US"/>
              </w:rPr>
            </w:pPr>
            <w:r w:rsidRPr="002B13DD">
              <w:rPr>
                <w:iCs/>
                <w:sz w:val="18"/>
                <w:szCs w:val="18"/>
                <w:lang w:eastAsia="en-US"/>
              </w:rPr>
              <w:t>24 887,8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Cs/>
                <w:sz w:val="18"/>
                <w:szCs w:val="18"/>
                <w:lang w:eastAsia="en-US"/>
              </w:rPr>
            </w:pPr>
            <w:r w:rsidRPr="002B13DD">
              <w:rPr>
                <w:iCs/>
                <w:sz w:val="18"/>
                <w:szCs w:val="18"/>
                <w:lang w:eastAsia="en-US"/>
              </w:rPr>
              <w:t>27 564,7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Cs/>
                <w:sz w:val="18"/>
                <w:szCs w:val="18"/>
                <w:lang w:eastAsia="en-US"/>
              </w:rPr>
            </w:pPr>
            <w:r w:rsidRPr="002B13DD">
              <w:rPr>
                <w:iCs/>
                <w:sz w:val="18"/>
                <w:szCs w:val="18"/>
                <w:lang w:eastAsia="en-US"/>
              </w:rPr>
              <w:t>27 817,2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F104F1">
            <w:pPr>
              <w:jc w:val="right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>28 6</w:t>
            </w:r>
            <w:r w:rsidR="00F104F1" w:rsidRPr="002B13DD">
              <w:rPr>
                <w:color w:val="000000"/>
                <w:sz w:val="18"/>
                <w:szCs w:val="18"/>
              </w:rPr>
              <w:t>27</w:t>
            </w:r>
            <w:r w:rsidRPr="002B13DD">
              <w:rPr>
                <w:color w:val="000000"/>
                <w:sz w:val="18"/>
                <w:szCs w:val="18"/>
              </w:rPr>
              <w:t>,</w:t>
            </w:r>
            <w:r w:rsidR="00F104F1" w:rsidRPr="002B13D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5" w:type="pct"/>
            <w:vAlign w:val="center"/>
          </w:tcPr>
          <w:p w:rsidR="00AD32E5" w:rsidRPr="002B13DD" w:rsidRDefault="00AD32E5" w:rsidP="00D10AF4">
            <w:pPr>
              <w:jc w:val="right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>29 463,1</w:t>
            </w:r>
          </w:p>
        </w:tc>
      </w:tr>
      <w:tr w:rsidR="00922765" w:rsidRPr="002B13DD" w:rsidTr="00922765">
        <w:trPr>
          <w:trHeight w:val="227"/>
        </w:trPr>
        <w:tc>
          <w:tcPr>
            <w:tcW w:w="1778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2B13DD">
              <w:rPr>
                <w:sz w:val="21"/>
                <w:szCs w:val="21"/>
                <w:lang w:eastAsia="en-US"/>
              </w:rPr>
              <w:t>%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123,4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126,1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110,8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100,9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F104F1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10</w:t>
            </w:r>
            <w:r w:rsidR="00AD32E5" w:rsidRPr="002B13DD">
              <w:rPr>
                <w:i/>
                <w:color w:val="000000"/>
                <w:sz w:val="18"/>
                <w:szCs w:val="18"/>
              </w:rPr>
              <w:t>2,9</w:t>
            </w:r>
          </w:p>
        </w:tc>
      </w:tr>
      <w:tr w:rsidR="00922765" w:rsidRPr="002B13DD" w:rsidTr="00F104F1">
        <w:trPr>
          <w:trHeight w:val="425"/>
        </w:trPr>
        <w:tc>
          <w:tcPr>
            <w:tcW w:w="1778" w:type="pct"/>
          </w:tcPr>
          <w:p w:rsidR="00922765" w:rsidRPr="002B13DD" w:rsidRDefault="00922765" w:rsidP="00D10AF4">
            <w:pPr>
              <w:tabs>
                <w:tab w:val="left" w:pos="284"/>
              </w:tabs>
              <w:spacing w:line="276" w:lineRule="auto"/>
              <w:rPr>
                <w:sz w:val="21"/>
                <w:szCs w:val="21"/>
                <w:lang w:eastAsia="en-US"/>
              </w:rPr>
            </w:pPr>
            <w:r w:rsidRPr="002B13DD">
              <w:rPr>
                <w:sz w:val="21"/>
                <w:szCs w:val="21"/>
                <w:lang w:eastAsia="en-US"/>
              </w:rPr>
              <w:t>учреждения культуры и искусства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2B13DD">
              <w:rPr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2B13DD">
              <w:rPr>
                <w:sz w:val="18"/>
                <w:szCs w:val="18"/>
                <w:lang w:eastAsia="en-US"/>
              </w:rPr>
              <w:t>15 339,0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2B13DD">
              <w:rPr>
                <w:sz w:val="18"/>
                <w:szCs w:val="18"/>
                <w:lang w:eastAsia="en-US"/>
              </w:rPr>
              <w:t>20 076,8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2B13DD">
              <w:rPr>
                <w:sz w:val="18"/>
                <w:szCs w:val="18"/>
                <w:lang w:eastAsia="en-US"/>
              </w:rPr>
              <w:t>22 461,6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2B13DD">
              <w:rPr>
                <w:sz w:val="18"/>
                <w:szCs w:val="18"/>
                <w:lang w:eastAsia="en-US"/>
              </w:rPr>
              <w:t>22 593,2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F104F1">
            <w:pPr>
              <w:jc w:val="right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>22</w:t>
            </w:r>
            <w:r w:rsidR="00F104F1" w:rsidRPr="002B13DD">
              <w:rPr>
                <w:color w:val="000000"/>
                <w:sz w:val="18"/>
                <w:szCs w:val="18"/>
              </w:rPr>
              <w:t> 410,0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>2</w:t>
            </w:r>
            <w:r w:rsidR="00AD32E5" w:rsidRPr="002B13DD">
              <w:rPr>
                <w:color w:val="000000"/>
                <w:sz w:val="18"/>
                <w:szCs w:val="18"/>
              </w:rPr>
              <w:t>5 498,4</w:t>
            </w:r>
          </w:p>
        </w:tc>
      </w:tr>
      <w:tr w:rsidR="00922765" w:rsidRPr="002B13DD" w:rsidTr="00922765">
        <w:trPr>
          <w:trHeight w:val="227"/>
        </w:trPr>
        <w:tc>
          <w:tcPr>
            <w:tcW w:w="1778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2B13DD">
              <w:rPr>
                <w:sz w:val="21"/>
                <w:szCs w:val="21"/>
                <w:lang w:eastAsia="en-US"/>
              </w:rPr>
              <w:t>%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122,9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130,9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111,9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100,6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F104F1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9</w:t>
            </w:r>
            <w:r w:rsidR="00F104F1" w:rsidRPr="002B13DD">
              <w:rPr>
                <w:i/>
                <w:color w:val="000000"/>
                <w:sz w:val="18"/>
                <w:szCs w:val="18"/>
              </w:rPr>
              <w:t>9</w:t>
            </w:r>
            <w:r w:rsidRPr="002B13DD">
              <w:rPr>
                <w:i/>
                <w:color w:val="000000"/>
                <w:sz w:val="18"/>
                <w:szCs w:val="18"/>
              </w:rPr>
              <w:t>,</w:t>
            </w:r>
            <w:r w:rsidR="00F104F1" w:rsidRPr="002B13DD">
              <w:rPr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F104F1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1</w:t>
            </w:r>
            <w:r w:rsidR="00AD32E5" w:rsidRPr="002B13DD">
              <w:rPr>
                <w:i/>
                <w:color w:val="000000"/>
                <w:sz w:val="18"/>
                <w:szCs w:val="18"/>
              </w:rPr>
              <w:t>13,8</w:t>
            </w:r>
          </w:p>
        </w:tc>
      </w:tr>
      <w:tr w:rsidR="00922765" w:rsidRPr="002B13DD" w:rsidTr="00922765">
        <w:trPr>
          <w:trHeight w:val="227"/>
        </w:trPr>
        <w:tc>
          <w:tcPr>
            <w:tcW w:w="1778" w:type="pct"/>
          </w:tcPr>
          <w:p w:rsidR="00922765" w:rsidRPr="002B13DD" w:rsidRDefault="00922765" w:rsidP="00D10AF4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2B13DD">
              <w:rPr>
                <w:sz w:val="21"/>
                <w:szCs w:val="21"/>
                <w:lang w:eastAsia="en-US"/>
              </w:rPr>
              <w:t>учреждения физической культуры и спорта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2B13DD">
              <w:rPr>
                <w:sz w:val="21"/>
                <w:szCs w:val="21"/>
                <w:lang w:eastAsia="en-US"/>
              </w:rPr>
              <w:t>руб.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2B13DD">
              <w:rPr>
                <w:sz w:val="18"/>
                <w:szCs w:val="18"/>
                <w:lang w:eastAsia="en-US"/>
              </w:rPr>
              <w:t>17 181,2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2B13DD">
              <w:rPr>
                <w:sz w:val="18"/>
                <w:szCs w:val="18"/>
                <w:lang w:eastAsia="en-US"/>
              </w:rPr>
              <w:t>19 185,9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2B13DD">
              <w:rPr>
                <w:sz w:val="18"/>
                <w:szCs w:val="18"/>
                <w:lang w:eastAsia="en-US"/>
              </w:rPr>
              <w:t>22 426,2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2B13DD">
              <w:rPr>
                <w:sz w:val="18"/>
                <w:szCs w:val="18"/>
                <w:lang w:eastAsia="en-US"/>
              </w:rPr>
              <w:t>22 036,2</w:t>
            </w:r>
          </w:p>
        </w:tc>
        <w:tc>
          <w:tcPr>
            <w:tcW w:w="475" w:type="pct"/>
            <w:vAlign w:val="center"/>
          </w:tcPr>
          <w:p w:rsidR="00922765" w:rsidRPr="002B13DD" w:rsidRDefault="00F104F1" w:rsidP="00D10AF4">
            <w:pPr>
              <w:jc w:val="right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>20 360,9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>22</w:t>
            </w:r>
            <w:r w:rsidR="00AD32E5" w:rsidRPr="002B13DD">
              <w:rPr>
                <w:color w:val="000000"/>
                <w:sz w:val="18"/>
                <w:szCs w:val="18"/>
              </w:rPr>
              <w:t> 078,8</w:t>
            </w:r>
          </w:p>
        </w:tc>
      </w:tr>
      <w:tr w:rsidR="00922765" w:rsidRPr="002B13DD" w:rsidTr="00922765">
        <w:trPr>
          <w:trHeight w:val="227"/>
        </w:trPr>
        <w:tc>
          <w:tcPr>
            <w:tcW w:w="1778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2B13DD">
              <w:rPr>
                <w:sz w:val="21"/>
                <w:szCs w:val="21"/>
                <w:lang w:eastAsia="en-US"/>
              </w:rPr>
              <w:t>%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107,0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111,7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116,9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eastAsia="en-US"/>
              </w:rPr>
            </w:pPr>
            <w:r w:rsidRPr="002B13DD">
              <w:rPr>
                <w:i/>
                <w:iCs/>
                <w:sz w:val="18"/>
                <w:szCs w:val="18"/>
                <w:lang w:eastAsia="en-US"/>
              </w:rPr>
              <w:t>98,3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F104F1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9</w:t>
            </w:r>
            <w:r w:rsidR="00F104F1" w:rsidRPr="002B13DD">
              <w:rPr>
                <w:i/>
                <w:color w:val="000000"/>
                <w:sz w:val="18"/>
                <w:szCs w:val="18"/>
              </w:rPr>
              <w:t>2</w:t>
            </w:r>
            <w:r w:rsidRPr="002B13DD">
              <w:rPr>
                <w:i/>
                <w:color w:val="000000"/>
                <w:sz w:val="18"/>
                <w:szCs w:val="18"/>
              </w:rPr>
              <w:t>,</w:t>
            </w:r>
            <w:r w:rsidR="00F104F1" w:rsidRPr="002B13DD">
              <w:rPr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F104F1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1</w:t>
            </w:r>
            <w:r w:rsidR="00AD32E5" w:rsidRPr="002B13DD">
              <w:rPr>
                <w:i/>
                <w:color w:val="000000"/>
                <w:sz w:val="18"/>
                <w:szCs w:val="18"/>
              </w:rPr>
              <w:t>08,4</w:t>
            </w:r>
          </w:p>
        </w:tc>
      </w:tr>
      <w:tr w:rsidR="00922765" w:rsidRPr="002B13DD" w:rsidTr="00F104F1">
        <w:trPr>
          <w:trHeight w:val="423"/>
        </w:trPr>
        <w:tc>
          <w:tcPr>
            <w:tcW w:w="1778" w:type="pct"/>
          </w:tcPr>
          <w:p w:rsidR="00922765" w:rsidRPr="002B13DD" w:rsidRDefault="00922765" w:rsidP="00D10AF4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 w:rsidRPr="002B13DD">
              <w:rPr>
                <w:sz w:val="21"/>
                <w:szCs w:val="21"/>
                <w:lang w:eastAsia="en-US"/>
              </w:rPr>
              <w:t>учреждения здравоохранения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B13DD">
              <w:rPr>
                <w:sz w:val="18"/>
                <w:szCs w:val="18"/>
                <w:lang w:eastAsia="en-US"/>
              </w:rPr>
              <w:t>руб.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spacing w:line="276" w:lineRule="auto"/>
              <w:jc w:val="right"/>
              <w:rPr>
                <w:iCs/>
                <w:sz w:val="18"/>
                <w:szCs w:val="18"/>
                <w:lang w:eastAsia="en-US"/>
              </w:rPr>
            </w:pPr>
            <w:r w:rsidRPr="002B13DD">
              <w:rPr>
                <w:iCs/>
                <w:sz w:val="18"/>
                <w:szCs w:val="18"/>
                <w:lang w:eastAsia="en-US"/>
              </w:rPr>
              <w:t>22 313,6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Cs/>
                <w:sz w:val="18"/>
                <w:szCs w:val="18"/>
                <w:lang w:eastAsia="en-US"/>
              </w:rPr>
            </w:pPr>
            <w:r w:rsidRPr="002B13DD">
              <w:rPr>
                <w:iCs/>
                <w:sz w:val="18"/>
                <w:szCs w:val="18"/>
                <w:lang w:eastAsia="en-US"/>
              </w:rPr>
              <w:t>24 269,2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Cs/>
                <w:sz w:val="18"/>
                <w:szCs w:val="18"/>
                <w:lang w:eastAsia="en-US"/>
              </w:rPr>
            </w:pPr>
            <w:r w:rsidRPr="002B13DD">
              <w:rPr>
                <w:iCs/>
                <w:sz w:val="18"/>
                <w:szCs w:val="18"/>
                <w:lang w:eastAsia="en-US"/>
              </w:rPr>
              <w:t>26 349,0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Cs/>
                <w:sz w:val="18"/>
                <w:szCs w:val="18"/>
                <w:lang w:eastAsia="en-US"/>
              </w:rPr>
            </w:pPr>
            <w:r w:rsidRPr="002B13DD">
              <w:rPr>
                <w:iCs/>
                <w:sz w:val="18"/>
                <w:szCs w:val="18"/>
                <w:lang w:eastAsia="en-US"/>
              </w:rPr>
              <w:t>29 305,0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F104F1">
            <w:pPr>
              <w:jc w:val="right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>29 19</w:t>
            </w:r>
            <w:r w:rsidR="00F104F1" w:rsidRPr="002B13DD">
              <w:rPr>
                <w:color w:val="000000"/>
                <w:sz w:val="18"/>
                <w:szCs w:val="18"/>
              </w:rPr>
              <w:t>9</w:t>
            </w:r>
            <w:r w:rsidRPr="002B13DD">
              <w:rPr>
                <w:color w:val="000000"/>
                <w:sz w:val="18"/>
                <w:szCs w:val="18"/>
              </w:rPr>
              <w:t>,</w:t>
            </w:r>
            <w:r w:rsidR="00F104F1" w:rsidRPr="002B13D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>29 944,6</w:t>
            </w:r>
          </w:p>
        </w:tc>
      </w:tr>
      <w:tr w:rsidR="00922765" w:rsidRPr="002B13DD" w:rsidTr="00922765">
        <w:trPr>
          <w:trHeight w:val="227"/>
        </w:trPr>
        <w:tc>
          <w:tcPr>
            <w:tcW w:w="1778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B13DD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  <w:r w:rsidRPr="002B13DD">
              <w:rPr>
                <w:i/>
                <w:sz w:val="18"/>
                <w:szCs w:val="18"/>
                <w:lang w:eastAsia="en-US"/>
              </w:rPr>
              <w:t>118,8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  <w:r w:rsidRPr="002B13DD">
              <w:rPr>
                <w:i/>
                <w:sz w:val="18"/>
                <w:szCs w:val="18"/>
                <w:lang w:eastAsia="en-US"/>
              </w:rPr>
              <w:t>108,8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  <w:r w:rsidRPr="002B13DD">
              <w:rPr>
                <w:i/>
                <w:sz w:val="18"/>
                <w:szCs w:val="18"/>
                <w:lang w:eastAsia="en-US"/>
              </w:rPr>
              <w:t>108,6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spacing w:line="276" w:lineRule="auto"/>
              <w:jc w:val="right"/>
              <w:rPr>
                <w:i/>
                <w:sz w:val="18"/>
                <w:szCs w:val="18"/>
                <w:lang w:eastAsia="en-US"/>
              </w:rPr>
            </w:pPr>
            <w:r w:rsidRPr="002B13DD">
              <w:rPr>
                <w:i/>
                <w:sz w:val="18"/>
                <w:szCs w:val="18"/>
                <w:lang w:eastAsia="en-US"/>
              </w:rPr>
              <w:t>108,8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102,6</w:t>
            </w:r>
          </w:p>
        </w:tc>
      </w:tr>
      <w:tr w:rsidR="00922765" w:rsidRPr="002B13DD" w:rsidTr="00F104F1">
        <w:trPr>
          <w:trHeight w:val="421"/>
        </w:trPr>
        <w:tc>
          <w:tcPr>
            <w:tcW w:w="1778" w:type="pct"/>
          </w:tcPr>
          <w:p w:rsidR="00922765" w:rsidRPr="002B13DD" w:rsidRDefault="00922765" w:rsidP="00D10AF4">
            <w:pPr>
              <w:pStyle w:val="11"/>
              <w:tabs>
                <w:tab w:val="left" w:pos="225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B13DD">
              <w:rPr>
                <w:rFonts w:ascii="Times New Roman" w:hAnsi="Times New Roman"/>
                <w:sz w:val="18"/>
                <w:szCs w:val="18"/>
              </w:rPr>
              <w:t>4. Средний размер пенсии на конец года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jc w:val="center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руб.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jc w:val="center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10 279,1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center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>11 271,6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center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>12 252,6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center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>13 633,6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 xml:space="preserve"> 14 052,1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color w:val="000000"/>
                <w:sz w:val="18"/>
                <w:szCs w:val="18"/>
              </w:rPr>
            </w:pPr>
            <w:r w:rsidRPr="002B13DD">
              <w:rPr>
                <w:color w:val="000000"/>
                <w:sz w:val="18"/>
                <w:szCs w:val="18"/>
              </w:rPr>
              <w:t>14 702,0</w:t>
            </w:r>
          </w:p>
        </w:tc>
      </w:tr>
      <w:tr w:rsidR="00922765" w:rsidRPr="002B13DD" w:rsidTr="00922765">
        <w:trPr>
          <w:trHeight w:val="227"/>
        </w:trPr>
        <w:tc>
          <w:tcPr>
            <w:tcW w:w="1778" w:type="pct"/>
          </w:tcPr>
          <w:p w:rsidR="00922765" w:rsidRPr="002B13DD" w:rsidRDefault="00922765" w:rsidP="00D10AF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Темп роста (снижения) в % к предыдущему году</w:t>
            </w:r>
          </w:p>
        </w:tc>
        <w:tc>
          <w:tcPr>
            <w:tcW w:w="371" w:type="pct"/>
            <w:vAlign w:val="center"/>
          </w:tcPr>
          <w:p w:rsidR="00922765" w:rsidRPr="002B13DD" w:rsidRDefault="00922765" w:rsidP="00D10AF4">
            <w:pPr>
              <w:jc w:val="center"/>
              <w:rPr>
                <w:sz w:val="18"/>
                <w:szCs w:val="18"/>
              </w:rPr>
            </w:pPr>
            <w:r w:rsidRPr="002B13DD">
              <w:rPr>
                <w:sz w:val="18"/>
                <w:szCs w:val="18"/>
              </w:rPr>
              <w:t>%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596D24">
            <w:pPr>
              <w:jc w:val="right"/>
              <w:rPr>
                <w:i/>
                <w:sz w:val="18"/>
                <w:szCs w:val="18"/>
              </w:rPr>
            </w:pPr>
            <w:r w:rsidRPr="002B13DD">
              <w:rPr>
                <w:i/>
                <w:sz w:val="18"/>
                <w:szCs w:val="18"/>
              </w:rPr>
              <w:t>110,9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109,7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108,7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111,3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475" w:type="pct"/>
            <w:vAlign w:val="center"/>
          </w:tcPr>
          <w:p w:rsidR="00922765" w:rsidRPr="002B13DD" w:rsidRDefault="00922765" w:rsidP="00D10AF4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2B13DD">
              <w:rPr>
                <w:i/>
                <w:color w:val="000000"/>
                <w:sz w:val="18"/>
                <w:szCs w:val="18"/>
              </w:rPr>
              <w:t>104,6</w:t>
            </w:r>
          </w:p>
        </w:tc>
      </w:tr>
    </w:tbl>
    <w:p w:rsidR="00D10AF4" w:rsidRPr="002B13DD" w:rsidRDefault="00D10AF4" w:rsidP="00D10AF4">
      <w:pPr>
        <w:widowControl w:val="0"/>
        <w:suppressAutoHyphens/>
        <w:autoSpaceDE w:val="0"/>
        <w:autoSpaceDN w:val="0"/>
        <w:adjustRightInd w:val="0"/>
        <w:ind w:firstLine="595"/>
        <w:jc w:val="both"/>
        <w:rPr>
          <w:szCs w:val="28"/>
        </w:rPr>
      </w:pPr>
    </w:p>
    <w:p w:rsidR="00D10AF4" w:rsidRPr="002B13DD" w:rsidRDefault="00D10AF4" w:rsidP="00D10AF4">
      <w:pPr>
        <w:ind w:firstLine="709"/>
        <w:jc w:val="both"/>
      </w:pPr>
      <w:r w:rsidRPr="002B13DD">
        <w:rPr>
          <w:szCs w:val="28"/>
        </w:rPr>
        <w:t>Несмотря на ряд отрицательных тенденций развития,</w:t>
      </w:r>
      <w:r w:rsidRPr="002B13DD">
        <w:t xml:space="preserve"> уровень экономики и социальной сферы города достаточно высокий. Среди городов Красноярского края Зеленогорск уверенно входит в число лидеров по экономическому развитию и уровню жизни.</w:t>
      </w:r>
    </w:p>
    <w:p w:rsidR="00D10AF4" w:rsidRDefault="00D10AF4" w:rsidP="00D10AF4">
      <w:pPr>
        <w:ind w:firstLine="709"/>
        <w:jc w:val="both"/>
        <w:rPr>
          <w:i/>
          <w:sz w:val="24"/>
        </w:rPr>
      </w:pPr>
    </w:p>
    <w:p w:rsidR="00193DB3" w:rsidRDefault="00193DB3" w:rsidP="00D10AF4">
      <w:pPr>
        <w:ind w:firstLine="709"/>
        <w:jc w:val="both"/>
        <w:rPr>
          <w:i/>
          <w:sz w:val="24"/>
        </w:rPr>
      </w:pPr>
    </w:p>
    <w:p w:rsidR="00193DB3" w:rsidRPr="002B13DD" w:rsidRDefault="00193DB3" w:rsidP="00D10AF4">
      <w:pPr>
        <w:ind w:firstLine="709"/>
        <w:jc w:val="both"/>
        <w:rPr>
          <w:i/>
          <w:sz w:val="24"/>
        </w:rPr>
      </w:pPr>
    </w:p>
    <w:p w:rsidR="00D10AF4" w:rsidRPr="002B13DD" w:rsidRDefault="00D10AF4" w:rsidP="00D10AF4">
      <w:pPr>
        <w:ind w:firstLine="709"/>
        <w:jc w:val="both"/>
        <w:rPr>
          <w:color w:val="FF0000"/>
          <w:sz w:val="24"/>
        </w:rPr>
      </w:pPr>
      <w:r w:rsidRPr="002B13DD">
        <w:rPr>
          <w:i/>
          <w:sz w:val="24"/>
        </w:rPr>
        <w:lastRenderedPageBreak/>
        <w:t xml:space="preserve">Таблица № 7. Объем отгруженных товаров, выполненных работ и услуг крупными и средними организациями по промышленным видам деятельности в расчете на 1 жителя, тыс. рублей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1493"/>
        <w:gridCol w:w="1493"/>
        <w:gridCol w:w="1493"/>
        <w:gridCol w:w="1493"/>
        <w:gridCol w:w="1493"/>
      </w:tblGrid>
      <w:tr w:rsidR="00D70B23" w:rsidRPr="002B13DD" w:rsidTr="00C066EE">
        <w:trPr>
          <w:trHeight w:val="454"/>
          <w:jc w:val="center"/>
        </w:trPr>
        <w:tc>
          <w:tcPr>
            <w:tcW w:w="1100" w:type="pct"/>
            <w:vAlign w:val="center"/>
          </w:tcPr>
          <w:p w:rsidR="00D70B23" w:rsidRPr="002B13DD" w:rsidRDefault="00D70B23" w:rsidP="00D10AF4">
            <w:pPr>
              <w:jc w:val="center"/>
              <w:rPr>
                <w:color w:val="FF0000"/>
                <w:sz w:val="20"/>
              </w:rPr>
            </w:pPr>
            <w:r w:rsidRPr="002B13DD">
              <w:rPr>
                <w:sz w:val="20"/>
              </w:rPr>
              <w:t>Городской округ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D70B23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2012 год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D70B23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2013 год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D10AF4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2014 год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D10AF4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2015 год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D10AF4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2016 год</w:t>
            </w:r>
          </w:p>
        </w:tc>
      </w:tr>
      <w:tr w:rsidR="00D70B23" w:rsidRPr="002B13DD" w:rsidTr="00B463CD">
        <w:trPr>
          <w:jc w:val="center"/>
        </w:trPr>
        <w:tc>
          <w:tcPr>
            <w:tcW w:w="1100" w:type="pct"/>
          </w:tcPr>
          <w:p w:rsidR="00D70B23" w:rsidRPr="002B13DD" w:rsidRDefault="00D70B23" w:rsidP="00D10AF4">
            <w:pPr>
              <w:jc w:val="both"/>
              <w:rPr>
                <w:b/>
                <w:sz w:val="20"/>
              </w:rPr>
            </w:pPr>
            <w:r w:rsidRPr="002B13DD">
              <w:rPr>
                <w:b/>
                <w:sz w:val="20"/>
              </w:rPr>
              <w:t>Зеленогорск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b/>
                <w:sz w:val="20"/>
              </w:rPr>
            </w:pPr>
            <w:r w:rsidRPr="002B13DD">
              <w:rPr>
                <w:b/>
                <w:sz w:val="20"/>
              </w:rPr>
              <w:t>356,7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b/>
                <w:sz w:val="20"/>
              </w:rPr>
            </w:pPr>
            <w:r w:rsidRPr="002B13DD">
              <w:rPr>
                <w:b/>
                <w:sz w:val="20"/>
              </w:rPr>
              <w:t>327,7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b/>
                <w:color w:val="000000"/>
                <w:sz w:val="20"/>
              </w:rPr>
            </w:pPr>
            <w:r w:rsidRPr="002B13DD">
              <w:rPr>
                <w:b/>
                <w:color w:val="000000"/>
                <w:sz w:val="20"/>
              </w:rPr>
              <w:t>329,1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b/>
                <w:color w:val="000000"/>
                <w:sz w:val="20"/>
              </w:rPr>
            </w:pPr>
            <w:r w:rsidRPr="002B13DD">
              <w:rPr>
                <w:b/>
                <w:color w:val="000000"/>
                <w:sz w:val="20"/>
              </w:rPr>
              <w:t>371,2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b/>
                <w:color w:val="000000"/>
                <w:sz w:val="20"/>
              </w:rPr>
            </w:pPr>
            <w:r w:rsidRPr="002B13DD">
              <w:rPr>
                <w:b/>
                <w:color w:val="000000"/>
                <w:sz w:val="20"/>
              </w:rPr>
              <w:t>388,2</w:t>
            </w:r>
          </w:p>
        </w:tc>
      </w:tr>
      <w:tr w:rsidR="00D70B23" w:rsidRPr="002B13DD" w:rsidTr="00B463CD">
        <w:trPr>
          <w:jc w:val="center"/>
        </w:trPr>
        <w:tc>
          <w:tcPr>
            <w:tcW w:w="1100" w:type="pct"/>
          </w:tcPr>
          <w:p w:rsidR="00D70B23" w:rsidRPr="002B13DD" w:rsidRDefault="00D70B23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Железногорск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107,0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124,0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134,7</w:t>
            </w:r>
          </w:p>
        </w:tc>
        <w:tc>
          <w:tcPr>
            <w:tcW w:w="780" w:type="pct"/>
            <w:vAlign w:val="center"/>
          </w:tcPr>
          <w:p w:rsidR="00D70B23" w:rsidRPr="002B13DD" w:rsidRDefault="00A111CF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147,9</w:t>
            </w:r>
          </w:p>
        </w:tc>
        <w:tc>
          <w:tcPr>
            <w:tcW w:w="780" w:type="pct"/>
            <w:vAlign w:val="center"/>
          </w:tcPr>
          <w:p w:rsidR="00D70B23" w:rsidRPr="002B13DD" w:rsidRDefault="00A111CF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144,2</w:t>
            </w:r>
          </w:p>
        </w:tc>
      </w:tr>
      <w:tr w:rsidR="00D70B23" w:rsidRPr="002B13DD" w:rsidTr="00B463CD">
        <w:trPr>
          <w:jc w:val="center"/>
        </w:trPr>
        <w:tc>
          <w:tcPr>
            <w:tcW w:w="1100" w:type="pct"/>
          </w:tcPr>
          <w:p w:rsidR="00D70B23" w:rsidRPr="002B13DD" w:rsidRDefault="00D70B23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Красноярск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190,4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248,1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296,1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328,2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308,7</w:t>
            </w:r>
          </w:p>
        </w:tc>
      </w:tr>
      <w:tr w:rsidR="00D70B23" w:rsidRPr="002B13DD" w:rsidTr="00B463CD">
        <w:trPr>
          <w:jc w:val="center"/>
        </w:trPr>
        <w:tc>
          <w:tcPr>
            <w:tcW w:w="1100" w:type="pct"/>
          </w:tcPr>
          <w:p w:rsidR="00D70B23" w:rsidRPr="002B13DD" w:rsidRDefault="00D70B23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Канск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29,6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30,8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35,1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29,4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28,9</w:t>
            </w:r>
          </w:p>
        </w:tc>
      </w:tr>
      <w:tr w:rsidR="00D70B23" w:rsidRPr="002B13DD" w:rsidTr="00B463CD">
        <w:trPr>
          <w:jc w:val="center"/>
        </w:trPr>
        <w:tc>
          <w:tcPr>
            <w:tcW w:w="1100" w:type="pct"/>
          </w:tcPr>
          <w:p w:rsidR="00D70B23" w:rsidRPr="002B13DD" w:rsidRDefault="00D70B23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Ачинск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237,3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244,4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246,4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309,0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277,6</w:t>
            </w:r>
          </w:p>
        </w:tc>
      </w:tr>
      <w:tr w:rsidR="00D70B23" w:rsidRPr="002B13DD" w:rsidTr="00B463CD">
        <w:trPr>
          <w:jc w:val="center"/>
        </w:trPr>
        <w:tc>
          <w:tcPr>
            <w:tcW w:w="1100" w:type="pct"/>
          </w:tcPr>
          <w:p w:rsidR="00D70B23" w:rsidRPr="002B13DD" w:rsidRDefault="00D70B23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Минусинск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47,1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51,6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52,8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63,9</w:t>
            </w:r>
          </w:p>
        </w:tc>
        <w:tc>
          <w:tcPr>
            <w:tcW w:w="780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65,2</w:t>
            </w:r>
          </w:p>
        </w:tc>
      </w:tr>
    </w:tbl>
    <w:p w:rsidR="00D10AF4" w:rsidRPr="002B13DD" w:rsidRDefault="00D10AF4" w:rsidP="00D10AF4">
      <w:pPr>
        <w:ind w:firstLine="709"/>
        <w:jc w:val="both"/>
        <w:rPr>
          <w:i/>
          <w:sz w:val="24"/>
        </w:rPr>
      </w:pPr>
    </w:p>
    <w:p w:rsidR="00D10AF4" w:rsidRPr="002B13DD" w:rsidRDefault="00D10AF4" w:rsidP="00D10AF4">
      <w:pPr>
        <w:ind w:firstLine="709"/>
        <w:jc w:val="both"/>
        <w:rPr>
          <w:color w:val="FF0000"/>
          <w:sz w:val="24"/>
        </w:rPr>
      </w:pPr>
      <w:r w:rsidRPr="002B13DD">
        <w:rPr>
          <w:i/>
          <w:sz w:val="24"/>
        </w:rPr>
        <w:t>Таблица № 8. Объем инвестиций в основной капитал (за исключением бюджетных средств) по крупным и средним организациям в расчете на 1 жителя, тыс. рублей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5"/>
        <w:gridCol w:w="1486"/>
        <w:gridCol w:w="1486"/>
        <w:gridCol w:w="1485"/>
        <w:gridCol w:w="1485"/>
        <w:gridCol w:w="1483"/>
      </w:tblGrid>
      <w:tr w:rsidR="00D70B23" w:rsidRPr="002B13DD" w:rsidTr="00B463CD">
        <w:trPr>
          <w:jc w:val="center"/>
        </w:trPr>
        <w:tc>
          <w:tcPr>
            <w:tcW w:w="1120" w:type="pct"/>
          </w:tcPr>
          <w:p w:rsidR="00D70B23" w:rsidRPr="002B13DD" w:rsidRDefault="00D70B23" w:rsidP="00D10AF4">
            <w:pPr>
              <w:jc w:val="center"/>
              <w:rPr>
                <w:color w:val="FF0000"/>
                <w:sz w:val="20"/>
              </w:rPr>
            </w:pPr>
            <w:r w:rsidRPr="002B13DD">
              <w:rPr>
                <w:sz w:val="20"/>
              </w:rPr>
              <w:t>Городской округ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2012 год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2013 год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2014 год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2015 год</w:t>
            </w:r>
          </w:p>
        </w:tc>
        <w:tc>
          <w:tcPr>
            <w:tcW w:w="775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2016 год</w:t>
            </w:r>
          </w:p>
        </w:tc>
      </w:tr>
      <w:tr w:rsidR="00D70B23" w:rsidRPr="002B13DD" w:rsidTr="00B463CD">
        <w:trPr>
          <w:jc w:val="center"/>
        </w:trPr>
        <w:tc>
          <w:tcPr>
            <w:tcW w:w="1120" w:type="pct"/>
          </w:tcPr>
          <w:p w:rsidR="00D70B23" w:rsidRPr="002B13DD" w:rsidRDefault="00D70B23" w:rsidP="00D10AF4">
            <w:pPr>
              <w:jc w:val="both"/>
              <w:rPr>
                <w:b/>
                <w:sz w:val="20"/>
              </w:rPr>
            </w:pPr>
            <w:r w:rsidRPr="002B13DD">
              <w:rPr>
                <w:b/>
                <w:sz w:val="20"/>
              </w:rPr>
              <w:t>Зеленогорск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b/>
                <w:sz w:val="20"/>
              </w:rPr>
            </w:pPr>
            <w:r w:rsidRPr="002B13DD">
              <w:rPr>
                <w:b/>
                <w:sz w:val="20"/>
              </w:rPr>
              <w:t>86,5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b/>
                <w:sz w:val="20"/>
              </w:rPr>
            </w:pPr>
            <w:r w:rsidRPr="002B13DD">
              <w:rPr>
                <w:b/>
                <w:sz w:val="20"/>
              </w:rPr>
              <w:t>24,4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b/>
                <w:color w:val="000000"/>
                <w:sz w:val="20"/>
              </w:rPr>
            </w:pPr>
            <w:r w:rsidRPr="002B13DD">
              <w:rPr>
                <w:b/>
                <w:color w:val="000000"/>
                <w:sz w:val="20"/>
              </w:rPr>
              <w:t>19,7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b/>
                <w:color w:val="000000"/>
                <w:sz w:val="20"/>
              </w:rPr>
            </w:pPr>
            <w:r w:rsidRPr="002B13DD">
              <w:rPr>
                <w:b/>
                <w:color w:val="000000"/>
                <w:sz w:val="20"/>
              </w:rPr>
              <w:t>25,6</w:t>
            </w:r>
          </w:p>
        </w:tc>
        <w:tc>
          <w:tcPr>
            <w:tcW w:w="775" w:type="pct"/>
            <w:vAlign w:val="center"/>
          </w:tcPr>
          <w:p w:rsidR="00D70B23" w:rsidRPr="002B13DD" w:rsidRDefault="00D70B23" w:rsidP="00B463CD">
            <w:pPr>
              <w:jc w:val="center"/>
              <w:rPr>
                <w:b/>
                <w:color w:val="000000"/>
                <w:sz w:val="20"/>
              </w:rPr>
            </w:pPr>
            <w:r w:rsidRPr="002B13DD">
              <w:rPr>
                <w:b/>
                <w:color w:val="000000"/>
                <w:sz w:val="20"/>
              </w:rPr>
              <w:t>32,9</w:t>
            </w:r>
          </w:p>
        </w:tc>
      </w:tr>
      <w:tr w:rsidR="00D70B23" w:rsidRPr="002B13DD" w:rsidTr="00B463CD">
        <w:trPr>
          <w:jc w:val="center"/>
        </w:trPr>
        <w:tc>
          <w:tcPr>
            <w:tcW w:w="1120" w:type="pct"/>
          </w:tcPr>
          <w:p w:rsidR="00D70B23" w:rsidRPr="002B13DD" w:rsidRDefault="00D70B23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Железногорск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114, 3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134,8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88,5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56,7</w:t>
            </w:r>
          </w:p>
        </w:tc>
        <w:tc>
          <w:tcPr>
            <w:tcW w:w="775" w:type="pct"/>
            <w:vAlign w:val="center"/>
          </w:tcPr>
          <w:p w:rsidR="00D70B23" w:rsidRPr="002B13DD" w:rsidRDefault="00A111CF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30,6</w:t>
            </w:r>
          </w:p>
        </w:tc>
      </w:tr>
      <w:tr w:rsidR="00D70B23" w:rsidRPr="002B13DD" w:rsidTr="00B463CD">
        <w:trPr>
          <w:jc w:val="center"/>
        </w:trPr>
        <w:tc>
          <w:tcPr>
            <w:tcW w:w="1120" w:type="pct"/>
          </w:tcPr>
          <w:p w:rsidR="00D70B23" w:rsidRPr="002B13DD" w:rsidRDefault="00D70B23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Красноярск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48, 5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48, 4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53,5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45,5</w:t>
            </w:r>
          </w:p>
        </w:tc>
        <w:tc>
          <w:tcPr>
            <w:tcW w:w="775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47,5</w:t>
            </w:r>
          </w:p>
        </w:tc>
      </w:tr>
      <w:tr w:rsidR="00D70B23" w:rsidRPr="002B13DD" w:rsidTr="00B463CD">
        <w:trPr>
          <w:jc w:val="center"/>
        </w:trPr>
        <w:tc>
          <w:tcPr>
            <w:tcW w:w="1120" w:type="pct"/>
          </w:tcPr>
          <w:p w:rsidR="00D70B23" w:rsidRPr="002B13DD" w:rsidRDefault="00D70B23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Канск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2,0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2, 3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2,4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1,1</w:t>
            </w:r>
          </w:p>
        </w:tc>
        <w:tc>
          <w:tcPr>
            <w:tcW w:w="775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1,9</w:t>
            </w:r>
          </w:p>
        </w:tc>
      </w:tr>
      <w:tr w:rsidR="00D70B23" w:rsidRPr="002B13DD" w:rsidTr="00B463CD">
        <w:trPr>
          <w:jc w:val="center"/>
        </w:trPr>
        <w:tc>
          <w:tcPr>
            <w:tcW w:w="1120" w:type="pct"/>
          </w:tcPr>
          <w:p w:rsidR="00D70B23" w:rsidRPr="002B13DD" w:rsidRDefault="00D70B23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Ачинск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16,2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16, 0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26,7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42,3</w:t>
            </w:r>
          </w:p>
        </w:tc>
        <w:tc>
          <w:tcPr>
            <w:tcW w:w="775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35,9</w:t>
            </w:r>
          </w:p>
        </w:tc>
      </w:tr>
      <w:tr w:rsidR="00D70B23" w:rsidRPr="002B13DD" w:rsidTr="00B463CD">
        <w:trPr>
          <w:jc w:val="center"/>
        </w:trPr>
        <w:tc>
          <w:tcPr>
            <w:tcW w:w="1120" w:type="pct"/>
          </w:tcPr>
          <w:p w:rsidR="00D70B23" w:rsidRPr="002B13DD" w:rsidRDefault="00D70B23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Минусинск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1,5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2,4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4,0</w:t>
            </w:r>
          </w:p>
        </w:tc>
        <w:tc>
          <w:tcPr>
            <w:tcW w:w="776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2,3</w:t>
            </w:r>
          </w:p>
        </w:tc>
        <w:tc>
          <w:tcPr>
            <w:tcW w:w="775" w:type="pct"/>
            <w:vAlign w:val="center"/>
          </w:tcPr>
          <w:p w:rsidR="00D70B23" w:rsidRPr="002B13DD" w:rsidRDefault="00D70B23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2,5</w:t>
            </w:r>
          </w:p>
        </w:tc>
      </w:tr>
    </w:tbl>
    <w:p w:rsidR="00D10AF4" w:rsidRPr="002B13DD" w:rsidRDefault="00D10AF4" w:rsidP="00D10AF4">
      <w:pPr>
        <w:ind w:firstLine="709"/>
        <w:jc w:val="both"/>
        <w:rPr>
          <w:i/>
          <w:sz w:val="24"/>
        </w:rPr>
      </w:pPr>
    </w:p>
    <w:p w:rsidR="00D10AF4" w:rsidRPr="002B13DD" w:rsidRDefault="00D10AF4" w:rsidP="00D10AF4">
      <w:pPr>
        <w:ind w:firstLine="709"/>
        <w:jc w:val="both"/>
        <w:rPr>
          <w:i/>
          <w:sz w:val="24"/>
        </w:rPr>
      </w:pPr>
      <w:r w:rsidRPr="002B13DD">
        <w:rPr>
          <w:i/>
          <w:sz w:val="24"/>
        </w:rPr>
        <w:t xml:space="preserve">Таблица № 9. Среднемесячная заработная плата работников списочного состава организаций и внешних совместителей по полному кругу организаций, рублей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2188"/>
        <w:gridCol w:w="2188"/>
        <w:gridCol w:w="2427"/>
      </w:tblGrid>
      <w:tr w:rsidR="00D10AF4" w:rsidRPr="002B13DD" w:rsidTr="00B463CD">
        <w:trPr>
          <w:trHeight w:val="113"/>
          <w:jc w:val="center"/>
        </w:trPr>
        <w:tc>
          <w:tcPr>
            <w:tcW w:w="1446" w:type="pct"/>
          </w:tcPr>
          <w:p w:rsidR="00D10AF4" w:rsidRPr="002B13DD" w:rsidRDefault="00D10AF4" w:rsidP="00D10AF4">
            <w:pPr>
              <w:jc w:val="center"/>
              <w:rPr>
                <w:color w:val="FF0000"/>
                <w:sz w:val="20"/>
              </w:rPr>
            </w:pPr>
            <w:r w:rsidRPr="002B13DD">
              <w:rPr>
                <w:sz w:val="20"/>
              </w:rPr>
              <w:t>Городской округ</w:t>
            </w:r>
          </w:p>
        </w:tc>
        <w:tc>
          <w:tcPr>
            <w:tcW w:w="1143" w:type="pct"/>
            <w:vAlign w:val="center"/>
          </w:tcPr>
          <w:p w:rsidR="00D10AF4" w:rsidRPr="002B13DD" w:rsidRDefault="00D10AF4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2014 год</w:t>
            </w:r>
          </w:p>
        </w:tc>
        <w:tc>
          <w:tcPr>
            <w:tcW w:w="1143" w:type="pct"/>
            <w:vAlign w:val="center"/>
          </w:tcPr>
          <w:p w:rsidR="00D10AF4" w:rsidRPr="002B13DD" w:rsidRDefault="00D10AF4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2015 год</w:t>
            </w:r>
          </w:p>
        </w:tc>
        <w:tc>
          <w:tcPr>
            <w:tcW w:w="1268" w:type="pct"/>
            <w:vAlign w:val="center"/>
          </w:tcPr>
          <w:p w:rsidR="00D10AF4" w:rsidRPr="002B13DD" w:rsidRDefault="00D10AF4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2016 год</w:t>
            </w:r>
          </w:p>
        </w:tc>
      </w:tr>
      <w:tr w:rsidR="00A111CF" w:rsidRPr="002B13DD" w:rsidTr="00B463CD">
        <w:trPr>
          <w:trHeight w:val="113"/>
          <w:jc w:val="center"/>
        </w:trPr>
        <w:tc>
          <w:tcPr>
            <w:tcW w:w="1446" w:type="pct"/>
          </w:tcPr>
          <w:p w:rsidR="00A111CF" w:rsidRPr="002B13DD" w:rsidRDefault="00A111CF" w:rsidP="00D10AF4">
            <w:pPr>
              <w:jc w:val="both"/>
              <w:rPr>
                <w:b/>
                <w:sz w:val="20"/>
              </w:rPr>
            </w:pPr>
            <w:r w:rsidRPr="002B13DD">
              <w:rPr>
                <w:b/>
                <w:sz w:val="20"/>
              </w:rPr>
              <w:t>Зеленогорск</w:t>
            </w:r>
          </w:p>
        </w:tc>
        <w:tc>
          <w:tcPr>
            <w:tcW w:w="1143" w:type="pct"/>
            <w:vAlign w:val="center"/>
          </w:tcPr>
          <w:p w:rsidR="00A111CF" w:rsidRPr="002B13DD" w:rsidRDefault="00A111CF" w:rsidP="00B463CD">
            <w:pPr>
              <w:jc w:val="center"/>
              <w:rPr>
                <w:b/>
                <w:sz w:val="20"/>
              </w:rPr>
            </w:pPr>
            <w:r w:rsidRPr="002B13DD">
              <w:rPr>
                <w:b/>
                <w:sz w:val="20"/>
              </w:rPr>
              <w:t>31 642,5</w:t>
            </w:r>
          </w:p>
        </w:tc>
        <w:tc>
          <w:tcPr>
            <w:tcW w:w="1143" w:type="pct"/>
            <w:vAlign w:val="center"/>
          </w:tcPr>
          <w:p w:rsidR="00A111CF" w:rsidRPr="002B13DD" w:rsidRDefault="00A111CF" w:rsidP="00B463CD">
            <w:pPr>
              <w:jc w:val="center"/>
              <w:rPr>
                <w:b/>
                <w:sz w:val="20"/>
              </w:rPr>
            </w:pPr>
            <w:r w:rsidRPr="002B13DD">
              <w:rPr>
                <w:b/>
                <w:sz w:val="20"/>
              </w:rPr>
              <w:t>32 708,9</w:t>
            </w:r>
          </w:p>
        </w:tc>
        <w:tc>
          <w:tcPr>
            <w:tcW w:w="1268" w:type="pct"/>
            <w:vAlign w:val="center"/>
          </w:tcPr>
          <w:p w:rsidR="00A111CF" w:rsidRPr="002B13DD" w:rsidRDefault="00A111CF" w:rsidP="0026153D">
            <w:pPr>
              <w:jc w:val="center"/>
              <w:rPr>
                <w:b/>
                <w:sz w:val="20"/>
              </w:rPr>
            </w:pPr>
            <w:r w:rsidRPr="002B13DD">
              <w:rPr>
                <w:b/>
                <w:sz w:val="20"/>
              </w:rPr>
              <w:t xml:space="preserve">34 </w:t>
            </w:r>
            <w:r w:rsidR="0026153D" w:rsidRPr="002B13DD">
              <w:rPr>
                <w:b/>
                <w:sz w:val="20"/>
              </w:rPr>
              <w:t>494</w:t>
            </w:r>
            <w:r w:rsidRPr="002B13DD">
              <w:rPr>
                <w:b/>
                <w:sz w:val="20"/>
              </w:rPr>
              <w:t>,</w:t>
            </w:r>
            <w:r w:rsidR="0026153D" w:rsidRPr="002B13DD">
              <w:rPr>
                <w:b/>
                <w:sz w:val="20"/>
              </w:rPr>
              <w:t>3</w:t>
            </w:r>
          </w:p>
        </w:tc>
      </w:tr>
      <w:tr w:rsidR="00A111CF" w:rsidRPr="002B13DD" w:rsidTr="00B463CD">
        <w:trPr>
          <w:trHeight w:val="113"/>
          <w:jc w:val="center"/>
        </w:trPr>
        <w:tc>
          <w:tcPr>
            <w:tcW w:w="1446" w:type="pct"/>
          </w:tcPr>
          <w:p w:rsidR="00A111CF" w:rsidRPr="002B13DD" w:rsidRDefault="00A111CF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Железногорск</w:t>
            </w:r>
          </w:p>
        </w:tc>
        <w:tc>
          <w:tcPr>
            <w:tcW w:w="1143" w:type="pct"/>
            <w:vAlign w:val="center"/>
          </w:tcPr>
          <w:p w:rsidR="00A111CF" w:rsidRPr="002B13DD" w:rsidRDefault="00A111CF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35 743.1</w:t>
            </w:r>
          </w:p>
        </w:tc>
        <w:tc>
          <w:tcPr>
            <w:tcW w:w="1143" w:type="pct"/>
            <w:vAlign w:val="center"/>
          </w:tcPr>
          <w:p w:rsidR="00A111CF" w:rsidRPr="002B13DD" w:rsidRDefault="00A111CF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40 673.3</w:t>
            </w:r>
          </w:p>
        </w:tc>
        <w:tc>
          <w:tcPr>
            <w:tcW w:w="1268" w:type="pct"/>
            <w:vAlign w:val="center"/>
          </w:tcPr>
          <w:p w:rsidR="00A111CF" w:rsidRPr="002B13DD" w:rsidRDefault="00A111CF" w:rsidP="00B463CD">
            <w:pPr>
              <w:jc w:val="center"/>
              <w:rPr>
                <w:color w:val="000000"/>
                <w:sz w:val="20"/>
              </w:rPr>
            </w:pPr>
            <w:r w:rsidRPr="002B13DD">
              <w:rPr>
                <w:color w:val="000000"/>
                <w:sz w:val="20"/>
              </w:rPr>
              <w:t>39 679.8</w:t>
            </w:r>
          </w:p>
        </w:tc>
      </w:tr>
      <w:tr w:rsidR="00A111CF" w:rsidRPr="002B13DD" w:rsidTr="00B463CD">
        <w:trPr>
          <w:trHeight w:val="113"/>
          <w:jc w:val="center"/>
        </w:trPr>
        <w:tc>
          <w:tcPr>
            <w:tcW w:w="1446" w:type="pct"/>
          </w:tcPr>
          <w:p w:rsidR="00A111CF" w:rsidRPr="002B13DD" w:rsidRDefault="00A111CF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Красноярск</w:t>
            </w:r>
          </w:p>
        </w:tc>
        <w:tc>
          <w:tcPr>
            <w:tcW w:w="1143" w:type="pct"/>
            <w:vAlign w:val="center"/>
          </w:tcPr>
          <w:p w:rsidR="00A111CF" w:rsidRPr="002B13DD" w:rsidRDefault="00A111CF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32 156.6</w:t>
            </w:r>
          </w:p>
        </w:tc>
        <w:tc>
          <w:tcPr>
            <w:tcW w:w="1143" w:type="pct"/>
            <w:vAlign w:val="center"/>
          </w:tcPr>
          <w:p w:rsidR="00A111CF" w:rsidRPr="002B13DD" w:rsidRDefault="00A111CF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33 204.8</w:t>
            </w:r>
          </w:p>
        </w:tc>
        <w:tc>
          <w:tcPr>
            <w:tcW w:w="1268" w:type="pct"/>
            <w:vAlign w:val="center"/>
          </w:tcPr>
          <w:p w:rsidR="00A111CF" w:rsidRPr="002B13DD" w:rsidRDefault="00A111CF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34 845.4</w:t>
            </w:r>
          </w:p>
        </w:tc>
      </w:tr>
      <w:tr w:rsidR="00A111CF" w:rsidRPr="002B13DD" w:rsidTr="00B463CD">
        <w:trPr>
          <w:trHeight w:val="113"/>
          <w:jc w:val="center"/>
        </w:trPr>
        <w:tc>
          <w:tcPr>
            <w:tcW w:w="1446" w:type="pct"/>
          </w:tcPr>
          <w:p w:rsidR="00A111CF" w:rsidRPr="002B13DD" w:rsidRDefault="00A111CF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Канск</w:t>
            </w:r>
          </w:p>
        </w:tc>
        <w:tc>
          <w:tcPr>
            <w:tcW w:w="1143" w:type="pct"/>
            <w:vAlign w:val="center"/>
          </w:tcPr>
          <w:p w:rsidR="00A111CF" w:rsidRPr="002B13DD" w:rsidRDefault="00A111CF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23 091.6</w:t>
            </w:r>
          </w:p>
        </w:tc>
        <w:tc>
          <w:tcPr>
            <w:tcW w:w="1143" w:type="pct"/>
            <w:vAlign w:val="center"/>
          </w:tcPr>
          <w:p w:rsidR="00A111CF" w:rsidRPr="002B13DD" w:rsidRDefault="00A111CF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23 747.1</w:t>
            </w:r>
          </w:p>
        </w:tc>
        <w:tc>
          <w:tcPr>
            <w:tcW w:w="1268" w:type="pct"/>
            <w:vAlign w:val="center"/>
          </w:tcPr>
          <w:p w:rsidR="00A111CF" w:rsidRPr="002B13DD" w:rsidRDefault="00A111CF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24 974.5</w:t>
            </w:r>
          </w:p>
        </w:tc>
      </w:tr>
      <w:tr w:rsidR="00A111CF" w:rsidRPr="002B13DD" w:rsidTr="00B463CD">
        <w:trPr>
          <w:trHeight w:val="113"/>
          <w:jc w:val="center"/>
        </w:trPr>
        <w:tc>
          <w:tcPr>
            <w:tcW w:w="1446" w:type="pct"/>
          </w:tcPr>
          <w:p w:rsidR="00A111CF" w:rsidRPr="002B13DD" w:rsidRDefault="00A111CF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Ачинск</w:t>
            </w:r>
          </w:p>
        </w:tc>
        <w:tc>
          <w:tcPr>
            <w:tcW w:w="1143" w:type="pct"/>
            <w:vAlign w:val="center"/>
          </w:tcPr>
          <w:p w:rsidR="00A111CF" w:rsidRPr="002B13DD" w:rsidRDefault="00A111CF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26 911.9</w:t>
            </w:r>
          </w:p>
        </w:tc>
        <w:tc>
          <w:tcPr>
            <w:tcW w:w="1143" w:type="pct"/>
            <w:vAlign w:val="center"/>
          </w:tcPr>
          <w:p w:rsidR="00A111CF" w:rsidRPr="002B13DD" w:rsidRDefault="00A111CF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30 388.6</w:t>
            </w:r>
          </w:p>
        </w:tc>
        <w:tc>
          <w:tcPr>
            <w:tcW w:w="1268" w:type="pct"/>
            <w:vAlign w:val="center"/>
          </w:tcPr>
          <w:p w:rsidR="00A111CF" w:rsidRPr="002B13DD" w:rsidRDefault="00A111CF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30 345.4</w:t>
            </w:r>
          </w:p>
        </w:tc>
      </w:tr>
      <w:tr w:rsidR="00A111CF" w:rsidRPr="002B13DD" w:rsidTr="00B463CD">
        <w:trPr>
          <w:trHeight w:val="113"/>
          <w:jc w:val="center"/>
        </w:trPr>
        <w:tc>
          <w:tcPr>
            <w:tcW w:w="1446" w:type="pct"/>
          </w:tcPr>
          <w:p w:rsidR="00A111CF" w:rsidRPr="002B13DD" w:rsidRDefault="00A111CF" w:rsidP="00D10AF4">
            <w:pPr>
              <w:jc w:val="both"/>
              <w:rPr>
                <w:sz w:val="20"/>
              </w:rPr>
            </w:pPr>
            <w:r w:rsidRPr="002B13DD">
              <w:rPr>
                <w:sz w:val="20"/>
              </w:rPr>
              <w:t>Минусинск</w:t>
            </w:r>
          </w:p>
        </w:tc>
        <w:tc>
          <w:tcPr>
            <w:tcW w:w="1143" w:type="pct"/>
            <w:vAlign w:val="center"/>
          </w:tcPr>
          <w:p w:rsidR="00A111CF" w:rsidRPr="002B13DD" w:rsidRDefault="00A111CF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24 370.2</w:t>
            </w:r>
          </w:p>
        </w:tc>
        <w:tc>
          <w:tcPr>
            <w:tcW w:w="1143" w:type="pct"/>
            <w:vAlign w:val="center"/>
          </w:tcPr>
          <w:p w:rsidR="00A111CF" w:rsidRPr="002B13DD" w:rsidRDefault="00A111CF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25 008.7</w:t>
            </w:r>
          </w:p>
        </w:tc>
        <w:tc>
          <w:tcPr>
            <w:tcW w:w="1268" w:type="pct"/>
            <w:vAlign w:val="center"/>
          </w:tcPr>
          <w:p w:rsidR="00A111CF" w:rsidRPr="002B13DD" w:rsidRDefault="00A111CF" w:rsidP="00B463CD">
            <w:pPr>
              <w:jc w:val="center"/>
              <w:rPr>
                <w:sz w:val="20"/>
              </w:rPr>
            </w:pPr>
            <w:r w:rsidRPr="002B13DD">
              <w:rPr>
                <w:sz w:val="20"/>
              </w:rPr>
              <w:t>25 878.2</w:t>
            </w:r>
          </w:p>
        </w:tc>
      </w:tr>
    </w:tbl>
    <w:p w:rsidR="00D10AF4" w:rsidRPr="002B13DD" w:rsidRDefault="00D10AF4" w:rsidP="00D10AF4"/>
    <w:p w:rsidR="00A91803" w:rsidRPr="002B13DD" w:rsidRDefault="00A91803" w:rsidP="00A91803">
      <w:pPr>
        <w:pStyle w:val="af4"/>
        <w:numPr>
          <w:ilvl w:val="0"/>
          <w:numId w:val="8"/>
        </w:numPr>
        <w:jc w:val="center"/>
        <w:rPr>
          <w:b/>
          <w:i/>
          <w:sz w:val="36"/>
          <w:szCs w:val="36"/>
        </w:rPr>
      </w:pPr>
      <w:r w:rsidRPr="002B13DD">
        <w:rPr>
          <w:b/>
          <w:i/>
          <w:sz w:val="36"/>
          <w:szCs w:val="36"/>
        </w:rPr>
        <w:t>Бюджетная и налоговая политика</w:t>
      </w:r>
    </w:p>
    <w:p w:rsidR="00CC519B" w:rsidRPr="002B13DD" w:rsidRDefault="00CC519B" w:rsidP="00A91803">
      <w:pPr>
        <w:jc w:val="center"/>
        <w:rPr>
          <w:sz w:val="16"/>
          <w:szCs w:val="16"/>
        </w:rPr>
      </w:pPr>
    </w:p>
    <w:p w:rsidR="00A91803" w:rsidRPr="002B13DD" w:rsidRDefault="00A91803" w:rsidP="00A91803">
      <w:pPr>
        <w:ind w:firstLine="709"/>
        <w:jc w:val="both"/>
        <w:rPr>
          <w:szCs w:val="28"/>
        </w:rPr>
      </w:pPr>
      <w:r w:rsidRPr="002B13DD">
        <w:rPr>
          <w:szCs w:val="28"/>
        </w:rPr>
        <w:t>Сложная макроэкономическая ситуация, сложившаяся в течение 3-х предыдущих лет, в 2017 году практически стабилизировалась, что, естественно, оказало позитивное влияние на исполнение местного бюджета.</w:t>
      </w:r>
    </w:p>
    <w:p w:rsidR="00A91803" w:rsidRPr="002B13DD" w:rsidRDefault="00A91803" w:rsidP="00A91803">
      <w:pPr>
        <w:ind w:firstLine="708"/>
        <w:jc w:val="both"/>
        <w:rPr>
          <w:szCs w:val="28"/>
        </w:rPr>
      </w:pPr>
      <w:r w:rsidRPr="002B13DD">
        <w:rPr>
          <w:szCs w:val="28"/>
        </w:rPr>
        <w:t>Налоговые и неналоговые доходы местного бюджета относительно уровня 2016 года выросли на 21,8 млн рублей. В основном это обеспечено увеличением поступлений по следующим доходным источникам:</w:t>
      </w:r>
    </w:p>
    <w:p w:rsidR="00A91803" w:rsidRPr="002B13DD" w:rsidRDefault="00A91803" w:rsidP="00854F76">
      <w:pPr>
        <w:pStyle w:val="af4"/>
        <w:numPr>
          <w:ilvl w:val="0"/>
          <w:numId w:val="59"/>
        </w:numPr>
        <w:ind w:left="709" w:hanging="567"/>
        <w:jc w:val="both"/>
        <w:rPr>
          <w:sz w:val="28"/>
          <w:szCs w:val="28"/>
        </w:rPr>
      </w:pPr>
      <w:r w:rsidRPr="002B13DD">
        <w:rPr>
          <w:sz w:val="28"/>
          <w:szCs w:val="28"/>
        </w:rPr>
        <w:t>платежи по налогу на прибыль организаций - 10,</w:t>
      </w:r>
      <w:r w:rsidR="00C570E5" w:rsidRPr="002B13DD">
        <w:rPr>
          <w:sz w:val="28"/>
          <w:szCs w:val="28"/>
        </w:rPr>
        <w:t>4</w:t>
      </w:r>
      <w:r w:rsidRPr="002B13DD">
        <w:rPr>
          <w:sz w:val="28"/>
          <w:szCs w:val="28"/>
        </w:rPr>
        <w:t xml:space="preserve"> млн рублей;</w:t>
      </w:r>
    </w:p>
    <w:p w:rsidR="00A91803" w:rsidRPr="002B13DD" w:rsidRDefault="00A91803" w:rsidP="00854F76">
      <w:pPr>
        <w:pStyle w:val="af4"/>
        <w:numPr>
          <w:ilvl w:val="0"/>
          <w:numId w:val="59"/>
        </w:numPr>
        <w:ind w:left="709" w:hanging="567"/>
        <w:jc w:val="both"/>
        <w:rPr>
          <w:sz w:val="28"/>
          <w:szCs w:val="28"/>
        </w:rPr>
      </w:pPr>
      <w:r w:rsidRPr="002B13DD">
        <w:rPr>
          <w:sz w:val="28"/>
          <w:szCs w:val="28"/>
        </w:rPr>
        <w:t>налог на доходы физических лиц - 5,7 млн рублей;</w:t>
      </w:r>
    </w:p>
    <w:p w:rsidR="00854F76" w:rsidRPr="002B13DD" w:rsidRDefault="00A91803" w:rsidP="00854F76">
      <w:pPr>
        <w:pStyle w:val="af4"/>
        <w:numPr>
          <w:ilvl w:val="0"/>
          <w:numId w:val="59"/>
        </w:numPr>
        <w:ind w:left="709" w:hanging="567"/>
        <w:jc w:val="both"/>
        <w:rPr>
          <w:sz w:val="28"/>
          <w:szCs w:val="28"/>
        </w:rPr>
      </w:pPr>
      <w:r w:rsidRPr="002B13DD">
        <w:rPr>
          <w:sz w:val="28"/>
          <w:szCs w:val="28"/>
        </w:rPr>
        <w:t>земельный налог - 9,8 млн рублей;</w:t>
      </w:r>
    </w:p>
    <w:p w:rsidR="00A91803" w:rsidRPr="002B13DD" w:rsidRDefault="00A91803" w:rsidP="00854F76">
      <w:pPr>
        <w:pStyle w:val="af4"/>
        <w:numPr>
          <w:ilvl w:val="0"/>
          <w:numId w:val="59"/>
        </w:numPr>
        <w:ind w:left="709" w:hanging="567"/>
        <w:jc w:val="both"/>
        <w:rPr>
          <w:sz w:val="28"/>
          <w:szCs w:val="28"/>
        </w:rPr>
      </w:pPr>
      <w:r w:rsidRPr="002B13DD">
        <w:rPr>
          <w:sz w:val="28"/>
          <w:szCs w:val="28"/>
        </w:rPr>
        <w:t>арендная плата за передачу в возмездное пользование муниципального имущества - 5,6 млн рублей.</w:t>
      </w:r>
    </w:p>
    <w:p w:rsidR="00854F76" w:rsidRPr="002B13DD" w:rsidRDefault="00854F76" w:rsidP="00A91803">
      <w:pPr>
        <w:ind w:firstLine="708"/>
        <w:jc w:val="both"/>
        <w:rPr>
          <w:sz w:val="16"/>
          <w:szCs w:val="16"/>
        </w:rPr>
      </w:pPr>
    </w:p>
    <w:p w:rsidR="00A91803" w:rsidRPr="002B13DD" w:rsidRDefault="00A91803" w:rsidP="00A91803">
      <w:pPr>
        <w:ind w:firstLine="708"/>
        <w:jc w:val="both"/>
        <w:rPr>
          <w:szCs w:val="28"/>
        </w:rPr>
      </w:pPr>
      <w:r w:rsidRPr="002B13DD">
        <w:rPr>
          <w:szCs w:val="28"/>
        </w:rPr>
        <w:t>По ряду доходны</w:t>
      </w:r>
      <w:r w:rsidR="00731F9C">
        <w:rPr>
          <w:szCs w:val="28"/>
        </w:rPr>
        <w:t xml:space="preserve">х источников </w:t>
      </w:r>
      <w:r w:rsidRPr="002B13DD">
        <w:rPr>
          <w:szCs w:val="28"/>
        </w:rPr>
        <w:t>произошло сокращение поступлений относительно уровня 2016 года. Так, в результате снижения норматива распределения в бюджеты субъектов Российской Федерации и снижения доли Красноярского края, на 6,9</w:t>
      </w:r>
      <w:r w:rsidR="00854F76" w:rsidRPr="002B13DD">
        <w:rPr>
          <w:szCs w:val="28"/>
        </w:rPr>
        <w:t xml:space="preserve"> </w:t>
      </w:r>
      <w:proofErr w:type="gramStart"/>
      <w:r w:rsidRPr="002B13DD">
        <w:rPr>
          <w:szCs w:val="28"/>
        </w:rPr>
        <w:t>млн</w:t>
      </w:r>
      <w:proofErr w:type="gramEnd"/>
      <w:r w:rsidRPr="002B13DD">
        <w:rPr>
          <w:szCs w:val="28"/>
        </w:rPr>
        <w:t xml:space="preserve"> рублей сократилось поступление акцизов</w:t>
      </w:r>
      <w:r w:rsidR="00731F9C">
        <w:rPr>
          <w:szCs w:val="28"/>
        </w:rPr>
        <w:t xml:space="preserve"> от реализации дизельного топлива, моторного масла, бензина</w:t>
      </w:r>
      <w:r w:rsidRPr="002B13DD">
        <w:rPr>
          <w:szCs w:val="28"/>
        </w:rPr>
        <w:t>. На 4,</w:t>
      </w:r>
      <w:r w:rsidR="003A58B6">
        <w:rPr>
          <w:szCs w:val="28"/>
        </w:rPr>
        <w:t>6</w:t>
      </w:r>
      <w:r w:rsidR="00DB462E">
        <w:rPr>
          <w:szCs w:val="28"/>
        </w:rPr>
        <w:t> </w:t>
      </w:r>
      <w:proofErr w:type="gramStart"/>
      <w:r w:rsidRPr="002B13DD">
        <w:rPr>
          <w:szCs w:val="28"/>
        </w:rPr>
        <w:t>млн</w:t>
      </w:r>
      <w:proofErr w:type="gramEnd"/>
      <w:r w:rsidRPr="002B13DD">
        <w:rPr>
          <w:szCs w:val="28"/>
        </w:rPr>
        <w:t xml:space="preserve"> рублей </w:t>
      </w:r>
      <w:r w:rsidR="00731F9C" w:rsidRPr="002B13DD">
        <w:rPr>
          <w:szCs w:val="28"/>
        </w:rPr>
        <w:t xml:space="preserve">сократились платежи за негативное воздействие на окружающую среду </w:t>
      </w:r>
      <w:r w:rsidRPr="002B13DD">
        <w:rPr>
          <w:szCs w:val="28"/>
        </w:rPr>
        <w:t xml:space="preserve">в связи </w:t>
      </w:r>
      <w:r w:rsidR="00731F9C">
        <w:rPr>
          <w:szCs w:val="28"/>
        </w:rPr>
        <w:t xml:space="preserve">с изменением порядка и сроков внесения </w:t>
      </w:r>
      <w:r w:rsidR="00731F9C">
        <w:rPr>
          <w:szCs w:val="28"/>
        </w:rPr>
        <w:lastRenderedPageBreak/>
        <w:t>указанной платы</w:t>
      </w:r>
      <w:r w:rsidRPr="002B13DD">
        <w:rPr>
          <w:szCs w:val="28"/>
        </w:rPr>
        <w:t>, на 2,1 млн рублей снизилось поступление единого налога на вмененный доход.</w:t>
      </w:r>
    </w:p>
    <w:p w:rsidR="00A91803" w:rsidRDefault="00A91803" w:rsidP="00A91803">
      <w:pPr>
        <w:ind w:firstLine="708"/>
        <w:jc w:val="both"/>
        <w:rPr>
          <w:szCs w:val="28"/>
        </w:rPr>
      </w:pPr>
      <w:r w:rsidRPr="002B13DD">
        <w:rPr>
          <w:szCs w:val="28"/>
        </w:rPr>
        <w:t>Кроме того, в 2017 году относительно 2016 года на 16,8 млн рублей был сокращен объем дотации из федерального бюджета бюджетам городских округов, связанной с особым режимом безопасного функционирования закрытых административно-территориальных образований. Одновременно с этим, на 4</w:t>
      </w:r>
      <w:r w:rsidR="00C570E5" w:rsidRPr="002B13DD">
        <w:rPr>
          <w:szCs w:val="28"/>
        </w:rPr>
        <w:t>4</w:t>
      </w:r>
      <w:r w:rsidRPr="002B13DD">
        <w:rPr>
          <w:szCs w:val="28"/>
        </w:rPr>
        <w:t>,</w:t>
      </w:r>
      <w:r w:rsidR="00C570E5" w:rsidRPr="002B13DD">
        <w:rPr>
          <w:szCs w:val="28"/>
        </w:rPr>
        <w:t>5</w:t>
      </w:r>
      <w:r w:rsidRPr="002B13DD">
        <w:rPr>
          <w:szCs w:val="28"/>
        </w:rPr>
        <w:t xml:space="preserve"> </w:t>
      </w:r>
      <w:proofErr w:type="gramStart"/>
      <w:r w:rsidRPr="002B13DD">
        <w:rPr>
          <w:szCs w:val="28"/>
        </w:rPr>
        <w:t>млн</w:t>
      </w:r>
      <w:proofErr w:type="gramEnd"/>
      <w:r w:rsidRPr="002B13DD">
        <w:rPr>
          <w:szCs w:val="28"/>
        </w:rPr>
        <w:t xml:space="preserve"> рублей увеличился размер межбюджетного трансферта на сбалансированность местного бюджета, получаемого из бюджета Красноярского края. </w:t>
      </w:r>
    </w:p>
    <w:p w:rsidR="00193DB3" w:rsidRPr="00193DB3" w:rsidRDefault="00193DB3" w:rsidP="00A91803">
      <w:pPr>
        <w:ind w:firstLine="708"/>
        <w:jc w:val="both"/>
        <w:rPr>
          <w:i/>
          <w:sz w:val="20"/>
          <w:szCs w:val="20"/>
        </w:rPr>
      </w:pPr>
    </w:p>
    <w:p w:rsidR="00AA71AC" w:rsidRDefault="00F90260" w:rsidP="00A91803">
      <w:pPr>
        <w:ind w:firstLine="708"/>
        <w:jc w:val="both"/>
        <w:rPr>
          <w:i/>
          <w:sz w:val="24"/>
        </w:rPr>
      </w:pPr>
      <w:r w:rsidRPr="002B13DD">
        <w:rPr>
          <w:i/>
          <w:sz w:val="24"/>
        </w:rPr>
        <w:t>Таблица № </w:t>
      </w:r>
      <w:r>
        <w:rPr>
          <w:i/>
          <w:sz w:val="24"/>
        </w:rPr>
        <w:t>10</w:t>
      </w:r>
      <w:r w:rsidRPr="002B13DD">
        <w:rPr>
          <w:i/>
          <w:sz w:val="24"/>
        </w:rPr>
        <w:t>.</w:t>
      </w:r>
      <w:r w:rsidR="00AA71AC">
        <w:rPr>
          <w:i/>
          <w:sz w:val="24"/>
        </w:rPr>
        <w:t xml:space="preserve"> Доходы местного бюджета города Зеленогорска    </w:t>
      </w:r>
    </w:p>
    <w:p w:rsidR="00AA71AC" w:rsidRDefault="00AA71AC" w:rsidP="00AA71AC">
      <w:pPr>
        <w:ind w:firstLine="708"/>
        <w:jc w:val="right"/>
        <w:rPr>
          <w:szCs w:val="28"/>
        </w:rPr>
      </w:pPr>
      <w:r>
        <w:rPr>
          <w:i/>
          <w:sz w:val="24"/>
        </w:rPr>
        <w:t xml:space="preserve">             </w:t>
      </w:r>
      <w:proofErr w:type="gramStart"/>
      <w:r>
        <w:rPr>
          <w:i/>
          <w:sz w:val="24"/>
        </w:rPr>
        <w:t>млн</w:t>
      </w:r>
      <w:proofErr w:type="gramEnd"/>
      <w:r>
        <w:rPr>
          <w:i/>
          <w:sz w:val="24"/>
        </w:rPr>
        <w:t xml:space="preserve"> руб.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9"/>
        <w:gridCol w:w="1352"/>
        <w:gridCol w:w="1136"/>
        <w:gridCol w:w="1147"/>
      </w:tblGrid>
      <w:tr w:rsidR="00AA71AC" w:rsidRPr="00DB462E" w:rsidTr="00DB462E">
        <w:trPr>
          <w:cantSplit/>
          <w:trHeight w:val="20"/>
          <w:tblHeader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 xml:space="preserve">2016 год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2017 год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proofErr w:type="spellStart"/>
            <w:r w:rsidRPr="00DB462E">
              <w:rPr>
                <w:sz w:val="20"/>
                <w:szCs w:val="20"/>
              </w:rPr>
              <w:t>Откл</w:t>
            </w:r>
            <w:proofErr w:type="spellEnd"/>
            <w:r w:rsidRPr="00DB462E">
              <w:rPr>
                <w:sz w:val="20"/>
                <w:szCs w:val="20"/>
              </w:rPr>
              <w:t>. +,-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62E">
              <w:rPr>
                <w:rFonts w:ascii="Times New Roman" w:hAnsi="Times New Roman"/>
                <w:b/>
                <w:sz w:val="20"/>
                <w:szCs w:val="20"/>
              </w:rPr>
              <w:t>Налоговые и неналоговые доходы, в том числе: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b/>
                <w:sz w:val="20"/>
                <w:szCs w:val="20"/>
              </w:rPr>
            </w:pPr>
            <w:r w:rsidRPr="00DB462E">
              <w:rPr>
                <w:b/>
                <w:sz w:val="20"/>
                <w:szCs w:val="20"/>
              </w:rPr>
              <w:t>494,1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b/>
                <w:sz w:val="20"/>
                <w:szCs w:val="20"/>
              </w:rPr>
            </w:pPr>
            <w:r w:rsidRPr="00DB462E">
              <w:rPr>
                <w:b/>
                <w:sz w:val="20"/>
                <w:szCs w:val="20"/>
              </w:rPr>
              <w:t>515,9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b/>
                <w:sz w:val="20"/>
                <w:szCs w:val="20"/>
              </w:rPr>
            </w:pPr>
            <w:r w:rsidRPr="00DB462E">
              <w:rPr>
                <w:b/>
                <w:sz w:val="20"/>
                <w:szCs w:val="20"/>
              </w:rPr>
              <w:t>21,8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b/>
                <w:sz w:val="20"/>
                <w:szCs w:val="20"/>
              </w:rPr>
              <w:t>Налоговые доходы</w:t>
            </w:r>
            <w:r w:rsidRPr="00DB462E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416,4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435,1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18,7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налог на прибыль организаций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26,0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36,4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10,4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налог на доходы физических лиц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302,9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308,6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5,7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акцизы по подакцизным товарам (продукции)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24,2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17,3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-6,9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единый налог на вмененный доход для отдельных видов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24,5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22,4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-2,1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0,1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0,1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0,0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патентная система налогообложения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3,2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3,6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0,4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налог на имущество физических лиц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11,1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15,1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4,0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 xml:space="preserve">- земельный налог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15,0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24,8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9,8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государственная пошлина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9,4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6,8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-2,6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b/>
                <w:sz w:val="20"/>
                <w:szCs w:val="20"/>
              </w:rPr>
              <w:t>Неналоговые доходы</w:t>
            </w:r>
            <w:r w:rsidRPr="00DB462E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77,7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80,8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3,1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-арендная плата за передачу в возмездное пользование муниципального имущества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27,6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33,2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5,6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платежи от государственных и муниципальных унитарных предприятий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0,1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0,3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0,2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средства, получаемые от передачи имущества в доверительное управление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6,3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6,6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0,3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 xml:space="preserve">- прочие поступления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2,4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1,7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-0,7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 xml:space="preserve">- плата за негативное воздействие на окружающую среду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11,8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7,2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-4,6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доходы от оказания платных услуг (работ) и компенсации затрат государства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0,9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1,7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0,8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доходы от продажи квартир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19,4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20,4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1,0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доходы от реализации иного имущества, находящегося в собственности городских округов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4,1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2,7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-1,4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штрафы, санкции, возмещение ущерба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4,8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5,1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0,3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прочие неналоговые доходы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0,3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1,9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1,6</w:t>
            </w:r>
          </w:p>
        </w:tc>
      </w:tr>
      <w:tr w:rsidR="00AA71AC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62E">
              <w:rPr>
                <w:rFonts w:ascii="Times New Roman" w:hAnsi="Times New Roman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Федерации, в том числе: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1 763,2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1 836,6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AC" w:rsidRPr="00DB462E" w:rsidRDefault="00AA71AC" w:rsidP="00AA71AC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73,4</w:t>
            </w:r>
          </w:p>
        </w:tc>
      </w:tr>
      <w:tr w:rsidR="003A58B6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DB462E">
              <w:rPr>
                <w:rFonts w:ascii="Times New Roman" w:hAnsi="Times New Roman"/>
                <w:b/>
                <w:sz w:val="20"/>
                <w:szCs w:val="20"/>
              </w:rPr>
              <w:t>дотации</w:t>
            </w:r>
            <w:r w:rsidRPr="00DB462E">
              <w:rPr>
                <w:rFonts w:ascii="Times New Roman" w:hAnsi="Times New Roman"/>
                <w:sz w:val="20"/>
                <w:szCs w:val="20"/>
              </w:rPr>
              <w:t xml:space="preserve">, в том числе: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688,7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691,4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2,7</w:t>
            </w:r>
          </w:p>
        </w:tc>
      </w:tr>
      <w:tr w:rsidR="003A58B6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дотации на выравнивание бюджетной обеспеченности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9,7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8,9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-0,8</w:t>
            </w:r>
          </w:p>
        </w:tc>
      </w:tr>
      <w:tr w:rsidR="003A58B6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дотации бюджетам на поддержку мер по  обеспечению сбалансированности  бюджетов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115,4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135,7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20,3</w:t>
            </w:r>
          </w:p>
        </w:tc>
      </w:tr>
      <w:tr w:rsidR="003A58B6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дотации бюджетам на предоставление дотаций бюджетам закрытых административно-территориальных образований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563,6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546,8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-16,8</w:t>
            </w:r>
          </w:p>
        </w:tc>
      </w:tr>
      <w:tr w:rsidR="003A58B6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DB462E">
              <w:rPr>
                <w:rFonts w:ascii="Times New Roman" w:hAnsi="Times New Roman"/>
                <w:b/>
                <w:sz w:val="20"/>
                <w:szCs w:val="20"/>
              </w:rPr>
              <w:t>субсидии</w:t>
            </w:r>
            <w:r w:rsidRPr="00DB462E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276,4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317,7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41,3</w:t>
            </w:r>
          </w:p>
        </w:tc>
      </w:tr>
      <w:tr w:rsidR="003A58B6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- субсидия на выравнивание обеспеченности муниципальных образований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100,7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125,7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25,0</w:t>
            </w:r>
          </w:p>
        </w:tc>
      </w:tr>
      <w:tr w:rsidR="003A58B6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DB462E">
              <w:rPr>
                <w:rFonts w:ascii="Times New Roman" w:hAnsi="Times New Roman"/>
                <w:b/>
                <w:sz w:val="20"/>
                <w:szCs w:val="20"/>
              </w:rPr>
              <w:t>субвенции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798,1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827,5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29,4</w:t>
            </w:r>
          </w:p>
        </w:tc>
      </w:tr>
      <w:tr w:rsidR="003A58B6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15,4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6,0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-9,4</w:t>
            </w:r>
          </w:p>
        </w:tc>
      </w:tr>
      <w:tr w:rsidR="003A58B6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462E">
              <w:rPr>
                <w:rFonts w:ascii="Times New Roman" w:hAnsi="Times New Roman"/>
                <w:sz w:val="20"/>
                <w:szCs w:val="20"/>
              </w:rPr>
              <w:t>Возврат остатков 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-0,7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-4,0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sz w:val="20"/>
                <w:szCs w:val="20"/>
              </w:rPr>
            </w:pPr>
            <w:r w:rsidRPr="00DB462E">
              <w:rPr>
                <w:sz w:val="20"/>
                <w:szCs w:val="20"/>
              </w:rPr>
              <w:t>-3,3</w:t>
            </w:r>
          </w:p>
        </w:tc>
      </w:tr>
      <w:tr w:rsidR="003A58B6" w:rsidRPr="00DB462E" w:rsidTr="00DB462E">
        <w:trPr>
          <w:cantSplit/>
          <w:trHeight w:val="20"/>
        </w:trPr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AA71AC">
            <w:pPr>
              <w:pStyle w:val="11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62E">
              <w:rPr>
                <w:rFonts w:ascii="Times New Roman" w:hAnsi="Times New Roman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b/>
                <w:sz w:val="20"/>
                <w:szCs w:val="20"/>
              </w:rPr>
            </w:pPr>
            <w:r w:rsidRPr="00DB462E">
              <w:rPr>
                <w:b/>
                <w:sz w:val="20"/>
                <w:szCs w:val="20"/>
              </w:rPr>
              <w:t>2 272,0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b/>
                <w:sz w:val="20"/>
                <w:szCs w:val="20"/>
              </w:rPr>
            </w:pPr>
            <w:r w:rsidRPr="00DB462E">
              <w:rPr>
                <w:b/>
                <w:sz w:val="20"/>
                <w:szCs w:val="20"/>
              </w:rPr>
              <w:t>2 354,5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8B6" w:rsidRPr="00DB462E" w:rsidRDefault="003A58B6" w:rsidP="003A58B6">
            <w:pPr>
              <w:jc w:val="center"/>
              <w:rPr>
                <w:b/>
                <w:sz w:val="20"/>
                <w:szCs w:val="20"/>
              </w:rPr>
            </w:pPr>
            <w:r w:rsidRPr="00DB462E">
              <w:rPr>
                <w:b/>
                <w:sz w:val="20"/>
                <w:szCs w:val="20"/>
              </w:rPr>
              <w:t>82,5</w:t>
            </w:r>
          </w:p>
        </w:tc>
      </w:tr>
    </w:tbl>
    <w:p w:rsidR="00A91803" w:rsidRPr="002B13DD" w:rsidRDefault="00F668FF" w:rsidP="00A9180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В</w:t>
      </w:r>
      <w:r w:rsidR="00A91803" w:rsidRPr="002B13DD">
        <w:rPr>
          <w:szCs w:val="28"/>
        </w:rPr>
        <w:t xml:space="preserve"> сложившихся условиях бюджетная и налоговая политика в 2017 году была ориентирована на организацию работы, направленной на обеспечение собираемости доходов, эффективного расходования средств местного бюджета, привлечение дополнительных средств на реализацию полномочий органов местного самоуправления, а также повышение финансовой дисциплины. </w:t>
      </w:r>
    </w:p>
    <w:p w:rsidR="00A91803" w:rsidRPr="002B13DD" w:rsidRDefault="00A91803" w:rsidP="00A91803">
      <w:pPr>
        <w:ind w:firstLine="708"/>
        <w:jc w:val="both"/>
        <w:rPr>
          <w:szCs w:val="28"/>
        </w:rPr>
      </w:pPr>
      <w:proofErr w:type="gramStart"/>
      <w:r w:rsidRPr="002B13DD">
        <w:rPr>
          <w:szCs w:val="28"/>
        </w:rPr>
        <w:t xml:space="preserve">Необходимо отметить, что систематически проводимая на протяжении ряда лет работа по повышению эффективности использования земельно-имущественного комплекса города, по увеличению собираемости начисленных платежей, по легализации заработной платы во внебюджетном секторе экономики и снижению неформальной занятости </w:t>
      </w:r>
      <w:r w:rsidR="009D3D28" w:rsidRPr="002B13DD">
        <w:rPr>
          <w:szCs w:val="28"/>
        </w:rPr>
        <w:t>принесла</w:t>
      </w:r>
      <w:r w:rsidRPr="002B13DD">
        <w:rPr>
          <w:szCs w:val="28"/>
        </w:rPr>
        <w:t xml:space="preserve"> свои результаты – в течение 2017 года в бюджет поступила задолженность за прошлые периоды по налоговым и неналоговым доходам, в том числе по договорам аренды муниципального</w:t>
      </w:r>
      <w:proofErr w:type="gramEnd"/>
      <w:r w:rsidRPr="002B13DD">
        <w:rPr>
          <w:szCs w:val="28"/>
        </w:rPr>
        <w:t xml:space="preserve"> имущества, в сумме 10,6 </w:t>
      </w:r>
      <w:proofErr w:type="gramStart"/>
      <w:r w:rsidRPr="002B13DD">
        <w:rPr>
          <w:szCs w:val="28"/>
        </w:rPr>
        <w:t>млн</w:t>
      </w:r>
      <w:proofErr w:type="gramEnd"/>
      <w:r w:rsidRPr="002B13DD">
        <w:rPr>
          <w:szCs w:val="28"/>
        </w:rPr>
        <w:t xml:space="preserve"> рублей.</w:t>
      </w:r>
    </w:p>
    <w:p w:rsidR="00A91803" w:rsidRDefault="00A91803" w:rsidP="00A91803">
      <w:pPr>
        <w:ind w:firstLine="708"/>
        <w:jc w:val="both"/>
        <w:rPr>
          <w:szCs w:val="28"/>
        </w:rPr>
      </w:pPr>
      <w:r w:rsidRPr="002B13DD">
        <w:rPr>
          <w:szCs w:val="28"/>
        </w:rPr>
        <w:t xml:space="preserve">Кроме того, усилия были сконцентрированы на увеличении доходов местного бюджета за счет участия в государственных программах Красноярского края, в результате чего дополнительно на выполнение полномочий органов местного самоуправления получено 194 млн рублей в виде субсидий (с учетом средств дорожного фонда Красноярского края). Это на 14,7 </w:t>
      </w:r>
      <w:proofErr w:type="gramStart"/>
      <w:r w:rsidRPr="002B13DD">
        <w:rPr>
          <w:szCs w:val="28"/>
        </w:rPr>
        <w:t>млн</w:t>
      </w:r>
      <w:proofErr w:type="gramEnd"/>
      <w:r w:rsidRPr="002B13DD">
        <w:rPr>
          <w:szCs w:val="28"/>
        </w:rPr>
        <w:t xml:space="preserve"> рублей больше, чем в 2016 году. </w:t>
      </w:r>
    </w:p>
    <w:p w:rsidR="00A91803" w:rsidRPr="002B13DD" w:rsidRDefault="00A91803" w:rsidP="00A91803">
      <w:pPr>
        <w:ind w:firstLine="708"/>
        <w:jc w:val="both"/>
        <w:rPr>
          <w:szCs w:val="28"/>
        </w:rPr>
      </w:pPr>
      <w:r w:rsidRPr="002B13DD">
        <w:rPr>
          <w:szCs w:val="28"/>
        </w:rPr>
        <w:t xml:space="preserve">Однако, реализуемые меры по наполняемости бюджета не безграничны. В этой связи в сфере расходов </w:t>
      </w:r>
      <w:r w:rsidR="0074190C" w:rsidRPr="002B13DD">
        <w:rPr>
          <w:szCs w:val="28"/>
        </w:rPr>
        <w:t>выбрана тактика</w:t>
      </w:r>
      <w:r w:rsidRPr="002B13DD">
        <w:rPr>
          <w:szCs w:val="28"/>
        </w:rPr>
        <w:t xml:space="preserve"> консервативной бюджетной политики, направленной на ограничение принятия новых обязательств, оптимизацию текущих расходов, финансирование в первоочередном порядке расходных полномочий органов местного самоуправления, реализацию социально-направленных целевых программ при сохранении на безопасном уровне основных параметров платежеспособности и сбалансированности местного бюджета.</w:t>
      </w:r>
    </w:p>
    <w:p w:rsidR="00A91803" w:rsidRPr="002B13DD" w:rsidRDefault="00A91803" w:rsidP="00A91803">
      <w:pPr>
        <w:ind w:firstLine="709"/>
        <w:jc w:val="both"/>
        <w:rPr>
          <w:szCs w:val="28"/>
        </w:rPr>
      </w:pPr>
      <w:r w:rsidRPr="002B13DD">
        <w:rPr>
          <w:szCs w:val="28"/>
        </w:rPr>
        <w:t>Для того чтобы в рамках имеющихся финансовых возможностей обеспечить максимальную эффективность бюджетных расходов, добиться как можно лучших результатов, Администрацией ЗАТО г.</w:t>
      </w:r>
      <w:r w:rsidR="00C653E2" w:rsidRPr="002B13DD">
        <w:rPr>
          <w:szCs w:val="28"/>
        </w:rPr>
        <w:t> </w:t>
      </w:r>
      <w:r w:rsidRPr="002B13DD">
        <w:rPr>
          <w:szCs w:val="28"/>
        </w:rPr>
        <w:t>Зеленогорска</w:t>
      </w:r>
      <w:r w:rsidR="00196BB1" w:rsidRPr="002B13DD">
        <w:rPr>
          <w:szCs w:val="28"/>
        </w:rPr>
        <w:t xml:space="preserve"> и</w:t>
      </w:r>
      <w:r w:rsidRPr="002B13DD">
        <w:rPr>
          <w:szCs w:val="28"/>
        </w:rPr>
        <w:t xml:space="preserve"> муниципальными учреждениями города активно используется такой инструмент, как муниципальные закупки, осуществляемые конкурентным способом. В течение года экономия от проведения конкурсных процедур составила 25,2 </w:t>
      </w:r>
      <w:proofErr w:type="gramStart"/>
      <w:r w:rsidRPr="002B13DD">
        <w:rPr>
          <w:szCs w:val="28"/>
        </w:rPr>
        <w:t>млн</w:t>
      </w:r>
      <w:proofErr w:type="gramEnd"/>
      <w:r w:rsidRPr="002B13DD">
        <w:rPr>
          <w:szCs w:val="28"/>
        </w:rPr>
        <w:t xml:space="preserve"> рублей, 18,7 млн рублей из которых были перераспределены в пользу приорит</w:t>
      </w:r>
      <w:r w:rsidR="007334F4">
        <w:rPr>
          <w:szCs w:val="28"/>
        </w:rPr>
        <w:t>етных направлений, в том числе –</w:t>
      </w:r>
      <w:r w:rsidRPr="002B13DD">
        <w:rPr>
          <w:szCs w:val="28"/>
        </w:rPr>
        <w:t xml:space="preserve"> для исполнения предписаний надзорных органов, выданных муниципальным учреждениям.</w:t>
      </w:r>
    </w:p>
    <w:p w:rsidR="0074190C" w:rsidRDefault="00A91803" w:rsidP="0074190C">
      <w:pPr>
        <w:ind w:firstLine="708"/>
        <w:jc w:val="both"/>
        <w:rPr>
          <w:szCs w:val="28"/>
        </w:rPr>
      </w:pPr>
      <w:r w:rsidRPr="002B13DD">
        <w:rPr>
          <w:szCs w:val="28"/>
        </w:rPr>
        <w:t>В 2017 году было продолжено применение программно-целевого метода в бюджетном процессе. Всего на реализацию 14 муниципальных программ направлено 2 257,6 млн рублей. Непрограммные расходы составил</w:t>
      </w:r>
      <w:r w:rsidRPr="005E6A12">
        <w:rPr>
          <w:szCs w:val="28"/>
        </w:rPr>
        <w:t>и 96,2 млн рублей. Доля программных расходов составляет 95,9 % общего объема расходов бюджета.</w:t>
      </w:r>
    </w:p>
    <w:p w:rsidR="00F0236E" w:rsidRDefault="00F0236E" w:rsidP="0074190C">
      <w:pPr>
        <w:ind w:firstLine="708"/>
        <w:jc w:val="both"/>
        <w:rPr>
          <w:szCs w:val="28"/>
        </w:rPr>
      </w:pPr>
    </w:p>
    <w:p w:rsidR="00F668FF" w:rsidRDefault="00F668FF" w:rsidP="0074190C">
      <w:pPr>
        <w:ind w:firstLine="708"/>
        <w:jc w:val="both"/>
        <w:rPr>
          <w:szCs w:val="28"/>
        </w:rPr>
      </w:pPr>
    </w:p>
    <w:p w:rsidR="00A91803" w:rsidRPr="00854F76" w:rsidRDefault="00A91803" w:rsidP="0074190C">
      <w:pPr>
        <w:ind w:firstLine="708"/>
        <w:jc w:val="both"/>
        <w:rPr>
          <w:i/>
          <w:sz w:val="24"/>
        </w:rPr>
      </w:pPr>
      <w:r w:rsidRPr="00854F76">
        <w:rPr>
          <w:i/>
          <w:sz w:val="24"/>
        </w:rPr>
        <w:lastRenderedPageBreak/>
        <w:t>Таблица № 1</w:t>
      </w:r>
      <w:r w:rsidR="002D3EC3">
        <w:rPr>
          <w:i/>
          <w:sz w:val="24"/>
        </w:rPr>
        <w:t>1</w:t>
      </w:r>
      <w:r w:rsidRPr="00854F76">
        <w:rPr>
          <w:i/>
          <w:sz w:val="24"/>
        </w:rPr>
        <w:t>. Сведения об исполнении муниципальных программ в 2017 году, млн рублей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9"/>
        <w:gridCol w:w="1352"/>
        <w:gridCol w:w="1136"/>
        <w:gridCol w:w="1147"/>
      </w:tblGrid>
      <w:tr w:rsidR="00A91803" w:rsidRPr="007601CB" w:rsidTr="00A91803">
        <w:trPr>
          <w:cantSplit/>
          <w:trHeight w:val="20"/>
          <w:tblHeader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bCs/>
                <w:sz w:val="20"/>
                <w:szCs w:val="20"/>
                <w:lang w:bidi="ru-RU"/>
              </w:rPr>
              <w:t>Наименование муниципальной программы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План – уточнённый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Отчёт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 xml:space="preserve">Процент исполнения </w:t>
            </w:r>
          </w:p>
          <w:p w:rsidR="00A91803" w:rsidRPr="007601CB" w:rsidRDefault="00A91803" w:rsidP="00A91803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%</w:t>
            </w:r>
          </w:p>
        </w:tc>
      </w:tr>
      <w:tr w:rsidR="00A91803" w:rsidRPr="007601CB" w:rsidTr="00A91803">
        <w:trPr>
          <w:cantSplit/>
          <w:trHeight w:val="20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 xml:space="preserve">1. Социальная защита и социальная поддержка населения города Зеленогорска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86,4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86,4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F90260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A91803" w:rsidRPr="007601CB" w:rsidTr="00A91803">
        <w:trPr>
          <w:cantSplit/>
          <w:trHeight w:val="20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 xml:space="preserve">2. Развитие физической культуры и спорта в городе Зеленогорске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173,1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172,5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99,</w:t>
            </w:r>
            <w:r w:rsidR="00F90260" w:rsidRPr="007601CB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A91803" w:rsidRPr="007601CB" w:rsidTr="00A91803">
        <w:trPr>
          <w:cantSplit/>
          <w:trHeight w:val="20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3. Гражданское общество – закрытое административно-территориальное образование Зеленогорск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22,1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22,0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F90260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99,5</w:t>
            </w:r>
          </w:p>
        </w:tc>
      </w:tr>
      <w:tr w:rsidR="00A91803" w:rsidRPr="007601CB" w:rsidTr="00A91803">
        <w:trPr>
          <w:cantSplit/>
          <w:trHeight w:val="20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4. Защита населения и территории города Зеленогорска от чрезвычайных ситуаций природного и техногенного характера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21,7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21,1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F90260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97,2</w:t>
            </w:r>
          </w:p>
        </w:tc>
      </w:tr>
      <w:tr w:rsidR="00A91803" w:rsidRPr="007601CB" w:rsidTr="00A91803">
        <w:trPr>
          <w:cantSplit/>
          <w:trHeight w:val="20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 xml:space="preserve">5. Управление муниципальными финансами города Зеленогорска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15,6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F90260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64,1</w:t>
            </w:r>
          </w:p>
        </w:tc>
      </w:tr>
      <w:tr w:rsidR="00A91803" w:rsidRPr="007601CB" w:rsidTr="00A91803">
        <w:trPr>
          <w:cantSplit/>
          <w:trHeight w:val="20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 xml:space="preserve">6. Развитие культуры города Зеленогорска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212,2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209,7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F90260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98,8</w:t>
            </w:r>
          </w:p>
        </w:tc>
      </w:tr>
      <w:tr w:rsidR="00A91803" w:rsidRPr="007601CB" w:rsidTr="00A91803">
        <w:trPr>
          <w:cantSplit/>
          <w:trHeight w:val="20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 xml:space="preserve">7. Охрана окружающей среды и защита городских лесов на территории города Зеленогорска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11,0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10,8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F90260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98,2</w:t>
            </w:r>
          </w:p>
        </w:tc>
      </w:tr>
      <w:tr w:rsidR="00A91803" w:rsidRPr="007601CB" w:rsidTr="00A91803">
        <w:trPr>
          <w:cantSplit/>
          <w:trHeight w:val="20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 xml:space="preserve">8. Развитие малого и среднего предпринимательства в городе Зеленогорске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5,9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5,7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F90260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96,6</w:t>
            </w:r>
          </w:p>
        </w:tc>
      </w:tr>
      <w:tr w:rsidR="00A91803" w:rsidRPr="007601CB" w:rsidTr="00A91803">
        <w:trPr>
          <w:cantSplit/>
          <w:trHeight w:val="20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 xml:space="preserve">9. Развитие транспортной системы в городе Зеленогорске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226,1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211,1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F90260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93,4</w:t>
            </w:r>
          </w:p>
        </w:tc>
      </w:tr>
      <w:tr w:rsidR="00A91803" w:rsidRPr="007601CB" w:rsidTr="00A91803">
        <w:trPr>
          <w:cantSplit/>
          <w:trHeight w:val="20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 xml:space="preserve">10. Капитальное строительство и капитальный ремонт в городе Зеленогорске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86,9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85,9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F90260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98,8</w:t>
            </w:r>
          </w:p>
        </w:tc>
      </w:tr>
      <w:tr w:rsidR="00A91803" w:rsidRPr="007601CB" w:rsidTr="00A91803">
        <w:trPr>
          <w:cantSplit/>
          <w:trHeight w:val="20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 xml:space="preserve">11. Реформирование и модернизация жилищно-коммунального хозяйства и повышение энергетической эффективности в городе Зеленогорске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179,8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174,3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F90260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96,9</w:t>
            </w:r>
          </w:p>
        </w:tc>
      </w:tr>
      <w:tr w:rsidR="00A91803" w:rsidRPr="007601CB" w:rsidTr="00A91803">
        <w:trPr>
          <w:cantSplit/>
          <w:trHeight w:val="20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12. Развитие образования в городе Зеленогорске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 w:hanging="132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1 234,6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 w:hanging="132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1 229,1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F90260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99,6</w:t>
            </w:r>
          </w:p>
        </w:tc>
      </w:tr>
      <w:tr w:rsidR="00A91803" w:rsidRPr="007601CB" w:rsidTr="00A91803">
        <w:trPr>
          <w:cantSplit/>
          <w:trHeight w:val="396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13. Развитие молодёжной политики города Зеленогорска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 w:hanging="132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17,2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 w:hanging="132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16,9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F90260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98,3</w:t>
            </w:r>
          </w:p>
        </w:tc>
      </w:tr>
      <w:tr w:rsidR="00A91803" w:rsidRPr="007601CB" w:rsidTr="00A91803">
        <w:trPr>
          <w:cantSplit/>
          <w:trHeight w:val="20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14. Комплексные меры противодействия терроризму и экстремизму на территории города Зеленогорска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 w:hanging="132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2,1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 w:hanging="132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2,1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A91803" w:rsidRPr="007601CB" w:rsidTr="00A91803">
        <w:trPr>
          <w:cantSplit/>
          <w:trHeight w:val="247"/>
        </w:trPr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A91803">
            <w:pPr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Всего расходов: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 w:hanging="132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2 294,7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ind w:left="132" w:right="60" w:hanging="132"/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2257,6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7601CB" w:rsidRDefault="00A91803" w:rsidP="00760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01CB">
              <w:rPr>
                <w:rFonts w:eastAsia="Calibri"/>
                <w:sz w:val="20"/>
                <w:szCs w:val="20"/>
              </w:rPr>
              <w:t>98,4</w:t>
            </w:r>
          </w:p>
        </w:tc>
      </w:tr>
    </w:tbl>
    <w:p w:rsidR="00D4458D" w:rsidRDefault="00D4458D" w:rsidP="00A91803">
      <w:pPr>
        <w:ind w:firstLine="709"/>
        <w:jc w:val="both"/>
        <w:rPr>
          <w:szCs w:val="28"/>
        </w:rPr>
      </w:pPr>
    </w:p>
    <w:p w:rsidR="00A91803" w:rsidRPr="005E6A12" w:rsidRDefault="00196BB1" w:rsidP="00A91803">
      <w:pPr>
        <w:ind w:firstLine="709"/>
        <w:jc w:val="both"/>
        <w:rPr>
          <w:szCs w:val="28"/>
        </w:rPr>
      </w:pPr>
      <w:r>
        <w:rPr>
          <w:szCs w:val="28"/>
        </w:rPr>
        <w:t xml:space="preserve">Результат </w:t>
      </w:r>
      <w:r w:rsidR="00A91803" w:rsidRPr="005E6A12">
        <w:rPr>
          <w:szCs w:val="28"/>
        </w:rPr>
        <w:t>2017 года</w:t>
      </w:r>
      <w:r>
        <w:rPr>
          <w:szCs w:val="28"/>
        </w:rPr>
        <w:t>:</w:t>
      </w:r>
      <w:r w:rsidR="00A91803" w:rsidRPr="005E6A12">
        <w:rPr>
          <w:szCs w:val="28"/>
        </w:rPr>
        <w:t xml:space="preserve"> доходы местного бюджета составили 2 354,5 </w:t>
      </w:r>
      <w:proofErr w:type="gramStart"/>
      <w:r w:rsidR="00A91803" w:rsidRPr="005E6A12">
        <w:rPr>
          <w:szCs w:val="28"/>
        </w:rPr>
        <w:t>млн</w:t>
      </w:r>
      <w:proofErr w:type="gramEnd"/>
      <w:r w:rsidR="00A91803" w:rsidRPr="005E6A12">
        <w:rPr>
          <w:szCs w:val="28"/>
        </w:rPr>
        <w:t> рублей</w:t>
      </w:r>
      <w:r w:rsidR="00FD248C">
        <w:rPr>
          <w:szCs w:val="28"/>
        </w:rPr>
        <w:t xml:space="preserve"> </w:t>
      </w:r>
      <w:r w:rsidR="00A91803" w:rsidRPr="005E6A12">
        <w:rPr>
          <w:szCs w:val="28"/>
        </w:rPr>
        <w:t>или 99,9</w:t>
      </w:r>
      <w:r w:rsidR="00FD248C">
        <w:rPr>
          <w:szCs w:val="28"/>
        </w:rPr>
        <w:t> </w:t>
      </w:r>
      <w:r w:rsidR="00A91803" w:rsidRPr="005E6A12">
        <w:rPr>
          <w:szCs w:val="28"/>
        </w:rPr>
        <w:t xml:space="preserve">% к уточнённым плановым назначениям, расходы – 2 353,8 млн рублей или 98,2% к уточнённым плановым назначениям. </w:t>
      </w:r>
    </w:p>
    <w:p w:rsidR="00D4458D" w:rsidRDefault="00D4458D" w:rsidP="00A91803">
      <w:pPr>
        <w:ind w:firstLine="709"/>
        <w:jc w:val="both"/>
        <w:rPr>
          <w:i/>
          <w:sz w:val="24"/>
        </w:rPr>
      </w:pPr>
    </w:p>
    <w:p w:rsidR="00A91803" w:rsidRPr="00854F76" w:rsidRDefault="00A91803" w:rsidP="00A91803">
      <w:pPr>
        <w:ind w:firstLine="709"/>
        <w:jc w:val="both"/>
        <w:rPr>
          <w:i/>
          <w:sz w:val="24"/>
        </w:rPr>
      </w:pPr>
      <w:r w:rsidRPr="00854F76">
        <w:rPr>
          <w:i/>
          <w:sz w:val="24"/>
        </w:rPr>
        <w:t>Таблица № </w:t>
      </w:r>
      <w:r w:rsidR="00854F76" w:rsidRPr="00854F76">
        <w:rPr>
          <w:i/>
          <w:sz w:val="24"/>
        </w:rPr>
        <w:t>1</w:t>
      </w:r>
      <w:r w:rsidR="00F0236E">
        <w:rPr>
          <w:i/>
          <w:sz w:val="24"/>
        </w:rPr>
        <w:t>2</w:t>
      </w:r>
      <w:r w:rsidRPr="00854F76">
        <w:rPr>
          <w:i/>
          <w:sz w:val="24"/>
        </w:rPr>
        <w:t>. Основные параметры местного бюджета, млн рублей</w:t>
      </w:r>
    </w:p>
    <w:tbl>
      <w:tblPr>
        <w:tblW w:w="504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993"/>
        <w:gridCol w:w="939"/>
        <w:gridCol w:w="1344"/>
        <w:gridCol w:w="1015"/>
        <w:gridCol w:w="1236"/>
        <w:gridCol w:w="1077"/>
      </w:tblGrid>
      <w:tr w:rsidR="00A91803" w:rsidRPr="00854F76" w:rsidTr="00854F76">
        <w:trPr>
          <w:cantSplit/>
          <w:trHeight w:val="566"/>
          <w:tblHeader/>
        </w:trPr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jc w:val="center"/>
              <w:rPr>
                <w:sz w:val="20"/>
                <w:szCs w:val="20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Наименование</w:t>
            </w:r>
          </w:p>
          <w:p w:rsidR="00A91803" w:rsidRPr="00854F76" w:rsidRDefault="00A91803" w:rsidP="00A91803">
            <w:pPr>
              <w:widowControl w:val="0"/>
              <w:jc w:val="center"/>
              <w:rPr>
                <w:sz w:val="20"/>
                <w:szCs w:val="20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показателя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jc w:val="center"/>
              <w:rPr>
                <w:bCs/>
                <w:sz w:val="20"/>
                <w:szCs w:val="20"/>
                <w:lang w:bidi="ru-RU"/>
              </w:rPr>
            </w:pPr>
          </w:p>
          <w:p w:rsidR="00A91803" w:rsidRPr="00854F76" w:rsidRDefault="00A91803" w:rsidP="00A91803">
            <w:pPr>
              <w:widowControl w:val="0"/>
              <w:jc w:val="center"/>
              <w:rPr>
                <w:bCs/>
                <w:sz w:val="20"/>
                <w:szCs w:val="20"/>
                <w:lang w:bidi="ru-RU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Исполнено</w:t>
            </w:r>
          </w:p>
          <w:p w:rsidR="00A91803" w:rsidRPr="00854F76" w:rsidRDefault="00A91803" w:rsidP="00A91803">
            <w:pPr>
              <w:widowControl w:val="0"/>
              <w:jc w:val="center"/>
              <w:rPr>
                <w:bCs/>
                <w:sz w:val="20"/>
                <w:szCs w:val="20"/>
                <w:lang w:bidi="ru-RU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в 2016 году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jc w:val="center"/>
              <w:rPr>
                <w:sz w:val="20"/>
                <w:szCs w:val="20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Утверждены плановые назначения на 2017 год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jc w:val="center"/>
              <w:rPr>
                <w:bCs/>
                <w:sz w:val="20"/>
                <w:szCs w:val="20"/>
                <w:lang w:bidi="ru-RU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Исполнено</w:t>
            </w:r>
          </w:p>
          <w:p w:rsidR="00A91803" w:rsidRPr="00854F76" w:rsidRDefault="00A91803" w:rsidP="00A91803">
            <w:pPr>
              <w:widowControl w:val="0"/>
              <w:jc w:val="center"/>
              <w:rPr>
                <w:sz w:val="20"/>
                <w:szCs w:val="20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в 2017 году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jc w:val="center"/>
              <w:rPr>
                <w:bCs/>
                <w:sz w:val="20"/>
                <w:szCs w:val="20"/>
                <w:lang w:bidi="ru-RU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 xml:space="preserve">Отклонение исполнения </w:t>
            </w:r>
          </w:p>
          <w:p w:rsidR="00A91803" w:rsidRPr="00854F76" w:rsidRDefault="00A91803" w:rsidP="00A91803">
            <w:pPr>
              <w:widowControl w:val="0"/>
              <w:jc w:val="center"/>
              <w:rPr>
                <w:bCs/>
                <w:sz w:val="20"/>
                <w:szCs w:val="20"/>
                <w:lang w:bidi="ru-RU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 xml:space="preserve">от уточнённого </w:t>
            </w:r>
          </w:p>
          <w:p w:rsidR="00A91803" w:rsidRPr="00854F76" w:rsidRDefault="00A91803" w:rsidP="00A91803">
            <w:pPr>
              <w:widowControl w:val="0"/>
              <w:jc w:val="center"/>
              <w:rPr>
                <w:sz w:val="20"/>
                <w:szCs w:val="20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плана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jc w:val="center"/>
              <w:rPr>
                <w:sz w:val="20"/>
                <w:szCs w:val="20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Процент</w:t>
            </w:r>
          </w:p>
          <w:p w:rsidR="00A91803" w:rsidRPr="00854F76" w:rsidRDefault="00A91803" w:rsidP="00A91803">
            <w:pPr>
              <w:widowControl w:val="0"/>
              <w:spacing w:before="60"/>
              <w:jc w:val="center"/>
              <w:rPr>
                <w:sz w:val="20"/>
                <w:szCs w:val="20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исполнения</w:t>
            </w:r>
          </w:p>
        </w:tc>
      </w:tr>
      <w:tr w:rsidR="00A91803" w:rsidRPr="00854F76" w:rsidTr="00854F76">
        <w:trPr>
          <w:cantSplit/>
          <w:trHeight w:val="20"/>
          <w:tblHeader/>
        </w:trPr>
        <w:tc>
          <w:tcPr>
            <w:tcW w:w="150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854F76" w:rsidRDefault="00A91803" w:rsidP="00A91803">
            <w:pPr>
              <w:widowControl w:val="0"/>
              <w:jc w:val="center"/>
              <w:rPr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jc w:val="center"/>
              <w:rPr>
                <w:sz w:val="20"/>
                <w:szCs w:val="20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первоначальные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jc w:val="center"/>
              <w:rPr>
                <w:sz w:val="20"/>
                <w:szCs w:val="20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уточнённые, по состоянию на 31.12.2017</w:t>
            </w:r>
          </w:p>
        </w:tc>
        <w:tc>
          <w:tcPr>
            <w:tcW w:w="537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1803" w:rsidRPr="00854F76" w:rsidRDefault="00A91803" w:rsidP="00A9180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A91803" w:rsidRPr="00854F76" w:rsidRDefault="00A91803" w:rsidP="00A9180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91803" w:rsidRPr="00854F76" w:rsidTr="00854F76">
        <w:trPr>
          <w:cantSplit/>
          <w:trHeight w:val="216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rPr>
                <w:sz w:val="20"/>
                <w:szCs w:val="20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1. Доходы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2 272,0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2 139,9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2 365,5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2 354,5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-11,0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99,5</w:t>
            </w:r>
          </w:p>
        </w:tc>
      </w:tr>
      <w:tr w:rsidR="00A91803" w:rsidRPr="00854F76" w:rsidTr="00854F76">
        <w:trPr>
          <w:cantSplit/>
          <w:trHeight w:val="261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rPr>
                <w:sz w:val="20"/>
                <w:szCs w:val="20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2. Расходы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2 285,6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2 144,8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2 397,7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2 353,8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-43,9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98,2</w:t>
            </w:r>
          </w:p>
        </w:tc>
      </w:tr>
      <w:tr w:rsidR="00A91803" w:rsidRPr="00854F76" w:rsidTr="00854F76">
        <w:trPr>
          <w:cantSplit/>
          <w:trHeight w:val="266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rPr>
                <w:sz w:val="20"/>
                <w:szCs w:val="20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 xml:space="preserve">3. Дефицит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-13,6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-4,9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-32,2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+0,7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+32,9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-</w:t>
            </w:r>
          </w:p>
        </w:tc>
      </w:tr>
      <w:tr w:rsidR="00A91803" w:rsidRPr="00854F76" w:rsidTr="00854F76">
        <w:trPr>
          <w:cantSplit/>
          <w:trHeight w:val="2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rPr>
                <w:bCs/>
                <w:sz w:val="20"/>
                <w:szCs w:val="20"/>
                <w:lang w:bidi="ru-RU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 xml:space="preserve">4. Источники финансирования дефицита, в том числе: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13,6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4,9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32,2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0,7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803" w:rsidRPr="00854F76" w:rsidRDefault="00A91803" w:rsidP="007601CB">
            <w:pPr>
              <w:jc w:val="center"/>
              <w:rPr>
                <w:sz w:val="20"/>
                <w:szCs w:val="20"/>
              </w:rPr>
            </w:pPr>
            <w:r w:rsidRPr="00854F76">
              <w:rPr>
                <w:sz w:val="20"/>
                <w:szCs w:val="20"/>
              </w:rPr>
              <w:t>32,9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57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-</w:t>
            </w:r>
          </w:p>
          <w:p w:rsidR="00A91803" w:rsidRPr="00854F76" w:rsidRDefault="00A91803" w:rsidP="007601CB">
            <w:pPr>
              <w:ind w:right="57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91803" w:rsidRPr="00854F76" w:rsidTr="00854F76">
        <w:trPr>
          <w:cantSplit/>
          <w:trHeight w:val="2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rPr>
                <w:bCs/>
                <w:sz w:val="20"/>
                <w:szCs w:val="20"/>
                <w:lang w:bidi="ru-RU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Получение бюджетных кредитов от других бюджетов бюджетной системы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132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132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-10,0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131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-10,0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121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-10,0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57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57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91803" w:rsidRPr="00854F76" w:rsidTr="00854F76">
        <w:trPr>
          <w:cantSplit/>
          <w:trHeight w:val="2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rPr>
                <w:bCs/>
                <w:sz w:val="20"/>
                <w:szCs w:val="20"/>
                <w:lang w:bidi="ru-RU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132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132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14,9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131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121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57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57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91803" w:rsidRPr="00854F76" w:rsidTr="00854F76">
        <w:trPr>
          <w:cantSplit/>
          <w:trHeight w:val="2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A91803">
            <w:pPr>
              <w:widowControl w:val="0"/>
              <w:rPr>
                <w:bCs/>
                <w:sz w:val="20"/>
                <w:szCs w:val="20"/>
                <w:lang w:bidi="ru-RU"/>
              </w:rPr>
            </w:pPr>
            <w:r w:rsidRPr="00854F76">
              <w:rPr>
                <w:bCs/>
                <w:sz w:val="20"/>
                <w:szCs w:val="20"/>
                <w:lang w:bidi="ru-RU"/>
              </w:rPr>
              <w:t>Изменение остатков средств на счетах по учёту средств бюджетов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132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3,6</w:t>
            </w:r>
          </w:p>
          <w:p w:rsidR="00A91803" w:rsidRPr="00854F76" w:rsidRDefault="00A91803" w:rsidP="007601CB">
            <w:pPr>
              <w:ind w:right="13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132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131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42,2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121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9,3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57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-33,0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03" w:rsidRPr="00854F76" w:rsidRDefault="00A91803" w:rsidP="007601CB">
            <w:pPr>
              <w:ind w:right="57"/>
              <w:jc w:val="center"/>
              <w:rPr>
                <w:rFonts w:eastAsia="Calibri"/>
                <w:sz w:val="20"/>
                <w:szCs w:val="20"/>
              </w:rPr>
            </w:pPr>
            <w:r w:rsidRPr="00854F76"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:rsidR="00196BB1" w:rsidRPr="00196BB1" w:rsidRDefault="00196BB1" w:rsidP="00A91803">
      <w:pPr>
        <w:jc w:val="both"/>
        <w:rPr>
          <w:szCs w:val="28"/>
        </w:rPr>
      </w:pPr>
    </w:p>
    <w:p w:rsidR="00A91803" w:rsidRPr="005E6A12" w:rsidRDefault="00A91803" w:rsidP="00A91803">
      <w:pPr>
        <w:jc w:val="both"/>
        <w:rPr>
          <w:szCs w:val="28"/>
        </w:rPr>
      </w:pPr>
      <w:r w:rsidRPr="005E6A12">
        <w:rPr>
          <w:noProof/>
        </w:rPr>
        <w:lastRenderedPageBreak/>
        <w:drawing>
          <wp:inline distT="0" distB="0" distL="0" distR="0" wp14:anchorId="36BB5BCF" wp14:editId="4CBDF17C">
            <wp:extent cx="5943600" cy="3140440"/>
            <wp:effectExtent l="0" t="0" r="19050" b="222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91803" w:rsidRPr="00854F76" w:rsidRDefault="00A91803" w:rsidP="00A91803">
      <w:pPr>
        <w:ind w:firstLine="709"/>
        <w:jc w:val="both"/>
        <w:rPr>
          <w:sz w:val="16"/>
          <w:szCs w:val="16"/>
        </w:rPr>
      </w:pPr>
    </w:p>
    <w:p w:rsidR="00A91803" w:rsidRPr="005E6A12" w:rsidRDefault="00A91803" w:rsidP="00A91803">
      <w:pPr>
        <w:ind w:firstLine="709"/>
        <w:jc w:val="both"/>
        <w:rPr>
          <w:szCs w:val="28"/>
        </w:rPr>
      </w:pPr>
      <w:r w:rsidRPr="005E6A12">
        <w:rPr>
          <w:szCs w:val="28"/>
        </w:rPr>
        <w:t>Местный бюджет города Зеленогорска 2017 года традиционно сохраняет социальную направленность. Доля расходов на образование, культуру, физическую культуру и спорт, социальную политику составила 76,4% от общего объёма расходов бюджета.</w:t>
      </w:r>
    </w:p>
    <w:p w:rsidR="00D4458D" w:rsidRDefault="00D4458D" w:rsidP="00A91803">
      <w:pPr>
        <w:ind w:firstLine="567"/>
        <w:rPr>
          <w:i/>
          <w:sz w:val="24"/>
        </w:rPr>
      </w:pPr>
    </w:p>
    <w:p w:rsidR="00A91803" w:rsidRPr="005E6A12" w:rsidRDefault="00A91803" w:rsidP="00A91803">
      <w:pPr>
        <w:ind w:firstLine="567"/>
        <w:rPr>
          <w:i/>
          <w:sz w:val="24"/>
        </w:rPr>
      </w:pPr>
      <w:r w:rsidRPr="005E6A12">
        <w:rPr>
          <w:i/>
          <w:sz w:val="24"/>
        </w:rPr>
        <w:t>Таблица № </w:t>
      </w:r>
      <w:r w:rsidR="00854F76">
        <w:rPr>
          <w:i/>
          <w:sz w:val="24"/>
        </w:rPr>
        <w:t>1</w:t>
      </w:r>
      <w:r w:rsidR="00F0236E">
        <w:rPr>
          <w:i/>
          <w:sz w:val="24"/>
        </w:rPr>
        <w:t>3</w:t>
      </w:r>
      <w:r w:rsidRPr="005E6A12">
        <w:rPr>
          <w:i/>
          <w:sz w:val="24"/>
        </w:rPr>
        <w:t xml:space="preserve">. Структура расходов бюджета </w:t>
      </w:r>
    </w:p>
    <w:tbl>
      <w:tblPr>
        <w:tblW w:w="4888" w:type="pct"/>
        <w:tblInd w:w="108" w:type="dxa"/>
        <w:tblLook w:val="04A0" w:firstRow="1" w:lastRow="0" w:firstColumn="1" w:lastColumn="0" w:noHBand="0" w:noVBand="1"/>
      </w:tblPr>
      <w:tblGrid>
        <w:gridCol w:w="3686"/>
        <w:gridCol w:w="2835"/>
        <w:gridCol w:w="2835"/>
      </w:tblGrid>
      <w:tr w:rsidR="00A91803" w:rsidRPr="000F6F1E" w:rsidTr="00A91803">
        <w:trPr>
          <w:trHeight w:val="557"/>
          <w:tblHeader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91803" w:rsidRPr="000F6F1E" w:rsidRDefault="00A91803" w:rsidP="00A91803">
            <w:pPr>
              <w:jc w:val="center"/>
              <w:rPr>
                <w:sz w:val="20"/>
                <w:szCs w:val="20"/>
              </w:rPr>
            </w:pPr>
            <w:r w:rsidRPr="000F6F1E">
              <w:rPr>
                <w:sz w:val="20"/>
                <w:szCs w:val="20"/>
              </w:rPr>
              <w:t>Расходы бюджета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91803" w:rsidRPr="000F6F1E" w:rsidRDefault="00A91803" w:rsidP="00A91803">
            <w:pPr>
              <w:jc w:val="center"/>
              <w:rPr>
                <w:sz w:val="20"/>
                <w:szCs w:val="20"/>
              </w:rPr>
            </w:pPr>
            <w:r w:rsidRPr="000F6F1E">
              <w:rPr>
                <w:sz w:val="20"/>
                <w:szCs w:val="20"/>
              </w:rPr>
              <w:t>Сумма,</w:t>
            </w:r>
          </w:p>
          <w:p w:rsidR="00A91803" w:rsidRPr="000F6F1E" w:rsidRDefault="00A91803" w:rsidP="00A91803">
            <w:pPr>
              <w:jc w:val="center"/>
              <w:rPr>
                <w:sz w:val="20"/>
                <w:szCs w:val="20"/>
              </w:rPr>
            </w:pPr>
            <w:proofErr w:type="gramStart"/>
            <w:r w:rsidRPr="000F6F1E">
              <w:rPr>
                <w:sz w:val="20"/>
                <w:szCs w:val="20"/>
              </w:rPr>
              <w:t>млн</w:t>
            </w:r>
            <w:proofErr w:type="gramEnd"/>
            <w:r w:rsidRPr="000F6F1E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91803" w:rsidRPr="000F6F1E" w:rsidRDefault="00A91803" w:rsidP="00A91803">
            <w:pPr>
              <w:jc w:val="center"/>
              <w:rPr>
                <w:sz w:val="20"/>
                <w:szCs w:val="20"/>
              </w:rPr>
            </w:pPr>
            <w:r w:rsidRPr="000F6F1E">
              <w:rPr>
                <w:sz w:val="20"/>
                <w:szCs w:val="20"/>
              </w:rPr>
              <w:t>Удельный вес</w:t>
            </w:r>
          </w:p>
          <w:p w:rsidR="00A91803" w:rsidRPr="000F6F1E" w:rsidRDefault="00A91803" w:rsidP="00A91803">
            <w:pPr>
              <w:jc w:val="center"/>
              <w:rPr>
                <w:sz w:val="20"/>
                <w:szCs w:val="20"/>
              </w:rPr>
            </w:pPr>
            <w:r w:rsidRPr="000F6F1E">
              <w:rPr>
                <w:sz w:val="20"/>
                <w:szCs w:val="20"/>
              </w:rPr>
              <w:t>в общем объеме расходов,%</w:t>
            </w:r>
          </w:p>
        </w:tc>
      </w:tr>
      <w:tr w:rsidR="00A91803" w:rsidRPr="000F6F1E" w:rsidTr="00A91803">
        <w:trPr>
          <w:trHeight w:val="255"/>
          <w:tblHeader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91803" w:rsidRPr="000F6F1E" w:rsidRDefault="00A91803" w:rsidP="00A91803">
            <w:pPr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>1. Образование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1803" w:rsidRPr="000F6F1E" w:rsidRDefault="00A91803" w:rsidP="00A91803">
            <w:pPr>
              <w:jc w:val="center"/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>1 402,8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0F6F1E" w:rsidRDefault="00A91803" w:rsidP="00A91803">
            <w:pPr>
              <w:jc w:val="center"/>
              <w:rPr>
                <w:sz w:val="20"/>
                <w:szCs w:val="20"/>
              </w:rPr>
            </w:pPr>
            <w:r w:rsidRPr="000F6F1E">
              <w:rPr>
                <w:sz w:val="20"/>
                <w:szCs w:val="20"/>
              </w:rPr>
              <w:t>59,6</w:t>
            </w:r>
          </w:p>
        </w:tc>
      </w:tr>
      <w:tr w:rsidR="00A91803" w:rsidRPr="000F6F1E" w:rsidTr="00A91803">
        <w:trPr>
          <w:trHeight w:val="255"/>
          <w:tblHeader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91803" w:rsidRPr="000F6F1E" w:rsidRDefault="00A91803" w:rsidP="00A91803">
            <w:pPr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>2. Национальная экономика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1803" w:rsidRPr="000F6F1E" w:rsidRDefault="00A91803" w:rsidP="00A91803">
            <w:pPr>
              <w:jc w:val="center"/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>232,5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0F6F1E" w:rsidRDefault="00A91803" w:rsidP="00A91803">
            <w:pPr>
              <w:jc w:val="center"/>
              <w:rPr>
                <w:sz w:val="20"/>
                <w:szCs w:val="20"/>
              </w:rPr>
            </w:pPr>
            <w:r w:rsidRPr="000F6F1E">
              <w:rPr>
                <w:sz w:val="20"/>
                <w:szCs w:val="20"/>
              </w:rPr>
              <w:t>9,9</w:t>
            </w:r>
          </w:p>
        </w:tc>
      </w:tr>
      <w:tr w:rsidR="00A91803" w:rsidRPr="000F6F1E" w:rsidTr="00A91803">
        <w:trPr>
          <w:trHeight w:val="255"/>
          <w:tblHeader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91803" w:rsidRPr="000F6F1E" w:rsidRDefault="00A91803" w:rsidP="00A91803">
            <w:pPr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>3. Культура, кинематография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1803" w:rsidRPr="000F6F1E" w:rsidRDefault="00A91803" w:rsidP="00A91803">
            <w:pPr>
              <w:jc w:val="center"/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>166,7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0F6F1E" w:rsidRDefault="00A91803" w:rsidP="00A91803">
            <w:pPr>
              <w:jc w:val="center"/>
              <w:rPr>
                <w:sz w:val="20"/>
                <w:szCs w:val="20"/>
              </w:rPr>
            </w:pPr>
            <w:r w:rsidRPr="000F6F1E">
              <w:rPr>
                <w:sz w:val="20"/>
                <w:szCs w:val="20"/>
              </w:rPr>
              <w:t>7,1</w:t>
            </w:r>
          </w:p>
        </w:tc>
      </w:tr>
      <w:tr w:rsidR="00A91803" w:rsidRPr="000F6F1E" w:rsidTr="00A91803">
        <w:trPr>
          <w:trHeight w:val="255"/>
          <w:tblHeader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91803" w:rsidRPr="000F6F1E" w:rsidRDefault="00A91803" w:rsidP="00A91803">
            <w:pPr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>4. Общегосударственные вопросы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1803" w:rsidRPr="000F6F1E" w:rsidRDefault="00A91803" w:rsidP="00A91803">
            <w:pPr>
              <w:jc w:val="center"/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>117,7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0F6F1E" w:rsidRDefault="00A91803" w:rsidP="00A91803">
            <w:pPr>
              <w:jc w:val="center"/>
              <w:rPr>
                <w:sz w:val="20"/>
                <w:szCs w:val="20"/>
              </w:rPr>
            </w:pPr>
            <w:r w:rsidRPr="000F6F1E">
              <w:rPr>
                <w:sz w:val="20"/>
                <w:szCs w:val="20"/>
              </w:rPr>
              <w:t>5,0</w:t>
            </w:r>
          </w:p>
        </w:tc>
      </w:tr>
      <w:tr w:rsidR="00A91803" w:rsidRPr="000F6F1E" w:rsidTr="00A91803">
        <w:trPr>
          <w:trHeight w:val="255"/>
          <w:tblHeader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91803" w:rsidRPr="000F6F1E" w:rsidRDefault="00A91803" w:rsidP="00A91803">
            <w:pPr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>5. Физическая культура и спорт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1803" w:rsidRPr="000F6F1E" w:rsidRDefault="00A91803" w:rsidP="00A91803">
            <w:pPr>
              <w:jc w:val="center"/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>110,2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0F6F1E" w:rsidRDefault="00A91803" w:rsidP="00A91803">
            <w:pPr>
              <w:jc w:val="center"/>
              <w:rPr>
                <w:sz w:val="20"/>
                <w:szCs w:val="20"/>
              </w:rPr>
            </w:pPr>
            <w:r w:rsidRPr="000F6F1E">
              <w:rPr>
                <w:sz w:val="20"/>
                <w:szCs w:val="20"/>
              </w:rPr>
              <w:t>4,7</w:t>
            </w:r>
          </w:p>
        </w:tc>
      </w:tr>
      <w:tr w:rsidR="00A91803" w:rsidRPr="000F6F1E" w:rsidTr="00A91803">
        <w:trPr>
          <w:trHeight w:val="174"/>
          <w:tblHeader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91803" w:rsidRPr="000F6F1E" w:rsidRDefault="00A91803" w:rsidP="00A91803">
            <w:pPr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 xml:space="preserve">6. Жилищно-коммунальное хозяйство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1803" w:rsidRPr="000F6F1E" w:rsidRDefault="00A91803" w:rsidP="00A91803">
            <w:pPr>
              <w:jc w:val="center"/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>186,2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0F6F1E" w:rsidRDefault="00A91803" w:rsidP="00A91803">
            <w:pPr>
              <w:jc w:val="center"/>
              <w:rPr>
                <w:sz w:val="20"/>
                <w:szCs w:val="20"/>
              </w:rPr>
            </w:pPr>
            <w:r w:rsidRPr="000F6F1E">
              <w:rPr>
                <w:sz w:val="20"/>
                <w:szCs w:val="20"/>
              </w:rPr>
              <w:t>7,9</w:t>
            </w:r>
          </w:p>
        </w:tc>
      </w:tr>
      <w:tr w:rsidR="00A91803" w:rsidRPr="000F6F1E" w:rsidTr="00254178">
        <w:trPr>
          <w:trHeight w:val="230"/>
          <w:tblHeader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91803" w:rsidRPr="000F6F1E" w:rsidRDefault="00A91803" w:rsidP="00A91803">
            <w:pPr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 xml:space="preserve">7. Социальная политика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1803" w:rsidRPr="000F6F1E" w:rsidRDefault="00A91803" w:rsidP="00A91803">
            <w:pPr>
              <w:jc w:val="center"/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>117,9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0F6F1E" w:rsidRDefault="00A91803" w:rsidP="00A91803">
            <w:pPr>
              <w:jc w:val="center"/>
              <w:rPr>
                <w:sz w:val="20"/>
                <w:szCs w:val="20"/>
              </w:rPr>
            </w:pPr>
            <w:r w:rsidRPr="000F6F1E">
              <w:rPr>
                <w:sz w:val="20"/>
                <w:szCs w:val="20"/>
              </w:rPr>
              <w:t>5,0</w:t>
            </w:r>
          </w:p>
        </w:tc>
      </w:tr>
      <w:tr w:rsidR="00A91803" w:rsidRPr="000F6F1E" w:rsidTr="00254178">
        <w:trPr>
          <w:trHeight w:val="120"/>
          <w:tblHeader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91803" w:rsidRPr="000F6F1E" w:rsidRDefault="00A91803" w:rsidP="00A91803">
            <w:pPr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>8. Прочие расходы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1803" w:rsidRPr="000F6F1E" w:rsidRDefault="00A91803" w:rsidP="00A91803">
            <w:pPr>
              <w:jc w:val="center"/>
              <w:rPr>
                <w:bCs/>
                <w:sz w:val="20"/>
                <w:szCs w:val="20"/>
              </w:rPr>
            </w:pPr>
            <w:r w:rsidRPr="000F6F1E">
              <w:rPr>
                <w:bCs/>
                <w:sz w:val="20"/>
                <w:szCs w:val="20"/>
              </w:rPr>
              <w:t>19,8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803" w:rsidRPr="000F6F1E" w:rsidRDefault="00A91803" w:rsidP="00A91803">
            <w:pPr>
              <w:jc w:val="center"/>
              <w:rPr>
                <w:sz w:val="20"/>
                <w:szCs w:val="20"/>
              </w:rPr>
            </w:pPr>
            <w:r w:rsidRPr="000F6F1E">
              <w:rPr>
                <w:sz w:val="20"/>
                <w:szCs w:val="20"/>
              </w:rPr>
              <w:t>0,8</w:t>
            </w:r>
          </w:p>
        </w:tc>
      </w:tr>
    </w:tbl>
    <w:p w:rsidR="00D4458D" w:rsidRDefault="00D4458D" w:rsidP="00A91803">
      <w:pPr>
        <w:ind w:firstLine="709"/>
        <w:jc w:val="both"/>
        <w:rPr>
          <w:szCs w:val="28"/>
        </w:rPr>
      </w:pPr>
    </w:p>
    <w:p w:rsidR="00A91803" w:rsidRPr="005E6A12" w:rsidRDefault="00A91803" w:rsidP="00A91803">
      <w:pPr>
        <w:ind w:firstLine="709"/>
        <w:jc w:val="both"/>
        <w:rPr>
          <w:szCs w:val="28"/>
        </w:rPr>
      </w:pPr>
      <w:r w:rsidRPr="005E6A12">
        <w:rPr>
          <w:szCs w:val="28"/>
        </w:rPr>
        <w:t xml:space="preserve">Работа по доведению информации о бюджетном процессе до сведения городской общественности по-прежнему является одним из приоритетных направлений деятельности. Созданный на официальном сайте Администрации ЗАТО г. Зеленогорска информационный ресурс «Бюджет для граждан» постоянно поддерживается в актуальном состоянии, информация по бюджетной проблематике расширяется и дополняется. </w:t>
      </w:r>
      <w:r w:rsidR="004E0BDA">
        <w:rPr>
          <w:szCs w:val="28"/>
        </w:rPr>
        <w:t>Стремление</w:t>
      </w:r>
      <w:r w:rsidRPr="005E6A12">
        <w:rPr>
          <w:szCs w:val="28"/>
        </w:rPr>
        <w:t xml:space="preserve"> к тому, чтобы бюджет был максимально прозрачным и понятным для граждан</w:t>
      </w:r>
      <w:r w:rsidR="004E0BDA">
        <w:rPr>
          <w:szCs w:val="28"/>
        </w:rPr>
        <w:t>,</w:t>
      </w:r>
      <w:r w:rsidRPr="005E6A12">
        <w:rPr>
          <w:szCs w:val="28"/>
        </w:rPr>
        <w:t xml:space="preserve"> рождает доверие к власти, формирует чувство сопричастности и ответственности.</w:t>
      </w:r>
    </w:p>
    <w:p w:rsidR="00D4458D" w:rsidRDefault="00D4458D" w:rsidP="00A91803">
      <w:pPr>
        <w:ind w:firstLine="709"/>
        <w:jc w:val="both"/>
        <w:rPr>
          <w:szCs w:val="28"/>
        </w:rPr>
      </w:pPr>
    </w:p>
    <w:p w:rsidR="00A91803" w:rsidRPr="00854F76" w:rsidRDefault="00A91803" w:rsidP="00A91803">
      <w:pPr>
        <w:ind w:firstLine="709"/>
        <w:jc w:val="both"/>
        <w:rPr>
          <w:sz w:val="24"/>
        </w:rPr>
      </w:pPr>
      <w:r w:rsidRPr="005E6A12">
        <w:rPr>
          <w:szCs w:val="28"/>
        </w:rPr>
        <w:t xml:space="preserve">В целом можно сделать вывод о том, что комплексный подход к управлению бюджетной устойчивостью путем проведения согласованной политики по поддержанию сбалансированности бюджета позволил выполнить расходные обязательства города в полном объёме без </w:t>
      </w:r>
      <w:r w:rsidRPr="005E6A12">
        <w:rPr>
          <w:szCs w:val="28"/>
        </w:rPr>
        <w:lastRenderedPageBreak/>
        <w:t xml:space="preserve">привлечения коммерческих кредитов, более того – исполнить бюджет 2017 года пусть и </w:t>
      </w:r>
      <w:proofErr w:type="gramStart"/>
      <w:r w:rsidRPr="005E6A12">
        <w:rPr>
          <w:szCs w:val="28"/>
        </w:rPr>
        <w:t>с</w:t>
      </w:r>
      <w:proofErr w:type="gramEnd"/>
      <w:r w:rsidRPr="005E6A12">
        <w:rPr>
          <w:szCs w:val="28"/>
        </w:rPr>
        <w:t xml:space="preserve"> незначительным, но профицитом.</w:t>
      </w:r>
    </w:p>
    <w:p w:rsidR="00EA577C" w:rsidRPr="00854F76" w:rsidRDefault="00EA577C" w:rsidP="00CC519B">
      <w:pPr>
        <w:rPr>
          <w:sz w:val="24"/>
        </w:rPr>
      </w:pPr>
    </w:p>
    <w:p w:rsidR="0005433B" w:rsidRPr="00193DB3" w:rsidRDefault="0005433B" w:rsidP="0005433B">
      <w:pPr>
        <w:pStyle w:val="af4"/>
        <w:numPr>
          <w:ilvl w:val="0"/>
          <w:numId w:val="8"/>
        </w:numPr>
        <w:jc w:val="center"/>
        <w:rPr>
          <w:b/>
          <w:i/>
          <w:sz w:val="32"/>
          <w:szCs w:val="32"/>
        </w:rPr>
      </w:pPr>
      <w:r w:rsidRPr="00193DB3">
        <w:rPr>
          <w:b/>
          <w:i/>
          <w:sz w:val="32"/>
          <w:szCs w:val="32"/>
        </w:rPr>
        <w:t>Поддержка малого и среднего предпринимательства</w:t>
      </w:r>
    </w:p>
    <w:p w:rsidR="00D4458D" w:rsidRDefault="00D4458D" w:rsidP="007532FA">
      <w:pPr>
        <w:ind w:firstLine="708"/>
        <w:jc w:val="both"/>
        <w:rPr>
          <w:szCs w:val="32"/>
        </w:rPr>
      </w:pPr>
    </w:p>
    <w:p w:rsidR="007532FA" w:rsidRPr="00BA6096" w:rsidRDefault="007532FA" w:rsidP="007532FA">
      <w:pPr>
        <w:ind w:firstLine="708"/>
        <w:jc w:val="both"/>
        <w:rPr>
          <w:szCs w:val="32"/>
        </w:rPr>
      </w:pPr>
      <w:r w:rsidRPr="007532FA">
        <w:rPr>
          <w:szCs w:val="32"/>
        </w:rPr>
        <w:t>Создание эффективной системы комплексной поддержки малого предпринимательства</w:t>
      </w:r>
      <w:r>
        <w:rPr>
          <w:szCs w:val="32"/>
        </w:rPr>
        <w:t xml:space="preserve"> </w:t>
      </w:r>
      <w:r w:rsidRPr="007532FA">
        <w:rPr>
          <w:szCs w:val="32"/>
        </w:rPr>
        <w:t>–</w:t>
      </w:r>
      <w:r>
        <w:rPr>
          <w:szCs w:val="32"/>
        </w:rPr>
        <w:t xml:space="preserve"> </w:t>
      </w:r>
      <w:r w:rsidRPr="007532FA">
        <w:rPr>
          <w:szCs w:val="32"/>
        </w:rPr>
        <w:t>одн</w:t>
      </w:r>
      <w:r>
        <w:rPr>
          <w:szCs w:val="32"/>
        </w:rPr>
        <w:t>о</w:t>
      </w:r>
      <w:r w:rsidRPr="007532FA">
        <w:rPr>
          <w:szCs w:val="32"/>
        </w:rPr>
        <w:t xml:space="preserve"> из приоритетных направлений муниципальной экономической политики. Особую актуальность развитие </w:t>
      </w:r>
      <w:r>
        <w:rPr>
          <w:szCs w:val="28"/>
        </w:rPr>
        <w:t xml:space="preserve">малого и среднего предпринимательства (далее – </w:t>
      </w:r>
      <w:r w:rsidRPr="00464402">
        <w:rPr>
          <w:szCs w:val="28"/>
        </w:rPr>
        <w:t>МСП</w:t>
      </w:r>
      <w:r>
        <w:rPr>
          <w:szCs w:val="28"/>
        </w:rPr>
        <w:t>)</w:t>
      </w:r>
      <w:r w:rsidRPr="007532FA">
        <w:rPr>
          <w:szCs w:val="32"/>
        </w:rPr>
        <w:t xml:space="preserve"> приобретает в условиях моногорода, как один из факторов обеспечения занятости и повышения уровня жизни населен</w:t>
      </w:r>
      <w:r w:rsidRPr="00BA6096">
        <w:rPr>
          <w:szCs w:val="32"/>
        </w:rPr>
        <w:t>ия.</w:t>
      </w:r>
    </w:p>
    <w:p w:rsidR="0005433B" w:rsidRPr="00BA6096" w:rsidRDefault="0005433B" w:rsidP="0005433B">
      <w:pPr>
        <w:autoSpaceDE w:val="0"/>
        <w:autoSpaceDN w:val="0"/>
        <w:adjustRightInd w:val="0"/>
        <w:ind w:firstLine="708"/>
        <w:jc w:val="both"/>
      </w:pPr>
      <w:r w:rsidRPr="00BA6096">
        <w:rPr>
          <w:szCs w:val="28"/>
        </w:rPr>
        <w:t xml:space="preserve">По состоянию на 1 января 2018 года в Зеленогорске осуществляли свою </w:t>
      </w:r>
      <w:r w:rsidRPr="0036494F">
        <w:rPr>
          <w:szCs w:val="28"/>
        </w:rPr>
        <w:t>деятельность 1 7</w:t>
      </w:r>
      <w:r w:rsidR="000E5431">
        <w:rPr>
          <w:szCs w:val="28"/>
        </w:rPr>
        <w:t>60</w:t>
      </w:r>
      <w:r w:rsidRPr="0036494F">
        <w:rPr>
          <w:szCs w:val="28"/>
        </w:rPr>
        <w:t> субъектов</w:t>
      </w:r>
      <w:r w:rsidR="007532FA" w:rsidRPr="0036494F">
        <w:rPr>
          <w:szCs w:val="32"/>
        </w:rPr>
        <w:t xml:space="preserve"> МСП</w:t>
      </w:r>
      <w:r w:rsidR="003E1516" w:rsidRPr="0036494F">
        <w:rPr>
          <w:szCs w:val="28"/>
        </w:rPr>
        <w:t>,</w:t>
      </w:r>
      <w:r w:rsidRPr="0036494F">
        <w:rPr>
          <w:szCs w:val="28"/>
        </w:rPr>
        <w:t xml:space="preserve"> </w:t>
      </w:r>
      <w:r w:rsidR="003E1516" w:rsidRPr="0036494F">
        <w:rPr>
          <w:szCs w:val="28"/>
        </w:rPr>
        <w:t xml:space="preserve"> из них </w:t>
      </w:r>
      <w:r w:rsidRPr="0036494F">
        <w:rPr>
          <w:szCs w:val="28"/>
        </w:rPr>
        <w:t>48</w:t>
      </w:r>
      <w:r w:rsidR="006B6A00" w:rsidRPr="0036494F">
        <w:rPr>
          <w:szCs w:val="28"/>
        </w:rPr>
        <w:t>1</w:t>
      </w:r>
      <w:r w:rsidRPr="0036494F">
        <w:rPr>
          <w:szCs w:val="28"/>
        </w:rPr>
        <w:t> мал</w:t>
      </w:r>
      <w:r w:rsidR="006B6A00" w:rsidRPr="0036494F">
        <w:rPr>
          <w:szCs w:val="28"/>
        </w:rPr>
        <w:t>ое</w:t>
      </w:r>
      <w:r w:rsidRPr="0036494F">
        <w:rPr>
          <w:szCs w:val="28"/>
        </w:rPr>
        <w:t xml:space="preserve"> предприяти</w:t>
      </w:r>
      <w:r w:rsidR="006B6A00" w:rsidRPr="0036494F">
        <w:rPr>
          <w:szCs w:val="28"/>
        </w:rPr>
        <w:t>е</w:t>
      </w:r>
      <w:r w:rsidRPr="0036494F">
        <w:rPr>
          <w:szCs w:val="28"/>
        </w:rPr>
        <w:t>,</w:t>
      </w:r>
      <w:r w:rsidRPr="00BA6096">
        <w:rPr>
          <w:szCs w:val="28"/>
        </w:rPr>
        <w:t xml:space="preserve"> 6 средних предприятий и 1 2</w:t>
      </w:r>
      <w:r w:rsidR="000E5431">
        <w:rPr>
          <w:szCs w:val="28"/>
        </w:rPr>
        <w:t>73</w:t>
      </w:r>
      <w:r w:rsidRPr="00BA6096">
        <w:rPr>
          <w:szCs w:val="28"/>
        </w:rPr>
        <w:t> индивидуальных предпринимател</w:t>
      </w:r>
      <w:r w:rsidR="001B593E">
        <w:rPr>
          <w:szCs w:val="28"/>
        </w:rPr>
        <w:t>я</w:t>
      </w:r>
      <w:r w:rsidR="003E1516" w:rsidRPr="00BA6096">
        <w:rPr>
          <w:szCs w:val="28"/>
        </w:rPr>
        <w:t>.</w:t>
      </w:r>
      <w:r w:rsidRPr="00BA6096">
        <w:rPr>
          <w:szCs w:val="28"/>
        </w:rPr>
        <w:t xml:space="preserve"> </w:t>
      </w:r>
      <w:r w:rsidR="003E1516" w:rsidRPr="00BA6096">
        <w:rPr>
          <w:szCs w:val="28"/>
        </w:rPr>
        <w:t>В малом и среднем бизнесе было занято</w:t>
      </w:r>
      <w:r w:rsidRPr="00BA6096">
        <w:rPr>
          <w:szCs w:val="28"/>
        </w:rPr>
        <w:t xml:space="preserve"> 5</w:t>
      </w:r>
      <w:r w:rsidR="003E1516" w:rsidRPr="00BA6096">
        <w:rPr>
          <w:szCs w:val="28"/>
        </w:rPr>
        <w:t> </w:t>
      </w:r>
      <w:r w:rsidR="000E5431">
        <w:rPr>
          <w:szCs w:val="28"/>
        </w:rPr>
        <w:t>687</w:t>
      </w:r>
      <w:r w:rsidRPr="00BA6096">
        <w:rPr>
          <w:szCs w:val="28"/>
        </w:rPr>
        <w:t> человек</w:t>
      </w:r>
      <w:r w:rsidR="003E1516" w:rsidRPr="00BA6096">
        <w:rPr>
          <w:szCs w:val="28"/>
        </w:rPr>
        <w:t xml:space="preserve">, что </w:t>
      </w:r>
      <w:r w:rsidR="003E1516" w:rsidRPr="008F13F6">
        <w:rPr>
          <w:szCs w:val="28"/>
        </w:rPr>
        <w:t>составило 2</w:t>
      </w:r>
      <w:r w:rsidR="000E5431" w:rsidRPr="008F13F6">
        <w:rPr>
          <w:szCs w:val="28"/>
        </w:rPr>
        <w:t>3</w:t>
      </w:r>
      <w:r w:rsidR="003E1516" w:rsidRPr="008F13F6">
        <w:rPr>
          <w:szCs w:val="28"/>
        </w:rPr>
        <w:t>,</w:t>
      </w:r>
      <w:r w:rsidR="008F13F6" w:rsidRPr="008F13F6">
        <w:rPr>
          <w:szCs w:val="28"/>
        </w:rPr>
        <w:t>4</w:t>
      </w:r>
      <w:r w:rsidR="003E1516" w:rsidRPr="008F13F6">
        <w:rPr>
          <w:szCs w:val="28"/>
        </w:rPr>
        <w:t xml:space="preserve"> % </w:t>
      </w:r>
      <w:r w:rsidRPr="008F13F6">
        <w:rPr>
          <w:szCs w:val="28"/>
        </w:rPr>
        <w:t>от</w:t>
      </w:r>
      <w:r w:rsidRPr="00BA6096">
        <w:rPr>
          <w:szCs w:val="28"/>
        </w:rPr>
        <w:t xml:space="preserve"> общей численности занятых в экономике (в 2016 году –</w:t>
      </w:r>
      <w:r w:rsidR="00B11AC3" w:rsidRPr="00BA6096">
        <w:rPr>
          <w:szCs w:val="28"/>
        </w:rPr>
        <w:t xml:space="preserve"> </w:t>
      </w:r>
      <w:r w:rsidRPr="00BA6096">
        <w:rPr>
          <w:szCs w:val="28"/>
        </w:rPr>
        <w:t>24,8</w:t>
      </w:r>
      <w:r w:rsidR="00B11AC3" w:rsidRPr="00BA6096">
        <w:rPr>
          <w:szCs w:val="28"/>
        </w:rPr>
        <w:t> %</w:t>
      </w:r>
      <w:r w:rsidRPr="00BA6096">
        <w:rPr>
          <w:szCs w:val="28"/>
        </w:rPr>
        <w:t>).</w:t>
      </w:r>
      <w:r w:rsidRPr="00BA6096">
        <w:t xml:space="preserve"> </w:t>
      </w:r>
      <w:r w:rsidRPr="00BA6096">
        <w:rPr>
          <w:szCs w:val="28"/>
        </w:rPr>
        <w:t xml:space="preserve">Фактически каждый четвертый работник </w:t>
      </w:r>
      <w:r w:rsidR="003E1516" w:rsidRPr="00BA6096">
        <w:rPr>
          <w:szCs w:val="28"/>
        </w:rPr>
        <w:t xml:space="preserve">города </w:t>
      </w:r>
      <w:r w:rsidR="00482677" w:rsidRPr="00BA6096">
        <w:rPr>
          <w:szCs w:val="28"/>
        </w:rPr>
        <w:t xml:space="preserve">занят </w:t>
      </w:r>
      <w:r w:rsidRPr="00BA6096">
        <w:rPr>
          <w:szCs w:val="28"/>
        </w:rPr>
        <w:t>в сфере МСП</w:t>
      </w:r>
      <w:r w:rsidR="00B11AC3" w:rsidRPr="00BA6096">
        <w:rPr>
          <w:szCs w:val="28"/>
        </w:rPr>
        <w:t>, что соответствует общероссийским тенденциям (в Российской Федерации по состоянию на сентябрь 2017 года – 25 %)</w:t>
      </w:r>
      <w:r w:rsidRPr="00BA6096">
        <w:rPr>
          <w:szCs w:val="28"/>
        </w:rPr>
        <w:t>.</w:t>
      </w:r>
      <w:r w:rsidR="00482677" w:rsidRPr="00BA6096">
        <w:rPr>
          <w:szCs w:val="28"/>
        </w:rPr>
        <w:t> </w:t>
      </w:r>
    </w:p>
    <w:p w:rsidR="00D65D54" w:rsidRPr="001C46EA" w:rsidRDefault="00D65D54" w:rsidP="00D65D5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1C46EA">
        <w:rPr>
          <w:szCs w:val="28"/>
        </w:rPr>
        <w:t>В то же время по предпринимательской активности, выраженной как отношение числа действующих предприятий к численности занятых</w:t>
      </w:r>
      <w:r w:rsidR="007D4840" w:rsidRPr="001C46EA">
        <w:rPr>
          <w:szCs w:val="28"/>
        </w:rPr>
        <w:t>, Зеленогорск отстает от среднекраевых показателей (предварительные данные на 01.01.2018</w:t>
      </w:r>
      <w:r w:rsidR="006075CD" w:rsidRPr="001C46EA">
        <w:rPr>
          <w:szCs w:val="28"/>
        </w:rPr>
        <w:t xml:space="preserve"> </w:t>
      </w:r>
      <w:r w:rsidR="007D4840" w:rsidRPr="001C46EA">
        <w:rPr>
          <w:szCs w:val="28"/>
        </w:rPr>
        <w:t>года:</w:t>
      </w:r>
      <w:proofErr w:type="gramEnd"/>
      <w:r w:rsidR="007D4840" w:rsidRPr="001C46EA">
        <w:rPr>
          <w:szCs w:val="28"/>
        </w:rPr>
        <w:t xml:space="preserve"> </w:t>
      </w:r>
      <w:proofErr w:type="gramStart"/>
      <w:r w:rsidRPr="001C46EA">
        <w:rPr>
          <w:szCs w:val="28"/>
        </w:rPr>
        <w:t>Зеленогорск – 7</w:t>
      </w:r>
      <w:r w:rsidR="00B336BB">
        <w:rPr>
          <w:szCs w:val="28"/>
        </w:rPr>
        <w:t>3,3</w:t>
      </w:r>
      <w:r w:rsidRPr="001C46EA">
        <w:rPr>
          <w:szCs w:val="28"/>
        </w:rPr>
        <w:t xml:space="preserve"> </w:t>
      </w:r>
      <w:r w:rsidR="008E2F0D" w:rsidRPr="001C46EA">
        <w:rPr>
          <w:szCs w:val="28"/>
        </w:rPr>
        <w:t xml:space="preserve">субъекта </w:t>
      </w:r>
      <w:r w:rsidRPr="001C46EA">
        <w:rPr>
          <w:szCs w:val="28"/>
        </w:rPr>
        <w:t>на 1 000 человек, Красноярский край – 8</w:t>
      </w:r>
      <w:r w:rsidR="008E2F0D" w:rsidRPr="001C46EA">
        <w:rPr>
          <w:szCs w:val="28"/>
        </w:rPr>
        <w:t>8</w:t>
      </w:r>
      <w:r w:rsidRPr="001C46EA">
        <w:rPr>
          <w:szCs w:val="28"/>
        </w:rPr>
        <w:t>,</w:t>
      </w:r>
      <w:r w:rsidR="008E2F0D" w:rsidRPr="001C46EA">
        <w:rPr>
          <w:szCs w:val="28"/>
        </w:rPr>
        <w:t>4</w:t>
      </w:r>
      <w:r w:rsidR="008E2F0D" w:rsidRPr="001C46EA">
        <w:t xml:space="preserve"> </w:t>
      </w:r>
      <w:r w:rsidR="008E2F0D" w:rsidRPr="001C46EA">
        <w:rPr>
          <w:szCs w:val="28"/>
        </w:rPr>
        <w:t>субъекта на 1</w:t>
      </w:r>
      <w:r w:rsidR="006B6A00" w:rsidRPr="001C46EA">
        <w:rPr>
          <w:szCs w:val="28"/>
        </w:rPr>
        <w:t> </w:t>
      </w:r>
      <w:r w:rsidR="008E2F0D" w:rsidRPr="001C46EA">
        <w:rPr>
          <w:szCs w:val="28"/>
        </w:rPr>
        <w:t>000 человек</w:t>
      </w:r>
      <w:r w:rsidR="007D4840" w:rsidRPr="001C46EA">
        <w:rPr>
          <w:szCs w:val="28"/>
        </w:rPr>
        <w:t>)</w:t>
      </w:r>
      <w:r w:rsidRPr="001C46EA">
        <w:rPr>
          <w:szCs w:val="28"/>
        </w:rPr>
        <w:t>.</w:t>
      </w:r>
      <w:proofErr w:type="gramEnd"/>
      <w:r w:rsidRPr="001C46EA">
        <w:rPr>
          <w:szCs w:val="28"/>
        </w:rPr>
        <w:t xml:space="preserve"> Отставание связано со спецификой города, наличием крупных производств и низкой деловой активностью предпринимателей. </w:t>
      </w:r>
    </w:p>
    <w:p w:rsidR="00D65D54" w:rsidRDefault="00D65D54" w:rsidP="00D65D54">
      <w:pPr>
        <w:ind w:firstLine="709"/>
        <w:jc w:val="both"/>
      </w:pPr>
      <w:r w:rsidRPr="001C46EA">
        <w:rPr>
          <w:szCs w:val="28"/>
        </w:rPr>
        <w:t>Предпринимательство на территории Зеленогорска в большей степени ориентировано на поддержание приемлемого уровня дохода собственников</w:t>
      </w:r>
      <w:r w:rsidRPr="00BA6096">
        <w:rPr>
          <w:szCs w:val="28"/>
        </w:rPr>
        <w:t>, чем на создание новых рабочих мест, рыночную экспансию и инновационное развитие.</w:t>
      </w:r>
      <w:r w:rsidRPr="00BA6096">
        <w:t xml:space="preserve"> </w:t>
      </w:r>
    </w:p>
    <w:p w:rsidR="0074190C" w:rsidRPr="00207EBE" w:rsidRDefault="0074190C" w:rsidP="00D65D54">
      <w:pPr>
        <w:ind w:firstLine="709"/>
        <w:jc w:val="both"/>
        <w:rPr>
          <w:sz w:val="16"/>
          <w:szCs w:val="16"/>
        </w:rPr>
      </w:pPr>
    </w:p>
    <w:p w:rsidR="0005433B" w:rsidRPr="00BA6096" w:rsidRDefault="0005433B" w:rsidP="007532F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A6096">
        <w:rPr>
          <w:szCs w:val="28"/>
        </w:rPr>
        <w:t xml:space="preserve">Оборот малых и средних предприятий составил </w:t>
      </w:r>
      <w:r w:rsidR="000E5431">
        <w:rPr>
          <w:szCs w:val="28"/>
        </w:rPr>
        <w:t>5 047,3</w:t>
      </w:r>
      <w:r w:rsidRPr="00BA6096">
        <w:rPr>
          <w:szCs w:val="28"/>
        </w:rPr>
        <w:t xml:space="preserve"> млн</w:t>
      </w:r>
      <w:r w:rsidR="003E1516" w:rsidRPr="00BA6096">
        <w:rPr>
          <w:szCs w:val="28"/>
        </w:rPr>
        <w:t> </w:t>
      </w:r>
      <w:r w:rsidRPr="00BA6096">
        <w:rPr>
          <w:szCs w:val="28"/>
        </w:rPr>
        <w:t xml:space="preserve">рублей или </w:t>
      </w:r>
      <w:r w:rsidR="000E5431">
        <w:rPr>
          <w:szCs w:val="28"/>
        </w:rPr>
        <w:t>101,2</w:t>
      </w:r>
      <w:r w:rsidRPr="00BA6096">
        <w:rPr>
          <w:szCs w:val="28"/>
        </w:rPr>
        <w:t xml:space="preserve"> % относительно 2016 года (в 2016 году 4 985,7 млн рублей и 89,7 % соответственно). </w:t>
      </w:r>
    </w:p>
    <w:p w:rsidR="0005433B" w:rsidRPr="00BA6096" w:rsidRDefault="0005433B" w:rsidP="0005433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A6096">
        <w:rPr>
          <w:szCs w:val="28"/>
        </w:rPr>
        <w:t xml:space="preserve">Вклад сектора МСП в общий объем оборота организаций города </w:t>
      </w:r>
      <w:r w:rsidRPr="008F13F6">
        <w:rPr>
          <w:szCs w:val="28"/>
        </w:rPr>
        <w:t>составляет 1</w:t>
      </w:r>
      <w:r w:rsidR="000E5431" w:rsidRPr="008F13F6">
        <w:rPr>
          <w:szCs w:val="28"/>
        </w:rPr>
        <w:t>4</w:t>
      </w:r>
      <w:r w:rsidRPr="008F13F6">
        <w:rPr>
          <w:szCs w:val="28"/>
        </w:rPr>
        <w:t>,</w:t>
      </w:r>
      <w:r w:rsidR="008F13F6" w:rsidRPr="008F13F6">
        <w:rPr>
          <w:szCs w:val="28"/>
        </w:rPr>
        <w:t>5</w:t>
      </w:r>
      <w:r w:rsidRPr="008F13F6">
        <w:rPr>
          <w:szCs w:val="28"/>
        </w:rPr>
        <w:t xml:space="preserve"> </w:t>
      </w:r>
      <w:r w:rsidR="007532FA" w:rsidRPr="008F13F6">
        <w:rPr>
          <w:szCs w:val="28"/>
        </w:rPr>
        <w:t>%</w:t>
      </w:r>
      <w:r w:rsidRPr="008F13F6">
        <w:rPr>
          <w:szCs w:val="28"/>
        </w:rPr>
        <w:t>.</w:t>
      </w:r>
      <w:r w:rsidRPr="00BA6096">
        <w:rPr>
          <w:szCs w:val="28"/>
        </w:rPr>
        <w:t xml:space="preserve"> </w:t>
      </w:r>
    </w:p>
    <w:p w:rsidR="00F73278" w:rsidRPr="00801719" w:rsidRDefault="00F73278" w:rsidP="00F7327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A6096">
        <w:rPr>
          <w:szCs w:val="28"/>
        </w:rPr>
        <w:t xml:space="preserve">Отраслевое распределение субъектов </w:t>
      </w:r>
      <w:r w:rsidR="00B11AC3" w:rsidRPr="00BA6096">
        <w:rPr>
          <w:szCs w:val="28"/>
        </w:rPr>
        <w:t>предпринимательства</w:t>
      </w:r>
      <w:r w:rsidRPr="00BA6096">
        <w:rPr>
          <w:szCs w:val="28"/>
        </w:rPr>
        <w:t xml:space="preserve"> по видам экономической деятельности характеризуется преобладанием малого бизнеса в сфере торговли. Средний бизнес в городе представлен предприятиями</w:t>
      </w:r>
      <w:r w:rsidR="00A22B90" w:rsidRPr="00BA6096">
        <w:rPr>
          <w:szCs w:val="28"/>
        </w:rPr>
        <w:t xml:space="preserve"> в</w:t>
      </w:r>
      <w:r w:rsidRPr="00BA6096">
        <w:rPr>
          <w:szCs w:val="28"/>
        </w:rPr>
        <w:t xml:space="preserve"> </w:t>
      </w:r>
      <w:r w:rsidR="00A22B90" w:rsidRPr="00BA6096">
        <w:rPr>
          <w:szCs w:val="28"/>
        </w:rPr>
        <w:t>сферах</w:t>
      </w:r>
      <w:r w:rsidR="006D0911" w:rsidRPr="00BA6096">
        <w:rPr>
          <w:szCs w:val="28"/>
        </w:rPr>
        <w:t xml:space="preserve"> </w:t>
      </w:r>
      <w:r w:rsidR="00A22B90" w:rsidRPr="00BA6096">
        <w:rPr>
          <w:szCs w:val="28"/>
        </w:rPr>
        <w:t xml:space="preserve">оказания транспортных </w:t>
      </w:r>
      <w:r w:rsidR="005247ED">
        <w:rPr>
          <w:szCs w:val="28"/>
        </w:rPr>
        <w:t xml:space="preserve">и </w:t>
      </w:r>
      <w:r w:rsidR="00A22B90" w:rsidRPr="00BA6096">
        <w:rPr>
          <w:szCs w:val="28"/>
        </w:rPr>
        <w:t xml:space="preserve">строительных услуг, торговли, производства пара и горячей воды, производства изделий из бетона. </w:t>
      </w:r>
      <w:r w:rsidR="006D0911" w:rsidRPr="00801719">
        <w:rPr>
          <w:szCs w:val="28"/>
        </w:rPr>
        <w:t>Снижение показателей среднего бизнеса в</w:t>
      </w:r>
      <w:r w:rsidRPr="00801719">
        <w:rPr>
          <w:szCs w:val="28"/>
        </w:rPr>
        <w:t xml:space="preserve"> отчетном году</w:t>
      </w:r>
      <w:r w:rsidR="006D0911" w:rsidRPr="00801719">
        <w:rPr>
          <w:szCs w:val="28"/>
        </w:rPr>
        <w:t xml:space="preserve"> – это результат </w:t>
      </w:r>
      <w:r w:rsidRPr="00801719">
        <w:rPr>
          <w:szCs w:val="28"/>
        </w:rPr>
        <w:t xml:space="preserve"> </w:t>
      </w:r>
      <w:r w:rsidR="006D0911" w:rsidRPr="00801719">
        <w:rPr>
          <w:szCs w:val="28"/>
        </w:rPr>
        <w:t xml:space="preserve">перехода из категории «средний бизнес» в категорию «малый бизнес» </w:t>
      </w:r>
      <w:r w:rsidRPr="00801719">
        <w:rPr>
          <w:szCs w:val="28"/>
        </w:rPr>
        <w:t>ООО «Зеленогорский Машиностроительный Комплекс».</w:t>
      </w:r>
    </w:p>
    <w:p w:rsidR="005247ED" w:rsidRPr="008B7CE5" w:rsidRDefault="005247ED" w:rsidP="00F7327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801719">
        <w:rPr>
          <w:szCs w:val="28"/>
        </w:rPr>
        <w:tab/>
      </w:r>
      <w:r w:rsidR="00B336BB" w:rsidRPr="008B7CE5">
        <w:rPr>
          <w:szCs w:val="28"/>
        </w:rPr>
        <w:t>П</w:t>
      </w:r>
      <w:r w:rsidRPr="008B7CE5">
        <w:rPr>
          <w:szCs w:val="28"/>
        </w:rPr>
        <w:t xml:space="preserve">отеря рынка производства и услуг по результатам торгов, </w:t>
      </w:r>
      <w:r w:rsidR="00677A26" w:rsidRPr="008B7CE5">
        <w:rPr>
          <w:szCs w:val="28"/>
        </w:rPr>
        <w:t xml:space="preserve">снижение розничного товарооборота в конкуренции с крупными торговыми сетями </w:t>
      </w:r>
      <w:r w:rsidR="00513BA2" w:rsidRPr="008B7CE5">
        <w:rPr>
          <w:szCs w:val="28"/>
        </w:rPr>
        <w:lastRenderedPageBreak/>
        <w:t>предопределили</w:t>
      </w:r>
      <w:r w:rsidR="00677A26" w:rsidRPr="008B7CE5">
        <w:rPr>
          <w:szCs w:val="28"/>
        </w:rPr>
        <w:t xml:space="preserve"> показател</w:t>
      </w:r>
      <w:r w:rsidR="00B336BB" w:rsidRPr="008B7CE5">
        <w:rPr>
          <w:szCs w:val="28"/>
        </w:rPr>
        <w:t>и</w:t>
      </w:r>
      <w:r w:rsidR="00677A26" w:rsidRPr="008B7CE5">
        <w:rPr>
          <w:szCs w:val="28"/>
        </w:rPr>
        <w:t xml:space="preserve"> деятельности малого бизнеса.</w:t>
      </w:r>
    </w:p>
    <w:p w:rsidR="00B336BB" w:rsidRPr="005247ED" w:rsidRDefault="00B336BB" w:rsidP="00F7327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8B7CE5">
        <w:rPr>
          <w:szCs w:val="28"/>
        </w:rPr>
        <w:tab/>
        <w:t>В то же время в 2017 году существенно увеличился объем производства сельского хозяйства – на 59%, строительств</w:t>
      </w:r>
      <w:r w:rsidR="001B593E" w:rsidRPr="008B7CE5">
        <w:rPr>
          <w:szCs w:val="28"/>
        </w:rPr>
        <w:t>а</w:t>
      </w:r>
      <w:r w:rsidRPr="008B7CE5">
        <w:rPr>
          <w:szCs w:val="28"/>
        </w:rPr>
        <w:t xml:space="preserve"> – на 67%, услуг по транспортировке и хранению – на 72,2%.</w:t>
      </w:r>
    </w:p>
    <w:p w:rsidR="008A029A" w:rsidRPr="00F158B4" w:rsidRDefault="008A029A" w:rsidP="00F73278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8876AC" w:rsidRDefault="008876AC" w:rsidP="008876AC">
      <w:pPr>
        <w:ind w:firstLine="709"/>
        <w:jc w:val="both"/>
        <w:rPr>
          <w:i/>
          <w:sz w:val="24"/>
        </w:rPr>
      </w:pPr>
      <w:r w:rsidRPr="008876AC">
        <w:rPr>
          <w:i/>
          <w:sz w:val="24"/>
        </w:rPr>
        <w:t xml:space="preserve">Таблица № </w:t>
      </w:r>
      <w:r w:rsidR="00BA2ED5">
        <w:rPr>
          <w:i/>
          <w:sz w:val="24"/>
        </w:rPr>
        <w:t>1</w:t>
      </w:r>
      <w:r w:rsidR="00F0236E">
        <w:rPr>
          <w:i/>
          <w:sz w:val="24"/>
        </w:rPr>
        <w:t>4</w:t>
      </w:r>
      <w:r w:rsidRPr="008876AC">
        <w:rPr>
          <w:i/>
          <w:sz w:val="24"/>
        </w:rPr>
        <w:t>. Средний и малый бизнес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67"/>
        <w:gridCol w:w="907"/>
        <w:gridCol w:w="907"/>
        <w:gridCol w:w="907"/>
        <w:gridCol w:w="907"/>
        <w:gridCol w:w="908"/>
      </w:tblGrid>
      <w:tr w:rsidR="008876AC" w:rsidRPr="008876AC" w:rsidTr="00F158B4">
        <w:trPr>
          <w:trHeight w:val="397"/>
          <w:tblHeader/>
        </w:trPr>
        <w:tc>
          <w:tcPr>
            <w:tcW w:w="4361" w:type="dxa"/>
            <w:vAlign w:val="center"/>
          </w:tcPr>
          <w:p w:rsidR="008876AC" w:rsidRPr="008876AC" w:rsidRDefault="008876AC" w:rsidP="00F158B4">
            <w:pPr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567" w:type="dxa"/>
            <w:vAlign w:val="center"/>
          </w:tcPr>
          <w:p w:rsidR="008876AC" w:rsidRPr="008876AC" w:rsidRDefault="008876AC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Ед. изм.</w:t>
            </w:r>
          </w:p>
        </w:tc>
        <w:tc>
          <w:tcPr>
            <w:tcW w:w="907" w:type="dxa"/>
            <w:vAlign w:val="center"/>
          </w:tcPr>
          <w:p w:rsidR="008876AC" w:rsidRPr="00F73278" w:rsidRDefault="008876AC" w:rsidP="00596D24">
            <w:pPr>
              <w:jc w:val="center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2013 год</w:t>
            </w:r>
          </w:p>
        </w:tc>
        <w:tc>
          <w:tcPr>
            <w:tcW w:w="907" w:type="dxa"/>
            <w:vAlign w:val="center"/>
          </w:tcPr>
          <w:p w:rsidR="008876AC" w:rsidRPr="00F73278" w:rsidRDefault="008876AC" w:rsidP="00596D24">
            <w:pPr>
              <w:jc w:val="center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2014 год</w:t>
            </w:r>
          </w:p>
        </w:tc>
        <w:tc>
          <w:tcPr>
            <w:tcW w:w="907" w:type="dxa"/>
            <w:vAlign w:val="center"/>
          </w:tcPr>
          <w:p w:rsidR="008876AC" w:rsidRPr="00F73278" w:rsidRDefault="008876AC" w:rsidP="00596D24">
            <w:pPr>
              <w:jc w:val="center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2015 год</w:t>
            </w:r>
          </w:p>
        </w:tc>
        <w:tc>
          <w:tcPr>
            <w:tcW w:w="907" w:type="dxa"/>
            <w:vAlign w:val="center"/>
          </w:tcPr>
          <w:p w:rsidR="008876AC" w:rsidRPr="00F73278" w:rsidRDefault="008876AC" w:rsidP="00596D24">
            <w:pPr>
              <w:jc w:val="center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2016 год</w:t>
            </w:r>
          </w:p>
        </w:tc>
        <w:tc>
          <w:tcPr>
            <w:tcW w:w="908" w:type="dxa"/>
            <w:vAlign w:val="center"/>
          </w:tcPr>
          <w:p w:rsidR="008876AC" w:rsidRPr="00F73278" w:rsidRDefault="008876AC" w:rsidP="008876AC">
            <w:pPr>
              <w:jc w:val="center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2017 год</w:t>
            </w:r>
          </w:p>
        </w:tc>
      </w:tr>
      <w:tr w:rsidR="00F73278" w:rsidRPr="008876AC" w:rsidTr="00F158B4">
        <w:trPr>
          <w:trHeight w:val="397"/>
        </w:trPr>
        <w:tc>
          <w:tcPr>
            <w:tcW w:w="4361" w:type="dxa"/>
            <w:vAlign w:val="center"/>
          </w:tcPr>
          <w:p w:rsidR="00F158B4" w:rsidRPr="008876AC" w:rsidRDefault="00F73278" w:rsidP="00F158B4">
            <w:pPr>
              <w:tabs>
                <w:tab w:val="left" w:pos="284"/>
              </w:tabs>
              <w:contextualSpacing/>
              <w:rPr>
                <w:sz w:val="19"/>
                <w:szCs w:val="19"/>
                <w:lang w:eastAsia="en-US"/>
              </w:rPr>
            </w:pPr>
            <w:r w:rsidRPr="008876AC">
              <w:rPr>
                <w:sz w:val="19"/>
                <w:szCs w:val="19"/>
                <w:lang w:eastAsia="en-US"/>
              </w:rPr>
              <w:t>1. Количество субъектов малого и среднего предпринимательства на конец года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ед.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 xml:space="preserve">1 892   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 xml:space="preserve">1 849   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1 914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1 856</w:t>
            </w:r>
          </w:p>
        </w:tc>
        <w:tc>
          <w:tcPr>
            <w:tcW w:w="908" w:type="dxa"/>
            <w:vAlign w:val="center"/>
          </w:tcPr>
          <w:p w:rsidR="00F73278" w:rsidRPr="00F73278" w:rsidRDefault="00F73278" w:rsidP="000E5431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1 7</w:t>
            </w:r>
            <w:r w:rsidR="000E5431">
              <w:rPr>
                <w:color w:val="000000"/>
                <w:sz w:val="19"/>
                <w:szCs w:val="19"/>
              </w:rPr>
              <w:t>60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i/>
                <w:sz w:val="19"/>
                <w:szCs w:val="19"/>
              </w:rPr>
            </w:pPr>
            <w:r w:rsidRPr="008876AC">
              <w:rPr>
                <w:i/>
                <w:sz w:val="19"/>
                <w:szCs w:val="19"/>
              </w:rPr>
              <w:t xml:space="preserve">Темп роста (снижения) </w:t>
            </w:r>
            <w:proofErr w:type="gramStart"/>
            <w:r w:rsidRPr="008876AC">
              <w:rPr>
                <w:i/>
                <w:sz w:val="19"/>
                <w:szCs w:val="19"/>
              </w:rPr>
              <w:t>в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% </w:t>
            </w:r>
            <w:proofErr w:type="gramStart"/>
            <w:r w:rsidRPr="008876AC">
              <w:rPr>
                <w:i/>
                <w:sz w:val="19"/>
                <w:szCs w:val="19"/>
              </w:rPr>
              <w:t>к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предыдущему году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%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86,2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97,7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103,5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97,0</w:t>
            </w:r>
          </w:p>
        </w:tc>
        <w:tc>
          <w:tcPr>
            <w:tcW w:w="908" w:type="dxa"/>
            <w:vAlign w:val="center"/>
          </w:tcPr>
          <w:p w:rsidR="00F73278" w:rsidRPr="00F73278" w:rsidRDefault="00F73278" w:rsidP="000E5431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9</w:t>
            </w:r>
            <w:r w:rsidR="000E5431">
              <w:rPr>
                <w:i/>
                <w:iCs/>
                <w:color w:val="000000"/>
                <w:sz w:val="19"/>
                <w:szCs w:val="19"/>
              </w:rPr>
              <w:t>4</w:t>
            </w:r>
            <w:r w:rsidRPr="00F73278">
              <w:rPr>
                <w:i/>
                <w:iCs/>
                <w:color w:val="000000"/>
                <w:sz w:val="19"/>
                <w:szCs w:val="19"/>
              </w:rPr>
              <w:t>,</w:t>
            </w:r>
            <w:r w:rsidR="000E5431">
              <w:rPr>
                <w:i/>
                <w:iCs/>
                <w:color w:val="000000"/>
                <w:sz w:val="19"/>
                <w:szCs w:val="19"/>
              </w:rPr>
              <w:t>8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 xml:space="preserve">    в том числе</w:t>
            </w:r>
            <w:r w:rsidRPr="008876AC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 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 xml:space="preserve">количество малых предприятий 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ед.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491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501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507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510</w:t>
            </w:r>
          </w:p>
        </w:tc>
        <w:tc>
          <w:tcPr>
            <w:tcW w:w="908" w:type="dxa"/>
            <w:vAlign w:val="center"/>
          </w:tcPr>
          <w:p w:rsidR="00F73278" w:rsidRPr="00F73278" w:rsidRDefault="00F73278" w:rsidP="006B6A00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48</w:t>
            </w:r>
            <w:r w:rsidR="006B6A00">
              <w:rPr>
                <w:color w:val="000000"/>
                <w:sz w:val="19"/>
                <w:szCs w:val="19"/>
              </w:rPr>
              <w:t>1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i/>
                <w:sz w:val="19"/>
                <w:szCs w:val="19"/>
              </w:rPr>
            </w:pPr>
            <w:r w:rsidRPr="008876AC">
              <w:rPr>
                <w:i/>
                <w:sz w:val="19"/>
                <w:szCs w:val="19"/>
              </w:rPr>
              <w:t xml:space="preserve">Темп роста (снижения) </w:t>
            </w:r>
            <w:proofErr w:type="gramStart"/>
            <w:r w:rsidRPr="008876AC">
              <w:rPr>
                <w:i/>
                <w:sz w:val="19"/>
                <w:szCs w:val="19"/>
              </w:rPr>
              <w:t>в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% </w:t>
            </w:r>
            <w:proofErr w:type="gramStart"/>
            <w:r w:rsidRPr="008876AC">
              <w:rPr>
                <w:i/>
                <w:sz w:val="19"/>
                <w:szCs w:val="19"/>
              </w:rPr>
              <w:t>к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предыдущему году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%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101,0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102,0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101,2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100,6</w:t>
            </w:r>
          </w:p>
        </w:tc>
        <w:tc>
          <w:tcPr>
            <w:tcW w:w="908" w:type="dxa"/>
            <w:vAlign w:val="center"/>
          </w:tcPr>
          <w:p w:rsidR="00F73278" w:rsidRPr="00F73278" w:rsidRDefault="00F73278" w:rsidP="006B6A00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94,</w:t>
            </w:r>
            <w:r w:rsidR="006B6A00">
              <w:rPr>
                <w:i/>
                <w:iCs/>
                <w:color w:val="000000"/>
                <w:sz w:val="19"/>
                <w:szCs w:val="19"/>
              </w:rPr>
              <w:t>3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i/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 xml:space="preserve">количество средних предприятий 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ед.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Cs/>
                <w:sz w:val="19"/>
                <w:szCs w:val="19"/>
              </w:rPr>
            </w:pPr>
            <w:r w:rsidRPr="00F73278">
              <w:rPr>
                <w:iCs/>
                <w:sz w:val="19"/>
                <w:szCs w:val="19"/>
              </w:rPr>
              <w:t>4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Cs/>
                <w:sz w:val="19"/>
                <w:szCs w:val="19"/>
              </w:rPr>
            </w:pPr>
            <w:r w:rsidRPr="00F73278">
              <w:rPr>
                <w:iCs/>
                <w:sz w:val="19"/>
                <w:szCs w:val="19"/>
              </w:rPr>
              <w:t>5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Cs/>
                <w:sz w:val="19"/>
                <w:szCs w:val="19"/>
              </w:rPr>
            </w:pPr>
            <w:r w:rsidRPr="00F73278">
              <w:rPr>
                <w:iCs/>
                <w:sz w:val="19"/>
                <w:szCs w:val="19"/>
              </w:rPr>
              <w:t>7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6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i/>
                <w:sz w:val="19"/>
                <w:szCs w:val="19"/>
              </w:rPr>
            </w:pPr>
            <w:r w:rsidRPr="008876AC">
              <w:rPr>
                <w:i/>
                <w:sz w:val="19"/>
                <w:szCs w:val="19"/>
              </w:rPr>
              <w:t xml:space="preserve">Темп роста (снижения) </w:t>
            </w:r>
            <w:proofErr w:type="gramStart"/>
            <w:r w:rsidRPr="008876AC">
              <w:rPr>
                <w:i/>
                <w:sz w:val="19"/>
                <w:szCs w:val="19"/>
              </w:rPr>
              <w:t>в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% </w:t>
            </w:r>
            <w:proofErr w:type="gramStart"/>
            <w:r w:rsidRPr="008876AC">
              <w:rPr>
                <w:i/>
                <w:sz w:val="19"/>
                <w:szCs w:val="19"/>
              </w:rPr>
              <w:t>к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предыдущему году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%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80,0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125,0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140,0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85,7</w:t>
            </w:r>
          </w:p>
        </w:tc>
      </w:tr>
      <w:tr w:rsidR="00F73278" w:rsidRPr="008876AC" w:rsidTr="00F158B4">
        <w:trPr>
          <w:trHeight w:val="397"/>
        </w:trPr>
        <w:tc>
          <w:tcPr>
            <w:tcW w:w="4361" w:type="dxa"/>
            <w:vAlign w:val="center"/>
          </w:tcPr>
          <w:p w:rsidR="006075CD" w:rsidRPr="008876AC" w:rsidRDefault="00F73278" w:rsidP="00F158B4">
            <w:pPr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количество индивидуальных предпринимателей, прошедших государственную регистрацию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ед.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Cs/>
                <w:sz w:val="19"/>
                <w:szCs w:val="19"/>
              </w:rPr>
            </w:pPr>
            <w:r w:rsidRPr="00F73278">
              <w:rPr>
                <w:iCs/>
                <w:sz w:val="19"/>
                <w:szCs w:val="19"/>
              </w:rPr>
              <w:t>1 397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Cs/>
                <w:sz w:val="19"/>
                <w:szCs w:val="19"/>
              </w:rPr>
            </w:pPr>
            <w:r w:rsidRPr="00F73278">
              <w:rPr>
                <w:iCs/>
                <w:sz w:val="19"/>
                <w:szCs w:val="19"/>
              </w:rPr>
              <w:t>1 343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Cs/>
                <w:sz w:val="19"/>
                <w:szCs w:val="19"/>
              </w:rPr>
            </w:pPr>
            <w:r w:rsidRPr="00F73278">
              <w:rPr>
                <w:iCs/>
                <w:sz w:val="19"/>
                <w:szCs w:val="19"/>
              </w:rPr>
              <w:t>1 400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1 339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1 2</w:t>
            </w:r>
            <w:r w:rsidR="000E5431">
              <w:rPr>
                <w:color w:val="000000"/>
                <w:sz w:val="19"/>
                <w:szCs w:val="19"/>
              </w:rPr>
              <w:t>73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i/>
                <w:sz w:val="19"/>
                <w:szCs w:val="19"/>
              </w:rPr>
            </w:pPr>
            <w:r w:rsidRPr="008876AC">
              <w:rPr>
                <w:i/>
                <w:sz w:val="19"/>
                <w:szCs w:val="19"/>
              </w:rPr>
              <w:t xml:space="preserve">Темп роста (снижения) </w:t>
            </w:r>
            <w:proofErr w:type="gramStart"/>
            <w:r w:rsidRPr="008876AC">
              <w:rPr>
                <w:i/>
                <w:sz w:val="19"/>
                <w:szCs w:val="19"/>
              </w:rPr>
              <w:t>в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% </w:t>
            </w:r>
            <w:proofErr w:type="gramStart"/>
            <w:r w:rsidRPr="008876AC">
              <w:rPr>
                <w:i/>
                <w:sz w:val="19"/>
                <w:szCs w:val="19"/>
              </w:rPr>
              <w:t>к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предыдущему году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%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82,0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96,1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104,2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95,6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9</w:t>
            </w:r>
            <w:r w:rsidR="000E5431">
              <w:rPr>
                <w:i/>
                <w:iCs/>
                <w:color w:val="000000"/>
                <w:sz w:val="19"/>
                <w:szCs w:val="19"/>
              </w:rPr>
              <w:t>5,1</w:t>
            </w:r>
          </w:p>
        </w:tc>
      </w:tr>
      <w:tr w:rsidR="00F73278" w:rsidRPr="008876AC" w:rsidTr="00F158B4">
        <w:trPr>
          <w:trHeight w:val="397"/>
        </w:trPr>
        <w:tc>
          <w:tcPr>
            <w:tcW w:w="4361" w:type="dxa"/>
            <w:vAlign w:val="center"/>
          </w:tcPr>
          <w:p w:rsidR="006075CD" w:rsidRPr="008876AC" w:rsidRDefault="00F73278" w:rsidP="00F158B4">
            <w:pPr>
              <w:tabs>
                <w:tab w:val="left" w:pos="284"/>
              </w:tabs>
              <w:contextualSpacing/>
              <w:rPr>
                <w:sz w:val="19"/>
                <w:szCs w:val="19"/>
                <w:lang w:eastAsia="en-US"/>
              </w:rPr>
            </w:pPr>
            <w:r w:rsidRPr="008876AC">
              <w:rPr>
                <w:sz w:val="19"/>
                <w:szCs w:val="19"/>
                <w:lang w:eastAsia="en-US"/>
              </w:rPr>
              <w:t xml:space="preserve">2. Среднесписочная численность работников субъектов малого и среднего предпринимательства </w:t>
            </w:r>
            <w:r w:rsidR="006075CD">
              <w:rPr>
                <w:sz w:val="19"/>
                <w:szCs w:val="19"/>
                <w:lang w:eastAsia="en-US"/>
              </w:rPr>
              <w:t>–</w:t>
            </w:r>
            <w:r w:rsidRPr="008876AC">
              <w:rPr>
                <w:sz w:val="19"/>
                <w:szCs w:val="19"/>
                <w:lang w:eastAsia="en-US"/>
              </w:rPr>
              <w:t xml:space="preserve"> всего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чел.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6 892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6 504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6 260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6 203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 xml:space="preserve">5 </w:t>
            </w:r>
            <w:r w:rsidR="000E5431">
              <w:rPr>
                <w:color w:val="000000"/>
                <w:sz w:val="19"/>
                <w:szCs w:val="19"/>
              </w:rPr>
              <w:t>687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i/>
                <w:sz w:val="19"/>
                <w:szCs w:val="19"/>
              </w:rPr>
            </w:pPr>
            <w:r w:rsidRPr="008876AC">
              <w:rPr>
                <w:i/>
                <w:sz w:val="19"/>
                <w:szCs w:val="19"/>
              </w:rPr>
              <w:t xml:space="preserve">Темп роста (снижения) </w:t>
            </w:r>
            <w:proofErr w:type="gramStart"/>
            <w:r w:rsidRPr="008876AC">
              <w:rPr>
                <w:i/>
                <w:sz w:val="19"/>
                <w:szCs w:val="19"/>
              </w:rPr>
              <w:t>в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% </w:t>
            </w:r>
            <w:proofErr w:type="gramStart"/>
            <w:r w:rsidRPr="008876AC">
              <w:rPr>
                <w:i/>
                <w:sz w:val="19"/>
                <w:szCs w:val="19"/>
              </w:rPr>
              <w:t>к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предыдущему году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%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92,0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94,4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96,2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99,1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9</w:t>
            </w:r>
            <w:r w:rsidR="000E5431">
              <w:rPr>
                <w:i/>
                <w:iCs/>
                <w:color w:val="000000"/>
                <w:sz w:val="19"/>
                <w:szCs w:val="19"/>
              </w:rPr>
              <w:t>1,7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 xml:space="preserve">    в том числе: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 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малых предприятий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чел.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3 164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2 874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2 677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2 513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2 4</w:t>
            </w:r>
            <w:r w:rsidR="000E5431">
              <w:rPr>
                <w:color w:val="000000"/>
                <w:sz w:val="19"/>
                <w:szCs w:val="19"/>
              </w:rPr>
              <w:t>05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i/>
                <w:sz w:val="19"/>
                <w:szCs w:val="19"/>
              </w:rPr>
            </w:pPr>
            <w:r w:rsidRPr="008876AC">
              <w:rPr>
                <w:i/>
                <w:sz w:val="19"/>
                <w:szCs w:val="19"/>
              </w:rPr>
              <w:t xml:space="preserve">Темп роста (снижения) </w:t>
            </w:r>
            <w:proofErr w:type="gramStart"/>
            <w:r w:rsidRPr="008876AC">
              <w:rPr>
                <w:i/>
                <w:sz w:val="19"/>
                <w:szCs w:val="19"/>
              </w:rPr>
              <w:t>в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% </w:t>
            </w:r>
            <w:proofErr w:type="gramStart"/>
            <w:r w:rsidRPr="008876AC">
              <w:rPr>
                <w:i/>
                <w:sz w:val="19"/>
                <w:szCs w:val="19"/>
              </w:rPr>
              <w:t>к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предыдущему году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%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95,7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90,8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93,1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93,9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9</w:t>
            </w:r>
            <w:r w:rsidR="000E5431">
              <w:rPr>
                <w:i/>
                <w:iCs/>
                <w:color w:val="000000"/>
                <w:sz w:val="19"/>
                <w:szCs w:val="19"/>
              </w:rPr>
              <w:t>5,7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средних предприятий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чел.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671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710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670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852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624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i/>
                <w:sz w:val="19"/>
                <w:szCs w:val="19"/>
              </w:rPr>
            </w:pPr>
            <w:r w:rsidRPr="008876AC">
              <w:rPr>
                <w:i/>
                <w:sz w:val="19"/>
                <w:szCs w:val="19"/>
              </w:rPr>
              <w:t xml:space="preserve">Темп роста (снижения) </w:t>
            </w:r>
            <w:proofErr w:type="gramStart"/>
            <w:r w:rsidRPr="008876AC">
              <w:rPr>
                <w:i/>
                <w:sz w:val="19"/>
                <w:szCs w:val="19"/>
              </w:rPr>
              <w:t>в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% </w:t>
            </w:r>
            <w:proofErr w:type="gramStart"/>
            <w:r w:rsidRPr="008876AC">
              <w:rPr>
                <w:i/>
                <w:sz w:val="19"/>
                <w:szCs w:val="19"/>
              </w:rPr>
              <w:t>к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предыдущему году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%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59,9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105,8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94,3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127,2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73,2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 xml:space="preserve">индивидуальных предпринимателей 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чел.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1 550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1 370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1 372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1 370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1 3</w:t>
            </w:r>
            <w:r w:rsidR="000E5431">
              <w:rPr>
                <w:color w:val="000000"/>
                <w:sz w:val="19"/>
                <w:szCs w:val="19"/>
              </w:rPr>
              <w:t>06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i/>
                <w:sz w:val="19"/>
                <w:szCs w:val="19"/>
              </w:rPr>
            </w:pPr>
            <w:r w:rsidRPr="008876AC">
              <w:rPr>
                <w:i/>
                <w:sz w:val="19"/>
                <w:szCs w:val="19"/>
              </w:rPr>
              <w:t xml:space="preserve">Темп роста (снижения) </w:t>
            </w:r>
            <w:proofErr w:type="gramStart"/>
            <w:r w:rsidRPr="008876AC">
              <w:rPr>
                <w:i/>
                <w:sz w:val="19"/>
                <w:szCs w:val="19"/>
              </w:rPr>
              <w:t>в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% </w:t>
            </w:r>
            <w:proofErr w:type="gramStart"/>
            <w:r w:rsidRPr="008876AC">
              <w:rPr>
                <w:i/>
                <w:sz w:val="19"/>
                <w:szCs w:val="19"/>
              </w:rPr>
              <w:t>к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предыдущему году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%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90,7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88,4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100,1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99,9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9</w:t>
            </w:r>
            <w:r w:rsidR="000E5431">
              <w:rPr>
                <w:i/>
                <w:iCs/>
                <w:color w:val="000000"/>
                <w:sz w:val="19"/>
                <w:szCs w:val="19"/>
              </w:rPr>
              <w:t>5,3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работников у индивидуальных предпринимателей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чел.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1 507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1 550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1 541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1 468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1 3</w:t>
            </w:r>
            <w:r w:rsidR="000E5431">
              <w:rPr>
                <w:color w:val="000000"/>
                <w:sz w:val="19"/>
                <w:szCs w:val="19"/>
              </w:rPr>
              <w:t>52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i/>
                <w:sz w:val="19"/>
                <w:szCs w:val="19"/>
              </w:rPr>
            </w:pPr>
            <w:r w:rsidRPr="008876AC">
              <w:rPr>
                <w:i/>
                <w:sz w:val="19"/>
                <w:szCs w:val="19"/>
              </w:rPr>
              <w:t xml:space="preserve">Темп роста (снижения) </w:t>
            </w:r>
            <w:proofErr w:type="gramStart"/>
            <w:r w:rsidRPr="008876AC">
              <w:rPr>
                <w:i/>
                <w:sz w:val="19"/>
                <w:szCs w:val="19"/>
              </w:rPr>
              <w:t>в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% </w:t>
            </w:r>
            <w:proofErr w:type="gramStart"/>
            <w:r w:rsidRPr="008876AC">
              <w:rPr>
                <w:i/>
                <w:sz w:val="19"/>
                <w:szCs w:val="19"/>
              </w:rPr>
              <w:t>к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предыдущему году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%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110,9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102,9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99,4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95,3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92</w:t>
            </w:r>
            <w:r w:rsidR="000E5431">
              <w:rPr>
                <w:i/>
                <w:iCs/>
                <w:color w:val="000000"/>
                <w:sz w:val="19"/>
                <w:szCs w:val="19"/>
              </w:rPr>
              <w:t>,1</w:t>
            </w:r>
          </w:p>
        </w:tc>
      </w:tr>
      <w:tr w:rsidR="00F73278" w:rsidRPr="008876AC" w:rsidTr="00F158B4">
        <w:trPr>
          <w:trHeight w:val="397"/>
        </w:trPr>
        <w:tc>
          <w:tcPr>
            <w:tcW w:w="4361" w:type="dxa"/>
            <w:vAlign w:val="center"/>
          </w:tcPr>
          <w:p w:rsidR="006075CD" w:rsidRPr="008876AC" w:rsidRDefault="00F73278" w:rsidP="00F158B4">
            <w:pPr>
              <w:tabs>
                <w:tab w:val="left" w:pos="284"/>
              </w:tabs>
              <w:contextualSpacing/>
              <w:rPr>
                <w:sz w:val="19"/>
                <w:szCs w:val="19"/>
                <w:lang w:eastAsia="en-US"/>
              </w:rPr>
            </w:pPr>
            <w:r w:rsidRPr="008876AC">
              <w:rPr>
                <w:sz w:val="19"/>
                <w:szCs w:val="19"/>
                <w:lang w:eastAsia="en-US"/>
              </w:rPr>
              <w:t xml:space="preserve">3. Доля </w:t>
            </w:r>
            <w:proofErr w:type="gramStart"/>
            <w:r w:rsidRPr="008876AC">
              <w:rPr>
                <w:sz w:val="19"/>
                <w:szCs w:val="19"/>
              </w:rPr>
              <w:t>занятых</w:t>
            </w:r>
            <w:proofErr w:type="gramEnd"/>
            <w:r w:rsidRPr="008876AC">
              <w:rPr>
                <w:sz w:val="19"/>
                <w:szCs w:val="19"/>
              </w:rPr>
              <w:t xml:space="preserve"> в малом и среднем бизнесе от общей численности занятых в экономике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%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 xml:space="preserve">23,1   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 xml:space="preserve">23,2   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23,5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24,8</w:t>
            </w:r>
          </w:p>
        </w:tc>
        <w:tc>
          <w:tcPr>
            <w:tcW w:w="908" w:type="dxa"/>
            <w:vAlign w:val="center"/>
          </w:tcPr>
          <w:p w:rsidR="00F73278" w:rsidRPr="00F73278" w:rsidRDefault="00F73278" w:rsidP="008F13F6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2</w:t>
            </w:r>
            <w:r w:rsidR="000E5431">
              <w:rPr>
                <w:color w:val="000000"/>
                <w:sz w:val="19"/>
                <w:szCs w:val="19"/>
              </w:rPr>
              <w:t>3,</w:t>
            </w:r>
            <w:r w:rsidR="008F13F6">
              <w:rPr>
                <w:color w:val="000000"/>
                <w:sz w:val="19"/>
                <w:szCs w:val="19"/>
              </w:rPr>
              <w:t>4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tabs>
                <w:tab w:val="left" w:pos="284"/>
              </w:tabs>
              <w:contextualSpacing/>
              <w:rPr>
                <w:sz w:val="19"/>
                <w:szCs w:val="19"/>
                <w:lang w:eastAsia="en-US"/>
              </w:rPr>
            </w:pPr>
            <w:r w:rsidRPr="008876AC">
              <w:rPr>
                <w:sz w:val="19"/>
                <w:szCs w:val="19"/>
                <w:lang w:eastAsia="en-US"/>
              </w:rPr>
              <w:t>4. Оборот организаций малого бизнеса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8509CD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млн руб.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4 955,6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4 832,2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4 845,2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4 063,8</w:t>
            </w:r>
          </w:p>
        </w:tc>
        <w:tc>
          <w:tcPr>
            <w:tcW w:w="908" w:type="dxa"/>
            <w:vAlign w:val="center"/>
          </w:tcPr>
          <w:p w:rsidR="00F73278" w:rsidRPr="00F73278" w:rsidRDefault="00F73278" w:rsidP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4</w:t>
            </w:r>
            <w:r w:rsidR="000E5431">
              <w:rPr>
                <w:color w:val="000000"/>
                <w:sz w:val="19"/>
                <w:szCs w:val="19"/>
              </w:rPr>
              <w:t> 302,5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i/>
                <w:sz w:val="19"/>
                <w:szCs w:val="19"/>
              </w:rPr>
            </w:pPr>
            <w:r w:rsidRPr="008876AC">
              <w:rPr>
                <w:i/>
                <w:sz w:val="19"/>
                <w:szCs w:val="19"/>
              </w:rPr>
              <w:t xml:space="preserve">Темп роста (снижения) </w:t>
            </w:r>
            <w:proofErr w:type="gramStart"/>
            <w:r w:rsidRPr="008876AC">
              <w:rPr>
                <w:i/>
                <w:sz w:val="19"/>
                <w:szCs w:val="19"/>
              </w:rPr>
              <w:t>в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% </w:t>
            </w:r>
            <w:proofErr w:type="gramStart"/>
            <w:r w:rsidRPr="008876AC">
              <w:rPr>
                <w:i/>
                <w:sz w:val="19"/>
                <w:szCs w:val="19"/>
              </w:rPr>
              <w:t>к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предыдущему году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%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107,6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97,5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100,3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83,9</w:t>
            </w:r>
          </w:p>
        </w:tc>
        <w:tc>
          <w:tcPr>
            <w:tcW w:w="908" w:type="dxa"/>
            <w:vAlign w:val="center"/>
          </w:tcPr>
          <w:p w:rsidR="00F73278" w:rsidRPr="00F73278" w:rsidRDefault="000E5431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105,9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tabs>
                <w:tab w:val="left" w:pos="284"/>
              </w:tabs>
              <w:contextualSpacing/>
              <w:rPr>
                <w:sz w:val="19"/>
                <w:szCs w:val="19"/>
                <w:lang w:eastAsia="en-US"/>
              </w:rPr>
            </w:pPr>
            <w:r w:rsidRPr="008876AC">
              <w:rPr>
                <w:sz w:val="19"/>
                <w:szCs w:val="19"/>
                <w:lang w:eastAsia="en-US"/>
              </w:rPr>
              <w:t>5. Оборот организаций среднего бизнеса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8509CD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млн руб.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628,2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1 047,6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710,2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921,9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74</w:t>
            </w:r>
            <w:r w:rsidR="000E5431">
              <w:rPr>
                <w:color w:val="000000"/>
                <w:sz w:val="19"/>
                <w:szCs w:val="19"/>
              </w:rPr>
              <w:t>4,8</w:t>
            </w:r>
          </w:p>
        </w:tc>
      </w:tr>
      <w:tr w:rsidR="00F73278" w:rsidRPr="008876AC" w:rsidTr="00F158B4">
        <w:trPr>
          <w:trHeight w:val="283"/>
        </w:trPr>
        <w:tc>
          <w:tcPr>
            <w:tcW w:w="4361" w:type="dxa"/>
            <w:vAlign w:val="center"/>
          </w:tcPr>
          <w:p w:rsidR="00F73278" w:rsidRPr="008876AC" w:rsidRDefault="00F73278" w:rsidP="00F158B4">
            <w:pPr>
              <w:rPr>
                <w:i/>
                <w:sz w:val="19"/>
                <w:szCs w:val="19"/>
              </w:rPr>
            </w:pPr>
            <w:r w:rsidRPr="008876AC">
              <w:rPr>
                <w:i/>
                <w:sz w:val="19"/>
                <w:szCs w:val="19"/>
              </w:rPr>
              <w:t xml:space="preserve">Темп роста (снижения) </w:t>
            </w:r>
            <w:proofErr w:type="gramStart"/>
            <w:r w:rsidRPr="008876AC">
              <w:rPr>
                <w:i/>
                <w:sz w:val="19"/>
                <w:szCs w:val="19"/>
              </w:rPr>
              <w:t>в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% </w:t>
            </w:r>
            <w:proofErr w:type="gramStart"/>
            <w:r w:rsidRPr="008876AC">
              <w:rPr>
                <w:i/>
                <w:sz w:val="19"/>
                <w:szCs w:val="19"/>
              </w:rPr>
              <w:t>к</w:t>
            </w:r>
            <w:proofErr w:type="gramEnd"/>
            <w:r w:rsidRPr="008876AC">
              <w:rPr>
                <w:i/>
                <w:sz w:val="19"/>
                <w:szCs w:val="19"/>
              </w:rPr>
              <w:t xml:space="preserve"> предыдущему году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%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75,8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166,8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i/>
                <w:iCs/>
                <w:sz w:val="19"/>
                <w:szCs w:val="19"/>
              </w:rPr>
            </w:pPr>
            <w:r w:rsidRPr="00F73278">
              <w:rPr>
                <w:i/>
                <w:iCs/>
                <w:sz w:val="19"/>
                <w:szCs w:val="19"/>
              </w:rPr>
              <w:t>67,8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129,8</w:t>
            </w:r>
          </w:p>
        </w:tc>
        <w:tc>
          <w:tcPr>
            <w:tcW w:w="908" w:type="dxa"/>
            <w:vAlign w:val="center"/>
          </w:tcPr>
          <w:p w:rsidR="00F73278" w:rsidRPr="00F73278" w:rsidRDefault="00F73278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F73278">
              <w:rPr>
                <w:i/>
                <w:iCs/>
                <w:color w:val="000000"/>
                <w:sz w:val="19"/>
                <w:szCs w:val="19"/>
              </w:rPr>
              <w:t>80,</w:t>
            </w:r>
            <w:r w:rsidR="000E5431">
              <w:rPr>
                <w:i/>
                <w:iCs/>
                <w:color w:val="000000"/>
                <w:sz w:val="19"/>
                <w:szCs w:val="19"/>
              </w:rPr>
              <w:t>8</w:t>
            </w:r>
          </w:p>
        </w:tc>
      </w:tr>
      <w:tr w:rsidR="00F73278" w:rsidRPr="008876AC" w:rsidTr="00F158B4">
        <w:trPr>
          <w:trHeight w:val="397"/>
        </w:trPr>
        <w:tc>
          <w:tcPr>
            <w:tcW w:w="4361" w:type="dxa"/>
            <w:vAlign w:val="center"/>
          </w:tcPr>
          <w:p w:rsidR="00F158B4" w:rsidRPr="008876AC" w:rsidRDefault="00F73278" w:rsidP="00F158B4">
            <w:pPr>
              <w:tabs>
                <w:tab w:val="left" w:pos="284"/>
              </w:tabs>
              <w:contextualSpacing/>
              <w:rPr>
                <w:sz w:val="19"/>
                <w:szCs w:val="19"/>
                <w:lang w:eastAsia="en-US"/>
              </w:rPr>
            </w:pPr>
            <w:r w:rsidRPr="008876AC">
              <w:rPr>
                <w:sz w:val="19"/>
                <w:szCs w:val="19"/>
                <w:lang w:eastAsia="en-US"/>
              </w:rPr>
              <w:t>6. Доля оборота малых и средних предприятий в общем обороте всех организаций</w:t>
            </w:r>
          </w:p>
        </w:tc>
        <w:tc>
          <w:tcPr>
            <w:tcW w:w="567" w:type="dxa"/>
            <w:vAlign w:val="center"/>
          </w:tcPr>
          <w:p w:rsidR="00F73278" w:rsidRPr="008876AC" w:rsidRDefault="00F73278" w:rsidP="00596D24">
            <w:pPr>
              <w:ind w:left="-89" w:right="-106"/>
              <w:jc w:val="center"/>
              <w:rPr>
                <w:sz w:val="19"/>
                <w:szCs w:val="19"/>
              </w:rPr>
            </w:pPr>
            <w:r w:rsidRPr="008876AC">
              <w:rPr>
                <w:sz w:val="19"/>
                <w:szCs w:val="19"/>
              </w:rPr>
              <w:t>%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 xml:space="preserve">17,0   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 xml:space="preserve">18,6   </w:t>
            </w:r>
          </w:p>
        </w:tc>
        <w:tc>
          <w:tcPr>
            <w:tcW w:w="907" w:type="dxa"/>
            <w:vAlign w:val="center"/>
          </w:tcPr>
          <w:p w:rsidR="00F73278" w:rsidRPr="00F73278" w:rsidRDefault="00F73278" w:rsidP="00596D24">
            <w:pPr>
              <w:jc w:val="right"/>
              <w:rPr>
                <w:sz w:val="19"/>
                <w:szCs w:val="19"/>
              </w:rPr>
            </w:pPr>
            <w:r w:rsidRPr="00F73278">
              <w:rPr>
                <w:sz w:val="19"/>
                <w:szCs w:val="19"/>
              </w:rPr>
              <w:t>16,6</w:t>
            </w:r>
          </w:p>
        </w:tc>
        <w:tc>
          <w:tcPr>
            <w:tcW w:w="907" w:type="dxa"/>
            <w:vAlign w:val="center"/>
          </w:tcPr>
          <w:p w:rsidR="00F73278" w:rsidRPr="00F73278" w:rsidRDefault="00F73278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14,9</w:t>
            </w:r>
          </w:p>
        </w:tc>
        <w:tc>
          <w:tcPr>
            <w:tcW w:w="908" w:type="dxa"/>
            <w:vAlign w:val="center"/>
          </w:tcPr>
          <w:p w:rsidR="00F73278" w:rsidRPr="00F73278" w:rsidRDefault="00F73278" w:rsidP="008F13F6">
            <w:pPr>
              <w:jc w:val="right"/>
              <w:rPr>
                <w:color w:val="000000"/>
                <w:sz w:val="19"/>
                <w:szCs w:val="19"/>
              </w:rPr>
            </w:pPr>
            <w:r w:rsidRPr="00F73278">
              <w:rPr>
                <w:color w:val="000000"/>
                <w:sz w:val="19"/>
                <w:szCs w:val="19"/>
              </w:rPr>
              <w:t>1</w:t>
            </w:r>
            <w:r w:rsidR="000E5431">
              <w:rPr>
                <w:color w:val="000000"/>
                <w:sz w:val="19"/>
                <w:szCs w:val="19"/>
              </w:rPr>
              <w:t>4,</w:t>
            </w:r>
            <w:r w:rsidR="008F13F6">
              <w:rPr>
                <w:color w:val="000000"/>
                <w:sz w:val="19"/>
                <w:szCs w:val="19"/>
              </w:rPr>
              <w:t>5</w:t>
            </w:r>
          </w:p>
        </w:tc>
      </w:tr>
    </w:tbl>
    <w:p w:rsidR="00F158B4" w:rsidRDefault="00F158B4" w:rsidP="0005433B">
      <w:pPr>
        <w:tabs>
          <w:tab w:val="left" w:pos="1134"/>
        </w:tabs>
        <w:suppressAutoHyphens/>
        <w:ind w:firstLine="709"/>
        <w:jc w:val="both"/>
        <w:rPr>
          <w:szCs w:val="28"/>
        </w:rPr>
      </w:pPr>
    </w:p>
    <w:p w:rsidR="0005433B" w:rsidRPr="00A6087F" w:rsidRDefault="0005433B" w:rsidP="0005433B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464402">
        <w:rPr>
          <w:szCs w:val="28"/>
        </w:rPr>
        <w:t>Количественные результаты деятельности субъектов МСП на территории города по итогам отчетного периода отображены в нижеприведенных диаграммах:</w:t>
      </w:r>
    </w:p>
    <w:p w:rsidR="0005433B" w:rsidRPr="008F6462" w:rsidRDefault="0005433B" w:rsidP="0005433B">
      <w:pPr>
        <w:tabs>
          <w:tab w:val="left" w:pos="1134"/>
        </w:tabs>
        <w:suppressAutoHyphens/>
        <w:ind w:firstLine="709"/>
        <w:jc w:val="both"/>
        <w:rPr>
          <w:color w:val="385623" w:themeColor="accent6" w:themeShade="80"/>
          <w:szCs w:val="28"/>
        </w:rPr>
      </w:pPr>
    </w:p>
    <w:p w:rsidR="0005433B" w:rsidRDefault="0005433B" w:rsidP="0005433B">
      <w:pPr>
        <w:ind w:firstLine="709"/>
        <w:jc w:val="both"/>
        <w:rPr>
          <w:color w:val="385623" w:themeColor="accent6" w:themeShade="80"/>
          <w:szCs w:val="28"/>
        </w:rPr>
      </w:pPr>
      <w:r w:rsidRPr="008F6462">
        <w:rPr>
          <w:noProof/>
          <w:color w:val="385623" w:themeColor="accent6" w:themeShade="80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21365163" wp14:editId="3BDD06DA">
            <wp:simplePos x="0" y="0"/>
            <wp:positionH relativeFrom="column">
              <wp:posOffset>505562</wp:posOffset>
            </wp:positionH>
            <wp:positionV relativeFrom="paragraph">
              <wp:posOffset>-1524</wp:posOffset>
            </wp:positionV>
            <wp:extent cx="5429250" cy="2924175"/>
            <wp:effectExtent l="0" t="0" r="0" b="0"/>
            <wp:wrapNone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462">
        <w:rPr>
          <w:noProof/>
          <w:color w:val="385623" w:themeColor="accent6" w:themeShade="80"/>
          <w:szCs w:val="28"/>
        </w:rPr>
        <w:drawing>
          <wp:inline distT="0" distB="0" distL="0" distR="0" wp14:anchorId="295CA267" wp14:editId="61CF0EA6">
            <wp:extent cx="5486400" cy="3417758"/>
            <wp:effectExtent l="0" t="0" r="19050" b="1143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820CC" w:rsidRDefault="001820CC" w:rsidP="0005433B">
      <w:pPr>
        <w:ind w:firstLine="709"/>
        <w:jc w:val="both"/>
        <w:rPr>
          <w:color w:val="385623" w:themeColor="accent6" w:themeShade="80"/>
          <w:szCs w:val="28"/>
        </w:rPr>
      </w:pPr>
    </w:p>
    <w:p w:rsidR="0005433B" w:rsidRPr="008F6462" w:rsidRDefault="0005433B" w:rsidP="0005433B">
      <w:pPr>
        <w:ind w:firstLine="709"/>
        <w:jc w:val="both"/>
        <w:rPr>
          <w:color w:val="385623" w:themeColor="accent6" w:themeShade="80"/>
          <w:szCs w:val="28"/>
        </w:rPr>
      </w:pPr>
      <w:r w:rsidRPr="008F6462">
        <w:rPr>
          <w:noProof/>
          <w:color w:val="385623" w:themeColor="accent6" w:themeShade="80"/>
          <w:szCs w:val="28"/>
          <w:u w:val="single"/>
        </w:rPr>
        <w:drawing>
          <wp:inline distT="0" distB="0" distL="0" distR="0" wp14:anchorId="5F71F036" wp14:editId="311935C3">
            <wp:extent cx="5486400" cy="3237876"/>
            <wp:effectExtent l="0" t="0" r="19050" b="1968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11AC3" w:rsidRDefault="00B11AC3" w:rsidP="0005433B">
      <w:pPr>
        <w:ind w:firstLine="708"/>
        <w:jc w:val="both"/>
        <w:rPr>
          <w:szCs w:val="32"/>
        </w:rPr>
      </w:pPr>
    </w:p>
    <w:p w:rsidR="0005433B" w:rsidRPr="006940FB" w:rsidRDefault="0005433B" w:rsidP="0005433B">
      <w:pPr>
        <w:ind w:firstLine="708"/>
        <w:jc w:val="both"/>
        <w:rPr>
          <w:szCs w:val="28"/>
        </w:rPr>
      </w:pPr>
      <w:r w:rsidRPr="005F51A6">
        <w:rPr>
          <w:szCs w:val="28"/>
        </w:rPr>
        <w:t>Основным инфраструктурным элементом поддержки</w:t>
      </w:r>
      <w:r>
        <w:rPr>
          <w:szCs w:val="28"/>
        </w:rPr>
        <w:t xml:space="preserve"> МСП</w:t>
      </w:r>
      <w:r w:rsidRPr="005F51A6">
        <w:rPr>
          <w:szCs w:val="28"/>
        </w:rPr>
        <w:t xml:space="preserve"> является</w:t>
      </w:r>
      <w:r>
        <w:rPr>
          <w:szCs w:val="28"/>
        </w:rPr>
        <w:t xml:space="preserve"> </w:t>
      </w:r>
      <w:r w:rsidRPr="006940FB">
        <w:rPr>
          <w:szCs w:val="28"/>
        </w:rPr>
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 (</w:t>
      </w:r>
      <w:r w:rsidR="007334F4">
        <w:rPr>
          <w:szCs w:val="28"/>
        </w:rPr>
        <w:t>далее –</w:t>
      </w:r>
      <w:r>
        <w:rPr>
          <w:szCs w:val="28"/>
        </w:rPr>
        <w:t xml:space="preserve"> </w:t>
      </w:r>
      <w:r w:rsidRPr="006940FB">
        <w:rPr>
          <w:szCs w:val="28"/>
        </w:rPr>
        <w:t>МКУ «Центр закупок, предпринимательства и обеспечения деятельности ОМС»)</w:t>
      </w:r>
      <w:r>
        <w:rPr>
          <w:szCs w:val="28"/>
        </w:rPr>
        <w:t xml:space="preserve">. </w:t>
      </w:r>
      <w:r w:rsidRPr="006940FB">
        <w:rPr>
          <w:szCs w:val="28"/>
        </w:rPr>
        <w:t xml:space="preserve">МКУ «Центр закупок, предпринимательства и обеспечения деятельности ОМС» оказывает поддержку субъектам </w:t>
      </w:r>
      <w:r>
        <w:rPr>
          <w:szCs w:val="28"/>
        </w:rPr>
        <w:t>МСП</w:t>
      </w:r>
      <w:r w:rsidRPr="006940FB">
        <w:rPr>
          <w:szCs w:val="28"/>
        </w:rPr>
        <w:t xml:space="preserve"> в рамках реализации муниципальной программы «Развитие малого и среднего предпринимательства в городе Зеленогорске». В рамках программы реализуются мероприятия финансового и информационно</w:t>
      </w:r>
      <w:r>
        <w:rPr>
          <w:szCs w:val="28"/>
        </w:rPr>
        <w:t>-консультационно</w:t>
      </w:r>
      <w:r w:rsidRPr="006940FB">
        <w:rPr>
          <w:szCs w:val="28"/>
        </w:rPr>
        <w:t xml:space="preserve">го характера. </w:t>
      </w:r>
    </w:p>
    <w:p w:rsidR="0005433B" w:rsidRDefault="0005433B" w:rsidP="0005433B">
      <w:pPr>
        <w:ind w:firstLine="708"/>
        <w:jc w:val="both"/>
        <w:rPr>
          <w:szCs w:val="28"/>
        </w:rPr>
      </w:pPr>
      <w:r w:rsidRPr="006940FB">
        <w:rPr>
          <w:szCs w:val="28"/>
        </w:rPr>
        <w:t>В 2017 год</w:t>
      </w:r>
      <w:r w:rsidR="00B11AC3">
        <w:rPr>
          <w:szCs w:val="28"/>
        </w:rPr>
        <w:t>у</w:t>
      </w:r>
      <w:r w:rsidRPr="006940FB">
        <w:rPr>
          <w:szCs w:val="28"/>
        </w:rPr>
        <w:t xml:space="preserve"> программа дополнена мерами имущественной поддержки.</w:t>
      </w:r>
    </w:p>
    <w:p w:rsidR="0005433B" w:rsidRPr="007334F4" w:rsidRDefault="0005433B" w:rsidP="007334F4">
      <w:pPr>
        <w:ind w:firstLine="709"/>
        <w:jc w:val="both"/>
        <w:rPr>
          <w:szCs w:val="28"/>
        </w:rPr>
      </w:pPr>
      <w:r w:rsidRPr="007334F4">
        <w:rPr>
          <w:szCs w:val="28"/>
        </w:rPr>
        <w:lastRenderedPageBreak/>
        <w:t xml:space="preserve">По </w:t>
      </w:r>
      <w:r w:rsidR="008E2F0D" w:rsidRPr="007334F4">
        <w:rPr>
          <w:szCs w:val="28"/>
        </w:rPr>
        <w:t xml:space="preserve">результатам </w:t>
      </w:r>
      <w:r w:rsidRPr="007334F4">
        <w:rPr>
          <w:szCs w:val="28"/>
        </w:rPr>
        <w:t>конкурсного отбора муниципальных программ, проводим</w:t>
      </w:r>
      <w:r w:rsidR="008E2F0D" w:rsidRPr="007334F4">
        <w:rPr>
          <w:szCs w:val="28"/>
        </w:rPr>
        <w:t>ого</w:t>
      </w:r>
      <w:r w:rsidRPr="007334F4">
        <w:rPr>
          <w:szCs w:val="28"/>
        </w:rPr>
        <w:t xml:space="preserve"> министерством экономического развития и инвестиционной политики Красноярского края, в отчетном году городу Зеленогорску </w:t>
      </w:r>
      <w:r w:rsidR="008E2F0D" w:rsidRPr="007334F4">
        <w:rPr>
          <w:szCs w:val="28"/>
        </w:rPr>
        <w:t>выделена</w:t>
      </w:r>
      <w:r w:rsidRPr="007334F4">
        <w:rPr>
          <w:szCs w:val="28"/>
        </w:rPr>
        <w:t xml:space="preserve"> субсидия в размере 5 </w:t>
      </w:r>
      <w:proofErr w:type="gramStart"/>
      <w:r w:rsidRPr="007334F4">
        <w:rPr>
          <w:szCs w:val="28"/>
        </w:rPr>
        <w:t>млн</w:t>
      </w:r>
      <w:proofErr w:type="gramEnd"/>
      <w:r w:rsidRPr="007334F4">
        <w:rPr>
          <w:szCs w:val="28"/>
        </w:rPr>
        <w:t xml:space="preserve"> рублей</w:t>
      </w:r>
      <w:r w:rsidR="007A7589" w:rsidRPr="007334F4">
        <w:rPr>
          <w:szCs w:val="28"/>
        </w:rPr>
        <w:t xml:space="preserve"> (в 2016 году – 9,0 млн рублей, в 2015 году – 8,2 млн рублей, в 2014 году – 0 млн рублей)</w:t>
      </w:r>
      <w:r w:rsidRPr="007334F4">
        <w:rPr>
          <w:szCs w:val="28"/>
        </w:rPr>
        <w:t xml:space="preserve">. Из 51 муниципального образования </w:t>
      </w:r>
      <w:proofErr w:type="gramStart"/>
      <w:r w:rsidRPr="007334F4">
        <w:rPr>
          <w:szCs w:val="28"/>
        </w:rPr>
        <w:t>заявка</w:t>
      </w:r>
      <w:proofErr w:type="gramEnd"/>
      <w:r w:rsidRPr="007334F4">
        <w:rPr>
          <w:szCs w:val="28"/>
        </w:rPr>
        <w:t xml:space="preserve"> ЗАТО Зеленогорск заняла 2-ое место по выделенным денежным средствам.</w:t>
      </w:r>
    </w:p>
    <w:p w:rsidR="008E2F0D" w:rsidRPr="007334F4" w:rsidRDefault="0005433B" w:rsidP="007334F4">
      <w:pPr>
        <w:ind w:firstLine="709"/>
        <w:jc w:val="both"/>
        <w:rPr>
          <w:szCs w:val="28"/>
        </w:rPr>
      </w:pPr>
      <w:r w:rsidRPr="007334F4">
        <w:rPr>
          <w:szCs w:val="28"/>
        </w:rPr>
        <w:t xml:space="preserve">Необходимо отметить, что особенностями отчетного года </w:t>
      </w:r>
      <w:r w:rsidR="0036494F" w:rsidRPr="007334F4">
        <w:rPr>
          <w:szCs w:val="28"/>
        </w:rPr>
        <w:t>стало</w:t>
      </w:r>
      <w:r w:rsidRPr="007334F4">
        <w:rPr>
          <w:szCs w:val="28"/>
        </w:rPr>
        <w:t xml:space="preserve"> отсутствие финансирования из федерального бюджета и уменьшение финансирования из краевого бюджета. </w:t>
      </w:r>
    </w:p>
    <w:p w:rsidR="00246ECB" w:rsidRPr="007334F4" w:rsidRDefault="00246ECB" w:rsidP="007334F4">
      <w:pPr>
        <w:ind w:firstLine="709"/>
        <w:jc w:val="both"/>
        <w:rPr>
          <w:szCs w:val="28"/>
        </w:rPr>
      </w:pPr>
      <w:r w:rsidRPr="007334F4">
        <w:rPr>
          <w:szCs w:val="28"/>
        </w:rPr>
        <w:t>В итоге за счет сре</w:t>
      </w:r>
      <w:proofErr w:type="gramStart"/>
      <w:r w:rsidRPr="007334F4">
        <w:rPr>
          <w:szCs w:val="28"/>
        </w:rPr>
        <w:t>дств кр</w:t>
      </w:r>
      <w:proofErr w:type="gramEnd"/>
      <w:r w:rsidRPr="007334F4">
        <w:rPr>
          <w:szCs w:val="28"/>
        </w:rPr>
        <w:t xml:space="preserve">аевого и местного бюджетов на конкурсной основе была предоставлена финансовая поддержка </w:t>
      </w:r>
      <w:r w:rsidR="003949A1" w:rsidRPr="007334F4">
        <w:rPr>
          <w:szCs w:val="28"/>
        </w:rPr>
        <w:t>5</w:t>
      </w:r>
      <w:r w:rsidRPr="007334F4">
        <w:rPr>
          <w:szCs w:val="28"/>
        </w:rPr>
        <w:t xml:space="preserve"> субъектам МСП (в 2016 году – 2</w:t>
      </w:r>
      <w:r w:rsidR="003949A1" w:rsidRPr="007334F4">
        <w:rPr>
          <w:szCs w:val="28"/>
        </w:rPr>
        <w:t>3</w:t>
      </w:r>
      <w:r w:rsidRPr="007334F4">
        <w:rPr>
          <w:szCs w:val="28"/>
        </w:rPr>
        <w:t>, в 2015 году – 26, в 2014 году – 5). Получателями субсидий п</w:t>
      </w:r>
      <w:r w:rsidR="007334F4">
        <w:rPr>
          <w:szCs w:val="28"/>
        </w:rPr>
        <w:t xml:space="preserve">ланируется в 2018 году создать </w:t>
      </w:r>
      <w:r w:rsidRPr="007334F4">
        <w:rPr>
          <w:szCs w:val="28"/>
        </w:rPr>
        <w:t xml:space="preserve">8 рабочих мест. </w:t>
      </w:r>
    </w:p>
    <w:p w:rsidR="00246ECB" w:rsidRPr="007334F4" w:rsidRDefault="00246ECB" w:rsidP="007334F4">
      <w:pPr>
        <w:ind w:firstLine="709"/>
        <w:jc w:val="both"/>
        <w:rPr>
          <w:rFonts w:eastAsia="+mn-ea"/>
          <w:bCs/>
          <w:szCs w:val="28"/>
        </w:rPr>
      </w:pPr>
      <w:r w:rsidRPr="007334F4">
        <w:rPr>
          <w:rFonts w:eastAsia="+mn-ea"/>
          <w:bCs/>
          <w:szCs w:val="28"/>
        </w:rPr>
        <w:t>Результаты реализации муниципальной программы «Развитие малого и среднего предпринимательства в городе Зеленогорске» в 2017 году:</w:t>
      </w:r>
    </w:p>
    <w:p w:rsidR="00246ECB" w:rsidRPr="004717DC" w:rsidRDefault="00246ECB" w:rsidP="00246ECB">
      <w:pPr>
        <w:ind w:firstLine="708"/>
        <w:jc w:val="center"/>
        <w:rPr>
          <w:rFonts w:ascii="Calibri" w:eastAsia="+mn-ea" w:hAnsi="Calibri" w:cs="+mn-cs"/>
          <w:b/>
          <w:bCs/>
          <w:caps/>
          <w:color w:val="5B9BD5" w:themeColor="accent1"/>
          <w:szCs w:val="72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9525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 w:rsidRPr="004717DC">
        <w:rPr>
          <w:rFonts w:ascii="Calibri" w:eastAsia="+mn-ea" w:hAnsi="Calibri" w:cs="+mn-cs"/>
          <w:b/>
          <w:bCs/>
          <w:caps/>
          <w:color w:val="5B9BD5" w:themeColor="accent1"/>
          <w:szCs w:val="72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9525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предоставлено субсидий субъектам малого/среднего предпринимательства</w:t>
      </w:r>
    </w:p>
    <w:p w:rsidR="00246ECB" w:rsidRDefault="002F3A5E" w:rsidP="007748D1">
      <w:pPr>
        <w:tabs>
          <w:tab w:val="left" w:pos="3686"/>
        </w:tabs>
        <w:jc w:val="both"/>
        <w:rPr>
          <w:szCs w:val="28"/>
        </w:rPr>
      </w:pPr>
      <w:r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055CDEC" wp14:editId="46C99556">
                <wp:simplePos x="0" y="0"/>
                <wp:positionH relativeFrom="column">
                  <wp:posOffset>-60960</wp:posOffset>
                </wp:positionH>
                <wp:positionV relativeFrom="paragraph">
                  <wp:posOffset>150495</wp:posOffset>
                </wp:positionV>
                <wp:extent cx="6096000" cy="3629025"/>
                <wp:effectExtent l="0" t="0" r="19050" b="28575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3629025"/>
                          <a:chOff x="0" y="0"/>
                          <a:chExt cx="6096000" cy="3629025"/>
                        </a:xfrm>
                      </wpg:grpSpPr>
                      <wps:wsp>
                        <wps:cNvPr id="13" name="Прямоугольник 13"/>
                        <wps:cNvSpPr/>
                        <wps:spPr>
                          <a:xfrm>
                            <a:off x="1704975" y="0"/>
                            <a:ext cx="4391025" cy="12287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4DB9" w:rsidRPr="007748D1" w:rsidRDefault="00B74DB9" w:rsidP="007748D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B74DB9" w:rsidRPr="007748D1" w:rsidRDefault="00B74DB9" w:rsidP="007748D1">
                              <w:r w:rsidRPr="007748D1">
                                <w:t>финансовое обеспечение затрат проектов развития  производства, реализуемых с использованием муниципального имущества, на условиях концессионных соглашений</w:t>
                              </w:r>
                            </w:p>
                            <w:p w:rsidR="00B74DB9" w:rsidRPr="007748D1" w:rsidRDefault="00B74DB9" w:rsidP="007748D1">
                              <w:r w:rsidRPr="007748D1">
                                <w:t xml:space="preserve">(строительство мусороперерабатывающего комплекса) </w:t>
                              </w:r>
                            </w:p>
                            <w:p w:rsidR="00B74DB9" w:rsidRPr="007748D1" w:rsidRDefault="00B74DB9" w:rsidP="007748D1"/>
                            <w:p w:rsidR="00B74DB9" w:rsidRPr="007748D1" w:rsidRDefault="00B74DB9" w:rsidP="007748D1"/>
                            <w:p w:rsidR="00B74DB9" w:rsidRPr="007748D1" w:rsidRDefault="00B74DB9" w:rsidP="007748D1"/>
                            <w:p w:rsidR="00B74DB9" w:rsidRPr="007748D1" w:rsidRDefault="00B74DB9" w:rsidP="007748D1"/>
                            <w:p w:rsidR="00B74DB9" w:rsidRPr="007748D1" w:rsidRDefault="00B74DB9" w:rsidP="007748D1"/>
                            <w:p w:rsidR="00B74DB9" w:rsidRPr="007748D1" w:rsidRDefault="00B74DB9" w:rsidP="007748D1"/>
                            <w:p w:rsidR="00B74DB9" w:rsidRPr="007748D1" w:rsidRDefault="00B74DB9" w:rsidP="007748D1"/>
                            <w:p w:rsidR="00B74DB9" w:rsidRPr="007748D1" w:rsidRDefault="00B74DB9" w:rsidP="007748D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0" y="0"/>
                            <a:ext cx="1590675" cy="122872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4DB9" w:rsidRDefault="00B74DB9" w:rsidP="007748D1">
                              <w:r>
                                <w:t xml:space="preserve">1 субъекту </w:t>
                              </w:r>
                            </w:p>
                            <w:p w:rsidR="00B74DB9" w:rsidRDefault="00B74DB9" w:rsidP="007748D1">
                              <w:r>
                                <w:t>в размере</w:t>
                              </w:r>
                            </w:p>
                            <w:p w:rsidR="00B74DB9" w:rsidRDefault="00B74DB9" w:rsidP="007748D1">
                              <w:r>
                                <w:t xml:space="preserve">4,5 </w:t>
                              </w:r>
                              <w:proofErr w:type="gramStart"/>
                              <w:r>
                                <w:t>млн</w:t>
                              </w:r>
                              <w:proofErr w:type="gramEnd"/>
                              <w:r>
                                <w:t xml:space="preserve"> рублей</w:t>
                              </w:r>
                            </w:p>
                            <w:p w:rsidR="00B74DB9" w:rsidRDefault="00B74DB9" w:rsidP="007748D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1704975" y="1323975"/>
                            <a:ext cx="4391025" cy="13144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74DB9" w:rsidRPr="007748D1" w:rsidRDefault="00B74DB9" w:rsidP="007748D1">
                              <w:pPr>
                                <w:rPr>
                                  <w:szCs w:val="32"/>
                                </w:rPr>
                              </w:pPr>
                              <w:r w:rsidRPr="007748D1">
                                <w:rPr>
                                  <w:szCs w:val="32"/>
                                </w:rPr>
                                <w:t>возмещения части затрат на приобретение оборудования для создания, развития и модернизации производства товаров (работ, услуг)</w:t>
                              </w:r>
                            </w:p>
                            <w:p w:rsidR="00B74DB9" w:rsidRPr="007748D1" w:rsidRDefault="00B74DB9" w:rsidP="007748D1">
                              <w:r w:rsidRPr="007748D1">
                                <w:t>(сфера  деятельности - стоматологические услуги, общественное питание, строительство)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0" y="1323975"/>
                            <a:ext cx="1590675" cy="13144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74DB9" w:rsidRDefault="00B74DB9" w:rsidP="007748D1">
                              <w:r>
                                <w:t xml:space="preserve">4 субъектам </w:t>
                              </w:r>
                            </w:p>
                            <w:p w:rsidR="00B74DB9" w:rsidRDefault="00B74DB9" w:rsidP="007748D1">
                              <w:r>
                                <w:t>в размере</w:t>
                              </w:r>
                            </w:p>
                            <w:p w:rsidR="00B74DB9" w:rsidRDefault="00B74DB9" w:rsidP="007748D1">
                              <w:r>
                                <w:t xml:space="preserve">1,02 </w:t>
                              </w:r>
                              <w:proofErr w:type="gramStart"/>
                              <w:r>
                                <w:t>млн</w:t>
                              </w:r>
                              <w:proofErr w:type="gramEnd"/>
                              <w:r>
                                <w:t xml:space="preserve"> рублей</w:t>
                              </w:r>
                            </w:p>
                            <w:p w:rsidR="00B74DB9" w:rsidRDefault="00B74DB9" w:rsidP="007748D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1704975" y="2724150"/>
                            <a:ext cx="4391025" cy="9048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74DB9" w:rsidRPr="007748D1" w:rsidRDefault="00B74DB9" w:rsidP="007748D1">
                              <w:r w:rsidRPr="003B059A">
                                <w:rPr>
                                  <w:szCs w:val="32"/>
                                </w:rPr>
                                <w:t>городской конкурс «Предприниматель года»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0" y="2724150"/>
                            <a:ext cx="1590675" cy="90487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74DB9" w:rsidRDefault="00B74DB9" w:rsidP="007748D1">
                              <w:r>
                                <w:t xml:space="preserve">3 субъектам </w:t>
                              </w:r>
                            </w:p>
                            <w:p w:rsidR="00B74DB9" w:rsidRDefault="00B74DB9" w:rsidP="007748D1">
                              <w:r>
                                <w:t>в размере</w:t>
                              </w:r>
                            </w:p>
                            <w:p w:rsidR="00B74DB9" w:rsidRDefault="00B74DB9" w:rsidP="007748D1">
                              <w:r>
                                <w:t xml:space="preserve">0,17 </w:t>
                              </w:r>
                              <w:proofErr w:type="gramStart"/>
                              <w:r>
                                <w:t>млн</w:t>
                              </w:r>
                              <w:proofErr w:type="gramEnd"/>
                              <w:r>
                                <w:t xml:space="preserve"> рублей</w:t>
                              </w:r>
                            </w:p>
                            <w:p w:rsidR="00B74DB9" w:rsidRDefault="00B74DB9" w:rsidP="007748D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0" o:spid="_x0000_s1026" style="position:absolute;left:0;text-align:left;margin-left:-4.8pt;margin-top:11.85pt;width:480pt;height:285.75pt;z-index:251684864" coordsize="60960,3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">
                <v:rect id="Прямоугольник 13" o:spid="_x0000_s1027" style="position:absolute;left:17049;width:43911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rMcQA&#10;AADbAAAADwAAAGRycy9kb3ducmV2LnhtbESPQWvCQBCF7wX/wzJCb83GCpKkriJKsR6ENtqeh+w0&#10;G8zOhuwa47/vFgq9zfDe9+bNcj3aVgzU+8axglmSgiCunG64VnA+vT5lIHxA1tg6JgV38rBeTR6W&#10;WGh34w8aylCLGMK+QAUmhK6Q0leGLPrEdcRR+3a9xRDXvpa6x1sMt618TtOFtNhwvGCwo62h6lJe&#10;bayxy81hX2+kPGbXz8UXh3x4Pyr1OB03LyACjeHf/Ee/6cjN4feXOI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sqzHEAAAA2wAAAA8AAAAAAAAAAAAAAAAAmAIAAGRycy9k&#10;b3ducmV2LnhtbFBLBQYAAAAABAAEAPUAAACJAwAAAAA=&#10;" fillcolor="#e2efd9 [665]" strokecolor="#a5a5a5 [3206]" strokeweight=".5pt">
                  <v:textbox>
                    <w:txbxContent>
                      <w:p w:rsidR="00B74DB9" w:rsidRPr="007748D1" w:rsidRDefault="00B74DB9" w:rsidP="007748D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B74DB9" w:rsidRPr="007748D1" w:rsidRDefault="00B74DB9" w:rsidP="007748D1">
                        <w:r w:rsidRPr="007748D1">
                          <w:t>финансовое обеспечение затрат проектов развития  производства, реализуемых с использованием муниципального имущества, на условиях концессионных соглашений</w:t>
                        </w:r>
                      </w:p>
                      <w:p w:rsidR="00B74DB9" w:rsidRPr="007748D1" w:rsidRDefault="00B74DB9" w:rsidP="007748D1">
                        <w:r w:rsidRPr="007748D1">
                          <w:t xml:space="preserve">(строительство мусороперерабатывающего комплекса) </w:t>
                        </w:r>
                      </w:p>
                      <w:p w:rsidR="00B74DB9" w:rsidRPr="007748D1" w:rsidRDefault="00B74DB9" w:rsidP="007748D1"/>
                      <w:p w:rsidR="00B74DB9" w:rsidRPr="007748D1" w:rsidRDefault="00B74DB9" w:rsidP="007748D1"/>
                      <w:p w:rsidR="00B74DB9" w:rsidRPr="007748D1" w:rsidRDefault="00B74DB9" w:rsidP="007748D1"/>
                      <w:p w:rsidR="00B74DB9" w:rsidRPr="007748D1" w:rsidRDefault="00B74DB9" w:rsidP="007748D1"/>
                      <w:p w:rsidR="00B74DB9" w:rsidRPr="007748D1" w:rsidRDefault="00B74DB9" w:rsidP="007748D1"/>
                      <w:p w:rsidR="00B74DB9" w:rsidRPr="007748D1" w:rsidRDefault="00B74DB9" w:rsidP="007748D1"/>
                      <w:p w:rsidR="00B74DB9" w:rsidRPr="007748D1" w:rsidRDefault="00B74DB9" w:rsidP="007748D1"/>
                      <w:p w:rsidR="00B74DB9" w:rsidRPr="007748D1" w:rsidRDefault="00B74DB9" w:rsidP="007748D1"/>
                    </w:txbxContent>
                  </v:textbox>
                </v:rect>
                <v:rect id="Прямоугольник 14" o:spid="_x0000_s1028" style="position:absolute;width:15906;height:12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v+C8EA&#10;AADbAAAADwAAAGRycy9kb3ducmV2LnhtbERPS2sCMRC+C/0PYQq9aVapUlajSG3Bm/goXodk3F3d&#10;TLZJ1LW/vhEEb/PxPWcya20tLuRD5VhBv5eBINbOVFwo2G2/ux8gQkQ2WDsmBTcKMJu+dCaYG3fl&#10;NV02sRAphEOOCsoYm1zKoEuyGHquIU7cwXmLMUFfSOPxmsJtLQdZNpIWK04NJTb0WZI+bc5WwVD7&#10;83H9u6PT3+rruGfZX+j6R6m313Y+BhGpjU/xw700af473H9JB8j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7/gvBAAAA2wAAAA8AAAAAAAAAAAAAAAAAmAIAAGRycy9kb3du&#10;cmV2LnhtbFBLBQYAAAAABAAEAPUAAACGAwAAAAA=&#10;" fillcolor="#d9e2f3 [664]" strokecolor="#5b9bd5 [3204]" strokeweight=".5pt">
                  <v:textbox>
                    <w:txbxContent>
                      <w:p w:rsidR="00B74DB9" w:rsidRDefault="00B74DB9" w:rsidP="007748D1">
                        <w:r>
                          <w:t xml:space="preserve">1 субъекту </w:t>
                        </w:r>
                      </w:p>
                      <w:p w:rsidR="00B74DB9" w:rsidRDefault="00B74DB9" w:rsidP="007748D1">
                        <w:r>
                          <w:t>в размере</w:t>
                        </w:r>
                      </w:p>
                      <w:p w:rsidR="00B74DB9" w:rsidRDefault="00B74DB9" w:rsidP="007748D1">
                        <w:r>
                          <w:t xml:space="preserve">4,5 </w:t>
                        </w:r>
                        <w:proofErr w:type="gramStart"/>
                        <w:r>
                          <w:t>млн</w:t>
                        </w:r>
                        <w:proofErr w:type="gramEnd"/>
                        <w:r>
                          <w:t xml:space="preserve"> рублей</w:t>
                        </w:r>
                      </w:p>
                      <w:p w:rsidR="00B74DB9" w:rsidRDefault="00B74DB9" w:rsidP="007748D1"/>
                    </w:txbxContent>
                  </v:textbox>
                </v:rect>
                <v:rect id="Прямоугольник 15" o:spid="_x0000_s1029" style="position:absolute;left:17049;top:13239;width:43911;height:13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rxsMA&#10;AADbAAAADwAAAGRycy9kb3ducmV2LnhtbESPQWvCQBCF70L/wzJCL8FsrCghdRURWrwac/E2ZqdJ&#10;MDsbstsk/ntXKPQ2w3vvmzfb/WRaMVDvGssKlnECgri0uuFKQXH5WqQgnEfW2FomBQ9ysN+9zbaY&#10;aTvymYbcVyJA2GWooPa+y6R0ZU0GXWw74qD92N6gD2tfSd3jGOCmlR9JspEGGw4XauzoWFN5z39N&#10;oNyKY7r81pfRR6vNNUoOQ1GMSr3Pp8MnCE+T/zf/pU861F/D65cw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LrxsMAAADbAAAADwAAAAAAAAAAAAAAAACYAgAAZHJzL2Rv&#10;d25yZXYueG1sUEsFBgAAAAAEAAQA9QAAAIgDAAAAAA==&#10;" fillcolor="#e2efd9 [665]" strokecolor="#a5a5a5" strokeweight=".5pt">
                  <v:textbox>
                    <w:txbxContent>
                      <w:p w:rsidR="00B74DB9" w:rsidRPr="007748D1" w:rsidRDefault="00B74DB9" w:rsidP="007748D1">
                        <w:pPr>
                          <w:rPr>
                            <w:szCs w:val="32"/>
                          </w:rPr>
                        </w:pPr>
                        <w:r w:rsidRPr="007748D1">
                          <w:rPr>
                            <w:szCs w:val="32"/>
                          </w:rPr>
                          <w:t>возмещения части затрат на приобретение оборудования для создания, развития и модернизации производства товаров (работ, услуг)</w:t>
                        </w:r>
                      </w:p>
                      <w:p w:rsidR="00B74DB9" w:rsidRPr="007748D1" w:rsidRDefault="00B74DB9" w:rsidP="007748D1">
                        <w:r w:rsidRPr="007748D1">
                          <w:t>(сфера  деятельности - стоматологические услуги, общественное питание, строительство)</w:t>
                        </w:r>
                      </w:p>
                    </w:txbxContent>
                  </v:textbox>
                </v:rect>
                <v:rect id="Прямоугольник 16" o:spid="_x0000_s1030" style="position:absolute;top:13239;width:15906;height:13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h7xrsA&#10;AADbAAAADwAAAGRycy9kb3ducmV2LnhtbERPSwrCMBDdC94hjOBGNFWhSDUVEQRX4u8AQzO2tc2k&#10;NFHr7Y0guJvH+85q3ZlaPKl1pWUF00kEgjizuuRcwfWyGy9AOI+ssbZMCt7kYJ32eytMtH3xiZ5n&#10;n4sQwi5BBYX3TSKlywoy6Ca2IQ7czbYGfYBtLnWLrxBuajmLolgaLDk0FNjQtqCsOj+Mggvlxwpp&#10;M4rnd8rm+4NxfmqUGg66zRKEp87/xT/3Xof5MXx/CQfI9A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AIe8a7AAAA2wAAAA8AAAAAAAAAAAAAAAAAmAIAAGRycy9kb3ducmV2Lnht&#10;bFBLBQYAAAAABAAEAPUAAACAAwAAAAA=&#10;" fillcolor="#d9e2f3 [664]" strokecolor="#5b9bd5" strokeweight=".5pt">
                  <v:textbox>
                    <w:txbxContent>
                      <w:p w:rsidR="00B74DB9" w:rsidRDefault="00B74DB9" w:rsidP="007748D1">
                        <w:r>
                          <w:t xml:space="preserve">4 субъектам </w:t>
                        </w:r>
                      </w:p>
                      <w:p w:rsidR="00B74DB9" w:rsidRDefault="00B74DB9" w:rsidP="007748D1">
                        <w:r>
                          <w:t>в размере</w:t>
                        </w:r>
                      </w:p>
                      <w:p w:rsidR="00B74DB9" w:rsidRDefault="00B74DB9" w:rsidP="007748D1">
                        <w:r>
                          <w:t xml:space="preserve">1,02 </w:t>
                        </w:r>
                        <w:proofErr w:type="gramStart"/>
                        <w:r>
                          <w:t>млн</w:t>
                        </w:r>
                        <w:proofErr w:type="gramEnd"/>
                        <w:r>
                          <w:t xml:space="preserve"> рублей</w:t>
                        </w:r>
                      </w:p>
                      <w:p w:rsidR="00B74DB9" w:rsidRDefault="00B74DB9" w:rsidP="007748D1"/>
                    </w:txbxContent>
                  </v:textbox>
                </v:rect>
                <v:rect id="Прямоугольник 17" o:spid="_x0000_s1031" style="position:absolute;left:17049;top:27241;width:43911;height:9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zQKsMA&#10;AADbAAAADwAAAGRycy9kb3ducmV2LnhtbESPQWuDQBCF74H+h2UKvUiz2oIJJpsgQkqvNV5ym7hT&#10;lbiz4m7U/vtuoZDbDO+9b97sj4vpxUSj6ywrSNYxCOLa6o4bBdX59LoF4Tyyxt4yKfghB8fD02qP&#10;mbYzf9FU+kYECLsMFbTeD5mUrm7JoFvbgTho33Y06MM6NlKPOAe46eVbHKfSYMfhQosDFS3Vt/Ju&#10;AuVaFdvkQ59nH72nlyjOp6qalXp5XvIdCE+Lf5j/05861N/A3y9hAH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zQKsMAAADbAAAADwAAAAAAAAAAAAAAAACYAgAAZHJzL2Rv&#10;d25yZXYueG1sUEsFBgAAAAAEAAQA9QAAAIgDAAAAAA==&#10;" fillcolor="#e2efd9 [665]" strokecolor="#a5a5a5" strokeweight=".5pt">
                  <v:textbox>
                    <w:txbxContent>
                      <w:p w:rsidR="00B74DB9" w:rsidRPr="007748D1" w:rsidRDefault="00B74DB9" w:rsidP="007748D1">
                        <w:r w:rsidRPr="003B059A">
                          <w:rPr>
                            <w:szCs w:val="32"/>
                          </w:rPr>
                          <w:t>городской конкурс «Предприниматель года»</w:t>
                        </w:r>
                      </w:p>
                    </w:txbxContent>
                  </v:textbox>
                </v:rect>
                <v:rect id="Прямоугольник 18" o:spid="_x0000_s1032" style="position:absolute;top:27241;width:15906;height:9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tKL74A&#10;AADbAAAADwAAAGRycy9kb3ducmV2LnhtbESPzQrCQAyE74LvsETwIrpVQaS6igiCJ/HvAUI3ttVu&#10;tnRXrW9vDoK3hJnMfFmuW1epFzWh9GxgPEpAEWfelpwbuF52wzmoEJEtVp7JwIcCrFfdzhJT6998&#10;otc55kpCOKRooIixTrUOWUEOw8jXxKLdfOMwytrk2jb4lnBX6UmSzLTDkqWhwJq2BWWP89MZuFB+&#10;fCBtBrPpnbLp/uBCHDtj+r12swAVqY1/8+96bwVfYOUXGUCv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7bSi++AAAA2wAAAA8AAAAAAAAAAAAAAAAAmAIAAGRycy9kb3ducmV2&#10;LnhtbFBLBQYAAAAABAAEAPUAAACDAwAAAAA=&#10;" fillcolor="#d9e2f3 [664]" strokecolor="#5b9bd5" strokeweight=".5pt">
                  <v:textbox>
                    <w:txbxContent>
                      <w:p w:rsidR="00B74DB9" w:rsidRDefault="00B74DB9" w:rsidP="007748D1">
                        <w:r>
                          <w:t xml:space="preserve">3 субъектам </w:t>
                        </w:r>
                      </w:p>
                      <w:p w:rsidR="00B74DB9" w:rsidRDefault="00B74DB9" w:rsidP="007748D1">
                        <w:r>
                          <w:t>в размере</w:t>
                        </w:r>
                      </w:p>
                      <w:p w:rsidR="00B74DB9" w:rsidRDefault="00B74DB9" w:rsidP="007748D1">
                        <w:r>
                          <w:t xml:space="preserve">0,17 </w:t>
                        </w:r>
                        <w:proofErr w:type="gramStart"/>
                        <w:r>
                          <w:t>млн</w:t>
                        </w:r>
                        <w:proofErr w:type="gramEnd"/>
                        <w:r>
                          <w:t xml:space="preserve"> рублей</w:t>
                        </w:r>
                      </w:p>
                      <w:p w:rsidR="00B74DB9" w:rsidRDefault="00B74DB9" w:rsidP="007748D1"/>
                    </w:txbxContent>
                  </v:textbox>
                </v:rect>
              </v:group>
            </w:pict>
          </mc:Fallback>
        </mc:AlternateContent>
      </w:r>
    </w:p>
    <w:p w:rsidR="00246ECB" w:rsidRDefault="00246ECB" w:rsidP="007748D1">
      <w:pPr>
        <w:tabs>
          <w:tab w:val="left" w:pos="3686"/>
        </w:tabs>
        <w:jc w:val="both"/>
        <w:rPr>
          <w:szCs w:val="28"/>
        </w:rPr>
      </w:pPr>
    </w:p>
    <w:p w:rsidR="00246ECB" w:rsidRDefault="00246ECB" w:rsidP="007748D1">
      <w:pPr>
        <w:tabs>
          <w:tab w:val="left" w:pos="3686"/>
        </w:tabs>
        <w:jc w:val="both"/>
        <w:rPr>
          <w:szCs w:val="28"/>
        </w:rPr>
      </w:pPr>
    </w:p>
    <w:p w:rsidR="00246ECB" w:rsidRDefault="00246ECB" w:rsidP="007748D1">
      <w:pPr>
        <w:tabs>
          <w:tab w:val="left" w:pos="3686"/>
        </w:tabs>
        <w:jc w:val="both"/>
        <w:rPr>
          <w:szCs w:val="28"/>
        </w:rPr>
      </w:pPr>
    </w:p>
    <w:p w:rsidR="00246ECB" w:rsidRDefault="00246ECB" w:rsidP="007748D1">
      <w:pPr>
        <w:tabs>
          <w:tab w:val="left" w:pos="3686"/>
        </w:tabs>
        <w:jc w:val="both"/>
        <w:rPr>
          <w:szCs w:val="28"/>
        </w:rPr>
      </w:pPr>
    </w:p>
    <w:p w:rsidR="00246ECB" w:rsidRDefault="00246ECB" w:rsidP="007748D1">
      <w:pPr>
        <w:tabs>
          <w:tab w:val="left" w:pos="3686"/>
        </w:tabs>
        <w:jc w:val="both"/>
        <w:rPr>
          <w:szCs w:val="28"/>
        </w:rPr>
      </w:pPr>
    </w:p>
    <w:p w:rsidR="00246ECB" w:rsidRDefault="00246ECB" w:rsidP="007748D1">
      <w:pPr>
        <w:tabs>
          <w:tab w:val="left" w:pos="3686"/>
        </w:tabs>
        <w:jc w:val="both"/>
        <w:rPr>
          <w:szCs w:val="28"/>
        </w:rPr>
      </w:pPr>
    </w:p>
    <w:p w:rsidR="00246ECB" w:rsidRDefault="00246ECB" w:rsidP="007748D1">
      <w:pPr>
        <w:tabs>
          <w:tab w:val="left" w:pos="3686"/>
        </w:tabs>
        <w:ind w:firstLine="708"/>
        <w:jc w:val="both"/>
        <w:rPr>
          <w:szCs w:val="28"/>
        </w:rPr>
      </w:pPr>
    </w:p>
    <w:p w:rsidR="007748D1" w:rsidRDefault="007748D1" w:rsidP="007748D1">
      <w:pPr>
        <w:tabs>
          <w:tab w:val="left" w:pos="3686"/>
        </w:tabs>
        <w:ind w:firstLine="708"/>
        <w:jc w:val="both"/>
        <w:rPr>
          <w:szCs w:val="28"/>
        </w:rPr>
      </w:pPr>
    </w:p>
    <w:p w:rsidR="007748D1" w:rsidRDefault="007748D1" w:rsidP="007748D1">
      <w:pPr>
        <w:tabs>
          <w:tab w:val="left" w:pos="3686"/>
        </w:tabs>
        <w:ind w:firstLine="708"/>
        <w:jc w:val="both"/>
        <w:rPr>
          <w:szCs w:val="28"/>
        </w:rPr>
      </w:pPr>
    </w:p>
    <w:p w:rsidR="007748D1" w:rsidRDefault="007748D1" w:rsidP="007748D1">
      <w:pPr>
        <w:tabs>
          <w:tab w:val="left" w:pos="3686"/>
        </w:tabs>
        <w:ind w:firstLine="708"/>
        <w:jc w:val="both"/>
        <w:rPr>
          <w:szCs w:val="28"/>
        </w:rPr>
      </w:pPr>
    </w:p>
    <w:p w:rsidR="007748D1" w:rsidRDefault="007748D1" w:rsidP="007748D1">
      <w:pPr>
        <w:tabs>
          <w:tab w:val="left" w:pos="3686"/>
        </w:tabs>
        <w:ind w:firstLine="708"/>
        <w:jc w:val="both"/>
        <w:rPr>
          <w:szCs w:val="28"/>
        </w:rPr>
      </w:pPr>
    </w:p>
    <w:p w:rsidR="007748D1" w:rsidRDefault="007748D1" w:rsidP="007748D1">
      <w:pPr>
        <w:tabs>
          <w:tab w:val="left" w:pos="3686"/>
        </w:tabs>
        <w:ind w:firstLine="708"/>
        <w:jc w:val="both"/>
        <w:rPr>
          <w:szCs w:val="28"/>
        </w:rPr>
      </w:pPr>
    </w:p>
    <w:p w:rsidR="007748D1" w:rsidRDefault="007748D1" w:rsidP="007748D1">
      <w:pPr>
        <w:tabs>
          <w:tab w:val="left" w:pos="3686"/>
        </w:tabs>
        <w:ind w:firstLine="708"/>
        <w:jc w:val="both"/>
        <w:rPr>
          <w:szCs w:val="28"/>
        </w:rPr>
      </w:pPr>
    </w:p>
    <w:p w:rsidR="007748D1" w:rsidRDefault="007748D1" w:rsidP="007748D1">
      <w:pPr>
        <w:tabs>
          <w:tab w:val="left" w:pos="3686"/>
        </w:tabs>
        <w:jc w:val="both"/>
        <w:rPr>
          <w:szCs w:val="28"/>
        </w:rPr>
      </w:pPr>
    </w:p>
    <w:p w:rsidR="007748D1" w:rsidRDefault="007748D1" w:rsidP="007748D1">
      <w:pPr>
        <w:jc w:val="both"/>
        <w:rPr>
          <w:szCs w:val="28"/>
        </w:rPr>
      </w:pPr>
    </w:p>
    <w:p w:rsidR="007748D1" w:rsidRDefault="007748D1" w:rsidP="007748D1">
      <w:pPr>
        <w:jc w:val="both"/>
        <w:rPr>
          <w:szCs w:val="28"/>
        </w:rPr>
      </w:pPr>
    </w:p>
    <w:p w:rsidR="007748D1" w:rsidRDefault="007748D1" w:rsidP="007748D1">
      <w:pPr>
        <w:jc w:val="both"/>
        <w:rPr>
          <w:szCs w:val="28"/>
        </w:rPr>
      </w:pPr>
    </w:p>
    <w:p w:rsidR="007748D1" w:rsidRDefault="007748D1" w:rsidP="007748D1">
      <w:pPr>
        <w:jc w:val="both"/>
        <w:rPr>
          <w:szCs w:val="28"/>
        </w:rPr>
      </w:pPr>
    </w:p>
    <w:p w:rsidR="002F3A5E" w:rsidRDefault="002F3A5E" w:rsidP="002F3A5E">
      <w:pPr>
        <w:ind w:firstLine="708"/>
        <w:jc w:val="both"/>
        <w:rPr>
          <w:szCs w:val="32"/>
        </w:rPr>
      </w:pPr>
      <w:r w:rsidRPr="003B059A">
        <w:rPr>
          <w:szCs w:val="32"/>
        </w:rPr>
        <w:t xml:space="preserve">По инициативе Администрации ЗАТО г. Зеленогорска при финансовой поддержке АО «ТВЭЛ» проведен </w:t>
      </w:r>
      <w:r>
        <w:rPr>
          <w:szCs w:val="32"/>
        </w:rPr>
        <w:t xml:space="preserve">ежегодный </w:t>
      </w:r>
      <w:r w:rsidRPr="003B059A">
        <w:rPr>
          <w:szCs w:val="32"/>
        </w:rPr>
        <w:t>открытый городской конкурс «Предприниматель года»</w:t>
      </w:r>
      <w:r>
        <w:rPr>
          <w:szCs w:val="32"/>
        </w:rPr>
        <w:t>,</w:t>
      </w:r>
      <w:r w:rsidRPr="003B059A">
        <w:rPr>
          <w:szCs w:val="32"/>
        </w:rPr>
        <w:t xml:space="preserve"> </w:t>
      </w:r>
      <w:r>
        <w:rPr>
          <w:szCs w:val="32"/>
        </w:rPr>
        <w:t>п</w:t>
      </w:r>
      <w:r w:rsidRPr="003B059A">
        <w:rPr>
          <w:szCs w:val="32"/>
        </w:rPr>
        <w:t>о результатам определены 3 победителя, которым вручены планшет</w:t>
      </w:r>
      <w:r>
        <w:rPr>
          <w:szCs w:val="32"/>
        </w:rPr>
        <w:t xml:space="preserve">ы </w:t>
      </w:r>
      <w:r w:rsidRPr="003B059A">
        <w:rPr>
          <w:szCs w:val="32"/>
        </w:rPr>
        <w:t xml:space="preserve">Apple iPad. </w:t>
      </w:r>
    </w:p>
    <w:p w:rsidR="002F3A5E" w:rsidRPr="003B059A" w:rsidRDefault="002F3A5E" w:rsidP="002F3A5E">
      <w:pPr>
        <w:ind w:firstLine="708"/>
        <w:jc w:val="both"/>
        <w:rPr>
          <w:szCs w:val="32"/>
        </w:rPr>
      </w:pPr>
      <w:r w:rsidRPr="003B059A">
        <w:rPr>
          <w:szCs w:val="32"/>
        </w:rPr>
        <w:t xml:space="preserve">В номинации «Лучший предприниматель года в сфере промышленного, сельскохозяйственного производства и строительства» победил  индивидуальный предприниматель Уколов Станислав Анатольевич. Лучшим предпринимателем года в сфере услуг признан  индивидуальный </w:t>
      </w:r>
      <w:r w:rsidRPr="003B059A">
        <w:rPr>
          <w:szCs w:val="32"/>
        </w:rPr>
        <w:lastRenderedPageBreak/>
        <w:t xml:space="preserve">предприниматель Гончаров Андрей Валентинович, а в сфере торговли и общественного питания </w:t>
      </w:r>
      <w:r>
        <w:rPr>
          <w:szCs w:val="32"/>
        </w:rPr>
        <w:t xml:space="preserve">победителем стал </w:t>
      </w:r>
      <w:r w:rsidRPr="003B059A">
        <w:rPr>
          <w:szCs w:val="32"/>
        </w:rPr>
        <w:t xml:space="preserve">индивидуальный предприниматель Тимошенко Константин Сергеевич. </w:t>
      </w:r>
    </w:p>
    <w:p w:rsidR="002F3A5E" w:rsidRPr="00207EBE" w:rsidRDefault="002F3A5E" w:rsidP="0005433B">
      <w:pPr>
        <w:ind w:firstLine="709"/>
        <w:jc w:val="both"/>
        <w:rPr>
          <w:sz w:val="16"/>
          <w:szCs w:val="16"/>
        </w:rPr>
      </w:pPr>
    </w:p>
    <w:p w:rsidR="0005433B" w:rsidRDefault="007748D1" w:rsidP="0005433B">
      <w:pPr>
        <w:ind w:firstLine="709"/>
        <w:jc w:val="both"/>
        <w:rPr>
          <w:szCs w:val="28"/>
        </w:rPr>
      </w:pPr>
      <w:r w:rsidRPr="002F3A5E">
        <w:rPr>
          <w:szCs w:val="28"/>
        </w:rPr>
        <w:t>В</w:t>
      </w:r>
      <w:r w:rsidR="0005433B" w:rsidRPr="002F3A5E">
        <w:rPr>
          <w:szCs w:val="28"/>
        </w:rPr>
        <w:t xml:space="preserve"> отчетном году субъек</w:t>
      </w:r>
      <w:r w:rsidR="00686348" w:rsidRPr="002F3A5E">
        <w:rPr>
          <w:szCs w:val="28"/>
        </w:rPr>
        <w:t xml:space="preserve">тами малого предпринимательства </w:t>
      </w:r>
      <w:r w:rsidR="00C03849" w:rsidRPr="002F3A5E">
        <w:rPr>
          <w:szCs w:val="28"/>
        </w:rPr>
        <w:t xml:space="preserve">за счет финансовой поддержки создано 75 новых рабочих мест, в том числе </w:t>
      </w:r>
      <w:r w:rsidR="00686348" w:rsidRPr="002F3A5E">
        <w:rPr>
          <w:szCs w:val="28"/>
        </w:rPr>
        <w:t>в рамках муниципальной программы</w:t>
      </w:r>
      <w:r w:rsidR="002F3A5E">
        <w:rPr>
          <w:szCs w:val="28"/>
        </w:rPr>
        <w:t xml:space="preserve"> </w:t>
      </w:r>
      <w:r w:rsidR="002F3A5E" w:rsidRPr="00365D54">
        <w:rPr>
          <w:szCs w:val="28"/>
        </w:rPr>
        <w:t>–</w:t>
      </w:r>
      <w:r w:rsidR="002F3A5E">
        <w:rPr>
          <w:szCs w:val="28"/>
        </w:rPr>
        <w:t xml:space="preserve"> </w:t>
      </w:r>
      <w:r w:rsidR="0005433B" w:rsidRPr="002F3A5E">
        <w:rPr>
          <w:szCs w:val="28"/>
        </w:rPr>
        <w:t xml:space="preserve">44 рабочих места, сохранено 21 рабочее место, объем привлеченных инвестиций составил 13,45 </w:t>
      </w:r>
      <w:proofErr w:type="gramStart"/>
      <w:r w:rsidR="0005433B" w:rsidRPr="002F3A5E">
        <w:rPr>
          <w:szCs w:val="28"/>
        </w:rPr>
        <w:t>млн</w:t>
      </w:r>
      <w:proofErr w:type="gramEnd"/>
      <w:r w:rsidR="0005433B" w:rsidRPr="002F3A5E">
        <w:rPr>
          <w:szCs w:val="28"/>
        </w:rPr>
        <w:t xml:space="preserve"> рублей.</w:t>
      </w:r>
    </w:p>
    <w:p w:rsidR="0005433B" w:rsidRPr="00207EBE" w:rsidRDefault="0005433B" w:rsidP="0005433B">
      <w:pPr>
        <w:ind w:firstLine="708"/>
        <w:jc w:val="both"/>
        <w:rPr>
          <w:color w:val="0070C0"/>
          <w:sz w:val="16"/>
          <w:szCs w:val="16"/>
        </w:rPr>
      </w:pPr>
    </w:p>
    <w:p w:rsidR="002F3A5E" w:rsidRPr="00207EBE" w:rsidRDefault="0005433B" w:rsidP="0005433B">
      <w:pPr>
        <w:ind w:firstLine="708"/>
        <w:jc w:val="both"/>
        <w:rPr>
          <w:szCs w:val="32"/>
        </w:rPr>
      </w:pPr>
      <w:r w:rsidRPr="00BA303E">
        <w:rPr>
          <w:szCs w:val="32"/>
        </w:rPr>
        <w:t>В отчетном году в рамках мероприятий информационно-консультационного характера осуществлялось информирование субъектов МСП</w:t>
      </w:r>
      <w:r>
        <w:rPr>
          <w:szCs w:val="32"/>
        </w:rPr>
        <w:t xml:space="preserve"> о </w:t>
      </w:r>
      <w:r w:rsidRPr="00BA303E">
        <w:rPr>
          <w:szCs w:val="32"/>
        </w:rPr>
        <w:t xml:space="preserve">формах поддержки, предусмотренных муниципальной и краевой </w:t>
      </w:r>
      <w:r w:rsidR="0036494F">
        <w:rPr>
          <w:szCs w:val="32"/>
        </w:rPr>
        <w:t>п</w:t>
      </w:r>
      <w:r w:rsidRPr="00BA303E">
        <w:rPr>
          <w:szCs w:val="32"/>
        </w:rPr>
        <w:t xml:space="preserve">рограммами, </w:t>
      </w:r>
      <w:r w:rsidR="00F637FF">
        <w:rPr>
          <w:szCs w:val="32"/>
        </w:rPr>
        <w:t>основными институтами развития и</w:t>
      </w:r>
      <w:r>
        <w:rPr>
          <w:szCs w:val="32"/>
        </w:rPr>
        <w:t xml:space="preserve"> интеграторами мер поддержки МСП на федеральном уровне (</w:t>
      </w:r>
      <w:r w:rsidRPr="00DF46A6">
        <w:rPr>
          <w:szCs w:val="32"/>
        </w:rPr>
        <w:t>АО «Федеральная корпорация по развитию малого и среднего предпринимательства»</w:t>
      </w:r>
      <w:r>
        <w:rPr>
          <w:szCs w:val="32"/>
        </w:rPr>
        <w:t xml:space="preserve">, АО «МСП Банк»). Информирование осуществлялось </w:t>
      </w:r>
      <w:r w:rsidRPr="005C785F">
        <w:rPr>
          <w:szCs w:val="32"/>
        </w:rPr>
        <w:t xml:space="preserve"> </w:t>
      </w:r>
      <w:r w:rsidRPr="00BA303E">
        <w:rPr>
          <w:szCs w:val="32"/>
        </w:rPr>
        <w:t xml:space="preserve">через средства массовой информации и </w:t>
      </w:r>
      <w:r w:rsidRPr="00207EBE">
        <w:rPr>
          <w:szCs w:val="32"/>
        </w:rPr>
        <w:t xml:space="preserve">официальный сайт </w:t>
      </w:r>
      <w:proofErr w:type="gramStart"/>
      <w:r w:rsidRPr="00207EBE">
        <w:rPr>
          <w:szCs w:val="32"/>
        </w:rPr>
        <w:t>Администрации</w:t>
      </w:r>
      <w:proofErr w:type="gramEnd"/>
      <w:r w:rsidRPr="00207EBE">
        <w:rPr>
          <w:szCs w:val="32"/>
        </w:rPr>
        <w:t xml:space="preserve"> ЗАТО г. Зеленогорска</w:t>
      </w:r>
      <w:r w:rsidR="002F3A5E" w:rsidRPr="00207EBE">
        <w:rPr>
          <w:szCs w:val="32"/>
        </w:rPr>
        <w:t xml:space="preserve"> в информационно-телекоммуникационной сети </w:t>
      </w:r>
      <w:r w:rsidR="007334F4">
        <w:rPr>
          <w:szCs w:val="32"/>
        </w:rPr>
        <w:t>И</w:t>
      </w:r>
      <w:r w:rsidR="002F3A5E" w:rsidRPr="00207EBE">
        <w:rPr>
          <w:szCs w:val="32"/>
        </w:rPr>
        <w:t>нтернет.</w:t>
      </w:r>
    </w:p>
    <w:p w:rsidR="0005433B" w:rsidRPr="00F119B2" w:rsidRDefault="002F3A5E" w:rsidP="0005433B">
      <w:pPr>
        <w:ind w:firstLine="708"/>
        <w:jc w:val="both"/>
        <w:rPr>
          <w:szCs w:val="32"/>
        </w:rPr>
      </w:pPr>
      <w:r w:rsidRPr="00207EBE">
        <w:rPr>
          <w:szCs w:val="32"/>
        </w:rPr>
        <w:t xml:space="preserve">В 2017 году </w:t>
      </w:r>
      <w:r w:rsidR="0005433B" w:rsidRPr="00207EBE">
        <w:rPr>
          <w:szCs w:val="32"/>
        </w:rPr>
        <w:t>организован</w:t>
      </w:r>
      <w:r w:rsidRPr="00207EBE">
        <w:rPr>
          <w:szCs w:val="32"/>
        </w:rPr>
        <w:t xml:space="preserve">ы и </w:t>
      </w:r>
      <w:r w:rsidR="0005433B" w:rsidRPr="00207EBE">
        <w:rPr>
          <w:szCs w:val="32"/>
        </w:rPr>
        <w:t>проведен</w:t>
      </w:r>
      <w:r w:rsidRPr="00207EBE">
        <w:rPr>
          <w:szCs w:val="32"/>
        </w:rPr>
        <w:t>ы</w:t>
      </w:r>
      <w:r w:rsidR="0005433B" w:rsidRPr="00207EBE">
        <w:rPr>
          <w:szCs w:val="32"/>
        </w:rPr>
        <w:t xml:space="preserve"> бесплатны</w:t>
      </w:r>
      <w:r w:rsidRPr="00207EBE">
        <w:rPr>
          <w:szCs w:val="32"/>
        </w:rPr>
        <w:t>е</w:t>
      </w:r>
      <w:r w:rsidR="0005433B" w:rsidRPr="00207EBE">
        <w:rPr>
          <w:szCs w:val="32"/>
        </w:rPr>
        <w:t xml:space="preserve"> семинар</w:t>
      </w:r>
      <w:r w:rsidRPr="00207EBE">
        <w:rPr>
          <w:szCs w:val="32"/>
        </w:rPr>
        <w:t>ы</w:t>
      </w:r>
      <w:r w:rsidR="0005433B" w:rsidRPr="00207EBE">
        <w:rPr>
          <w:szCs w:val="32"/>
        </w:rPr>
        <w:t xml:space="preserve"> для предпринимателей с </w:t>
      </w:r>
      <w:r w:rsidRPr="00207EBE">
        <w:rPr>
          <w:szCs w:val="32"/>
        </w:rPr>
        <w:t xml:space="preserve">участием представителей </w:t>
      </w:r>
      <w:r w:rsidR="0005433B" w:rsidRPr="00207EBE">
        <w:rPr>
          <w:szCs w:val="32"/>
        </w:rPr>
        <w:t>Акционерного общества «Агентств</w:t>
      </w:r>
      <w:r w:rsidR="00060D5B" w:rsidRPr="00207EBE">
        <w:rPr>
          <w:szCs w:val="32"/>
        </w:rPr>
        <w:t>о</w:t>
      </w:r>
      <w:r w:rsidR="0005433B" w:rsidRPr="00207EBE">
        <w:rPr>
          <w:szCs w:val="32"/>
        </w:rPr>
        <w:t xml:space="preserve"> развития бизнеса и микрокр</w:t>
      </w:r>
      <w:r w:rsidR="001C7123" w:rsidRPr="00207EBE">
        <w:rPr>
          <w:szCs w:val="32"/>
        </w:rPr>
        <w:t>е</w:t>
      </w:r>
      <w:r w:rsidR="0005433B" w:rsidRPr="00207EBE">
        <w:rPr>
          <w:szCs w:val="32"/>
        </w:rPr>
        <w:t>дитная компания» по программам «Финансовая грамотность для начинающих предпринимателей» и</w:t>
      </w:r>
      <w:r w:rsidR="0005433B" w:rsidRPr="00F119B2">
        <w:rPr>
          <w:szCs w:val="32"/>
        </w:rPr>
        <w:t xml:space="preserve"> «Управление финансами малого предприятия». В семинарах приняли </w:t>
      </w:r>
      <w:r w:rsidR="0005433B" w:rsidRPr="0036494F">
        <w:rPr>
          <w:szCs w:val="32"/>
        </w:rPr>
        <w:t xml:space="preserve">участие </w:t>
      </w:r>
      <w:r w:rsidR="008642D1" w:rsidRPr="0036494F">
        <w:rPr>
          <w:szCs w:val="32"/>
        </w:rPr>
        <w:t>29</w:t>
      </w:r>
      <w:r w:rsidR="0005433B" w:rsidRPr="0036494F">
        <w:rPr>
          <w:szCs w:val="32"/>
        </w:rPr>
        <w:t xml:space="preserve"> начинающих</w:t>
      </w:r>
      <w:r w:rsidR="0005433B" w:rsidRPr="00F119B2">
        <w:rPr>
          <w:szCs w:val="32"/>
        </w:rPr>
        <w:t xml:space="preserve"> и действующих предпринимателей. В 2018 году планируется проведение еще </w:t>
      </w:r>
      <w:r w:rsidR="0005433B">
        <w:rPr>
          <w:szCs w:val="32"/>
        </w:rPr>
        <w:t>двух</w:t>
      </w:r>
      <w:r w:rsidR="0005433B" w:rsidRPr="00F119B2">
        <w:rPr>
          <w:szCs w:val="32"/>
        </w:rPr>
        <w:t xml:space="preserve"> семинаров.</w:t>
      </w:r>
    </w:p>
    <w:p w:rsidR="0005433B" w:rsidRPr="00207EBE" w:rsidRDefault="0005433B" w:rsidP="0005433B">
      <w:pPr>
        <w:ind w:firstLine="709"/>
        <w:jc w:val="both"/>
        <w:rPr>
          <w:sz w:val="16"/>
          <w:szCs w:val="16"/>
        </w:rPr>
      </w:pPr>
    </w:p>
    <w:p w:rsidR="0005433B" w:rsidRPr="00C16FD9" w:rsidRDefault="0005433B" w:rsidP="0005433B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C16FD9">
        <w:rPr>
          <w:szCs w:val="28"/>
        </w:rPr>
        <w:t xml:space="preserve"> составе муниципальной программы «Развитие малого и среднего предпринимательства в городе Зеленогорске» разработаны и утверждены условия и порядок имущес</w:t>
      </w:r>
      <w:r>
        <w:rPr>
          <w:szCs w:val="28"/>
        </w:rPr>
        <w:t xml:space="preserve">твенной поддержки субъектам МСП, которые </w:t>
      </w:r>
      <w:r w:rsidRPr="00C16FD9">
        <w:rPr>
          <w:szCs w:val="28"/>
        </w:rPr>
        <w:t>осуществля</w:t>
      </w:r>
      <w:r>
        <w:rPr>
          <w:szCs w:val="28"/>
        </w:rPr>
        <w:t>ю</w:t>
      </w:r>
      <w:r w:rsidRPr="00C16FD9">
        <w:rPr>
          <w:szCs w:val="28"/>
        </w:rPr>
        <w:t>тся на возмездной основе и на льготных условиях.</w:t>
      </w:r>
    </w:p>
    <w:p w:rsidR="0005433B" w:rsidRDefault="0005433B" w:rsidP="0005433B">
      <w:pPr>
        <w:ind w:firstLine="709"/>
        <w:jc w:val="both"/>
        <w:rPr>
          <w:szCs w:val="28"/>
        </w:rPr>
      </w:pPr>
      <w:r w:rsidRPr="00C16FD9">
        <w:rPr>
          <w:szCs w:val="28"/>
        </w:rPr>
        <w:t>Согласно указанным условиям и порядку установлено 7 видов муниципальных преференций, которые касаются как предоставления земельных участков, так и иного муниципального имущества.</w:t>
      </w:r>
      <w:r>
        <w:rPr>
          <w:szCs w:val="28"/>
        </w:rPr>
        <w:t xml:space="preserve"> В результате проведенной работы и принятых муниципальных правовых актов в настоящее время все субъекты МСП имеют право на заключение долгосрочных договоров аренды муниципального имущества без проведения торгов и право на различные льготные порядки исчисления арендной платы.</w:t>
      </w:r>
    </w:p>
    <w:p w:rsidR="0005433B" w:rsidRDefault="0005433B" w:rsidP="000543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субъекты МСП освобождены от уплаты арендной платы в течение 3 месяцев от даты заключения договора </w:t>
      </w:r>
      <w:r w:rsidRPr="00AE1791">
        <w:rPr>
          <w:rFonts w:ascii="Times New Roman" w:hAnsi="Times New Roman" w:cs="Times New Roman"/>
          <w:sz w:val="28"/>
          <w:szCs w:val="28"/>
        </w:rPr>
        <w:t>аренды.</w:t>
      </w:r>
      <w:r w:rsidRPr="00AE1791">
        <w:rPr>
          <w:rFonts w:ascii="Times New Roman" w:hAnsi="Times New Roman" w:cs="Times New Roman"/>
        </w:rPr>
        <w:t xml:space="preserve"> </w:t>
      </w:r>
      <w:r w:rsidRPr="00AE1791">
        <w:rPr>
          <w:rFonts w:ascii="Times New Roman" w:hAnsi="Times New Roman" w:cs="Times New Roman"/>
          <w:sz w:val="28"/>
          <w:szCs w:val="28"/>
        </w:rPr>
        <w:t>Льготный порядок предусматривает возможность уплаты арендной платы в течение 3 лет</w:t>
      </w:r>
      <w:r>
        <w:rPr>
          <w:rFonts w:ascii="Times New Roman" w:hAnsi="Times New Roman" w:cs="Times New Roman"/>
          <w:sz w:val="28"/>
          <w:szCs w:val="28"/>
        </w:rPr>
        <w:t xml:space="preserve"> либо в течение 9 месяцев по дифференцируемым ставкам в зависимости от вида деятельности субъекта </w:t>
      </w:r>
      <w:r w:rsidR="00F637FF"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33B" w:rsidRPr="00207EBE" w:rsidRDefault="0005433B" w:rsidP="0005433B">
      <w:pPr>
        <w:ind w:firstLine="709"/>
        <w:jc w:val="both"/>
        <w:rPr>
          <w:sz w:val="16"/>
          <w:szCs w:val="16"/>
        </w:rPr>
      </w:pPr>
    </w:p>
    <w:p w:rsidR="0005433B" w:rsidRDefault="0005433B" w:rsidP="0005433B">
      <w:pPr>
        <w:ind w:firstLine="709"/>
        <w:jc w:val="both"/>
        <w:rPr>
          <w:szCs w:val="32"/>
        </w:rPr>
      </w:pPr>
      <w:r w:rsidRPr="006145E5">
        <w:rPr>
          <w:szCs w:val="28"/>
        </w:rPr>
        <w:t>Дополнительны</w:t>
      </w:r>
      <w:r w:rsidR="00D37296">
        <w:rPr>
          <w:szCs w:val="28"/>
        </w:rPr>
        <w:t>м</w:t>
      </w:r>
      <w:r w:rsidRPr="006145E5">
        <w:rPr>
          <w:szCs w:val="28"/>
        </w:rPr>
        <w:t xml:space="preserve"> инструмент</w:t>
      </w:r>
      <w:r w:rsidR="00D37296">
        <w:rPr>
          <w:szCs w:val="28"/>
        </w:rPr>
        <w:t>ом</w:t>
      </w:r>
      <w:r w:rsidRPr="006145E5">
        <w:rPr>
          <w:szCs w:val="28"/>
        </w:rPr>
        <w:t xml:space="preserve"> поддержки малого бизнеса</w:t>
      </w:r>
      <w:r w:rsidRPr="00405D79">
        <w:rPr>
          <w:szCs w:val="28"/>
        </w:rPr>
        <w:t xml:space="preserve"> </w:t>
      </w:r>
      <w:r>
        <w:rPr>
          <w:szCs w:val="28"/>
        </w:rPr>
        <w:t xml:space="preserve">в Зеленогорске </w:t>
      </w:r>
      <w:r w:rsidR="00D37296">
        <w:rPr>
          <w:szCs w:val="28"/>
        </w:rPr>
        <w:t>является</w:t>
      </w:r>
      <w:r w:rsidRPr="00405D79">
        <w:rPr>
          <w:szCs w:val="28"/>
        </w:rPr>
        <w:t xml:space="preserve"> деятельность некоммерческой организации «Фонд развития предпринимательства города Зеленогорска». </w:t>
      </w:r>
      <w:r>
        <w:rPr>
          <w:szCs w:val="32"/>
        </w:rPr>
        <w:t xml:space="preserve">В 2017 году Фондом выдан гранд на сумму 0,396 </w:t>
      </w:r>
      <w:proofErr w:type="gramStart"/>
      <w:r>
        <w:rPr>
          <w:szCs w:val="32"/>
        </w:rPr>
        <w:t>млн</w:t>
      </w:r>
      <w:proofErr w:type="gramEnd"/>
      <w:r>
        <w:rPr>
          <w:szCs w:val="32"/>
        </w:rPr>
        <w:t xml:space="preserve"> рублей ИП Гомоненко Е.А. для запуска </w:t>
      </w:r>
      <w:r>
        <w:rPr>
          <w:szCs w:val="32"/>
        </w:rPr>
        <w:lastRenderedPageBreak/>
        <w:t>широкопрофильного ателье, специализирующего</w:t>
      </w:r>
      <w:r w:rsidR="00D66B61">
        <w:rPr>
          <w:szCs w:val="32"/>
        </w:rPr>
        <w:t>ся</w:t>
      </w:r>
      <w:r>
        <w:rPr>
          <w:szCs w:val="32"/>
        </w:rPr>
        <w:t xml:space="preserve"> в том числе на пошиве школьной формы и спецодежды для уроков труда, на пошиве, продаже и прокату детских карнавальных костюмов.</w:t>
      </w:r>
    </w:p>
    <w:p w:rsidR="0005433B" w:rsidRPr="00207EBE" w:rsidRDefault="0005433B" w:rsidP="0005433B">
      <w:pPr>
        <w:ind w:firstLine="709"/>
        <w:jc w:val="both"/>
        <w:rPr>
          <w:sz w:val="16"/>
          <w:szCs w:val="16"/>
        </w:rPr>
      </w:pPr>
    </w:p>
    <w:p w:rsidR="0005433B" w:rsidRPr="00464402" w:rsidRDefault="0005433B" w:rsidP="00D519F7">
      <w:pPr>
        <w:ind w:firstLine="709"/>
        <w:jc w:val="both"/>
        <w:rPr>
          <w:szCs w:val="32"/>
        </w:rPr>
      </w:pPr>
      <w:r>
        <w:rPr>
          <w:szCs w:val="28"/>
        </w:rPr>
        <w:t xml:space="preserve">Частью инфраструктуры </w:t>
      </w:r>
      <w:r w:rsidRPr="00316F14">
        <w:rPr>
          <w:szCs w:val="28"/>
        </w:rPr>
        <w:t>поддержки МСП</w:t>
      </w:r>
      <w:r>
        <w:rPr>
          <w:szCs w:val="28"/>
        </w:rPr>
        <w:t xml:space="preserve"> на территории города </w:t>
      </w:r>
      <w:r w:rsidRPr="00464402">
        <w:rPr>
          <w:szCs w:val="28"/>
        </w:rPr>
        <w:t xml:space="preserve">Зеленогорска, является представительство </w:t>
      </w:r>
      <w:r w:rsidR="00310DB6" w:rsidRPr="00310DB6">
        <w:rPr>
          <w:szCs w:val="28"/>
        </w:rPr>
        <w:t xml:space="preserve">Акционерного общества «Агентство развития бизнеса и микрокредитная компания» </w:t>
      </w:r>
      <w:r w:rsidR="00D519F7">
        <w:rPr>
          <w:szCs w:val="28"/>
        </w:rPr>
        <w:t>в городе</w:t>
      </w:r>
      <w:r w:rsidR="00D37296">
        <w:rPr>
          <w:szCs w:val="28"/>
        </w:rPr>
        <w:t xml:space="preserve"> </w:t>
      </w:r>
      <w:r w:rsidRPr="00464402">
        <w:rPr>
          <w:szCs w:val="28"/>
        </w:rPr>
        <w:t>Зеленогорск</w:t>
      </w:r>
      <w:r w:rsidR="00D519F7">
        <w:rPr>
          <w:szCs w:val="28"/>
        </w:rPr>
        <w:t>е</w:t>
      </w:r>
      <w:r w:rsidRPr="00464402">
        <w:rPr>
          <w:szCs w:val="28"/>
        </w:rPr>
        <w:t xml:space="preserve"> (далее – Агентство). </w:t>
      </w:r>
      <w:r w:rsidRPr="00464402">
        <w:rPr>
          <w:szCs w:val="32"/>
        </w:rPr>
        <w:t>В отчетном периоде Агентств</w:t>
      </w:r>
      <w:r w:rsidR="009078FB">
        <w:rPr>
          <w:szCs w:val="32"/>
        </w:rPr>
        <w:t xml:space="preserve">ом </w:t>
      </w:r>
      <w:r w:rsidRPr="00464402">
        <w:rPr>
          <w:szCs w:val="32"/>
        </w:rPr>
        <w:t>проведено 184 консультации по вопросам ведения предпринимательской деятельности, получения микрозаймов, представления поручительств и иных видов поддержки</w:t>
      </w:r>
      <w:r w:rsidR="009078FB">
        <w:rPr>
          <w:szCs w:val="32"/>
        </w:rPr>
        <w:t>,</w:t>
      </w:r>
      <w:r w:rsidRPr="00464402">
        <w:rPr>
          <w:szCs w:val="32"/>
        </w:rPr>
        <w:t xml:space="preserve"> </w:t>
      </w:r>
      <w:r w:rsidR="009078FB">
        <w:rPr>
          <w:szCs w:val="32"/>
        </w:rPr>
        <w:t>выдано</w:t>
      </w:r>
      <w:r w:rsidRPr="00464402">
        <w:rPr>
          <w:szCs w:val="32"/>
        </w:rPr>
        <w:t>17 микрозаймов на общую сумму 12,59 млн рублей.</w:t>
      </w:r>
    </w:p>
    <w:p w:rsidR="00060D5B" w:rsidRPr="00207EBE" w:rsidRDefault="00060D5B" w:rsidP="0005433B">
      <w:pPr>
        <w:ind w:firstLine="708"/>
        <w:jc w:val="both"/>
        <w:rPr>
          <w:sz w:val="16"/>
          <w:szCs w:val="16"/>
          <w:highlight w:val="green"/>
        </w:rPr>
      </w:pPr>
    </w:p>
    <w:p w:rsidR="0005433B" w:rsidRPr="00464402" w:rsidRDefault="00B6743B" w:rsidP="0005433B">
      <w:pPr>
        <w:ind w:firstLine="708"/>
        <w:jc w:val="both"/>
        <w:rPr>
          <w:szCs w:val="32"/>
        </w:rPr>
      </w:pPr>
      <w:r w:rsidRPr="00060D5B">
        <w:rPr>
          <w:szCs w:val="32"/>
        </w:rPr>
        <w:t>Особую актуальность</w:t>
      </w:r>
      <w:r w:rsidR="00310DB6">
        <w:rPr>
          <w:szCs w:val="32"/>
        </w:rPr>
        <w:t>,</w:t>
      </w:r>
      <w:r w:rsidRPr="00060D5B">
        <w:rPr>
          <w:szCs w:val="32"/>
        </w:rPr>
        <w:t xml:space="preserve"> в</w:t>
      </w:r>
      <w:r w:rsidR="0005433B" w:rsidRPr="00060D5B">
        <w:rPr>
          <w:szCs w:val="32"/>
        </w:rPr>
        <w:t xml:space="preserve"> целях активизации предпринимательской дея</w:t>
      </w:r>
      <w:r w:rsidRPr="00060D5B">
        <w:rPr>
          <w:szCs w:val="32"/>
        </w:rPr>
        <w:t>тельности на территории города, в ближайшей перспективе</w:t>
      </w:r>
      <w:r w:rsidR="0005433B" w:rsidRPr="00060D5B">
        <w:rPr>
          <w:szCs w:val="32"/>
        </w:rPr>
        <w:t xml:space="preserve"> </w:t>
      </w:r>
      <w:r w:rsidRPr="00060D5B">
        <w:rPr>
          <w:szCs w:val="32"/>
        </w:rPr>
        <w:t xml:space="preserve">приобретают мероприятия по </w:t>
      </w:r>
      <w:r w:rsidR="0005433B" w:rsidRPr="00060D5B">
        <w:rPr>
          <w:szCs w:val="32"/>
        </w:rPr>
        <w:t>развити</w:t>
      </w:r>
      <w:r w:rsidRPr="00060D5B">
        <w:rPr>
          <w:szCs w:val="32"/>
        </w:rPr>
        <w:t>ю</w:t>
      </w:r>
      <w:r w:rsidR="0005433B" w:rsidRPr="00060D5B">
        <w:rPr>
          <w:szCs w:val="32"/>
        </w:rPr>
        <w:t xml:space="preserve"> инфраструктуры поддержки МСП:</w:t>
      </w:r>
    </w:p>
    <w:p w:rsidR="0005433B" w:rsidRPr="00464402" w:rsidRDefault="0005433B" w:rsidP="00D4458D">
      <w:pPr>
        <w:pStyle w:val="af4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32"/>
        </w:rPr>
      </w:pPr>
      <w:r w:rsidRPr="00464402">
        <w:rPr>
          <w:sz w:val="28"/>
          <w:szCs w:val="32"/>
        </w:rPr>
        <w:t>создание Агентства городского развития, деятельность которого  будет направлена на привлечение инвестиций и развитие предпринимательства в городе по принципу «одного окна» для предпринимателей и инвесторов</w:t>
      </w:r>
      <w:r w:rsidRPr="00464402">
        <w:rPr>
          <w:sz w:val="28"/>
          <w:szCs w:val="28"/>
        </w:rPr>
        <w:t>, на создание среды для развития МСП</w:t>
      </w:r>
      <w:r w:rsidRPr="00464402">
        <w:rPr>
          <w:sz w:val="28"/>
          <w:szCs w:val="32"/>
        </w:rPr>
        <w:t>;</w:t>
      </w:r>
    </w:p>
    <w:p w:rsidR="0005433B" w:rsidRPr="00464402" w:rsidRDefault="0005433B" w:rsidP="00D4458D">
      <w:pPr>
        <w:pStyle w:val="af4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32"/>
        </w:rPr>
      </w:pPr>
      <w:r w:rsidRPr="00464402">
        <w:rPr>
          <w:sz w:val="28"/>
          <w:szCs w:val="32"/>
        </w:rPr>
        <w:t>открытие филиала КРИТБИ в целях сопровождения проектов технологического предпринимательства;</w:t>
      </w:r>
    </w:p>
    <w:p w:rsidR="0005433B" w:rsidRPr="00464402" w:rsidRDefault="0005433B" w:rsidP="00D4458D">
      <w:pPr>
        <w:pStyle w:val="af4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32"/>
        </w:rPr>
      </w:pPr>
      <w:r w:rsidRPr="00464402">
        <w:rPr>
          <w:sz w:val="28"/>
          <w:szCs w:val="32"/>
        </w:rPr>
        <w:t>создание коворкинга для предпринимателей</w:t>
      </w:r>
      <w:r w:rsidRPr="00464402">
        <w:t xml:space="preserve"> </w:t>
      </w:r>
      <w:r w:rsidRPr="00464402">
        <w:rPr>
          <w:sz w:val="28"/>
          <w:szCs w:val="32"/>
        </w:rPr>
        <w:t>в целях повышения выживаемости предпринимательских проектов за счет пред</w:t>
      </w:r>
      <w:r w:rsidR="00310DB6">
        <w:rPr>
          <w:sz w:val="28"/>
          <w:szCs w:val="32"/>
        </w:rPr>
        <w:t>о</w:t>
      </w:r>
      <w:r w:rsidRPr="00464402">
        <w:rPr>
          <w:sz w:val="28"/>
          <w:szCs w:val="32"/>
        </w:rPr>
        <w:t>ставления имущественной поддержки: оборудованные рабочие места на льготных условиях;</w:t>
      </w:r>
    </w:p>
    <w:p w:rsidR="0005433B" w:rsidRPr="00464402" w:rsidRDefault="0005433B" w:rsidP="00D4458D">
      <w:pPr>
        <w:pStyle w:val="af4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32"/>
        </w:rPr>
      </w:pPr>
      <w:r w:rsidRPr="00464402">
        <w:rPr>
          <w:sz w:val="28"/>
          <w:szCs w:val="32"/>
        </w:rPr>
        <w:t>запуск акселерационных программ для начинающих предпринимателей (проведение комплексных программ, включающих образовательный, менторский (консультационный/наставнический) и ресурсный компонент).</w:t>
      </w:r>
    </w:p>
    <w:p w:rsidR="0005433B" w:rsidRPr="00207EBE" w:rsidRDefault="0005433B" w:rsidP="0005433B">
      <w:pPr>
        <w:ind w:firstLine="708"/>
        <w:jc w:val="both"/>
        <w:rPr>
          <w:sz w:val="16"/>
          <w:szCs w:val="16"/>
        </w:rPr>
      </w:pPr>
    </w:p>
    <w:p w:rsidR="0005433B" w:rsidRDefault="0005433B" w:rsidP="0005433B">
      <w:pPr>
        <w:ind w:firstLine="708"/>
        <w:jc w:val="both"/>
      </w:pPr>
      <w:r w:rsidRPr="00464402">
        <w:rPr>
          <w:szCs w:val="32"/>
        </w:rPr>
        <w:t>Расширение сети организаций инфраструктуры позволит обеспечить доступ субъектов</w:t>
      </w:r>
      <w:r w:rsidRPr="00FF761C">
        <w:rPr>
          <w:szCs w:val="32"/>
        </w:rPr>
        <w:t xml:space="preserve"> МСП к услугам, необходимым для успешного старта и стабильного роста.</w:t>
      </w:r>
      <w:r w:rsidRPr="00FF761C">
        <w:t xml:space="preserve"> </w:t>
      </w:r>
      <w:r w:rsidRPr="00FF761C">
        <w:rPr>
          <w:szCs w:val="32"/>
        </w:rPr>
        <w:t>Популяризация предпринимательства и вовлечение</w:t>
      </w:r>
      <w:r w:rsidR="00BA358C">
        <w:rPr>
          <w:szCs w:val="32"/>
        </w:rPr>
        <w:t xml:space="preserve"> </w:t>
      </w:r>
      <w:r w:rsidRPr="00FF761C">
        <w:rPr>
          <w:szCs w:val="32"/>
        </w:rPr>
        <w:t>населения в предпринимательскую деятельность</w:t>
      </w:r>
      <w:r>
        <w:rPr>
          <w:szCs w:val="32"/>
        </w:rPr>
        <w:t xml:space="preserve"> – одно из направлений активизации предпринимательской деятельности.</w:t>
      </w:r>
      <w:r w:rsidRPr="007D2518">
        <w:t xml:space="preserve"> </w:t>
      </w:r>
    </w:p>
    <w:p w:rsidR="00196977" w:rsidRPr="00FD06D9" w:rsidRDefault="00196977" w:rsidP="0005433B">
      <w:pPr>
        <w:ind w:firstLine="708"/>
        <w:jc w:val="both"/>
        <w:rPr>
          <w:szCs w:val="32"/>
        </w:rPr>
      </w:pPr>
    </w:p>
    <w:p w:rsidR="00D2668C" w:rsidRPr="00FF1466" w:rsidRDefault="00D2668C" w:rsidP="009B5F3F">
      <w:pPr>
        <w:pStyle w:val="af4"/>
        <w:numPr>
          <w:ilvl w:val="0"/>
          <w:numId w:val="8"/>
        </w:numPr>
        <w:jc w:val="center"/>
        <w:rPr>
          <w:b/>
          <w:i/>
          <w:sz w:val="32"/>
          <w:szCs w:val="32"/>
        </w:rPr>
      </w:pPr>
      <w:r w:rsidRPr="00FF1466">
        <w:rPr>
          <w:b/>
          <w:i/>
          <w:sz w:val="32"/>
          <w:szCs w:val="32"/>
        </w:rPr>
        <w:t>Значимые мероприятия, проекты  2017 года в рамках повышения инвестиционной привлекательности и развития города</w:t>
      </w:r>
    </w:p>
    <w:p w:rsidR="004F0FAD" w:rsidRDefault="004F0FAD" w:rsidP="004F0FAD">
      <w:pPr>
        <w:rPr>
          <w:b/>
          <w:i/>
          <w:sz w:val="32"/>
          <w:szCs w:val="32"/>
        </w:rPr>
      </w:pPr>
    </w:p>
    <w:p w:rsidR="008366CF" w:rsidRDefault="004F0FAD" w:rsidP="008366CF">
      <w:pPr>
        <w:ind w:firstLine="708"/>
        <w:jc w:val="both"/>
        <w:rPr>
          <w:szCs w:val="32"/>
        </w:rPr>
      </w:pPr>
      <w:r>
        <w:rPr>
          <w:szCs w:val="32"/>
        </w:rPr>
        <w:t>Р</w:t>
      </w:r>
      <w:r w:rsidRPr="00DD37D9">
        <w:rPr>
          <w:szCs w:val="32"/>
        </w:rPr>
        <w:t>абота по формированию имиджа города Зеленогорска, как территории</w:t>
      </w:r>
      <w:r>
        <w:rPr>
          <w:szCs w:val="32"/>
        </w:rPr>
        <w:t xml:space="preserve"> привлекательной для инвестиций – одно из приоритетных направлений деятельности 2017 года.</w:t>
      </w:r>
    </w:p>
    <w:p w:rsidR="00D4458D" w:rsidRDefault="00D4458D" w:rsidP="008366CF">
      <w:pPr>
        <w:ind w:firstLine="708"/>
        <w:jc w:val="both"/>
        <w:rPr>
          <w:szCs w:val="32"/>
        </w:rPr>
      </w:pPr>
    </w:p>
    <w:p w:rsidR="00196977" w:rsidRDefault="00196977" w:rsidP="008366CF">
      <w:pPr>
        <w:ind w:firstLine="708"/>
        <w:jc w:val="both"/>
        <w:rPr>
          <w:szCs w:val="32"/>
        </w:rPr>
      </w:pPr>
    </w:p>
    <w:p w:rsidR="00F0236E" w:rsidRDefault="00F0236E" w:rsidP="00DB20FF">
      <w:pPr>
        <w:tabs>
          <w:tab w:val="left" w:pos="3765"/>
        </w:tabs>
        <w:ind w:firstLine="708"/>
        <w:jc w:val="both"/>
        <w:rPr>
          <w:noProof/>
          <w:szCs w:val="32"/>
        </w:rPr>
      </w:pPr>
    </w:p>
    <w:p w:rsidR="0019165E" w:rsidRDefault="00EE1197" w:rsidP="00DB20FF">
      <w:pPr>
        <w:tabs>
          <w:tab w:val="left" w:pos="3765"/>
        </w:tabs>
        <w:ind w:firstLine="708"/>
        <w:jc w:val="both"/>
        <w:rPr>
          <w:noProof/>
          <w:szCs w:val="32"/>
        </w:rPr>
      </w:pPr>
      <w:r>
        <w:rPr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5087D1" wp14:editId="48772A07">
                <wp:simplePos x="0" y="0"/>
                <wp:positionH relativeFrom="column">
                  <wp:posOffset>533512</wp:posOffset>
                </wp:positionH>
                <wp:positionV relativeFrom="paragraph">
                  <wp:posOffset>174861</wp:posOffset>
                </wp:positionV>
                <wp:extent cx="5381625" cy="998924"/>
                <wp:effectExtent l="19050" t="19050" r="47625" b="2984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99892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571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DB9" w:rsidRPr="00DB20FF" w:rsidRDefault="00B74DB9" w:rsidP="00EE1197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 w:rsidRPr="00DB20FF">
                              <w:rPr>
                                <w:color w:val="FFFFFF" w:themeColor="background1"/>
                                <w:sz w:val="36"/>
                              </w:rPr>
                              <w:t xml:space="preserve">Основные составляющие повышения инвестиционной привлекательности  </w:t>
                            </w:r>
                          </w:p>
                          <w:p w:rsidR="00B74DB9" w:rsidRPr="00DB20FF" w:rsidRDefault="00B74DB9" w:rsidP="00EE1197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 w:rsidRPr="00DB20FF">
                              <w:rPr>
                                <w:color w:val="FFFFFF" w:themeColor="background1"/>
                                <w:sz w:val="36"/>
                              </w:rPr>
                              <w:t>г. Зеленогорска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3" style="position:absolute;left:0;text-align:left;margin-left:42pt;margin-top:13.75pt;width:423.75pt;height:7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" fillcolor="#1f4d78 [1604]" strokecolor="#cfcdcd [2894]" strokeweight="4.5pt">
                <v:stroke joinstyle="miter"/>
                <v:textbox>
                  <w:txbxContent>
                    <w:p w:rsidR="00B74DB9" w:rsidRPr="00DB20FF" w:rsidRDefault="00B74DB9" w:rsidP="00EE1197">
                      <w:pPr>
                        <w:jc w:val="center"/>
                        <w:rPr>
                          <w:color w:val="FFFFFF" w:themeColor="background1"/>
                          <w:sz w:val="36"/>
                        </w:rPr>
                      </w:pPr>
                      <w:r w:rsidRPr="00DB20FF">
                        <w:rPr>
                          <w:color w:val="FFFFFF" w:themeColor="background1"/>
                          <w:sz w:val="36"/>
                        </w:rPr>
                        <w:t xml:space="preserve">Основные составляющие повышения инвестиционной привлекательности  </w:t>
                      </w:r>
                    </w:p>
                    <w:p w:rsidR="00B74DB9" w:rsidRPr="00DB20FF" w:rsidRDefault="00B74DB9" w:rsidP="00EE1197">
                      <w:pPr>
                        <w:jc w:val="center"/>
                        <w:rPr>
                          <w:color w:val="FFFFFF" w:themeColor="background1"/>
                          <w:sz w:val="36"/>
                        </w:rPr>
                      </w:pPr>
                      <w:r w:rsidRPr="00DB20FF">
                        <w:rPr>
                          <w:color w:val="FFFFFF" w:themeColor="background1"/>
                          <w:sz w:val="36"/>
                        </w:rPr>
                        <w:t>г. Зеленогорска</w:t>
                      </w:r>
                    </w:p>
                  </w:txbxContent>
                </v:textbox>
              </v:roundrect>
            </w:pict>
          </mc:Fallback>
        </mc:AlternateContent>
      </w:r>
      <w:r w:rsidR="00DB20FF">
        <w:rPr>
          <w:noProof/>
          <w:szCs w:val="32"/>
        </w:rPr>
        <w:tab/>
      </w:r>
    </w:p>
    <w:p w:rsidR="00DB20FF" w:rsidRDefault="00DB20FF" w:rsidP="00DB20FF">
      <w:pPr>
        <w:tabs>
          <w:tab w:val="left" w:pos="3765"/>
        </w:tabs>
        <w:ind w:firstLine="708"/>
        <w:jc w:val="both"/>
        <w:rPr>
          <w:noProof/>
          <w:szCs w:val="32"/>
        </w:rPr>
      </w:pPr>
    </w:p>
    <w:p w:rsidR="00DB20FF" w:rsidRDefault="00DB20FF" w:rsidP="00DB20FF">
      <w:pPr>
        <w:tabs>
          <w:tab w:val="left" w:pos="3765"/>
        </w:tabs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9424DD" wp14:editId="3456EF5A">
                <wp:simplePos x="0" y="0"/>
                <wp:positionH relativeFrom="column">
                  <wp:posOffset>533512</wp:posOffset>
                </wp:positionH>
                <wp:positionV relativeFrom="paragraph">
                  <wp:posOffset>8436</wp:posOffset>
                </wp:positionV>
                <wp:extent cx="5381625" cy="1256415"/>
                <wp:effectExtent l="19050" t="19050" r="47625" b="3937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25641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57150" cap="flat" cmpd="sng" algn="ctr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4DB9" w:rsidRPr="00DB20FF" w:rsidRDefault="00B74DB9" w:rsidP="00DB20FF">
                            <w:pPr>
                              <w:jc w:val="both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DB20FF">
                              <w:rPr>
                                <w:color w:val="000000" w:themeColor="text1"/>
                                <w:szCs w:val="28"/>
                              </w:rPr>
                              <w:t xml:space="preserve">Активное участие в </w:t>
                            </w:r>
                            <w:r w:rsidRPr="00D519F7">
                              <w:rPr>
                                <w:color w:val="000000" w:themeColor="text1"/>
                                <w:szCs w:val="28"/>
                              </w:rPr>
                              <w:t>Красноярских экономических и Межрегиональных форумах предпринимательства Сибири</w:t>
                            </w:r>
                            <w:r w:rsidRPr="00DB20FF">
                              <w:rPr>
                                <w:color w:val="000000" w:themeColor="text1"/>
                                <w:szCs w:val="28"/>
                              </w:rPr>
                              <w:t>, организация и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DB20FF">
                              <w:rPr>
                                <w:color w:val="000000" w:themeColor="text1"/>
                                <w:szCs w:val="28"/>
                              </w:rPr>
                              <w:t xml:space="preserve">проведение </w:t>
                            </w:r>
                            <w:proofErr w:type="gramStart"/>
                            <w:r w:rsidRPr="00DB20FF">
                              <w:rPr>
                                <w:color w:val="000000" w:themeColor="text1"/>
                                <w:szCs w:val="28"/>
                              </w:rPr>
                              <w:t>бизнес-туров</w:t>
                            </w:r>
                            <w:proofErr w:type="gramEnd"/>
                            <w:r w:rsidRPr="00DB20FF">
                              <w:rPr>
                                <w:color w:val="000000" w:themeColor="text1"/>
                                <w:szCs w:val="28"/>
                              </w:rPr>
                              <w:t xml:space="preserve"> для представителей бизнеса, побратимские отношения между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DB20FF">
                              <w:rPr>
                                <w:color w:val="000000" w:themeColor="text1"/>
                                <w:szCs w:val="28"/>
                              </w:rPr>
                              <w:t>Маньчжурией и Зеленогорском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4" style="position:absolute;left:0;text-align:left;margin-left:42pt;margin-top:.65pt;width:423.75pt;height:9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" fillcolor="#d5dce4 [671]" strokecolor="#f2f2f2 [3052]" strokeweight="4.5pt">
                <v:stroke joinstyle="miter"/>
                <v:textbox>
                  <w:txbxContent>
                    <w:p w:rsidR="00B74DB9" w:rsidRPr="00DB20FF" w:rsidRDefault="00B74DB9" w:rsidP="00DB20FF">
                      <w:pPr>
                        <w:jc w:val="both"/>
                        <w:rPr>
                          <w:color w:val="000000" w:themeColor="text1"/>
                          <w:szCs w:val="28"/>
                        </w:rPr>
                      </w:pPr>
                      <w:r w:rsidRPr="00DB20FF">
                        <w:rPr>
                          <w:color w:val="000000" w:themeColor="text1"/>
                          <w:szCs w:val="28"/>
                        </w:rPr>
                        <w:t xml:space="preserve">Активное участие в </w:t>
                      </w:r>
                      <w:r w:rsidRPr="00D519F7">
                        <w:rPr>
                          <w:color w:val="000000" w:themeColor="text1"/>
                          <w:szCs w:val="28"/>
                        </w:rPr>
                        <w:t>Красноярских экономических и Межрегиональных форумах предпринимательства Сибири</w:t>
                      </w:r>
                      <w:r w:rsidRPr="00DB20FF">
                        <w:rPr>
                          <w:color w:val="000000" w:themeColor="text1"/>
                          <w:szCs w:val="28"/>
                        </w:rPr>
                        <w:t>, организация и</w:t>
                      </w:r>
                      <w:r>
                        <w:rPr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DB20FF">
                        <w:rPr>
                          <w:color w:val="000000" w:themeColor="text1"/>
                          <w:szCs w:val="28"/>
                        </w:rPr>
                        <w:t xml:space="preserve">проведение </w:t>
                      </w:r>
                      <w:proofErr w:type="gramStart"/>
                      <w:r w:rsidRPr="00DB20FF">
                        <w:rPr>
                          <w:color w:val="000000" w:themeColor="text1"/>
                          <w:szCs w:val="28"/>
                        </w:rPr>
                        <w:t>бизнес-туров</w:t>
                      </w:r>
                      <w:proofErr w:type="gramEnd"/>
                      <w:r w:rsidRPr="00DB20FF">
                        <w:rPr>
                          <w:color w:val="000000" w:themeColor="text1"/>
                          <w:szCs w:val="28"/>
                        </w:rPr>
                        <w:t xml:space="preserve"> для представителей бизнеса, побратимские отношения между</w:t>
                      </w:r>
                      <w:r>
                        <w:rPr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DB20FF">
                        <w:rPr>
                          <w:color w:val="000000" w:themeColor="text1"/>
                          <w:szCs w:val="28"/>
                        </w:rPr>
                        <w:t>Маньчжурией и Зеленогорском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DB20FF" w:rsidP="008366CF">
      <w:pPr>
        <w:ind w:firstLine="708"/>
        <w:jc w:val="both"/>
        <w:rPr>
          <w:noProof/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54D0AE" wp14:editId="40D66021">
                <wp:simplePos x="0" y="0"/>
                <wp:positionH relativeFrom="column">
                  <wp:posOffset>533400</wp:posOffset>
                </wp:positionH>
                <wp:positionV relativeFrom="paragraph">
                  <wp:posOffset>126301</wp:posOffset>
                </wp:positionV>
                <wp:extent cx="5381625" cy="430306"/>
                <wp:effectExtent l="19050" t="19050" r="47625" b="4635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430306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5715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4DB9" w:rsidRPr="00DB20FF" w:rsidRDefault="00B74DB9" w:rsidP="00DB20FF">
                            <w:pPr>
                              <w:jc w:val="both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 xml:space="preserve">Создание </w:t>
                            </w:r>
                            <w:r w:rsidRPr="00DB20FF">
                              <w:rPr>
                                <w:color w:val="000000" w:themeColor="text1"/>
                                <w:szCs w:val="28"/>
                              </w:rPr>
                              <w:t>ТОСЭР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5" style="position:absolute;left:0;text-align:left;margin-left:42pt;margin-top:9.95pt;width:423.75pt;height:3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" fillcolor="#d5dce4 [671]" strokecolor="#f2f2f2" strokeweight="4.5pt">
                <v:stroke joinstyle="miter"/>
                <v:textbox>
                  <w:txbxContent>
                    <w:p w:rsidR="00B74DB9" w:rsidRPr="00DB20FF" w:rsidRDefault="00B74DB9" w:rsidP="00DB20FF">
                      <w:pPr>
                        <w:jc w:val="both"/>
                        <w:rPr>
                          <w:color w:val="000000" w:themeColor="text1"/>
                          <w:szCs w:val="28"/>
                        </w:rPr>
                      </w:pPr>
                      <w:r>
                        <w:rPr>
                          <w:color w:val="000000" w:themeColor="text1"/>
                          <w:szCs w:val="28"/>
                        </w:rPr>
                        <w:t xml:space="preserve">Создание </w:t>
                      </w:r>
                      <w:r w:rsidRPr="00DB20FF">
                        <w:rPr>
                          <w:color w:val="000000" w:themeColor="text1"/>
                          <w:szCs w:val="28"/>
                        </w:rPr>
                        <w:t>ТОСЭР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D519F7" w:rsidP="008366CF">
      <w:pPr>
        <w:ind w:firstLine="708"/>
        <w:jc w:val="both"/>
        <w:rPr>
          <w:noProof/>
          <w:szCs w:val="32"/>
        </w:rPr>
      </w:pPr>
      <w:r w:rsidRPr="00EE1197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0AFB9" wp14:editId="10F23316">
                <wp:simplePos x="0" y="0"/>
                <wp:positionH relativeFrom="column">
                  <wp:posOffset>558165</wp:posOffset>
                </wp:positionH>
                <wp:positionV relativeFrom="paragraph">
                  <wp:posOffset>43116</wp:posOffset>
                </wp:positionV>
                <wp:extent cx="5381625" cy="819150"/>
                <wp:effectExtent l="19050" t="19050" r="47625" b="3810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8191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5715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4DB9" w:rsidRPr="00DB20FF" w:rsidRDefault="00B74DB9" w:rsidP="00DB20FF">
                            <w:pPr>
                              <w:jc w:val="both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DB20FF">
                              <w:rPr>
                                <w:color w:val="000000" w:themeColor="text1"/>
                                <w:szCs w:val="28"/>
                              </w:rPr>
                              <w:t xml:space="preserve">Реализация мероприятий Комплексной программы социально-экономического </w:t>
                            </w:r>
                            <w:proofErr w:type="gramStart"/>
                            <w:r w:rsidRPr="00DB20FF">
                              <w:rPr>
                                <w:color w:val="000000" w:themeColor="text1"/>
                                <w:szCs w:val="28"/>
                              </w:rPr>
                              <w:t>развития</w:t>
                            </w:r>
                            <w:proofErr w:type="gramEnd"/>
                            <w:r w:rsidRPr="00DB20FF">
                              <w:rPr>
                                <w:color w:val="000000" w:themeColor="text1"/>
                                <w:szCs w:val="28"/>
                              </w:rPr>
                              <w:t xml:space="preserve"> ЗАТО Зеленогорск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DB20FF">
                              <w:rPr>
                                <w:color w:val="000000" w:themeColor="text1"/>
                                <w:szCs w:val="28"/>
                              </w:rPr>
                              <w:t xml:space="preserve">на период до 2020 года </w:t>
                            </w:r>
                          </w:p>
                          <w:p w:rsidR="00B74DB9" w:rsidRPr="00DB20FF" w:rsidRDefault="00B74DB9" w:rsidP="00DB20FF">
                            <w:pPr>
                              <w:jc w:val="both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  <w:p w:rsidR="00B74DB9" w:rsidRPr="00DB20FF" w:rsidRDefault="00B74DB9" w:rsidP="00DB20FF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6" style="position:absolute;left:0;text-align:left;margin-left:43.95pt;margin-top:3.4pt;width:423.7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" fillcolor="#d5dce4 [671]" strokecolor="#f2f2f2" strokeweight="4.5pt">
                <v:stroke joinstyle="miter"/>
                <v:textbox>
                  <w:txbxContent>
                    <w:p w:rsidR="00B74DB9" w:rsidRPr="00DB20FF" w:rsidRDefault="00B74DB9" w:rsidP="00DB20FF">
                      <w:pPr>
                        <w:jc w:val="both"/>
                        <w:rPr>
                          <w:color w:val="000000" w:themeColor="text1"/>
                          <w:szCs w:val="28"/>
                        </w:rPr>
                      </w:pPr>
                      <w:r w:rsidRPr="00DB20FF">
                        <w:rPr>
                          <w:color w:val="000000" w:themeColor="text1"/>
                          <w:szCs w:val="28"/>
                        </w:rPr>
                        <w:t xml:space="preserve">Реализация мероприятий Комплексной программы социально-экономического </w:t>
                      </w:r>
                      <w:proofErr w:type="gramStart"/>
                      <w:r w:rsidRPr="00DB20FF">
                        <w:rPr>
                          <w:color w:val="000000" w:themeColor="text1"/>
                          <w:szCs w:val="28"/>
                        </w:rPr>
                        <w:t>развития</w:t>
                      </w:r>
                      <w:proofErr w:type="gramEnd"/>
                      <w:r w:rsidRPr="00DB20FF">
                        <w:rPr>
                          <w:color w:val="000000" w:themeColor="text1"/>
                          <w:szCs w:val="28"/>
                        </w:rPr>
                        <w:t xml:space="preserve"> ЗАТО Зеленогорск</w:t>
                      </w:r>
                      <w:r>
                        <w:rPr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DB20FF">
                        <w:rPr>
                          <w:color w:val="000000" w:themeColor="text1"/>
                          <w:szCs w:val="28"/>
                        </w:rPr>
                        <w:t xml:space="preserve">на период до 2020 года </w:t>
                      </w:r>
                    </w:p>
                    <w:p w:rsidR="00B74DB9" w:rsidRPr="00DB20FF" w:rsidRDefault="00B74DB9" w:rsidP="00DB20FF">
                      <w:pPr>
                        <w:jc w:val="both"/>
                        <w:rPr>
                          <w:color w:val="000000" w:themeColor="text1"/>
                          <w:szCs w:val="28"/>
                        </w:rPr>
                      </w:pPr>
                    </w:p>
                    <w:p w:rsidR="00B74DB9" w:rsidRPr="00DB20FF" w:rsidRDefault="00B74DB9" w:rsidP="00DB20FF">
                      <w:pPr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D519F7" w:rsidP="008366CF">
      <w:pPr>
        <w:ind w:firstLine="708"/>
        <w:jc w:val="both"/>
        <w:rPr>
          <w:noProof/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F0354" wp14:editId="616F9870">
                <wp:simplePos x="0" y="0"/>
                <wp:positionH relativeFrom="column">
                  <wp:posOffset>541020</wp:posOffset>
                </wp:positionH>
                <wp:positionV relativeFrom="paragraph">
                  <wp:posOffset>125159</wp:posOffset>
                </wp:positionV>
                <wp:extent cx="5381625" cy="622300"/>
                <wp:effectExtent l="19050" t="19050" r="47625" b="444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6223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5715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4DB9" w:rsidRPr="00DB20FF" w:rsidRDefault="00B74DB9" w:rsidP="00DB20FF">
                            <w:pPr>
                              <w:jc w:val="both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DB20FF">
                              <w:rPr>
                                <w:color w:val="000000" w:themeColor="text1"/>
                                <w:szCs w:val="28"/>
                              </w:rPr>
                              <w:t>Разработка Стратегии социально-экономическо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го развития города до 2030 года</w:t>
                            </w:r>
                          </w:p>
                          <w:p w:rsidR="00B74DB9" w:rsidRPr="00DB20FF" w:rsidRDefault="00B74DB9" w:rsidP="00DB20FF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7" style="position:absolute;left:0;text-align:left;margin-left:42.6pt;margin-top:9.85pt;width:423.7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" fillcolor="#d5dce4 [671]" strokecolor="#f2f2f2" strokeweight="4.5pt">
                <v:stroke joinstyle="miter"/>
                <v:textbox>
                  <w:txbxContent>
                    <w:p w:rsidR="00B74DB9" w:rsidRPr="00DB20FF" w:rsidRDefault="00B74DB9" w:rsidP="00DB20FF">
                      <w:pPr>
                        <w:jc w:val="both"/>
                        <w:rPr>
                          <w:color w:val="000000" w:themeColor="text1"/>
                          <w:szCs w:val="28"/>
                        </w:rPr>
                      </w:pPr>
                      <w:r w:rsidRPr="00DB20FF">
                        <w:rPr>
                          <w:color w:val="000000" w:themeColor="text1"/>
                          <w:szCs w:val="28"/>
                        </w:rPr>
                        <w:t>Разработка Стратегии социально-экономическо</w:t>
                      </w:r>
                      <w:r>
                        <w:rPr>
                          <w:color w:val="000000" w:themeColor="text1"/>
                          <w:szCs w:val="28"/>
                        </w:rPr>
                        <w:t>го развития города до 2030 года</w:t>
                      </w:r>
                    </w:p>
                    <w:p w:rsidR="00B74DB9" w:rsidRPr="00DB20FF" w:rsidRDefault="00B74DB9" w:rsidP="00DB20FF">
                      <w:pPr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D519F7" w:rsidP="008366CF">
      <w:pPr>
        <w:ind w:firstLine="708"/>
        <w:jc w:val="both"/>
        <w:rPr>
          <w:noProof/>
          <w:szCs w:val="32"/>
        </w:rPr>
      </w:pPr>
      <w:r w:rsidRPr="00EE1197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EC729" wp14:editId="7EBB211E">
                <wp:simplePos x="0" y="0"/>
                <wp:positionH relativeFrom="column">
                  <wp:posOffset>558165</wp:posOffset>
                </wp:positionH>
                <wp:positionV relativeFrom="paragraph">
                  <wp:posOffset>18479</wp:posOffset>
                </wp:positionV>
                <wp:extent cx="5381625" cy="647700"/>
                <wp:effectExtent l="19050" t="19050" r="47625" b="3810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6477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5715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4DB9" w:rsidRPr="00DB20FF" w:rsidRDefault="00B74DB9" w:rsidP="00DB20FF">
                            <w:pPr>
                              <w:jc w:val="both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DB20FF">
                              <w:rPr>
                                <w:color w:val="000000" w:themeColor="text1"/>
                                <w:szCs w:val="28"/>
                              </w:rPr>
                              <w:t>Реализация программы «Комплексное развитие моногорода Зеленогорска»</w:t>
                            </w:r>
                          </w:p>
                          <w:p w:rsidR="00B74DB9" w:rsidRPr="00DB20FF" w:rsidRDefault="00B74DB9" w:rsidP="00DB20FF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8" style="position:absolute;left:0;text-align:left;margin-left:43.95pt;margin-top:1.45pt;width:423.7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" fillcolor="#d5dce4 [671]" strokecolor="#f2f2f2" strokeweight="4.5pt">
                <v:stroke joinstyle="miter"/>
                <v:textbox>
                  <w:txbxContent>
                    <w:p w:rsidR="00B74DB9" w:rsidRPr="00DB20FF" w:rsidRDefault="00B74DB9" w:rsidP="00DB20FF">
                      <w:pPr>
                        <w:jc w:val="both"/>
                        <w:rPr>
                          <w:color w:val="000000" w:themeColor="text1"/>
                          <w:szCs w:val="28"/>
                        </w:rPr>
                      </w:pPr>
                      <w:r w:rsidRPr="00DB20FF">
                        <w:rPr>
                          <w:color w:val="000000" w:themeColor="text1"/>
                          <w:szCs w:val="28"/>
                        </w:rPr>
                        <w:t>Реализация программы «Комплексное развитие моногорода Зеленогорска»</w:t>
                      </w:r>
                    </w:p>
                    <w:p w:rsidR="00B74DB9" w:rsidRPr="00DB20FF" w:rsidRDefault="00B74DB9" w:rsidP="00DB20FF">
                      <w:pPr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D519F7" w:rsidP="008366CF">
      <w:pPr>
        <w:ind w:firstLine="708"/>
        <w:jc w:val="both"/>
        <w:rPr>
          <w:noProof/>
          <w:szCs w:val="32"/>
        </w:rPr>
      </w:pPr>
      <w:r w:rsidRPr="00EE1197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35B84" wp14:editId="7C3A8E19">
                <wp:simplePos x="0" y="0"/>
                <wp:positionH relativeFrom="column">
                  <wp:posOffset>573405</wp:posOffset>
                </wp:positionH>
                <wp:positionV relativeFrom="paragraph">
                  <wp:posOffset>144145</wp:posOffset>
                </wp:positionV>
                <wp:extent cx="5381625" cy="899160"/>
                <wp:effectExtent l="19050" t="19050" r="47625" b="3429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8991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5715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4DB9" w:rsidRPr="00DB20FF" w:rsidRDefault="00B74DB9" w:rsidP="00DB20FF">
                            <w:pPr>
                              <w:jc w:val="both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DB20FF">
                              <w:rPr>
                                <w:color w:val="000000" w:themeColor="text1"/>
                                <w:szCs w:val="28"/>
                              </w:rPr>
                              <w:t>Разработка и реализация мероприятий приоритетного проекта Красноярского края «Зеленогорск – территория промышленного роста и инновационной экономики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»</w:t>
                            </w:r>
                          </w:p>
                          <w:p w:rsidR="00B74DB9" w:rsidRPr="00DB20FF" w:rsidRDefault="00B74DB9" w:rsidP="00DB20FF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9" style="position:absolute;left:0;text-align:left;margin-left:45.15pt;margin-top:11.35pt;width:423.75pt;height:7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" fillcolor="#d5dce4 [671]" strokecolor="#f2f2f2" strokeweight="4.5pt">
                <v:stroke joinstyle="miter"/>
                <v:textbox>
                  <w:txbxContent>
                    <w:p w:rsidR="00B74DB9" w:rsidRPr="00DB20FF" w:rsidRDefault="00B74DB9" w:rsidP="00DB20FF">
                      <w:pPr>
                        <w:jc w:val="both"/>
                        <w:rPr>
                          <w:color w:val="000000" w:themeColor="text1"/>
                          <w:szCs w:val="28"/>
                        </w:rPr>
                      </w:pPr>
                      <w:r w:rsidRPr="00DB20FF">
                        <w:rPr>
                          <w:color w:val="000000" w:themeColor="text1"/>
                          <w:szCs w:val="28"/>
                        </w:rPr>
                        <w:t>Разработка и реализация мероприятий приоритетного проекта Красноярского края «Зеленогорск – территория промышленного роста и инновационной экономики</w:t>
                      </w:r>
                      <w:r>
                        <w:rPr>
                          <w:color w:val="000000" w:themeColor="text1"/>
                          <w:szCs w:val="28"/>
                        </w:rPr>
                        <w:t>»</w:t>
                      </w:r>
                    </w:p>
                    <w:p w:rsidR="00B74DB9" w:rsidRPr="00DB20FF" w:rsidRDefault="00B74DB9" w:rsidP="00DB20FF">
                      <w:pPr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EE1197" w:rsidRDefault="00EE1197" w:rsidP="008366CF">
      <w:pPr>
        <w:ind w:firstLine="708"/>
        <w:jc w:val="both"/>
        <w:rPr>
          <w:noProof/>
          <w:szCs w:val="32"/>
        </w:rPr>
      </w:pPr>
    </w:p>
    <w:p w:rsidR="00196977" w:rsidRDefault="00196977" w:rsidP="008366CF">
      <w:pPr>
        <w:ind w:firstLine="708"/>
        <w:jc w:val="both"/>
        <w:rPr>
          <w:noProof/>
          <w:szCs w:val="32"/>
        </w:rPr>
      </w:pPr>
    </w:p>
    <w:p w:rsidR="001901CF" w:rsidRPr="001901CF" w:rsidRDefault="001901CF" w:rsidP="001901C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Механизмы привлечения инвестиций</w:t>
      </w:r>
    </w:p>
    <w:p w:rsidR="004F0FAD" w:rsidRDefault="004F0FAD" w:rsidP="00DD37D9">
      <w:pPr>
        <w:ind w:firstLine="708"/>
        <w:jc w:val="both"/>
        <w:rPr>
          <w:szCs w:val="32"/>
        </w:rPr>
      </w:pPr>
    </w:p>
    <w:p w:rsidR="001D6935" w:rsidRDefault="00CF34B6" w:rsidP="001D6935">
      <w:pPr>
        <w:ind w:firstLine="708"/>
        <w:jc w:val="both"/>
        <w:rPr>
          <w:szCs w:val="32"/>
        </w:rPr>
      </w:pPr>
      <w:r>
        <w:rPr>
          <w:szCs w:val="32"/>
        </w:rPr>
        <w:t>«</w:t>
      </w:r>
      <w:r w:rsidR="00246121">
        <w:rPr>
          <w:szCs w:val="32"/>
        </w:rPr>
        <w:t>Н</w:t>
      </w:r>
      <w:r w:rsidR="00246121" w:rsidRPr="00246121">
        <w:rPr>
          <w:szCs w:val="32"/>
        </w:rPr>
        <w:t>аращивание инвестиций, предпринимательской активности – это, безусловно, основа экономического роста</w:t>
      </w:r>
      <w:r w:rsidR="00246121">
        <w:rPr>
          <w:szCs w:val="32"/>
        </w:rPr>
        <w:t>,</w:t>
      </w:r>
      <w:r w:rsidR="00246121" w:rsidRPr="00246121">
        <w:rPr>
          <w:szCs w:val="32"/>
        </w:rPr>
        <w:t xml:space="preserve"> именно это создаёт реальные ресурсы для развития </w:t>
      </w:r>
      <w:r w:rsidR="00DB20FF">
        <w:rPr>
          <w:szCs w:val="32"/>
        </w:rPr>
        <w:t>отраслей</w:t>
      </w:r>
      <w:r w:rsidR="00246121" w:rsidRPr="00246121">
        <w:rPr>
          <w:szCs w:val="32"/>
        </w:rPr>
        <w:t xml:space="preserve"> социальной сферы, для реализации программ благоустройства и улучшения городской среды.</w:t>
      </w:r>
      <w:r w:rsidR="001D6935">
        <w:rPr>
          <w:szCs w:val="32"/>
        </w:rPr>
        <w:t xml:space="preserve"> </w:t>
      </w:r>
      <w:r w:rsidR="00246121" w:rsidRPr="00246121">
        <w:rPr>
          <w:szCs w:val="32"/>
        </w:rPr>
        <w:t>Улучшение делового климата требует системного подхода.</w:t>
      </w:r>
      <w:r w:rsidR="00246121" w:rsidRPr="00246121">
        <w:t xml:space="preserve"> </w:t>
      </w:r>
      <w:r w:rsidR="00246121">
        <w:t>Р</w:t>
      </w:r>
      <w:r w:rsidR="00246121" w:rsidRPr="00246121">
        <w:rPr>
          <w:szCs w:val="32"/>
        </w:rPr>
        <w:t>аботать над своей инвестиционной, управленческой конкурентоспособностью нужно постоянно и ежедневно</w:t>
      </w:r>
      <w:r>
        <w:rPr>
          <w:szCs w:val="32"/>
        </w:rPr>
        <w:t>»</w:t>
      </w:r>
      <w:r w:rsidR="001D6935" w:rsidRPr="001D6935">
        <w:rPr>
          <w:szCs w:val="32"/>
        </w:rPr>
        <w:t xml:space="preserve"> (</w:t>
      </w:r>
      <w:r w:rsidRPr="00CF34B6">
        <w:rPr>
          <w:i/>
          <w:szCs w:val="32"/>
        </w:rPr>
        <w:t xml:space="preserve">из выступления Президента Российской Федерации </w:t>
      </w:r>
      <w:r w:rsidR="001D6935" w:rsidRPr="00CF34B6">
        <w:rPr>
          <w:i/>
          <w:szCs w:val="32"/>
        </w:rPr>
        <w:t>В.В. Путин</w:t>
      </w:r>
      <w:r w:rsidRPr="00CF34B6">
        <w:rPr>
          <w:i/>
          <w:szCs w:val="32"/>
        </w:rPr>
        <w:t>а</w:t>
      </w:r>
      <w:r w:rsidR="001D6935" w:rsidRPr="00CF34B6">
        <w:rPr>
          <w:i/>
          <w:szCs w:val="32"/>
        </w:rPr>
        <w:t xml:space="preserve"> на заседании </w:t>
      </w:r>
      <w:r w:rsidR="00D4458D">
        <w:rPr>
          <w:i/>
          <w:szCs w:val="32"/>
        </w:rPr>
        <w:t>Г</w:t>
      </w:r>
      <w:r w:rsidR="001D6935" w:rsidRPr="00CF34B6">
        <w:rPr>
          <w:i/>
          <w:szCs w:val="32"/>
        </w:rPr>
        <w:t xml:space="preserve">оссовета по вопросам инвестиционной политики в </w:t>
      </w:r>
      <w:r w:rsidR="007E1636" w:rsidRPr="00CF34B6">
        <w:rPr>
          <w:i/>
          <w:szCs w:val="32"/>
        </w:rPr>
        <w:t>регионах</w:t>
      </w:r>
      <w:r w:rsidR="007E1636">
        <w:rPr>
          <w:szCs w:val="32"/>
        </w:rPr>
        <w:t>).</w:t>
      </w:r>
    </w:p>
    <w:p w:rsidR="00CF34B6" w:rsidRPr="00CF34B6" w:rsidRDefault="00CF34B6" w:rsidP="001D6935">
      <w:pPr>
        <w:ind w:firstLine="708"/>
        <w:jc w:val="both"/>
        <w:rPr>
          <w:sz w:val="20"/>
          <w:szCs w:val="20"/>
        </w:rPr>
      </w:pPr>
    </w:p>
    <w:p w:rsidR="009721BD" w:rsidRPr="00CE14F0" w:rsidRDefault="009721BD" w:rsidP="00246121">
      <w:pPr>
        <w:ind w:firstLine="708"/>
        <w:jc w:val="both"/>
        <w:rPr>
          <w:color w:val="000000" w:themeColor="text1"/>
        </w:rPr>
      </w:pPr>
      <w:r w:rsidRPr="00CE14F0">
        <w:rPr>
          <w:color w:val="000000" w:themeColor="text1"/>
        </w:rPr>
        <w:t xml:space="preserve">Отчетный </w:t>
      </w:r>
      <w:r w:rsidR="00276EF7" w:rsidRPr="00CE14F0">
        <w:rPr>
          <w:color w:val="000000" w:themeColor="text1"/>
        </w:rPr>
        <w:t xml:space="preserve">2017 </w:t>
      </w:r>
      <w:r w:rsidRPr="00CE14F0">
        <w:rPr>
          <w:color w:val="000000" w:themeColor="text1"/>
        </w:rPr>
        <w:t xml:space="preserve">год был наполнен самыми разнообразными событиями инвестиционной сферы. </w:t>
      </w:r>
      <w:r w:rsidR="00CF34B6">
        <w:rPr>
          <w:color w:val="000000" w:themeColor="text1"/>
          <w:szCs w:val="32"/>
        </w:rPr>
        <w:t>Это был год –</w:t>
      </w:r>
      <w:r w:rsidR="00276EF7" w:rsidRPr="00CE14F0">
        <w:rPr>
          <w:color w:val="000000" w:themeColor="text1"/>
          <w:szCs w:val="32"/>
        </w:rPr>
        <w:t xml:space="preserve"> очень динамичный, напряженный, год активных</w:t>
      </w:r>
      <w:r w:rsidR="00276EF7" w:rsidRPr="00CE14F0">
        <w:rPr>
          <w:color w:val="000000" w:themeColor="text1"/>
        </w:rPr>
        <w:t xml:space="preserve"> действий по улучшению инвестиционного климата города.</w:t>
      </w:r>
    </w:p>
    <w:p w:rsidR="00E8507B" w:rsidRPr="00BA358C" w:rsidRDefault="00E8507B" w:rsidP="00DD37D9">
      <w:pPr>
        <w:ind w:firstLine="708"/>
        <w:jc w:val="both"/>
        <w:rPr>
          <w:szCs w:val="32"/>
        </w:rPr>
      </w:pPr>
      <w:r w:rsidRPr="00CE14F0">
        <w:rPr>
          <w:szCs w:val="32"/>
        </w:rPr>
        <w:lastRenderedPageBreak/>
        <w:t xml:space="preserve">Представители органов местного самоуправления г. Зеленогорска и </w:t>
      </w:r>
      <w:r w:rsidR="0028733F" w:rsidRPr="00CE14F0">
        <w:rPr>
          <w:szCs w:val="32"/>
        </w:rPr>
        <w:t>АО</w:t>
      </w:r>
      <w:r w:rsidR="0028733F" w:rsidRPr="0028733F">
        <w:rPr>
          <w:szCs w:val="32"/>
        </w:rPr>
        <w:t xml:space="preserve"> «</w:t>
      </w:r>
      <w:r w:rsidR="0028733F" w:rsidRPr="00BA358C">
        <w:rPr>
          <w:szCs w:val="32"/>
        </w:rPr>
        <w:t>ПО «Электрохимический завод»</w:t>
      </w:r>
      <w:r w:rsidRPr="00BA358C">
        <w:rPr>
          <w:szCs w:val="32"/>
        </w:rPr>
        <w:t xml:space="preserve"> </w:t>
      </w:r>
      <w:r w:rsidR="00A652F5">
        <w:rPr>
          <w:szCs w:val="32"/>
        </w:rPr>
        <w:t>являются</w:t>
      </w:r>
      <w:r w:rsidR="00867371" w:rsidRPr="00BA358C">
        <w:rPr>
          <w:szCs w:val="32"/>
        </w:rPr>
        <w:t xml:space="preserve"> </w:t>
      </w:r>
      <w:r w:rsidRPr="00BA358C">
        <w:rPr>
          <w:szCs w:val="32"/>
        </w:rPr>
        <w:t>постоянны</w:t>
      </w:r>
      <w:r w:rsidR="00A652F5">
        <w:rPr>
          <w:szCs w:val="32"/>
        </w:rPr>
        <w:t xml:space="preserve">ми </w:t>
      </w:r>
      <w:r w:rsidRPr="00BA358C">
        <w:rPr>
          <w:szCs w:val="32"/>
        </w:rPr>
        <w:t>участник</w:t>
      </w:r>
      <w:r w:rsidR="00A652F5">
        <w:rPr>
          <w:szCs w:val="32"/>
        </w:rPr>
        <w:t>ами</w:t>
      </w:r>
      <w:r w:rsidRPr="00BA358C">
        <w:rPr>
          <w:szCs w:val="32"/>
        </w:rPr>
        <w:t xml:space="preserve"> </w:t>
      </w:r>
      <w:r w:rsidR="001C7123" w:rsidRPr="00BA358C">
        <w:rPr>
          <w:szCs w:val="32"/>
        </w:rPr>
        <w:t xml:space="preserve">краевых </w:t>
      </w:r>
      <w:r w:rsidRPr="00BA358C">
        <w:rPr>
          <w:szCs w:val="32"/>
        </w:rPr>
        <w:t xml:space="preserve">экономических и инвестиционных форумов. </w:t>
      </w:r>
    </w:p>
    <w:p w:rsidR="00DB20FF" w:rsidRDefault="00DB20FF" w:rsidP="00DB20FF">
      <w:pPr>
        <w:ind w:firstLine="708"/>
        <w:jc w:val="both"/>
        <w:rPr>
          <w:szCs w:val="32"/>
        </w:rPr>
      </w:pPr>
      <w:r w:rsidRPr="00BA358C">
        <w:rPr>
          <w:szCs w:val="32"/>
        </w:rPr>
        <w:t>В апреле 2017 года в рамках Красноярского экономического форума представителями органов местного самоуправления г.</w:t>
      </w:r>
      <w:r w:rsidR="00530876" w:rsidRPr="00BA358C">
        <w:rPr>
          <w:szCs w:val="32"/>
        </w:rPr>
        <w:t> </w:t>
      </w:r>
      <w:r w:rsidRPr="00BA358C">
        <w:rPr>
          <w:szCs w:val="32"/>
        </w:rPr>
        <w:t xml:space="preserve">Зеленогорска совместно с ООО «Искра» проведены переговоры с делегацией автономного района Внутренняя Монголия Китайской Народной Республики. Достигнуты договоренности о налаживании прямых контактов </w:t>
      </w:r>
      <w:r w:rsidR="00530876" w:rsidRPr="00BA358C">
        <w:rPr>
          <w:szCs w:val="32"/>
        </w:rPr>
        <w:t>между</w:t>
      </w:r>
      <w:r w:rsidRPr="00BA358C">
        <w:rPr>
          <w:szCs w:val="32"/>
        </w:rPr>
        <w:t xml:space="preserve"> городами Внутренней Монголии и Зеленогорском, в первую очередь это касается поставок сельхозпродукции ООО «Искра».</w:t>
      </w:r>
    </w:p>
    <w:p w:rsidR="007209AA" w:rsidRDefault="007209AA" w:rsidP="007209AA">
      <w:pPr>
        <w:ind w:firstLine="708"/>
        <w:jc w:val="both"/>
        <w:rPr>
          <w:szCs w:val="32"/>
        </w:rPr>
      </w:pPr>
      <w:r>
        <w:rPr>
          <w:szCs w:val="32"/>
        </w:rPr>
        <w:t xml:space="preserve">В августе отчетного года </w:t>
      </w:r>
      <w:r w:rsidRPr="001A0ABD">
        <w:rPr>
          <w:szCs w:val="32"/>
        </w:rPr>
        <w:t xml:space="preserve">в </w:t>
      </w:r>
      <w:r w:rsidR="00557C27">
        <w:rPr>
          <w:szCs w:val="32"/>
        </w:rPr>
        <w:t>г. Красноярске</w:t>
      </w:r>
      <w:r w:rsidRPr="001A0ABD">
        <w:rPr>
          <w:szCs w:val="32"/>
        </w:rPr>
        <w:t xml:space="preserve"> состоял</w:t>
      </w:r>
      <w:r>
        <w:rPr>
          <w:szCs w:val="32"/>
        </w:rPr>
        <w:t>а</w:t>
      </w:r>
      <w:r w:rsidRPr="001A0ABD">
        <w:rPr>
          <w:szCs w:val="32"/>
        </w:rPr>
        <w:t xml:space="preserve">сь </w:t>
      </w:r>
      <w:r w:rsidR="00557C27">
        <w:rPr>
          <w:szCs w:val="32"/>
        </w:rPr>
        <w:t xml:space="preserve">очередная </w:t>
      </w:r>
      <w:r>
        <w:rPr>
          <w:szCs w:val="32"/>
        </w:rPr>
        <w:t>в</w:t>
      </w:r>
      <w:r w:rsidRPr="001A0ABD">
        <w:rPr>
          <w:szCs w:val="32"/>
        </w:rPr>
        <w:t xml:space="preserve">стреча </w:t>
      </w:r>
      <w:r>
        <w:rPr>
          <w:szCs w:val="32"/>
        </w:rPr>
        <w:t xml:space="preserve">с </w:t>
      </w:r>
      <w:r w:rsidRPr="001A0ABD">
        <w:rPr>
          <w:szCs w:val="32"/>
        </w:rPr>
        <w:t xml:space="preserve">китайской делегацией во главе с вице-мэром города </w:t>
      </w:r>
      <w:r>
        <w:rPr>
          <w:szCs w:val="32"/>
        </w:rPr>
        <w:t xml:space="preserve"> </w:t>
      </w:r>
      <w:r w:rsidRPr="001A0ABD">
        <w:rPr>
          <w:szCs w:val="32"/>
        </w:rPr>
        <w:t>Маньчжурия Яо Цзиньлинем</w:t>
      </w:r>
      <w:r w:rsidR="00557C27">
        <w:rPr>
          <w:szCs w:val="32"/>
        </w:rPr>
        <w:t>,</w:t>
      </w:r>
      <w:r w:rsidRPr="001A0ABD">
        <w:rPr>
          <w:szCs w:val="32"/>
        </w:rPr>
        <w:t xml:space="preserve"> </w:t>
      </w:r>
      <w:r w:rsidR="00557C27">
        <w:rPr>
          <w:szCs w:val="32"/>
        </w:rPr>
        <w:t>р</w:t>
      </w:r>
      <w:r>
        <w:rPr>
          <w:szCs w:val="32"/>
        </w:rPr>
        <w:t xml:space="preserve">езультатом </w:t>
      </w:r>
      <w:r w:rsidR="00557C27">
        <w:rPr>
          <w:szCs w:val="32"/>
        </w:rPr>
        <w:t>которой</w:t>
      </w:r>
      <w:r w:rsidRPr="001A0ABD">
        <w:rPr>
          <w:szCs w:val="32"/>
        </w:rPr>
        <w:t xml:space="preserve"> стало подписание протокола о </w:t>
      </w:r>
      <w:r w:rsidR="00F22A06">
        <w:rPr>
          <w:szCs w:val="32"/>
        </w:rPr>
        <w:t xml:space="preserve">намерениях в установлении </w:t>
      </w:r>
      <w:r w:rsidRPr="001A0ABD">
        <w:rPr>
          <w:szCs w:val="32"/>
        </w:rPr>
        <w:t xml:space="preserve">побратимских отношениях между Маньчжурией и Зеленогорском. Появление такого документа </w:t>
      </w:r>
      <w:r w:rsidR="00F22A06">
        <w:rPr>
          <w:szCs w:val="32"/>
        </w:rPr>
        <w:t xml:space="preserve">уже </w:t>
      </w:r>
      <w:r w:rsidRPr="001A0ABD">
        <w:rPr>
          <w:szCs w:val="32"/>
        </w:rPr>
        <w:t xml:space="preserve">свидетельствует о начале взаимовыгодного долгосрочного сотрудничества в </w:t>
      </w:r>
      <w:r w:rsidR="00557C27">
        <w:rPr>
          <w:szCs w:val="32"/>
        </w:rPr>
        <w:t xml:space="preserve">торгово-экономической сфере, в </w:t>
      </w:r>
      <w:r w:rsidRPr="001A0ABD">
        <w:rPr>
          <w:szCs w:val="32"/>
        </w:rPr>
        <w:t>области сельского хозяйства</w:t>
      </w:r>
      <w:r>
        <w:rPr>
          <w:szCs w:val="32"/>
        </w:rPr>
        <w:t xml:space="preserve">, </w:t>
      </w:r>
      <w:r w:rsidRPr="001A0ABD">
        <w:rPr>
          <w:szCs w:val="32"/>
        </w:rPr>
        <w:t>производства, туризма, культуры</w:t>
      </w:r>
      <w:r>
        <w:rPr>
          <w:szCs w:val="32"/>
        </w:rPr>
        <w:t xml:space="preserve"> и образования</w:t>
      </w:r>
      <w:r w:rsidRPr="001A0ABD">
        <w:rPr>
          <w:szCs w:val="32"/>
        </w:rPr>
        <w:t>.</w:t>
      </w:r>
      <w:r>
        <w:rPr>
          <w:szCs w:val="32"/>
        </w:rPr>
        <w:t xml:space="preserve"> </w:t>
      </w:r>
    </w:p>
    <w:p w:rsidR="007209AA" w:rsidRDefault="007209AA" w:rsidP="007209AA">
      <w:pPr>
        <w:ind w:firstLine="708"/>
        <w:jc w:val="both"/>
        <w:rPr>
          <w:szCs w:val="32"/>
        </w:rPr>
      </w:pPr>
      <w:r>
        <w:rPr>
          <w:szCs w:val="32"/>
        </w:rPr>
        <w:t>В декабре 2017 года з</w:t>
      </w:r>
      <w:r w:rsidRPr="0038384E">
        <w:rPr>
          <w:szCs w:val="32"/>
        </w:rPr>
        <w:t xml:space="preserve">еленогорская делегация </w:t>
      </w:r>
      <w:r>
        <w:rPr>
          <w:szCs w:val="32"/>
        </w:rPr>
        <w:t xml:space="preserve">еще раз </w:t>
      </w:r>
      <w:r w:rsidRPr="0038384E">
        <w:rPr>
          <w:szCs w:val="32"/>
        </w:rPr>
        <w:t>встретилась с деловыми партнерами из КНР</w:t>
      </w:r>
      <w:r>
        <w:rPr>
          <w:szCs w:val="32"/>
        </w:rPr>
        <w:t>.</w:t>
      </w:r>
      <w:r w:rsidRPr="0038384E">
        <w:t xml:space="preserve"> </w:t>
      </w:r>
      <w:r w:rsidRPr="0038384E">
        <w:rPr>
          <w:szCs w:val="32"/>
        </w:rPr>
        <w:t>Гостям представ</w:t>
      </w:r>
      <w:r>
        <w:rPr>
          <w:szCs w:val="32"/>
        </w:rPr>
        <w:t>лена</w:t>
      </w:r>
      <w:r w:rsidRPr="0038384E">
        <w:rPr>
          <w:szCs w:val="32"/>
        </w:rPr>
        <w:t xml:space="preserve"> презентаци</w:t>
      </w:r>
      <w:r>
        <w:rPr>
          <w:szCs w:val="32"/>
        </w:rPr>
        <w:t>я</w:t>
      </w:r>
      <w:r w:rsidRPr="0038384E">
        <w:rPr>
          <w:szCs w:val="32"/>
        </w:rPr>
        <w:t xml:space="preserve"> о нашем городе, его социальных и экономических проектах. </w:t>
      </w:r>
    </w:p>
    <w:p w:rsidR="007209AA" w:rsidRDefault="007209AA" w:rsidP="00D75042">
      <w:pPr>
        <w:ind w:firstLine="708"/>
        <w:jc w:val="both"/>
        <w:rPr>
          <w:szCs w:val="32"/>
        </w:rPr>
      </w:pPr>
    </w:p>
    <w:p w:rsidR="00C57E3F" w:rsidRPr="00CE14F0" w:rsidRDefault="00D75042" w:rsidP="007209AA">
      <w:pPr>
        <w:ind w:firstLine="708"/>
        <w:jc w:val="both"/>
        <w:rPr>
          <w:szCs w:val="32"/>
        </w:rPr>
      </w:pPr>
      <w:r>
        <w:rPr>
          <w:szCs w:val="32"/>
        </w:rPr>
        <w:t>В</w:t>
      </w:r>
      <w:r w:rsidR="00E8507B">
        <w:rPr>
          <w:szCs w:val="32"/>
        </w:rPr>
        <w:t xml:space="preserve"> </w:t>
      </w:r>
      <w:r w:rsidR="00E8507B" w:rsidRPr="00E8507B">
        <w:rPr>
          <w:szCs w:val="32"/>
        </w:rPr>
        <w:t>октябр</w:t>
      </w:r>
      <w:r w:rsidR="00E8507B">
        <w:rPr>
          <w:szCs w:val="32"/>
        </w:rPr>
        <w:t xml:space="preserve">е </w:t>
      </w:r>
      <w:r w:rsidR="007209AA">
        <w:rPr>
          <w:szCs w:val="32"/>
        </w:rPr>
        <w:t>отчетного</w:t>
      </w:r>
      <w:r w:rsidR="00E8507B">
        <w:rPr>
          <w:szCs w:val="32"/>
        </w:rPr>
        <w:t xml:space="preserve"> года</w:t>
      </w:r>
      <w:r w:rsidR="00E8507B" w:rsidRPr="00E8507B">
        <w:rPr>
          <w:szCs w:val="32"/>
        </w:rPr>
        <w:t xml:space="preserve"> в красноярском МВДЦ «Сибирь» состо</w:t>
      </w:r>
      <w:r w:rsidR="00867371">
        <w:rPr>
          <w:szCs w:val="32"/>
        </w:rPr>
        <w:t>ялся</w:t>
      </w:r>
      <w:r w:rsidR="00E8507B" w:rsidRPr="00E8507B">
        <w:rPr>
          <w:szCs w:val="32"/>
        </w:rPr>
        <w:t xml:space="preserve"> XVI Форум предпринимательства Сибири, стратегическим партнером которого выступил</w:t>
      </w:r>
      <w:r w:rsidR="00557C27">
        <w:rPr>
          <w:szCs w:val="32"/>
        </w:rPr>
        <w:t>о АО «ТВЭЛ»</w:t>
      </w:r>
      <w:r w:rsidR="00470735">
        <w:rPr>
          <w:szCs w:val="32"/>
        </w:rPr>
        <w:t>. На форуме</w:t>
      </w:r>
      <w:r w:rsidR="00557C27">
        <w:rPr>
          <w:szCs w:val="32"/>
        </w:rPr>
        <w:t xml:space="preserve"> </w:t>
      </w:r>
      <w:r w:rsidR="003E64BD">
        <w:rPr>
          <w:szCs w:val="32"/>
        </w:rPr>
        <w:t>обсуждались</w:t>
      </w:r>
      <w:r w:rsidR="007473FE" w:rsidRPr="007473FE">
        <w:rPr>
          <w:szCs w:val="32"/>
        </w:rPr>
        <w:t xml:space="preserve"> актуальные темы предпринимательской среды, </w:t>
      </w:r>
      <w:r w:rsidR="0011100B" w:rsidRPr="00867371">
        <w:rPr>
          <w:szCs w:val="32"/>
        </w:rPr>
        <w:t xml:space="preserve">возможности для экономического развития </w:t>
      </w:r>
      <w:r w:rsidR="0011100B" w:rsidRPr="00CE14F0">
        <w:rPr>
          <w:szCs w:val="32"/>
        </w:rPr>
        <w:t xml:space="preserve">края, Сибири и России в целом, </w:t>
      </w:r>
      <w:r w:rsidR="007473FE" w:rsidRPr="00CE14F0">
        <w:rPr>
          <w:szCs w:val="32"/>
        </w:rPr>
        <w:t>презент</w:t>
      </w:r>
      <w:r w:rsidR="003E64BD" w:rsidRPr="00CE14F0">
        <w:rPr>
          <w:szCs w:val="32"/>
        </w:rPr>
        <w:t>овались</w:t>
      </w:r>
      <w:r w:rsidR="007473FE" w:rsidRPr="00CE14F0">
        <w:rPr>
          <w:szCs w:val="32"/>
        </w:rPr>
        <w:t xml:space="preserve"> действующие государственные и негосударственные программы поддержки и развития бизнеса</w:t>
      </w:r>
      <w:r w:rsidR="00867371" w:rsidRPr="00CE14F0">
        <w:rPr>
          <w:szCs w:val="32"/>
        </w:rPr>
        <w:t xml:space="preserve">, </w:t>
      </w:r>
      <w:r w:rsidR="0011100B" w:rsidRPr="00CE14F0">
        <w:rPr>
          <w:szCs w:val="32"/>
        </w:rPr>
        <w:t>предложен</w:t>
      </w:r>
      <w:r w:rsidR="00867371" w:rsidRPr="00CE14F0">
        <w:rPr>
          <w:szCs w:val="32"/>
        </w:rPr>
        <w:t xml:space="preserve"> широкий спектр деловых услуг для малого и среднего </w:t>
      </w:r>
      <w:r w:rsidR="000D1A74" w:rsidRPr="00CE14F0">
        <w:rPr>
          <w:szCs w:val="32"/>
        </w:rPr>
        <w:t>предпринимательства</w:t>
      </w:r>
      <w:r w:rsidR="00867371" w:rsidRPr="00CE14F0">
        <w:rPr>
          <w:szCs w:val="32"/>
        </w:rPr>
        <w:t>.</w:t>
      </w:r>
      <w:r w:rsidR="00470735">
        <w:rPr>
          <w:szCs w:val="32"/>
        </w:rPr>
        <w:t xml:space="preserve"> </w:t>
      </w:r>
      <w:r w:rsidR="007473FE" w:rsidRPr="00CE14F0">
        <w:rPr>
          <w:szCs w:val="32"/>
        </w:rPr>
        <w:t>На</w:t>
      </w:r>
      <w:r w:rsidR="00867371" w:rsidRPr="00CE14F0">
        <w:rPr>
          <w:szCs w:val="32"/>
        </w:rPr>
        <w:t xml:space="preserve"> круглом столе «Внедрение лучших муниципальных практик, направленных на развитие и поддержку малого и среднего предпринимательства на муниципальном уровне»</w:t>
      </w:r>
      <w:r w:rsidR="00954EB2" w:rsidRPr="00CE14F0">
        <w:rPr>
          <w:szCs w:val="32"/>
        </w:rPr>
        <w:t xml:space="preserve"> </w:t>
      </w:r>
      <w:r w:rsidR="0011100B" w:rsidRPr="00CE14F0">
        <w:rPr>
          <w:szCs w:val="32"/>
        </w:rPr>
        <w:t xml:space="preserve">представлен доклад о развитии малого и среднего </w:t>
      </w:r>
      <w:r w:rsidR="000D1A74" w:rsidRPr="00CE14F0">
        <w:rPr>
          <w:szCs w:val="32"/>
        </w:rPr>
        <w:t>бизнеса</w:t>
      </w:r>
      <w:r w:rsidR="0011100B" w:rsidRPr="00CE14F0">
        <w:rPr>
          <w:szCs w:val="32"/>
        </w:rPr>
        <w:t xml:space="preserve"> в городе </w:t>
      </w:r>
      <w:r w:rsidR="00867371" w:rsidRPr="00CE14F0">
        <w:rPr>
          <w:szCs w:val="32"/>
        </w:rPr>
        <w:t>Зеленогорск</w:t>
      </w:r>
      <w:r w:rsidR="0011100B" w:rsidRPr="00CE14F0">
        <w:rPr>
          <w:szCs w:val="32"/>
        </w:rPr>
        <w:t xml:space="preserve">е, обсуждались </w:t>
      </w:r>
      <w:r w:rsidR="00470735">
        <w:rPr>
          <w:szCs w:val="32"/>
        </w:rPr>
        <w:t xml:space="preserve">вопросы </w:t>
      </w:r>
      <w:r w:rsidRPr="00CE14F0">
        <w:rPr>
          <w:szCs w:val="32"/>
        </w:rPr>
        <w:t>повышени</w:t>
      </w:r>
      <w:r w:rsidR="0011100B" w:rsidRPr="00CE14F0">
        <w:rPr>
          <w:szCs w:val="32"/>
        </w:rPr>
        <w:t>я</w:t>
      </w:r>
      <w:r w:rsidRPr="00CE14F0">
        <w:rPr>
          <w:szCs w:val="32"/>
        </w:rPr>
        <w:t xml:space="preserve"> инвестиционной привлекательности города и активизации предпринимательской деятельности.</w:t>
      </w:r>
    </w:p>
    <w:p w:rsidR="00691E85" w:rsidRPr="00CE14F0" w:rsidRDefault="00691E85" w:rsidP="00DD37D9">
      <w:pPr>
        <w:ind w:firstLine="708"/>
        <w:jc w:val="both"/>
        <w:rPr>
          <w:szCs w:val="32"/>
        </w:rPr>
      </w:pPr>
    </w:p>
    <w:p w:rsidR="00DD37D9" w:rsidRPr="00DD37D9" w:rsidRDefault="00DD37D9" w:rsidP="00DD37D9">
      <w:pPr>
        <w:ind w:firstLine="708"/>
        <w:jc w:val="both"/>
        <w:rPr>
          <w:szCs w:val="32"/>
        </w:rPr>
      </w:pPr>
      <w:r w:rsidRPr="00CE14F0">
        <w:rPr>
          <w:szCs w:val="32"/>
        </w:rPr>
        <w:t xml:space="preserve">Муниципальной властью с целью </w:t>
      </w:r>
      <w:r w:rsidR="00470735">
        <w:rPr>
          <w:szCs w:val="32"/>
        </w:rPr>
        <w:t>повышения</w:t>
      </w:r>
      <w:r w:rsidRPr="00CE14F0">
        <w:rPr>
          <w:szCs w:val="32"/>
        </w:rPr>
        <w:t xml:space="preserve"> привлекательности города </w:t>
      </w:r>
      <w:r w:rsidR="00470735">
        <w:rPr>
          <w:szCs w:val="32"/>
        </w:rPr>
        <w:t>проводятся</w:t>
      </w:r>
      <w:r w:rsidRPr="00CE14F0">
        <w:rPr>
          <w:szCs w:val="32"/>
        </w:rPr>
        <w:t xml:space="preserve"> встречи с потенциальными инвесторами – успешными представителями делового сообщества Красноярского</w:t>
      </w:r>
      <w:r w:rsidRPr="00DD37D9">
        <w:rPr>
          <w:szCs w:val="32"/>
        </w:rPr>
        <w:t xml:space="preserve"> края и страны, развивающими производства в различных сферах экономики. </w:t>
      </w:r>
    </w:p>
    <w:p w:rsidR="00DD37D9" w:rsidRPr="00DD37D9" w:rsidRDefault="00691E85" w:rsidP="00D50454">
      <w:pPr>
        <w:ind w:firstLine="708"/>
        <w:jc w:val="both"/>
        <w:rPr>
          <w:szCs w:val="32"/>
        </w:rPr>
      </w:pPr>
      <w:r>
        <w:rPr>
          <w:szCs w:val="32"/>
        </w:rPr>
        <w:t xml:space="preserve">Уже традиционной становится </w:t>
      </w:r>
      <w:r w:rsidR="00DD37D9" w:rsidRPr="00DD37D9">
        <w:rPr>
          <w:szCs w:val="32"/>
        </w:rPr>
        <w:t>практика организации бизнес-туров в Зеленогорск для представителей бизнеса и общественных организаций</w:t>
      </w:r>
      <w:r w:rsidR="00DD37D9" w:rsidRPr="00AA791D">
        <w:rPr>
          <w:szCs w:val="32"/>
        </w:rPr>
        <w:t xml:space="preserve">. </w:t>
      </w:r>
      <w:r w:rsidR="00AA791D" w:rsidRPr="00AA791D">
        <w:rPr>
          <w:szCs w:val="32"/>
        </w:rPr>
        <w:t xml:space="preserve">Важность и необходимость проведения бизнес-туров состоит в возможности наладить взаимодействие между предпринимателями и органами власти. </w:t>
      </w:r>
      <w:r w:rsidR="00A652F5">
        <w:rPr>
          <w:szCs w:val="32"/>
        </w:rPr>
        <w:t>В</w:t>
      </w:r>
      <w:r w:rsidR="00A06233" w:rsidRPr="00AA791D">
        <w:rPr>
          <w:szCs w:val="32"/>
        </w:rPr>
        <w:t xml:space="preserve"> ноябре 2017 года </w:t>
      </w:r>
      <w:r w:rsidR="009F1143" w:rsidRPr="00AA791D">
        <w:rPr>
          <w:szCs w:val="32"/>
        </w:rPr>
        <w:t xml:space="preserve">в </w:t>
      </w:r>
      <w:r>
        <w:rPr>
          <w:szCs w:val="32"/>
        </w:rPr>
        <w:t>городе</w:t>
      </w:r>
      <w:r w:rsidR="009F1143" w:rsidRPr="00AA791D">
        <w:rPr>
          <w:szCs w:val="32"/>
        </w:rPr>
        <w:t xml:space="preserve"> Зеленогорск</w:t>
      </w:r>
      <w:r>
        <w:rPr>
          <w:szCs w:val="32"/>
        </w:rPr>
        <w:t>е</w:t>
      </w:r>
      <w:r w:rsidR="009F1143" w:rsidRPr="00AA791D">
        <w:rPr>
          <w:szCs w:val="32"/>
        </w:rPr>
        <w:t xml:space="preserve"> </w:t>
      </w:r>
      <w:r w:rsidR="00237688" w:rsidRPr="00AA791D">
        <w:rPr>
          <w:szCs w:val="32"/>
        </w:rPr>
        <w:t>в рамках</w:t>
      </w:r>
      <w:r w:rsidR="00A06233" w:rsidRPr="00AA791D">
        <w:rPr>
          <w:szCs w:val="32"/>
        </w:rPr>
        <w:t xml:space="preserve"> </w:t>
      </w:r>
      <w:r w:rsidR="009F1143" w:rsidRPr="00AA791D">
        <w:rPr>
          <w:szCs w:val="32"/>
        </w:rPr>
        <w:t>культурно-инвестиционн</w:t>
      </w:r>
      <w:r w:rsidR="00237688" w:rsidRPr="00AA791D">
        <w:rPr>
          <w:szCs w:val="32"/>
        </w:rPr>
        <w:t>ого</w:t>
      </w:r>
      <w:r w:rsidR="009F1143" w:rsidRPr="00AA791D">
        <w:rPr>
          <w:szCs w:val="32"/>
        </w:rPr>
        <w:t xml:space="preserve"> </w:t>
      </w:r>
      <w:r w:rsidR="00A06233" w:rsidRPr="00AA791D">
        <w:rPr>
          <w:szCs w:val="32"/>
        </w:rPr>
        <w:t>бизнес-тур</w:t>
      </w:r>
      <w:r w:rsidR="00237688" w:rsidRPr="00AA791D">
        <w:rPr>
          <w:szCs w:val="32"/>
        </w:rPr>
        <w:t>а</w:t>
      </w:r>
      <w:r w:rsidR="00A06233" w:rsidRPr="00AA791D">
        <w:rPr>
          <w:szCs w:val="32"/>
        </w:rPr>
        <w:t xml:space="preserve"> </w:t>
      </w:r>
      <w:r w:rsidR="00237688" w:rsidRPr="00AA791D">
        <w:rPr>
          <w:szCs w:val="32"/>
        </w:rPr>
        <w:t>проведен круглый стол</w:t>
      </w:r>
      <w:r w:rsidR="00A06233" w:rsidRPr="00AA791D">
        <w:rPr>
          <w:szCs w:val="32"/>
        </w:rPr>
        <w:t xml:space="preserve"> </w:t>
      </w:r>
      <w:r w:rsidR="00CE070F">
        <w:rPr>
          <w:szCs w:val="32"/>
        </w:rPr>
        <w:t>с п</w:t>
      </w:r>
      <w:r w:rsidR="00CE070F" w:rsidRPr="00CE070F">
        <w:t>редставител</w:t>
      </w:r>
      <w:r w:rsidR="00CE070F">
        <w:t>ями</w:t>
      </w:r>
      <w:r w:rsidR="00CE070F" w:rsidRPr="00CE070F">
        <w:t xml:space="preserve"> </w:t>
      </w:r>
      <w:r w:rsidR="00CE070F" w:rsidRPr="00CE070F">
        <w:lastRenderedPageBreak/>
        <w:t xml:space="preserve">Центрально-Сибирской торгово-промышленной палаты </w:t>
      </w:r>
      <w:r w:rsidR="00CE070F">
        <w:t>(г.</w:t>
      </w:r>
      <w:r w:rsidR="00530876">
        <w:t> </w:t>
      </w:r>
      <w:r w:rsidR="00237688">
        <w:t>Красноярск), красноярскими бизнесменами</w:t>
      </w:r>
      <w:r w:rsidR="00237688" w:rsidRPr="00CE14F0">
        <w:t xml:space="preserve">, представителями Администрации города </w:t>
      </w:r>
      <w:r w:rsidR="00E458A2">
        <w:t>и</w:t>
      </w:r>
      <w:r w:rsidR="00237688" w:rsidRPr="00CE14F0">
        <w:t xml:space="preserve"> Электрохимического завода, заинтересованными общественниками и предпринимателями </w:t>
      </w:r>
      <w:r w:rsidR="00F84A90" w:rsidRPr="00CE14F0">
        <w:t>города</w:t>
      </w:r>
      <w:r w:rsidR="005456C3" w:rsidRPr="00CE14F0">
        <w:t xml:space="preserve"> по </w:t>
      </w:r>
      <w:r w:rsidR="003E7DC1" w:rsidRPr="00CE14F0">
        <w:t>вопрос</w:t>
      </w:r>
      <w:r w:rsidR="005456C3" w:rsidRPr="00CE14F0">
        <w:t>ам</w:t>
      </w:r>
      <w:r w:rsidR="00E458A2">
        <w:t xml:space="preserve"> </w:t>
      </w:r>
      <w:r w:rsidR="00CE070F" w:rsidRPr="00CE14F0">
        <w:t>поддержки малого и среднего предпринимательства</w:t>
      </w:r>
      <w:r w:rsidR="00E458A2">
        <w:t>,</w:t>
      </w:r>
      <w:r w:rsidR="004F0FAD" w:rsidRPr="00CE14F0">
        <w:t xml:space="preserve"> </w:t>
      </w:r>
      <w:r w:rsidRPr="00CE14F0">
        <w:t>конкурентным преимуществам</w:t>
      </w:r>
      <w:r w:rsidR="00E458A2">
        <w:t xml:space="preserve"> города</w:t>
      </w:r>
      <w:r w:rsidRPr="00CE14F0">
        <w:t>.</w:t>
      </w:r>
      <w:r w:rsidR="00CE070F">
        <w:t xml:space="preserve"> </w:t>
      </w:r>
    </w:p>
    <w:p w:rsidR="0012701D" w:rsidRDefault="005579A1" w:rsidP="0012701D">
      <w:pPr>
        <w:ind w:firstLine="708"/>
        <w:jc w:val="both"/>
        <w:rPr>
          <w:szCs w:val="32"/>
        </w:rPr>
      </w:pPr>
      <w:r>
        <w:rPr>
          <w:szCs w:val="32"/>
        </w:rPr>
        <w:t>По р</w:t>
      </w:r>
      <w:r w:rsidRPr="005579A1">
        <w:rPr>
          <w:szCs w:val="32"/>
        </w:rPr>
        <w:t>езультат</w:t>
      </w:r>
      <w:r>
        <w:rPr>
          <w:szCs w:val="32"/>
        </w:rPr>
        <w:t>а</w:t>
      </w:r>
      <w:r w:rsidRPr="005579A1">
        <w:rPr>
          <w:szCs w:val="32"/>
        </w:rPr>
        <w:t xml:space="preserve">м </w:t>
      </w:r>
      <w:r>
        <w:rPr>
          <w:szCs w:val="32"/>
        </w:rPr>
        <w:t>бизнес-тура</w:t>
      </w:r>
      <w:r w:rsidRPr="005579A1">
        <w:rPr>
          <w:szCs w:val="32"/>
        </w:rPr>
        <w:t xml:space="preserve"> </w:t>
      </w:r>
      <w:r w:rsidR="00A652F5">
        <w:rPr>
          <w:szCs w:val="32"/>
        </w:rPr>
        <w:t>для заинтересованных</w:t>
      </w:r>
      <w:r>
        <w:rPr>
          <w:szCs w:val="32"/>
        </w:rPr>
        <w:t xml:space="preserve"> предпринимател</w:t>
      </w:r>
      <w:r w:rsidR="00A652F5">
        <w:rPr>
          <w:szCs w:val="32"/>
        </w:rPr>
        <w:t>ей</w:t>
      </w:r>
      <w:r>
        <w:rPr>
          <w:szCs w:val="32"/>
        </w:rPr>
        <w:t xml:space="preserve"> были организованы встречи с </w:t>
      </w:r>
      <w:r w:rsidR="00E458A2">
        <w:rPr>
          <w:szCs w:val="32"/>
        </w:rPr>
        <w:t>представителями</w:t>
      </w:r>
      <w:r>
        <w:rPr>
          <w:szCs w:val="32"/>
        </w:rPr>
        <w:t xml:space="preserve"> </w:t>
      </w:r>
      <w:r w:rsidRPr="005579A1">
        <w:rPr>
          <w:szCs w:val="32"/>
        </w:rPr>
        <w:t>филиал</w:t>
      </w:r>
      <w:r>
        <w:rPr>
          <w:szCs w:val="32"/>
        </w:rPr>
        <w:t>а</w:t>
      </w:r>
      <w:r w:rsidRPr="005579A1">
        <w:rPr>
          <w:szCs w:val="32"/>
        </w:rPr>
        <w:t xml:space="preserve"> ПАО «ОГК-2» </w:t>
      </w:r>
      <w:proofErr w:type="gramStart"/>
      <w:r w:rsidRPr="005579A1">
        <w:rPr>
          <w:szCs w:val="32"/>
        </w:rPr>
        <w:t>Красноярская</w:t>
      </w:r>
      <w:proofErr w:type="gramEnd"/>
      <w:r w:rsidRPr="005579A1">
        <w:rPr>
          <w:szCs w:val="32"/>
        </w:rPr>
        <w:t xml:space="preserve"> ГРЭС-2</w:t>
      </w:r>
      <w:r>
        <w:rPr>
          <w:szCs w:val="32"/>
        </w:rPr>
        <w:t>, предложены площадки для реализации их бизнес-идей. В настоящий момент предприниматели просчитывают свои возможности для принятия решения.</w:t>
      </w:r>
    </w:p>
    <w:p w:rsidR="00475289" w:rsidRDefault="000819AB" w:rsidP="00475289">
      <w:pPr>
        <w:ind w:firstLine="708"/>
        <w:jc w:val="both"/>
        <w:rPr>
          <w:szCs w:val="32"/>
        </w:rPr>
      </w:pPr>
      <w:r w:rsidRPr="000819AB">
        <w:rPr>
          <w:szCs w:val="32"/>
        </w:rPr>
        <w:t xml:space="preserve">Существенно повысить инвестиционную привлекательность Зеленогорска, создать новые рабочие места, диверсифицировать экономику города позволит использование механизмов территории опережающего социально-экономического развития. </w:t>
      </w:r>
    </w:p>
    <w:p w:rsidR="00475289" w:rsidRDefault="00475289" w:rsidP="00F443F2">
      <w:pPr>
        <w:tabs>
          <w:tab w:val="left" w:pos="5954"/>
        </w:tabs>
        <w:ind w:firstLine="708"/>
        <w:jc w:val="both"/>
        <w:rPr>
          <w:szCs w:val="32"/>
        </w:rPr>
      </w:pPr>
      <w:r w:rsidRPr="00475289">
        <w:rPr>
          <w:szCs w:val="32"/>
        </w:rPr>
        <w:t>Идея создания на территори</w:t>
      </w:r>
      <w:r w:rsidR="00F443F2">
        <w:rPr>
          <w:szCs w:val="32"/>
        </w:rPr>
        <w:t>ях</w:t>
      </w:r>
      <w:r w:rsidRPr="00475289">
        <w:rPr>
          <w:szCs w:val="32"/>
        </w:rPr>
        <w:t xml:space="preserve"> ЗАТО особых зон с комфортными условиями для привлечения инвестиций возникла еще три года назад. </w:t>
      </w:r>
    </w:p>
    <w:p w:rsidR="000819AB" w:rsidRPr="00CE14F0" w:rsidRDefault="00F51CE6" w:rsidP="0084374D">
      <w:pPr>
        <w:ind w:firstLine="708"/>
        <w:jc w:val="both"/>
        <w:rPr>
          <w:szCs w:val="32"/>
        </w:rPr>
      </w:pPr>
      <w:r>
        <w:rPr>
          <w:szCs w:val="32"/>
        </w:rPr>
        <w:t xml:space="preserve">Заявка на создание ТОСЭР в </w:t>
      </w:r>
      <w:r w:rsidRPr="00CE14F0">
        <w:rPr>
          <w:szCs w:val="32"/>
        </w:rPr>
        <w:t>границах ЗАТО Зеленогорск</w:t>
      </w:r>
      <w:r w:rsidR="00E458A2">
        <w:rPr>
          <w:szCs w:val="32"/>
        </w:rPr>
        <w:t xml:space="preserve"> за подписью</w:t>
      </w:r>
      <w:r w:rsidRPr="00CE14F0">
        <w:rPr>
          <w:szCs w:val="32"/>
        </w:rPr>
        <w:t xml:space="preserve"> </w:t>
      </w:r>
      <w:r w:rsidR="000819AB" w:rsidRPr="00CE14F0">
        <w:rPr>
          <w:szCs w:val="32"/>
        </w:rPr>
        <w:t>Губернатор</w:t>
      </w:r>
      <w:r w:rsidR="00E458A2">
        <w:rPr>
          <w:szCs w:val="32"/>
        </w:rPr>
        <w:t>а</w:t>
      </w:r>
      <w:r w:rsidR="000819AB" w:rsidRPr="00CE14F0">
        <w:rPr>
          <w:szCs w:val="32"/>
        </w:rPr>
        <w:t xml:space="preserve"> Красноярского края</w:t>
      </w:r>
      <w:r w:rsidR="00020208">
        <w:rPr>
          <w:szCs w:val="32"/>
        </w:rPr>
        <w:t xml:space="preserve"> </w:t>
      </w:r>
      <w:r w:rsidR="00E458A2">
        <w:rPr>
          <w:szCs w:val="32"/>
        </w:rPr>
        <w:t>направлена</w:t>
      </w:r>
      <w:r w:rsidRPr="00CE14F0">
        <w:rPr>
          <w:szCs w:val="32"/>
        </w:rPr>
        <w:t xml:space="preserve"> </w:t>
      </w:r>
      <w:r w:rsidR="000819AB" w:rsidRPr="00CE14F0">
        <w:rPr>
          <w:szCs w:val="32"/>
        </w:rPr>
        <w:t>на рассмотрени</w:t>
      </w:r>
      <w:r w:rsidR="00E458A2">
        <w:rPr>
          <w:szCs w:val="32"/>
        </w:rPr>
        <w:t>е</w:t>
      </w:r>
      <w:r w:rsidR="000819AB" w:rsidRPr="00CE14F0">
        <w:rPr>
          <w:szCs w:val="32"/>
        </w:rPr>
        <w:t xml:space="preserve"> в Министерств</w:t>
      </w:r>
      <w:r w:rsidR="00020208">
        <w:rPr>
          <w:szCs w:val="32"/>
        </w:rPr>
        <w:t>о</w:t>
      </w:r>
      <w:r w:rsidRPr="00CE14F0">
        <w:rPr>
          <w:szCs w:val="32"/>
        </w:rPr>
        <w:t xml:space="preserve"> </w:t>
      </w:r>
      <w:r w:rsidR="000819AB" w:rsidRPr="00CE14F0">
        <w:rPr>
          <w:szCs w:val="32"/>
        </w:rPr>
        <w:t xml:space="preserve"> экономического развития Российской Федерации</w:t>
      </w:r>
      <w:r w:rsidR="00E458A2">
        <w:rPr>
          <w:szCs w:val="32"/>
        </w:rPr>
        <w:t xml:space="preserve"> </w:t>
      </w:r>
      <w:r w:rsidR="00E458A2" w:rsidRPr="00CE14F0">
        <w:rPr>
          <w:szCs w:val="32"/>
        </w:rPr>
        <w:t>25 августа  2016 года</w:t>
      </w:r>
      <w:r w:rsidR="000819AB" w:rsidRPr="00CE14F0">
        <w:rPr>
          <w:szCs w:val="32"/>
        </w:rPr>
        <w:t xml:space="preserve">. </w:t>
      </w:r>
    </w:p>
    <w:p w:rsidR="0084374D" w:rsidRDefault="00F51CE6" w:rsidP="0084374D">
      <w:pPr>
        <w:ind w:firstLine="708"/>
        <w:jc w:val="both"/>
        <w:rPr>
          <w:szCs w:val="32"/>
        </w:rPr>
      </w:pPr>
      <w:r w:rsidRPr="00CE14F0">
        <w:rPr>
          <w:szCs w:val="32"/>
        </w:rPr>
        <w:t xml:space="preserve">Однако </w:t>
      </w:r>
      <w:r w:rsidR="00020208">
        <w:rPr>
          <w:szCs w:val="32"/>
        </w:rPr>
        <w:t>в силу правовой коллизии в законодательстве рассмотрение заявки было отложено. С</w:t>
      </w:r>
      <w:r w:rsidRPr="00CE14F0">
        <w:rPr>
          <w:szCs w:val="32"/>
        </w:rPr>
        <w:t>уществующий порядок устанавливал ряд особенностей для получения статуса ТОСЭР на территории моногородов</w:t>
      </w:r>
      <w:r w:rsidR="00020208">
        <w:rPr>
          <w:szCs w:val="32"/>
        </w:rPr>
        <w:t>,</w:t>
      </w:r>
      <w:r w:rsidR="00FF622D" w:rsidRPr="00CE14F0">
        <w:rPr>
          <w:szCs w:val="32"/>
        </w:rPr>
        <w:t xml:space="preserve"> </w:t>
      </w:r>
      <w:r w:rsidRPr="00CE14F0">
        <w:rPr>
          <w:szCs w:val="32"/>
        </w:rPr>
        <w:t>к которым относится и</w:t>
      </w:r>
      <w:r w:rsidR="00FF622D" w:rsidRPr="00CE14F0">
        <w:rPr>
          <w:szCs w:val="32"/>
        </w:rPr>
        <w:t xml:space="preserve"> территория города Зеленогорска</w:t>
      </w:r>
      <w:r w:rsidR="00020208">
        <w:rPr>
          <w:szCs w:val="32"/>
        </w:rPr>
        <w:t>.</w:t>
      </w:r>
      <w:r w:rsidR="000819AB">
        <w:rPr>
          <w:szCs w:val="32"/>
        </w:rPr>
        <w:t xml:space="preserve"> </w:t>
      </w:r>
    </w:p>
    <w:p w:rsidR="009F00B6" w:rsidRPr="004632AD" w:rsidRDefault="000819AB" w:rsidP="004632AD">
      <w:pPr>
        <w:ind w:firstLine="708"/>
        <w:jc w:val="both"/>
      </w:pPr>
      <w:r>
        <w:rPr>
          <w:szCs w:val="32"/>
        </w:rPr>
        <w:t xml:space="preserve">В декабре 2017 года принят закон </w:t>
      </w:r>
      <w:r w:rsidR="0084374D">
        <w:rPr>
          <w:szCs w:val="32"/>
        </w:rPr>
        <w:t xml:space="preserve">«О внесении </w:t>
      </w:r>
      <w:r w:rsidR="00B35905">
        <w:rPr>
          <w:szCs w:val="32"/>
        </w:rPr>
        <w:t>изменений в</w:t>
      </w:r>
      <w:r w:rsidR="009F00B6" w:rsidRPr="009F00B6">
        <w:t xml:space="preserve"> </w:t>
      </w:r>
      <w:r w:rsidR="009F00B6">
        <w:t>статью 3 Федерального закона «О территориях опережающего социально-экономического развития в Российской Федерации»</w:t>
      </w:r>
      <w:r w:rsidR="00020208">
        <w:t>, в соответствии с которым</w:t>
      </w:r>
      <w:r w:rsidR="009F00B6">
        <w:t xml:space="preserve"> </w:t>
      </w:r>
      <w:r w:rsidR="00020208">
        <w:t>все юридические вопросы по созданию ТОСЭР в закрытых административно-территориальных образованиях были сняты.</w:t>
      </w:r>
    </w:p>
    <w:p w:rsidR="00183EE8" w:rsidRDefault="00183EE8" w:rsidP="00020208">
      <w:pPr>
        <w:pStyle w:val="af4"/>
        <w:ind w:left="1724"/>
        <w:rPr>
          <w:b/>
          <w:i/>
          <w:sz w:val="32"/>
          <w:szCs w:val="32"/>
        </w:rPr>
      </w:pPr>
    </w:p>
    <w:p w:rsidR="00020208" w:rsidRDefault="00020208" w:rsidP="00034A0A">
      <w:pPr>
        <w:pStyle w:val="af4"/>
        <w:ind w:left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</w:t>
      </w:r>
      <w:r w:rsidRPr="00D2668C">
        <w:rPr>
          <w:b/>
          <w:i/>
          <w:sz w:val="32"/>
          <w:szCs w:val="32"/>
        </w:rPr>
        <w:t>тратегическое планирование</w:t>
      </w:r>
    </w:p>
    <w:p w:rsidR="00020208" w:rsidRDefault="00020208" w:rsidP="00020208">
      <w:pPr>
        <w:ind w:firstLine="709"/>
        <w:jc w:val="both"/>
        <w:rPr>
          <w:szCs w:val="28"/>
        </w:rPr>
      </w:pPr>
    </w:p>
    <w:p w:rsidR="00020208" w:rsidRPr="001C2DCE" w:rsidRDefault="00020208" w:rsidP="00020208">
      <w:pPr>
        <w:ind w:firstLine="709"/>
        <w:jc w:val="both"/>
        <w:rPr>
          <w:szCs w:val="28"/>
        </w:rPr>
      </w:pPr>
      <w:r w:rsidRPr="001C2DCE">
        <w:rPr>
          <w:szCs w:val="28"/>
        </w:rPr>
        <w:t>Социально-экономическое развитие города Зеленогорска осуществляется в соответствии с целями, основными направлениями и стратегическими приоритетами, определенными в Комплексной программе социально-экономического развития ЗАТО Зеленогорск на период д</w:t>
      </w:r>
      <w:r>
        <w:rPr>
          <w:szCs w:val="28"/>
        </w:rPr>
        <w:t xml:space="preserve">о 2020 года. </w:t>
      </w:r>
    </w:p>
    <w:p w:rsidR="00020208" w:rsidRDefault="00020208" w:rsidP="00020208">
      <w:pPr>
        <w:ind w:firstLine="708"/>
        <w:jc w:val="both"/>
        <w:rPr>
          <w:szCs w:val="32"/>
        </w:rPr>
      </w:pPr>
      <w:r w:rsidRPr="00E34755">
        <w:rPr>
          <w:szCs w:val="32"/>
        </w:rPr>
        <w:t>Программа утверждена ре</w:t>
      </w:r>
      <w:r w:rsidR="00A85A3C">
        <w:rPr>
          <w:szCs w:val="32"/>
        </w:rPr>
        <w:t xml:space="preserve">шением Совета </w:t>
      </w:r>
      <w:proofErr w:type="gramStart"/>
      <w:r w:rsidR="00A85A3C">
        <w:rPr>
          <w:szCs w:val="32"/>
        </w:rPr>
        <w:t>депутатов</w:t>
      </w:r>
      <w:proofErr w:type="gramEnd"/>
      <w:r w:rsidR="00A85A3C">
        <w:rPr>
          <w:szCs w:val="32"/>
        </w:rPr>
        <w:t xml:space="preserve"> ЗАТО г. </w:t>
      </w:r>
      <w:r>
        <w:rPr>
          <w:szCs w:val="32"/>
        </w:rPr>
        <w:t>З</w:t>
      </w:r>
      <w:r w:rsidRPr="00E34755">
        <w:rPr>
          <w:szCs w:val="32"/>
        </w:rPr>
        <w:t xml:space="preserve">еленогорска от 04.10.2007 № 33-365р, согласована с градообразующим предприятием и </w:t>
      </w:r>
      <w:proofErr w:type="spellStart"/>
      <w:r>
        <w:rPr>
          <w:szCs w:val="32"/>
        </w:rPr>
        <w:t>Госкорпорацией</w:t>
      </w:r>
      <w:proofErr w:type="spellEnd"/>
      <w:r w:rsidRPr="00E34755">
        <w:rPr>
          <w:szCs w:val="32"/>
        </w:rPr>
        <w:t xml:space="preserve"> «</w:t>
      </w:r>
      <w:proofErr w:type="spellStart"/>
      <w:r w:rsidRPr="00E34755">
        <w:rPr>
          <w:szCs w:val="32"/>
        </w:rPr>
        <w:t>Росатом</w:t>
      </w:r>
      <w:proofErr w:type="spellEnd"/>
      <w:r w:rsidRPr="00E34755">
        <w:rPr>
          <w:szCs w:val="32"/>
        </w:rPr>
        <w:t xml:space="preserve">». Ежегодно </w:t>
      </w:r>
      <w:r>
        <w:rPr>
          <w:szCs w:val="32"/>
        </w:rPr>
        <w:t>проводилась</w:t>
      </w:r>
      <w:r w:rsidRPr="00E34755">
        <w:rPr>
          <w:szCs w:val="32"/>
        </w:rPr>
        <w:t xml:space="preserve"> актуализация Программы</w:t>
      </w:r>
      <w:r>
        <w:rPr>
          <w:szCs w:val="32"/>
        </w:rPr>
        <w:t xml:space="preserve"> </w:t>
      </w:r>
      <w:r w:rsidRPr="003512A9">
        <w:rPr>
          <w:szCs w:val="32"/>
        </w:rPr>
        <w:t>в соответствии с принятыми бюджетами всех уровней на предстоящий финансовый год</w:t>
      </w:r>
      <w:r w:rsidRPr="00E34755">
        <w:rPr>
          <w:szCs w:val="32"/>
        </w:rPr>
        <w:t xml:space="preserve"> и её мониторинг.</w:t>
      </w:r>
    </w:p>
    <w:p w:rsidR="00020208" w:rsidRPr="00CC519B" w:rsidRDefault="00020208" w:rsidP="00020208">
      <w:pPr>
        <w:ind w:firstLine="708"/>
        <w:jc w:val="both"/>
        <w:rPr>
          <w:szCs w:val="32"/>
        </w:rPr>
      </w:pPr>
      <w:r w:rsidRPr="00020208">
        <w:rPr>
          <w:szCs w:val="32"/>
        </w:rPr>
        <w:t xml:space="preserve">Комплексная программа социально-экономического развития ЗАТО Зеленогорск на период до 2020 года легла </w:t>
      </w:r>
      <w:r>
        <w:rPr>
          <w:szCs w:val="32"/>
        </w:rPr>
        <w:t xml:space="preserve">в </w:t>
      </w:r>
      <w:r w:rsidRPr="00020208">
        <w:rPr>
          <w:szCs w:val="32"/>
        </w:rPr>
        <w:t xml:space="preserve">основу разработки </w:t>
      </w:r>
      <w:r>
        <w:rPr>
          <w:szCs w:val="32"/>
        </w:rPr>
        <w:t xml:space="preserve">проекта </w:t>
      </w:r>
      <w:r w:rsidRPr="00020208">
        <w:rPr>
          <w:szCs w:val="32"/>
        </w:rPr>
        <w:t>Стратег</w:t>
      </w:r>
      <w:r w:rsidR="00BA358C">
        <w:rPr>
          <w:szCs w:val="32"/>
        </w:rPr>
        <w:t>ии социально-экономического</w:t>
      </w:r>
      <w:r w:rsidRPr="00020208">
        <w:rPr>
          <w:szCs w:val="32"/>
        </w:rPr>
        <w:t xml:space="preserve"> развити</w:t>
      </w:r>
      <w:r w:rsidR="00BA358C">
        <w:rPr>
          <w:szCs w:val="32"/>
        </w:rPr>
        <w:t>я</w:t>
      </w:r>
      <w:r w:rsidRPr="00020208">
        <w:rPr>
          <w:szCs w:val="32"/>
        </w:rPr>
        <w:t xml:space="preserve"> города Зеленогорска.</w:t>
      </w:r>
      <w:r w:rsidRPr="00CE14F0">
        <w:rPr>
          <w:szCs w:val="32"/>
        </w:rPr>
        <w:t xml:space="preserve"> </w:t>
      </w:r>
    </w:p>
    <w:p w:rsidR="00944FA0" w:rsidRPr="00944FA0" w:rsidRDefault="00944FA0" w:rsidP="00944FA0">
      <w:pPr>
        <w:tabs>
          <w:tab w:val="left" w:pos="142"/>
        </w:tabs>
        <w:jc w:val="center"/>
        <w:rPr>
          <w:b/>
          <w:i/>
          <w:sz w:val="32"/>
          <w:szCs w:val="32"/>
        </w:rPr>
      </w:pPr>
      <w:r w:rsidRPr="00944FA0">
        <w:rPr>
          <w:b/>
          <w:i/>
          <w:sz w:val="32"/>
          <w:szCs w:val="32"/>
        </w:rPr>
        <w:lastRenderedPageBreak/>
        <w:t>О стратегии социально-экономического развития города Зеленогорска до 2030 года</w:t>
      </w:r>
    </w:p>
    <w:p w:rsidR="00944FA0" w:rsidRPr="00944FA0" w:rsidRDefault="00944FA0" w:rsidP="00944FA0">
      <w:pPr>
        <w:rPr>
          <w:szCs w:val="32"/>
        </w:rPr>
      </w:pPr>
    </w:p>
    <w:p w:rsidR="005F13D2" w:rsidRPr="00944FA0" w:rsidRDefault="005F13D2" w:rsidP="005F13D2">
      <w:pPr>
        <w:ind w:firstLine="708"/>
        <w:jc w:val="both"/>
        <w:rPr>
          <w:szCs w:val="32"/>
        </w:rPr>
      </w:pPr>
      <w:r w:rsidRPr="00CE14F0">
        <w:rPr>
          <w:szCs w:val="32"/>
        </w:rPr>
        <w:t>Установленные приоритеты, предсказуемость направлений</w:t>
      </w:r>
      <w:r w:rsidR="00EF2BC5" w:rsidRPr="00CE14F0">
        <w:rPr>
          <w:szCs w:val="32"/>
        </w:rPr>
        <w:t xml:space="preserve"> и </w:t>
      </w:r>
      <w:r w:rsidRPr="00CE14F0">
        <w:rPr>
          <w:szCs w:val="32"/>
        </w:rPr>
        <w:t>целей развития города – слагаемые прочной основы для доверия потенциальных инвесторов к социально-экономической политике муниципального образования и выстраивания долгосрочных, надёжных отношений.</w:t>
      </w:r>
      <w:r w:rsidRPr="00944FA0">
        <w:rPr>
          <w:szCs w:val="32"/>
        </w:rPr>
        <w:t xml:space="preserve">  </w:t>
      </w:r>
    </w:p>
    <w:p w:rsidR="00944FA0" w:rsidRPr="00944FA0" w:rsidRDefault="00944FA0" w:rsidP="00944FA0">
      <w:pPr>
        <w:ind w:firstLine="708"/>
        <w:jc w:val="both"/>
        <w:rPr>
          <w:szCs w:val="32"/>
        </w:rPr>
      </w:pPr>
      <w:r w:rsidRPr="00944FA0">
        <w:rPr>
          <w:szCs w:val="32"/>
        </w:rPr>
        <w:t xml:space="preserve">Базовым документом, устанавливающим приоритетные направления, цели, задачи и ключевые индикаторы долгосрочного развития города, является Стратегия социально-экономического развития города Зеленогорска до 2030 года (далее – Стратегия). Наличие Стратегии развития позволяет создать благоприятный деловой климат на территории муниципального образования с точки зрения привлечения инвестиций, сконцентрировать инвестиционные ресурсы на приоритетных направлениях, определить «точки роста», развитие которых принесёт наибольший эффект. </w:t>
      </w:r>
    </w:p>
    <w:p w:rsidR="00944FA0" w:rsidRPr="00944FA0" w:rsidRDefault="00944FA0" w:rsidP="00944FA0">
      <w:pPr>
        <w:ind w:firstLine="708"/>
        <w:jc w:val="both"/>
        <w:rPr>
          <w:szCs w:val="32"/>
        </w:rPr>
      </w:pPr>
      <w:r w:rsidRPr="00944FA0">
        <w:rPr>
          <w:szCs w:val="32"/>
        </w:rPr>
        <w:t>Разработка проекта Стратегии началась еще в 2016 году. В течение 2016 года были разработаны и утверждены</w:t>
      </w:r>
      <w:r w:rsidR="00FE0602">
        <w:rPr>
          <w:szCs w:val="32"/>
        </w:rPr>
        <w:t>:</w:t>
      </w:r>
      <w:r w:rsidRPr="00944FA0">
        <w:rPr>
          <w:szCs w:val="32"/>
        </w:rPr>
        <w:t xml:space="preserve"> план мероприятий по разработке Стратегии, Порядок разработки, корректировки, осуществления мониторинга и контроля реализации документов стратегического планирования города Зеленогорска. Для координации процесса формирования Стратегии была создана Комиссия по разработке Стратегии. </w:t>
      </w:r>
      <w:r w:rsidR="00E66491">
        <w:rPr>
          <w:szCs w:val="32"/>
        </w:rPr>
        <w:t>О</w:t>
      </w:r>
      <w:r w:rsidRPr="00944FA0">
        <w:rPr>
          <w:szCs w:val="32"/>
        </w:rPr>
        <w:t xml:space="preserve">рганизована работа по подготовке и представлению </w:t>
      </w:r>
      <w:r w:rsidR="00525B4D" w:rsidRPr="00944FA0">
        <w:rPr>
          <w:szCs w:val="32"/>
        </w:rPr>
        <w:t xml:space="preserve">ответственными исполнителями и участниками разработки Стратегии </w:t>
      </w:r>
      <w:r w:rsidRPr="00944FA0">
        <w:rPr>
          <w:szCs w:val="32"/>
        </w:rPr>
        <w:t>предложений в проект документа.</w:t>
      </w:r>
    </w:p>
    <w:p w:rsidR="00944FA0" w:rsidRPr="00944FA0" w:rsidRDefault="00944FA0" w:rsidP="00944FA0">
      <w:pPr>
        <w:ind w:firstLine="708"/>
        <w:jc w:val="both"/>
        <w:rPr>
          <w:szCs w:val="32"/>
        </w:rPr>
      </w:pPr>
      <w:r w:rsidRPr="00944FA0">
        <w:rPr>
          <w:szCs w:val="32"/>
        </w:rPr>
        <w:t xml:space="preserve">В 2017 году работа по разработке проекта Стратегии была продолжена. </w:t>
      </w:r>
      <w:r w:rsidR="00E66491">
        <w:rPr>
          <w:szCs w:val="32"/>
        </w:rPr>
        <w:t>П</w:t>
      </w:r>
      <w:r w:rsidRPr="00944FA0">
        <w:rPr>
          <w:szCs w:val="32"/>
        </w:rPr>
        <w:t xml:space="preserve">роведен анализ представленных предложений и их обобщение по отраслевым направлениям для дальнейшего рассмотрения и обсуждения на Комиссии по разработке Стратегии. </w:t>
      </w:r>
    </w:p>
    <w:p w:rsidR="00944FA0" w:rsidRPr="00944FA0" w:rsidRDefault="00944FA0" w:rsidP="00944FA0">
      <w:pPr>
        <w:ind w:firstLine="708"/>
        <w:jc w:val="both"/>
        <w:rPr>
          <w:szCs w:val="32"/>
        </w:rPr>
      </w:pPr>
      <w:r w:rsidRPr="00944FA0">
        <w:rPr>
          <w:szCs w:val="32"/>
        </w:rPr>
        <w:t>В результате проделанной работы, с учетом всех замечаний и предложений, к концу 2017 года сформирован проект Стратегии, в котором определены:</w:t>
      </w:r>
    </w:p>
    <w:p w:rsidR="00944FA0" w:rsidRPr="00944FA0" w:rsidRDefault="00944FA0" w:rsidP="009B5F3F">
      <w:pPr>
        <w:pStyle w:val="af4"/>
        <w:numPr>
          <w:ilvl w:val="0"/>
          <w:numId w:val="12"/>
        </w:numPr>
        <w:jc w:val="both"/>
        <w:rPr>
          <w:sz w:val="28"/>
          <w:szCs w:val="32"/>
        </w:rPr>
      </w:pPr>
      <w:r w:rsidRPr="00944FA0">
        <w:rPr>
          <w:sz w:val="28"/>
          <w:szCs w:val="32"/>
        </w:rPr>
        <w:t>миссия и стратегическая цель развития города;</w:t>
      </w:r>
    </w:p>
    <w:p w:rsidR="00944FA0" w:rsidRPr="00944FA0" w:rsidRDefault="00944FA0" w:rsidP="009B5F3F">
      <w:pPr>
        <w:pStyle w:val="af4"/>
        <w:numPr>
          <w:ilvl w:val="0"/>
          <w:numId w:val="12"/>
        </w:numPr>
        <w:jc w:val="both"/>
        <w:rPr>
          <w:sz w:val="28"/>
          <w:szCs w:val="32"/>
        </w:rPr>
      </w:pPr>
      <w:r w:rsidRPr="00944FA0">
        <w:rPr>
          <w:sz w:val="28"/>
          <w:szCs w:val="32"/>
        </w:rPr>
        <w:t>приоритеты социально-экономического развития;</w:t>
      </w:r>
    </w:p>
    <w:p w:rsidR="00944FA0" w:rsidRPr="00944FA0" w:rsidRDefault="00944FA0" w:rsidP="009B5F3F">
      <w:pPr>
        <w:pStyle w:val="af4"/>
        <w:numPr>
          <w:ilvl w:val="0"/>
          <w:numId w:val="12"/>
        </w:numPr>
        <w:jc w:val="both"/>
        <w:rPr>
          <w:sz w:val="28"/>
          <w:szCs w:val="32"/>
        </w:rPr>
      </w:pPr>
      <w:r w:rsidRPr="00944FA0">
        <w:rPr>
          <w:sz w:val="28"/>
          <w:szCs w:val="32"/>
        </w:rPr>
        <w:t>система целей и задач социально-экономического развития города;</w:t>
      </w:r>
    </w:p>
    <w:p w:rsidR="00944FA0" w:rsidRPr="00944FA0" w:rsidRDefault="00944FA0" w:rsidP="009B5F3F">
      <w:pPr>
        <w:pStyle w:val="af4"/>
        <w:numPr>
          <w:ilvl w:val="0"/>
          <w:numId w:val="12"/>
        </w:numPr>
        <w:jc w:val="both"/>
        <w:rPr>
          <w:sz w:val="28"/>
          <w:szCs w:val="32"/>
        </w:rPr>
      </w:pPr>
      <w:r w:rsidRPr="00944FA0">
        <w:rPr>
          <w:sz w:val="28"/>
          <w:szCs w:val="32"/>
        </w:rPr>
        <w:t>видение будущего Зеленогорска;</w:t>
      </w:r>
    </w:p>
    <w:p w:rsidR="00944FA0" w:rsidRPr="00944FA0" w:rsidRDefault="00944FA0" w:rsidP="009B5F3F">
      <w:pPr>
        <w:pStyle w:val="af4"/>
        <w:numPr>
          <w:ilvl w:val="0"/>
          <w:numId w:val="12"/>
        </w:numPr>
        <w:jc w:val="both"/>
        <w:rPr>
          <w:sz w:val="28"/>
          <w:szCs w:val="32"/>
        </w:rPr>
      </w:pPr>
      <w:r w:rsidRPr="00944FA0">
        <w:rPr>
          <w:sz w:val="28"/>
          <w:szCs w:val="32"/>
        </w:rPr>
        <w:t>механизм реализации стратегии;</w:t>
      </w:r>
    </w:p>
    <w:p w:rsidR="00944FA0" w:rsidRPr="00944FA0" w:rsidRDefault="00944FA0" w:rsidP="009B5F3F">
      <w:pPr>
        <w:pStyle w:val="af4"/>
        <w:numPr>
          <w:ilvl w:val="0"/>
          <w:numId w:val="12"/>
        </w:numPr>
        <w:jc w:val="both"/>
        <w:rPr>
          <w:sz w:val="28"/>
          <w:szCs w:val="32"/>
        </w:rPr>
      </w:pPr>
      <w:r w:rsidRPr="00944FA0">
        <w:rPr>
          <w:sz w:val="28"/>
          <w:szCs w:val="32"/>
        </w:rPr>
        <w:t>ожидаемые результаты реализации стратегии.</w:t>
      </w:r>
    </w:p>
    <w:p w:rsidR="00944FA0" w:rsidRDefault="00944FA0" w:rsidP="00FE0602">
      <w:pPr>
        <w:ind w:firstLine="709"/>
        <w:jc w:val="both"/>
        <w:rPr>
          <w:szCs w:val="32"/>
        </w:rPr>
      </w:pPr>
    </w:p>
    <w:p w:rsidR="00944FA0" w:rsidRPr="00944FA0" w:rsidRDefault="00F22A06" w:rsidP="00FE0602">
      <w:pPr>
        <w:ind w:firstLine="709"/>
        <w:jc w:val="both"/>
        <w:rPr>
          <w:szCs w:val="32"/>
        </w:rPr>
      </w:pPr>
      <w:r>
        <w:rPr>
          <w:szCs w:val="32"/>
        </w:rPr>
        <w:t>В соответствии с</w:t>
      </w:r>
      <w:r w:rsidR="00525B4D">
        <w:rPr>
          <w:szCs w:val="32"/>
        </w:rPr>
        <w:t xml:space="preserve"> законодательств</w:t>
      </w:r>
      <w:r>
        <w:rPr>
          <w:szCs w:val="32"/>
        </w:rPr>
        <w:t>ом</w:t>
      </w:r>
      <w:r w:rsidR="00525B4D">
        <w:rPr>
          <w:szCs w:val="32"/>
        </w:rPr>
        <w:t xml:space="preserve"> прое</w:t>
      </w:r>
      <w:proofErr w:type="gramStart"/>
      <w:r w:rsidR="00525B4D">
        <w:rPr>
          <w:szCs w:val="32"/>
        </w:rPr>
        <w:t xml:space="preserve">кт </w:t>
      </w:r>
      <w:r w:rsidR="00944FA0" w:rsidRPr="00944FA0">
        <w:rPr>
          <w:szCs w:val="32"/>
        </w:rPr>
        <w:t>Стр</w:t>
      </w:r>
      <w:proofErr w:type="gramEnd"/>
      <w:r w:rsidR="00944FA0" w:rsidRPr="00944FA0">
        <w:rPr>
          <w:szCs w:val="32"/>
        </w:rPr>
        <w:t>атегии подлежит обсуждению на публичных слушаниях, общественному обсуждению, должен быть согласован с органами исполнительной власти Красноярского края и Госкорпорацией «Росатом».</w:t>
      </w:r>
    </w:p>
    <w:p w:rsidR="00944FA0" w:rsidRPr="00944FA0" w:rsidRDefault="00525B4D" w:rsidP="00FE0602">
      <w:pPr>
        <w:ind w:firstLine="709"/>
        <w:jc w:val="both"/>
        <w:rPr>
          <w:szCs w:val="32"/>
        </w:rPr>
      </w:pPr>
      <w:r>
        <w:rPr>
          <w:szCs w:val="32"/>
        </w:rPr>
        <w:t>После утверждения проекта Стратегии будет разработан план мероприятий по ее реализации.</w:t>
      </w:r>
    </w:p>
    <w:p w:rsidR="00944FA0" w:rsidRDefault="00944FA0" w:rsidP="00FE0602">
      <w:pPr>
        <w:ind w:firstLine="709"/>
        <w:jc w:val="both"/>
        <w:rPr>
          <w:szCs w:val="32"/>
        </w:rPr>
      </w:pPr>
      <w:r w:rsidRPr="00944FA0">
        <w:rPr>
          <w:szCs w:val="32"/>
        </w:rPr>
        <w:t xml:space="preserve">Стратегия должна стать документом «общественного согласия» власти, бизнеса и населения. Она адресована населению, ради которого </w:t>
      </w:r>
      <w:r w:rsidRPr="00944FA0">
        <w:rPr>
          <w:szCs w:val="32"/>
        </w:rPr>
        <w:lastRenderedPageBreak/>
        <w:t>провозглашаются цели Стратегии и ведется работа по их достижению, органам местного самоуправления, которые руководствуются Стратегией в своей деятельности и реализуют ее в части своих полномочий, и бизнес-сообществу, которое участвует в реализации Стратегии на принципах государственно-частного партнерства.</w:t>
      </w:r>
    </w:p>
    <w:p w:rsidR="00D44696" w:rsidRDefault="00D44696" w:rsidP="00FE0602">
      <w:pPr>
        <w:ind w:firstLine="709"/>
        <w:jc w:val="both"/>
        <w:rPr>
          <w:szCs w:val="32"/>
        </w:rPr>
      </w:pPr>
    </w:p>
    <w:p w:rsidR="006B385C" w:rsidRDefault="006B385C" w:rsidP="006B385C">
      <w:pPr>
        <w:jc w:val="center"/>
        <w:rPr>
          <w:b/>
          <w:i/>
          <w:sz w:val="32"/>
          <w:szCs w:val="32"/>
        </w:rPr>
      </w:pPr>
      <w:r w:rsidRPr="002A79D1">
        <w:rPr>
          <w:b/>
          <w:i/>
          <w:sz w:val="32"/>
          <w:szCs w:val="32"/>
        </w:rPr>
        <w:t>Программа</w:t>
      </w:r>
    </w:p>
    <w:p w:rsidR="006B385C" w:rsidRPr="002A79D1" w:rsidRDefault="006B385C" w:rsidP="006B385C">
      <w:pPr>
        <w:jc w:val="center"/>
        <w:rPr>
          <w:b/>
          <w:i/>
          <w:sz w:val="32"/>
          <w:szCs w:val="32"/>
        </w:rPr>
      </w:pPr>
      <w:r w:rsidRPr="002A79D1">
        <w:rPr>
          <w:b/>
          <w:i/>
          <w:sz w:val="32"/>
          <w:szCs w:val="32"/>
        </w:rPr>
        <w:t>«Комплексное развитие моногорода Зеленогорска»</w:t>
      </w:r>
    </w:p>
    <w:p w:rsidR="006B385C" w:rsidRDefault="006B385C" w:rsidP="006B385C">
      <w:pPr>
        <w:rPr>
          <w:szCs w:val="32"/>
        </w:rPr>
      </w:pPr>
    </w:p>
    <w:p w:rsidR="006B385C" w:rsidRDefault="00525B4D" w:rsidP="006B385C">
      <w:pPr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Решением</w:t>
      </w:r>
      <w:r w:rsidR="006B385C">
        <w:rPr>
          <w:rFonts w:eastAsia="Arial Unicode MS"/>
          <w:szCs w:val="28"/>
        </w:rPr>
        <w:t xml:space="preserve"> Совет</w:t>
      </w:r>
      <w:r>
        <w:rPr>
          <w:rFonts w:eastAsia="Arial Unicode MS"/>
          <w:szCs w:val="28"/>
        </w:rPr>
        <w:t>а</w:t>
      </w:r>
      <w:r w:rsidR="006B385C">
        <w:rPr>
          <w:rFonts w:eastAsia="Arial Unicode MS"/>
          <w:szCs w:val="28"/>
        </w:rPr>
        <w:t xml:space="preserve"> при Президенте Российской Федерации по стратегическому развитию и приоритетным проектам </w:t>
      </w:r>
      <w:r>
        <w:rPr>
          <w:rFonts w:eastAsia="Arial Unicode MS"/>
          <w:szCs w:val="28"/>
        </w:rPr>
        <w:t>от 13.07.2016 года моногород</w:t>
      </w:r>
      <w:r w:rsidR="00700C5E">
        <w:rPr>
          <w:rFonts w:eastAsia="Arial Unicode MS"/>
          <w:szCs w:val="28"/>
        </w:rPr>
        <w:t>а</w:t>
      </w:r>
      <w:r>
        <w:rPr>
          <w:rFonts w:eastAsia="Arial Unicode MS"/>
          <w:szCs w:val="28"/>
        </w:rPr>
        <w:t xml:space="preserve"> включен</w:t>
      </w:r>
      <w:r w:rsidR="00700C5E">
        <w:rPr>
          <w:rFonts w:eastAsia="Arial Unicode MS"/>
          <w:szCs w:val="28"/>
        </w:rPr>
        <w:t>ы</w:t>
      </w:r>
      <w:r>
        <w:rPr>
          <w:rFonts w:eastAsia="Arial Unicode MS"/>
          <w:szCs w:val="28"/>
        </w:rPr>
        <w:t xml:space="preserve"> в перечень</w:t>
      </w:r>
      <w:r w:rsidR="006B385C">
        <w:rPr>
          <w:rFonts w:eastAsia="Arial Unicode MS"/>
          <w:szCs w:val="28"/>
        </w:rPr>
        <w:t xml:space="preserve"> приоритетных направлений развития Российской Федерации</w:t>
      </w:r>
      <w:r>
        <w:rPr>
          <w:rFonts w:eastAsia="Arial Unicode MS"/>
          <w:szCs w:val="28"/>
        </w:rPr>
        <w:t xml:space="preserve"> на период до 2025 года</w:t>
      </w:r>
      <w:r w:rsidR="00D765CB">
        <w:rPr>
          <w:rFonts w:eastAsia="Arial Unicode MS"/>
          <w:szCs w:val="28"/>
        </w:rPr>
        <w:t>.</w:t>
      </w:r>
    </w:p>
    <w:p w:rsidR="006B385C" w:rsidRDefault="006B385C" w:rsidP="006B385C">
      <w:pPr>
        <w:ind w:firstLine="709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На уровне Российской Федерации разработана приоритетная программа «Комплексное развитие моногородов», в рамках которой </w:t>
      </w:r>
      <w:r w:rsidRPr="00CE14F0">
        <w:rPr>
          <w:rFonts w:eastAsia="Arial Unicode MS"/>
          <w:szCs w:val="28"/>
        </w:rPr>
        <w:t>предусматривается реализация мероприятий, направленных на создание рабочих мест</w:t>
      </w:r>
      <w:r w:rsidR="00834C43" w:rsidRPr="00CE14F0">
        <w:rPr>
          <w:rFonts w:eastAsia="Arial Unicode MS"/>
          <w:szCs w:val="28"/>
        </w:rPr>
        <w:t>, не связанных с деятельностью градообразующ</w:t>
      </w:r>
      <w:r w:rsidR="00700C5E">
        <w:rPr>
          <w:rFonts w:eastAsia="Arial Unicode MS"/>
          <w:szCs w:val="28"/>
        </w:rPr>
        <w:t>их предприятий</w:t>
      </w:r>
      <w:r w:rsidR="00834C43" w:rsidRPr="00CE14F0">
        <w:rPr>
          <w:rFonts w:eastAsia="Arial Unicode MS"/>
          <w:szCs w:val="28"/>
        </w:rPr>
        <w:t>,</w:t>
      </w:r>
      <w:r w:rsidRPr="00CE14F0">
        <w:rPr>
          <w:rFonts w:eastAsia="Arial Unicode MS"/>
          <w:szCs w:val="28"/>
        </w:rPr>
        <w:t xml:space="preserve"> повышение инвестиционной привлекательности моногородов, улучшение качества городской среды, а так же совместные (сквозные) мероприятия по</w:t>
      </w:r>
      <w:r>
        <w:rPr>
          <w:rFonts w:eastAsia="Arial Unicode MS"/>
          <w:szCs w:val="28"/>
        </w:rPr>
        <w:t xml:space="preserve"> приоритетным программам и проектам по основным направлениям стратегического развития Российской Федерации до 2018 года и на период до 2025 года.</w:t>
      </w:r>
    </w:p>
    <w:p w:rsidR="006B385C" w:rsidRPr="00700C5E" w:rsidRDefault="006B385C" w:rsidP="006B385C">
      <w:pPr>
        <w:ind w:firstLine="709"/>
        <w:jc w:val="both"/>
        <w:rPr>
          <w:rFonts w:eastAsia="Arial Unicode MS"/>
          <w:szCs w:val="28"/>
        </w:rPr>
      </w:pPr>
      <w:r w:rsidRPr="00700C5E">
        <w:rPr>
          <w:rFonts w:eastAsia="Arial Unicode MS"/>
          <w:szCs w:val="28"/>
        </w:rPr>
        <w:t>В рамках данной программы в 2017 году сформирована и прошла обучение на базе Российской академии народного хозяйства и государственной службы при Президенте Российской Федерации (РАНХиГС) управленческая команда города Зеленогорска. Проект, разработанный управленческой командой, получил Гран-при образовательной программы.</w:t>
      </w:r>
    </w:p>
    <w:p w:rsidR="006B385C" w:rsidRPr="00700C5E" w:rsidRDefault="006B385C" w:rsidP="006B385C">
      <w:pPr>
        <w:ind w:firstLine="709"/>
        <w:jc w:val="both"/>
        <w:rPr>
          <w:rFonts w:eastAsia="Arial Unicode MS"/>
          <w:szCs w:val="28"/>
        </w:rPr>
      </w:pPr>
      <w:r w:rsidRPr="00700C5E">
        <w:rPr>
          <w:rFonts w:eastAsia="Arial Unicode MS"/>
          <w:szCs w:val="28"/>
        </w:rPr>
        <w:t xml:space="preserve">На муниципальном уровне </w:t>
      </w:r>
      <w:r w:rsidR="0088003D" w:rsidRPr="00700C5E">
        <w:rPr>
          <w:rFonts w:eastAsia="Arial Unicode MS"/>
          <w:szCs w:val="28"/>
        </w:rPr>
        <w:t>подготовлен</w:t>
      </w:r>
      <w:r w:rsidRPr="00700C5E">
        <w:rPr>
          <w:rFonts w:eastAsia="Arial Unicode MS"/>
          <w:szCs w:val="28"/>
        </w:rPr>
        <w:t xml:space="preserve"> паспорт программы «Комплексное развитие моногорода Зеленогорска», утвержденный 9 июня 2017 года  министром экономического развития и инвестиционной политики Красноярского края М.Г.</w:t>
      </w:r>
      <w:r w:rsidR="0088003D" w:rsidRPr="00700C5E">
        <w:rPr>
          <w:rFonts w:eastAsia="Arial Unicode MS"/>
          <w:szCs w:val="28"/>
        </w:rPr>
        <w:t> </w:t>
      </w:r>
      <w:r w:rsidRPr="00700C5E">
        <w:rPr>
          <w:rFonts w:eastAsia="Arial Unicode MS"/>
          <w:szCs w:val="28"/>
        </w:rPr>
        <w:t>Васильевым. Создан Управляющий совет по реализации программы развития моногорода.</w:t>
      </w:r>
    </w:p>
    <w:p w:rsidR="00D44696" w:rsidRPr="00700C5E" w:rsidRDefault="00D44696" w:rsidP="006B385C">
      <w:pPr>
        <w:ind w:firstLine="709"/>
        <w:jc w:val="both"/>
        <w:rPr>
          <w:rFonts w:eastAsia="Arial Unicode MS"/>
          <w:szCs w:val="28"/>
        </w:rPr>
      </w:pPr>
    </w:p>
    <w:p w:rsidR="006B385C" w:rsidRPr="00700C5E" w:rsidRDefault="00262A8A" w:rsidP="006B385C">
      <w:pPr>
        <w:ind w:firstLine="709"/>
        <w:jc w:val="both"/>
        <w:rPr>
          <w:rFonts w:eastAsia="Arial Unicode MS"/>
          <w:szCs w:val="28"/>
        </w:rPr>
      </w:pPr>
      <w:r w:rsidRPr="00700C5E">
        <w:rPr>
          <w:rFonts w:eastAsia="Arial Unicode MS"/>
          <w:szCs w:val="28"/>
        </w:rPr>
        <w:t>В рамках программы предусмотрены п</w:t>
      </w:r>
      <w:r w:rsidR="006B385C" w:rsidRPr="00700C5E">
        <w:rPr>
          <w:rFonts w:eastAsia="Arial Unicode MS"/>
          <w:szCs w:val="28"/>
        </w:rPr>
        <w:t>роект</w:t>
      </w:r>
      <w:r w:rsidRPr="00700C5E">
        <w:rPr>
          <w:rFonts w:eastAsia="Arial Unicode MS"/>
          <w:szCs w:val="28"/>
        </w:rPr>
        <w:t>ы</w:t>
      </w:r>
      <w:r w:rsidR="006B385C" w:rsidRPr="00700C5E">
        <w:rPr>
          <w:rFonts w:eastAsia="Arial Unicode MS"/>
          <w:szCs w:val="28"/>
        </w:rPr>
        <w:t xml:space="preserve"> и мероприяти</w:t>
      </w:r>
      <w:r w:rsidRPr="00700C5E">
        <w:rPr>
          <w:rFonts w:eastAsia="Arial Unicode MS"/>
          <w:szCs w:val="28"/>
        </w:rPr>
        <w:t xml:space="preserve">я по </w:t>
      </w:r>
      <w:r w:rsidRPr="00700C5E">
        <w:t>обеспечению стабильного развития моногорода</w:t>
      </w:r>
      <w:r w:rsidR="006B385C" w:rsidRPr="00700C5E">
        <w:rPr>
          <w:rFonts w:eastAsia="Arial Unicode MS"/>
          <w:szCs w:val="28"/>
        </w:rPr>
        <w:t>:</w:t>
      </w:r>
    </w:p>
    <w:p w:rsidR="006B385C" w:rsidRPr="006B385C" w:rsidRDefault="006B385C" w:rsidP="009B5F3F">
      <w:pPr>
        <w:pStyle w:val="af4"/>
        <w:numPr>
          <w:ilvl w:val="0"/>
          <w:numId w:val="9"/>
        </w:numPr>
        <w:tabs>
          <w:tab w:val="left" w:pos="426"/>
        </w:tabs>
        <w:ind w:left="709"/>
        <w:jc w:val="both"/>
        <w:rPr>
          <w:rFonts w:eastAsia="Arial Unicode MS"/>
          <w:sz w:val="28"/>
          <w:szCs w:val="28"/>
        </w:rPr>
      </w:pPr>
      <w:r w:rsidRPr="00700C5E">
        <w:rPr>
          <w:rFonts w:eastAsia="Arial Unicode MS"/>
          <w:sz w:val="28"/>
          <w:szCs w:val="28"/>
        </w:rPr>
        <w:t>повышение инвестиционной привлекательности</w:t>
      </w:r>
      <w:r>
        <w:rPr>
          <w:rFonts w:eastAsia="Arial Unicode MS"/>
          <w:sz w:val="28"/>
          <w:szCs w:val="28"/>
        </w:rPr>
        <w:t xml:space="preserve"> города Зеленогорска;</w:t>
      </w:r>
    </w:p>
    <w:p w:rsidR="006B385C" w:rsidRPr="006B385C" w:rsidRDefault="006B385C" w:rsidP="009B5F3F">
      <w:pPr>
        <w:pStyle w:val="af4"/>
        <w:numPr>
          <w:ilvl w:val="0"/>
          <w:numId w:val="9"/>
        </w:numPr>
        <w:tabs>
          <w:tab w:val="left" w:pos="426"/>
        </w:tabs>
        <w:ind w:left="709"/>
        <w:jc w:val="both"/>
        <w:rPr>
          <w:rFonts w:eastAsia="Arial Unicode MS"/>
          <w:sz w:val="28"/>
          <w:szCs w:val="28"/>
        </w:rPr>
      </w:pPr>
      <w:r w:rsidRPr="006B385C">
        <w:rPr>
          <w:rFonts w:eastAsia="Arial Unicode MS"/>
          <w:sz w:val="28"/>
          <w:szCs w:val="28"/>
        </w:rPr>
        <w:t>повышение эффектив</w:t>
      </w:r>
      <w:r>
        <w:rPr>
          <w:rFonts w:eastAsia="Arial Unicode MS"/>
          <w:sz w:val="28"/>
          <w:szCs w:val="28"/>
        </w:rPr>
        <w:t>ности муниципального управления;</w:t>
      </w:r>
    </w:p>
    <w:p w:rsidR="006B385C" w:rsidRPr="006B385C" w:rsidRDefault="006B385C" w:rsidP="009B5F3F">
      <w:pPr>
        <w:pStyle w:val="af4"/>
        <w:numPr>
          <w:ilvl w:val="0"/>
          <w:numId w:val="9"/>
        </w:numPr>
        <w:tabs>
          <w:tab w:val="left" w:pos="426"/>
        </w:tabs>
        <w:ind w:left="709"/>
        <w:jc w:val="both"/>
        <w:rPr>
          <w:rFonts w:eastAsia="Arial Unicode MS"/>
          <w:sz w:val="28"/>
          <w:szCs w:val="28"/>
        </w:rPr>
      </w:pPr>
      <w:r w:rsidRPr="006B385C">
        <w:rPr>
          <w:rFonts w:eastAsia="Arial Unicode MS"/>
          <w:sz w:val="28"/>
          <w:szCs w:val="28"/>
        </w:rPr>
        <w:t>развитие го</w:t>
      </w:r>
      <w:r>
        <w:rPr>
          <w:rFonts w:eastAsia="Arial Unicode MS"/>
          <w:sz w:val="28"/>
          <w:szCs w:val="28"/>
        </w:rPr>
        <w:t>родской среды и благоустройство;</w:t>
      </w:r>
    </w:p>
    <w:p w:rsidR="006B385C" w:rsidRPr="006B385C" w:rsidRDefault="006B385C" w:rsidP="009B5F3F">
      <w:pPr>
        <w:pStyle w:val="af4"/>
        <w:numPr>
          <w:ilvl w:val="0"/>
          <w:numId w:val="9"/>
        </w:numPr>
        <w:tabs>
          <w:tab w:val="left" w:pos="426"/>
        </w:tabs>
        <w:ind w:left="709"/>
        <w:jc w:val="both"/>
        <w:rPr>
          <w:rFonts w:eastAsia="Arial Unicode MS"/>
          <w:sz w:val="28"/>
          <w:szCs w:val="28"/>
        </w:rPr>
      </w:pPr>
      <w:r w:rsidRPr="006B385C">
        <w:rPr>
          <w:rFonts w:eastAsia="Arial Unicode MS"/>
          <w:sz w:val="28"/>
          <w:szCs w:val="28"/>
        </w:rPr>
        <w:t>создание благоприятных условий для малого</w:t>
      </w:r>
      <w:r>
        <w:rPr>
          <w:rFonts w:eastAsia="Arial Unicode MS"/>
          <w:sz w:val="28"/>
          <w:szCs w:val="28"/>
        </w:rPr>
        <w:t xml:space="preserve"> и среднего предпринимательства;</w:t>
      </w:r>
    </w:p>
    <w:p w:rsidR="006B385C" w:rsidRPr="006B385C" w:rsidRDefault="006B385C" w:rsidP="009B5F3F">
      <w:pPr>
        <w:pStyle w:val="af4"/>
        <w:numPr>
          <w:ilvl w:val="0"/>
          <w:numId w:val="9"/>
        </w:numPr>
        <w:tabs>
          <w:tab w:val="left" w:pos="426"/>
        </w:tabs>
        <w:ind w:left="709"/>
        <w:jc w:val="both"/>
        <w:rPr>
          <w:rFonts w:eastAsia="Arial Unicode MS"/>
          <w:sz w:val="28"/>
          <w:szCs w:val="28"/>
        </w:rPr>
      </w:pPr>
      <w:r w:rsidRPr="006B385C">
        <w:rPr>
          <w:rFonts w:eastAsia="Arial Unicode MS"/>
          <w:sz w:val="28"/>
          <w:szCs w:val="28"/>
        </w:rPr>
        <w:t>содействие в реа</w:t>
      </w:r>
      <w:r>
        <w:rPr>
          <w:rFonts w:eastAsia="Arial Unicode MS"/>
          <w:sz w:val="28"/>
          <w:szCs w:val="28"/>
        </w:rPr>
        <w:t>лизации инвестиционных проектов;</w:t>
      </w:r>
    </w:p>
    <w:p w:rsidR="006B385C" w:rsidRPr="006B385C" w:rsidRDefault="006B385C" w:rsidP="009B5F3F">
      <w:pPr>
        <w:pStyle w:val="af4"/>
        <w:numPr>
          <w:ilvl w:val="0"/>
          <w:numId w:val="9"/>
        </w:numPr>
        <w:tabs>
          <w:tab w:val="left" w:pos="426"/>
        </w:tabs>
        <w:ind w:left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развитие социальной сферы;</w:t>
      </w:r>
    </w:p>
    <w:p w:rsidR="006B385C" w:rsidRPr="00BA6096" w:rsidRDefault="006B385C" w:rsidP="00EA1498">
      <w:pPr>
        <w:pStyle w:val="af4"/>
        <w:numPr>
          <w:ilvl w:val="0"/>
          <w:numId w:val="9"/>
        </w:numPr>
        <w:ind w:left="709"/>
        <w:jc w:val="both"/>
        <w:rPr>
          <w:rFonts w:eastAsia="Arial Unicode MS"/>
          <w:sz w:val="28"/>
          <w:szCs w:val="28"/>
        </w:rPr>
      </w:pPr>
      <w:r w:rsidRPr="00BA6096">
        <w:rPr>
          <w:rFonts w:eastAsia="Arial Unicode MS"/>
          <w:sz w:val="28"/>
          <w:szCs w:val="28"/>
        </w:rPr>
        <w:t>развитие объектов транспортной инфраструктуры.</w:t>
      </w:r>
    </w:p>
    <w:p w:rsidR="006B385C" w:rsidRPr="00BA6096" w:rsidRDefault="006B385C" w:rsidP="006B385C">
      <w:pPr>
        <w:ind w:firstLine="709"/>
        <w:jc w:val="both"/>
        <w:rPr>
          <w:rFonts w:eastAsia="Arial Unicode MS"/>
          <w:szCs w:val="28"/>
        </w:rPr>
      </w:pPr>
    </w:p>
    <w:p w:rsidR="002D06FB" w:rsidRPr="00BA6096" w:rsidRDefault="00700C5E" w:rsidP="006B385C">
      <w:pPr>
        <w:ind w:firstLine="709"/>
        <w:jc w:val="both"/>
      </w:pPr>
      <w:r w:rsidRPr="003E7EEE">
        <w:rPr>
          <w:bCs/>
        </w:rPr>
        <w:lastRenderedPageBreak/>
        <w:t xml:space="preserve">Среди </w:t>
      </w:r>
      <w:r w:rsidRPr="007601CB">
        <w:rPr>
          <w:b/>
          <w:bCs/>
        </w:rPr>
        <w:t>мероприятий, реализованных</w:t>
      </w:r>
      <w:r w:rsidR="00EA1498" w:rsidRPr="007601CB">
        <w:rPr>
          <w:b/>
          <w:bCs/>
        </w:rPr>
        <w:t xml:space="preserve"> в отчетном периоде</w:t>
      </w:r>
      <w:r w:rsidRPr="003E7EEE">
        <w:rPr>
          <w:bCs/>
        </w:rPr>
        <w:t xml:space="preserve"> в рамках</w:t>
      </w:r>
      <w:r w:rsidRPr="00BA6096">
        <w:rPr>
          <w:bCs/>
        </w:rPr>
        <w:t xml:space="preserve"> программы</w:t>
      </w:r>
      <w:r w:rsidR="003E7EEE">
        <w:rPr>
          <w:bCs/>
        </w:rPr>
        <w:t xml:space="preserve"> </w:t>
      </w:r>
      <w:r w:rsidR="003E7EEE" w:rsidRPr="00700C5E">
        <w:rPr>
          <w:rFonts w:eastAsia="Arial Unicode MS"/>
          <w:szCs w:val="28"/>
        </w:rPr>
        <w:t>«Комплексное развитие моногорода Зеленогорска»</w:t>
      </w:r>
      <w:r w:rsidRPr="00BA6096">
        <w:rPr>
          <w:bCs/>
        </w:rPr>
        <w:t>, можно отметить следующ</w:t>
      </w:r>
      <w:r w:rsidR="00BA358C" w:rsidRPr="00BA6096">
        <w:rPr>
          <w:bCs/>
        </w:rPr>
        <w:t>и</w:t>
      </w:r>
      <w:r w:rsidRPr="00BA6096">
        <w:rPr>
          <w:bCs/>
        </w:rPr>
        <w:t>е:</w:t>
      </w:r>
    </w:p>
    <w:p w:rsidR="00EA1498" w:rsidRPr="00BA6096" w:rsidRDefault="00EA1498" w:rsidP="00D4458D">
      <w:pPr>
        <w:pStyle w:val="af4"/>
        <w:numPr>
          <w:ilvl w:val="0"/>
          <w:numId w:val="56"/>
        </w:numPr>
        <w:tabs>
          <w:tab w:val="left" w:pos="1134"/>
        </w:tabs>
        <w:ind w:left="0" w:firstLine="709"/>
        <w:jc w:val="both"/>
        <w:rPr>
          <w:rFonts w:eastAsia="Arial Unicode MS"/>
          <w:szCs w:val="28"/>
        </w:rPr>
      </w:pPr>
      <w:r w:rsidRPr="00BA6096">
        <w:rPr>
          <w:rFonts w:eastAsia="Arial Unicode MS"/>
          <w:sz w:val="28"/>
          <w:szCs w:val="28"/>
        </w:rPr>
        <w:t>в</w:t>
      </w:r>
      <w:r w:rsidR="00BA358C" w:rsidRPr="00BA6096">
        <w:rPr>
          <w:rFonts w:eastAsia="Arial Unicode MS"/>
          <w:sz w:val="28"/>
          <w:szCs w:val="28"/>
        </w:rPr>
        <w:t>недрение автоматизированной системы питания во всех школах города</w:t>
      </w:r>
      <w:r w:rsidRPr="00BA6096">
        <w:rPr>
          <w:rFonts w:eastAsia="Arial Unicode MS"/>
          <w:sz w:val="28"/>
          <w:szCs w:val="28"/>
        </w:rPr>
        <w:t>;</w:t>
      </w:r>
      <w:r w:rsidR="00BA358C" w:rsidRPr="00BA6096">
        <w:rPr>
          <w:rFonts w:eastAsia="Arial Unicode MS"/>
          <w:sz w:val="28"/>
          <w:szCs w:val="28"/>
        </w:rPr>
        <w:t xml:space="preserve">  </w:t>
      </w:r>
    </w:p>
    <w:p w:rsidR="00EA1498" w:rsidRPr="00BA6096" w:rsidRDefault="00BA358C" w:rsidP="00D4458D">
      <w:pPr>
        <w:pStyle w:val="af4"/>
        <w:numPr>
          <w:ilvl w:val="0"/>
          <w:numId w:val="56"/>
        </w:numPr>
        <w:tabs>
          <w:tab w:val="left" w:pos="1134"/>
        </w:tabs>
        <w:ind w:left="0" w:firstLine="709"/>
        <w:jc w:val="both"/>
        <w:rPr>
          <w:rFonts w:eastAsia="Arial Unicode MS"/>
          <w:szCs w:val="28"/>
        </w:rPr>
      </w:pPr>
      <w:r w:rsidRPr="00BA6096">
        <w:rPr>
          <w:rFonts w:eastAsia="Arial Unicode MS"/>
          <w:sz w:val="28"/>
          <w:szCs w:val="28"/>
        </w:rPr>
        <w:t>з</w:t>
      </w:r>
      <w:r w:rsidR="006B385C" w:rsidRPr="00BA6096">
        <w:rPr>
          <w:rFonts w:eastAsia="Arial Unicode MS"/>
          <w:sz w:val="28"/>
          <w:szCs w:val="28"/>
        </w:rPr>
        <w:t>аключен</w:t>
      </w:r>
      <w:r w:rsidRPr="00BA6096">
        <w:rPr>
          <w:rFonts w:eastAsia="Arial Unicode MS"/>
          <w:sz w:val="28"/>
          <w:szCs w:val="28"/>
        </w:rPr>
        <w:t>ие</w:t>
      </w:r>
      <w:r w:rsidR="006B385C" w:rsidRPr="00BA6096">
        <w:rPr>
          <w:rFonts w:eastAsia="Arial Unicode MS"/>
          <w:sz w:val="28"/>
          <w:szCs w:val="28"/>
        </w:rPr>
        <w:t xml:space="preserve"> 3 договор</w:t>
      </w:r>
      <w:r w:rsidRPr="00BA6096">
        <w:rPr>
          <w:rFonts w:eastAsia="Arial Unicode MS"/>
          <w:sz w:val="28"/>
          <w:szCs w:val="28"/>
        </w:rPr>
        <w:t>ов</w:t>
      </w:r>
      <w:r w:rsidR="006B385C" w:rsidRPr="00BA6096">
        <w:rPr>
          <w:rFonts w:eastAsia="Arial Unicode MS"/>
          <w:sz w:val="28"/>
          <w:szCs w:val="28"/>
        </w:rPr>
        <w:t xml:space="preserve"> на целевое обучение специалистов по программе высшего педагогического образования в ФГБОУ </w:t>
      </w:r>
      <w:proofErr w:type="gramStart"/>
      <w:r w:rsidR="006B385C" w:rsidRPr="00BA6096">
        <w:rPr>
          <w:rFonts w:eastAsia="Arial Unicode MS"/>
          <w:sz w:val="28"/>
          <w:szCs w:val="28"/>
        </w:rPr>
        <w:t>ВО</w:t>
      </w:r>
      <w:proofErr w:type="gramEnd"/>
      <w:r w:rsidR="006B385C" w:rsidRPr="00BA6096">
        <w:rPr>
          <w:rFonts w:eastAsia="Arial Unicode MS"/>
          <w:sz w:val="28"/>
          <w:szCs w:val="28"/>
        </w:rPr>
        <w:t xml:space="preserve"> «Красноярский государственный педагогический университет им.</w:t>
      </w:r>
      <w:r w:rsidR="00F1432A">
        <w:rPr>
          <w:rFonts w:eastAsia="Arial Unicode MS"/>
          <w:sz w:val="28"/>
          <w:szCs w:val="28"/>
        </w:rPr>
        <w:t> </w:t>
      </w:r>
      <w:r w:rsidR="006B385C" w:rsidRPr="00BA6096">
        <w:rPr>
          <w:rFonts w:eastAsia="Arial Unicode MS"/>
          <w:sz w:val="28"/>
          <w:szCs w:val="28"/>
        </w:rPr>
        <w:t>В.П.</w:t>
      </w:r>
      <w:r w:rsidR="003267A5" w:rsidRPr="00BA6096">
        <w:rPr>
          <w:rFonts w:eastAsia="Arial Unicode MS"/>
          <w:sz w:val="28"/>
          <w:szCs w:val="28"/>
        </w:rPr>
        <w:t> </w:t>
      </w:r>
      <w:r w:rsidR="006B385C" w:rsidRPr="00BA6096">
        <w:rPr>
          <w:rFonts w:eastAsia="Arial Unicode MS"/>
          <w:sz w:val="28"/>
          <w:szCs w:val="28"/>
        </w:rPr>
        <w:t>Астафьева»</w:t>
      </w:r>
      <w:r w:rsidR="00EA1498" w:rsidRPr="00BA6096">
        <w:rPr>
          <w:rFonts w:eastAsia="Arial Unicode MS"/>
          <w:sz w:val="28"/>
          <w:szCs w:val="28"/>
        </w:rPr>
        <w:t>;</w:t>
      </w:r>
    </w:p>
    <w:p w:rsidR="006B385C" w:rsidRPr="00BA6096" w:rsidRDefault="00EA1498" w:rsidP="00D4458D">
      <w:pPr>
        <w:pStyle w:val="af4"/>
        <w:numPr>
          <w:ilvl w:val="0"/>
          <w:numId w:val="56"/>
        </w:numPr>
        <w:tabs>
          <w:tab w:val="left" w:pos="1134"/>
        </w:tabs>
        <w:ind w:left="0" w:firstLine="709"/>
        <w:jc w:val="both"/>
        <w:rPr>
          <w:rFonts w:eastAsia="Arial Unicode MS"/>
          <w:sz w:val="28"/>
          <w:szCs w:val="28"/>
        </w:rPr>
      </w:pPr>
      <w:r w:rsidRPr="00BA6096">
        <w:rPr>
          <w:rFonts w:eastAsia="Arial Unicode MS"/>
          <w:sz w:val="28"/>
          <w:szCs w:val="28"/>
        </w:rPr>
        <w:t>з</w:t>
      </w:r>
      <w:r w:rsidR="00BA358C" w:rsidRPr="00BA6096">
        <w:rPr>
          <w:rFonts w:eastAsia="Arial Unicode MS"/>
          <w:sz w:val="28"/>
          <w:szCs w:val="28"/>
        </w:rPr>
        <w:t xml:space="preserve">аключение </w:t>
      </w:r>
      <w:r w:rsidR="006B385C" w:rsidRPr="00BA6096">
        <w:rPr>
          <w:rFonts w:eastAsia="Arial Unicode MS"/>
          <w:sz w:val="28"/>
          <w:szCs w:val="28"/>
        </w:rPr>
        <w:t>договор</w:t>
      </w:r>
      <w:r w:rsidR="00BA358C" w:rsidRPr="00BA6096">
        <w:rPr>
          <w:rFonts w:eastAsia="Arial Unicode MS"/>
          <w:sz w:val="28"/>
          <w:szCs w:val="28"/>
        </w:rPr>
        <w:t>а</w:t>
      </w:r>
      <w:r w:rsidR="006B385C" w:rsidRPr="00BA6096">
        <w:rPr>
          <w:rFonts w:eastAsia="Arial Unicode MS"/>
          <w:sz w:val="28"/>
          <w:szCs w:val="28"/>
        </w:rPr>
        <w:t xml:space="preserve"> на целевое обучение по программе высшего медицинского образования в ФГБОУ ВО «Красноярский государственный медицинский университет им. проф. В.Ф. Войно-Ясенецкого» Минздрава России</w:t>
      </w:r>
      <w:r w:rsidRPr="00BA6096">
        <w:rPr>
          <w:rFonts w:eastAsia="Arial Unicode MS"/>
          <w:sz w:val="28"/>
          <w:szCs w:val="28"/>
        </w:rPr>
        <w:t>;</w:t>
      </w:r>
    </w:p>
    <w:p w:rsidR="006B385C" w:rsidRPr="00BA6096" w:rsidRDefault="00EA1498" w:rsidP="00D4458D">
      <w:pPr>
        <w:pStyle w:val="af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="Arial Unicode MS"/>
          <w:sz w:val="28"/>
          <w:szCs w:val="28"/>
        </w:rPr>
      </w:pPr>
      <w:r w:rsidRPr="00BA6096">
        <w:rPr>
          <w:rFonts w:eastAsia="Arial Unicode MS"/>
          <w:sz w:val="28"/>
          <w:szCs w:val="28"/>
        </w:rPr>
        <w:t>м</w:t>
      </w:r>
      <w:r w:rsidR="006B385C" w:rsidRPr="00BA6096">
        <w:rPr>
          <w:rFonts w:eastAsia="Arial Unicode MS"/>
          <w:sz w:val="28"/>
          <w:szCs w:val="28"/>
        </w:rPr>
        <w:t>одернизаци</w:t>
      </w:r>
      <w:r w:rsidR="00BA358C" w:rsidRPr="00BA6096">
        <w:rPr>
          <w:rFonts w:eastAsia="Arial Unicode MS"/>
          <w:sz w:val="28"/>
          <w:szCs w:val="28"/>
        </w:rPr>
        <w:t>я</w:t>
      </w:r>
      <w:r w:rsidR="006B385C" w:rsidRPr="00BA6096">
        <w:rPr>
          <w:rFonts w:eastAsia="Arial Unicode MS"/>
          <w:sz w:val="28"/>
          <w:szCs w:val="28"/>
        </w:rPr>
        <w:t xml:space="preserve"> зоны регистрации и ожидания приема пациентов</w:t>
      </w:r>
      <w:r w:rsidR="003267A5" w:rsidRPr="00BA6096">
        <w:rPr>
          <w:rFonts w:eastAsia="Arial Unicode MS"/>
          <w:sz w:val="28"/>
          <w:szCs w:val="28"/>
        </w:rPr>
        <w:t xml:space="preserve"> в</w:t>
      </w:r>
      <w:r w:rsidR="00BA358C" w:rsidRPr="00BA6096">
        <w:rPr>
          <w:rFonts w:eastAsia="Arial Unicode MS"/>
          <w:sz w:val="28"/>
          <w:szCs w:val="28"/>
        </w:rPr>
        <w:t xml:space="preserve"> городской поликлинике при финансовой поддержке АО «ТВЭЛ»</w:t>
      </w:r>
      <w:r w:rsidRPr="00BA6096">
        <w:rPr>
          <w:rFonts w:eastAsia="Arial Unicode MS"/>
          <w:sz w:val="28"/>
          <w:szCs w:val="28"/>
        </w:rPr>
        <w:t xml:space="preserve"> (</w:t>
      </w:r>
      <w:r w:rsidR="006B385C" w:rsidRPr="00BA6096">
        <w:rPr>
          <w:rFonts w:eastAsia="Calibri"/>
          <w:sz w:val="28"/>
          <w:szCs w:val="28"/>
        </w:rPr>
        <w:t xml:space="preserve">устройство закрытого </w:t>
      </w:r>
      <w:r w:rsidRPr="00BA6096">
        <w:rPr>
          <w:rFonts w:eastAsia="Calibri"/>
          <w:sz w:val="28"/>
          <w:szCs w:val="28"/>
        </w:rPr>
        <w:t xml:space="preserve">картохранилища, </w:t>
      </w:r>
      <w:r w:rsidR="006B385C" w:rsidRPr="00BA6096">
        <w:rPr>
          <w:rFonts w:eastAsia="Calibri"/>
          <w:sz w:val="28"/>
          <w:szCs w:val="28"/>
        </w:rPr>
        <w:t>модернизация рабочего места медицинского регистратора с открытой стойкой по типу ресепшен</w:t>
      </w:r>
      <w:r w:rsidRPr="00BA6096">
        <w:rPr>
          <w:rFonts w:eastAsia="Calibri"/>
          <w:sz w:val="28"/>
          <w:szCs w:val="28"/>
        </w:rPr>
        <w:t xml:space="preserve">, </w:t>
      </w:r>
      <w:r w:rsidR="006B385C" w:rsidRPr="00BA6096">
        <w:rPr>
          <w:rFonts w:eastAsia="Calibri"/>
          <w:sz w:val="28"/>
          <w:szCs w:val="28"/>
        </w:rPr>
        <w:t>приобретение кресел для ожидания, кресел-колясок для м</w:t>
      </w:r>
      <w:r w:rsidRPr="00BA6096">
        <w:rPr>
          <w:rFonts w:eastAsia="Calibri"/>
          <w:sz w:val="28"/>
          <w:szCs w:val="28"/>
        </w:rPr>
        <w:t xml:space="preserve">аломобильных групп населения, </w:t>
      </w:r>
      <w:r w:rsidR="006B385C" w:rsidRPr="00BA6096">
        <w:rPr>
          <w:rFonts w:eastAsia="Calibri"/>
          <w:sz w:val="28"/>
          <w:szCs w:val="28"/>
        </w:rPr>
        <w:t>приобретение и установка систем информационного обмен</w:t>
      </w:r>
      <w:r w:rsidRPr="00BA6096">
        <w:rPr>
          <w:rFonts w:eastAsia="Calibri"/>
          <w:sz w:val="28"/>
          <w:szCs w:val="28"/>
        </w:rPr>
        <w:t>а (инфоматы, электронное табло)</w:t>
      </w:r>
      <w:r w:rsidR="00D44BA0">
        <w:rPr>
          <w:rFonts w:eastAsia="Calibri"/>
          <w:sz w:val="28"/>
          <w:szCs w:val="28"/>
        </w:rPr>
        <w:t>)</w:t>
      </w:r>
      <w:r w:rsidRPr="00BA6096">
        <w:rPr>
          <w:rFonts w:eastAsia="Calibri"/>
          <w:sz w:val="28"/>
          <w:szCs w:val="28"/>
        </w:rPr>
        <w:t>;</w:t>
      </w:r>
    </w:p>
    <w:p w:rsidR="00EA1498" w:rsidRPr="00BA6096" w:rsidRDefault="00EA1498" w:rsidP="00D4458D">
      <w:pPr>
        <w:pStyle w:val="af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="Arial Unicode MS"/>
          <w:sz w:val="28"/>
          <w:szCs w:val="28"/>
        </w:rPr>
      </w:pPr>
      <w:r w:rsidRPr="00BA6096">
        <w:rPr>
          <w:rFonts w:eastAsia="Arial Unicode MS"/>
          <w:sz w:val="28"/>
          <w:szCs w:val="28"/>
        </w:rPr>
        <w:t>у</w:t>
      </w:r>
      <w:r w:rsidR="003267A5" w:rsidRPr="00BA6096">
        <w:rPr>
          <w:rFonts w:eastAsia="Arial Unicode MS"/>
          <w:sz w:val="28"/>
          <w:szCs w:val="28"/>
        </w:rPr>
        <w:t>становка в</w:t>
      </w:r>
      <w:r w:rsidR="006B385C" w:rsidRPr="00BA6096">
        <w:rPr>
          <w:rFonts w:eastAsia="Arial Unicode MS"/>
          <w:sz w:val="28"/>
          <w:szCs w:val="28"/>
        </w:rPr>
        <w:t xml:space="preserve"> детской поликлинике пандус</w:t>
      </w:r>
      <w:r w:rsidR="003267A5" w:rsidRPr="00BA6096">
        <w:rPr>
          <w:rFonts w:eastAsia="Arial Unicode MS"/>
          <w:sz w:val="28"/>
          <w:szCs w:val="28"/>
        </w:rPr>
        <w:t>а</w:t>
      </w:r>
      <w:r w:rsidR="006B385C" w:rsidRPr="00BA6096">
        <w:rPr>
          <w:rFonts w:eastAsia="Arial Unicode MS"/>
          <w:sz w:val="28"/>
          <w:szCs w:val="28"/>
        </w:rPr>
        <w:t xml:space="preserve"> для маломобильных групп населения и родителей с детьми на колясках</w:t>
      </w:r>
      <w:r w:rsidRPr="00BA6096">
        <w:rPr>
          <w:rFonts w:eastAsia="Arial Unicode MS"/>
          <w:sz w:val="28"/>
          <w:szCs w:val="28"/>
        </w:rPr>
        <w:t>;</w:t>
      </w:r>
    </w:p>
    <w:p w:rsidR="00EA1498" w:rsidRDefault="00EA1498" w:rsidP="00D4458D">
      <w:pPr>
        <w:pStyle w:val="af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096">
        <w:rPr>
          <w:rFonts w:eastAsia="Arial Unicode MS"/>
          <w:sz w:val="28"/>
          <w:szCs w:val="28"/>
        </w:rPr>
        <w:t>р</w:t>
      </w:r>
      <w:r w:rsidR="006B385C" w:rsidRPr="00BA6096">
        <w:rPr>
          <w:sz w:val="28"/>
          <w:szCs w:val="28"/>
        </w:rPr>
        <w:t>емонт участков автомобильных дорог по ул. Калинина, ул. Мира, ул</w:t>
      </w:r>
      <w:r w:rsidR="003267A5" w:rsidRPr="00BA6096">
        <w:rPr>
          <w:sz w:val="28"/>
          <w:szCs w:val="28"/>
        </w:rPr>
        <w:t>. </w:t>
      </w:r>
      <w:r w:rsidR="006B385C" w:rsidRPr="00BA6096">
        <w:rPr>
          <w:sz w:val="28"/>
          <w:szCs w:val="28"/>
        </w:rPr>
        <w:t>Индустриальная</w:t>
      </w:r>
      <w:r w:rsidR="00F22A06">
        <w:rPr>
          <w:sz w:val="28"/>
          <w:szCs w:val="28"/>
        </w:rPr>
        <w:t>.</w:t>
      </w:r>
    </w:p>
    <w:p w:rsidR="00F22A06" w:rsidRDefault="00F22A06" w:rsidP="00F22A06">
      <w:pPr>
        <w:pStyle w:val="af4"/>
        <w:jc w:val="both"/>
        <w:rPr>
          <w:sz w:val="28"/>
          <w:szCs w:val="28"/>
        </w:rPr>
      </w:pPr>
    </w:p>
    <w:p w:rsidR="006B385C" w:rsidRPr="00BA6096" w:rsidRDefault="00F22A06" w:rsidP="00F22A06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были реализованы </w:t>
      </w:r>
      <w:r w:rsidR="00D03BE7" w:rsidRPr="00BA6096">
        <w:rPr>
          <w:sz w:val="28"/>
          <w:szCs w:val="28"/>
        </w:rPr>
        <w:t>п</w:t>
      </w:r>
      <w:r w:rsidR="006B385C" w:rsidRPr="00BA6096">
        <w:rPr>
          <w:sz w:val="28"/>
          <w:szCs w:val="28"/>
        </w:rPr>
        <w:t xml:space="preserve">роекты программы повышения качества городской среды </w:t>
      </w:r>
      <w:r w:rsidR="006B385C" w:rsidRPr="00F22A06">
        <w:rPr>
          <w:b/>
          <w:sz w:val="28"/>
          <w:szCs w:val="28"/>
        </w:rPr>
        <w:t>«Пять шагов благоустройства»:</w:t>
      </w:r>
    </w:p>
    <w:p w:rsidR="006B385C" w:rsidRPr="002314CA" w:rsidRDefault="006B385C" w:rsidP="009B5F3F">
      <w:pPr>
        <w:pStyle w:val="af4"/>
        <w:numPr>
          <w:ilvl w:val="0"/>
          <w:numId w:val="13"/>
        </w:numPr>
        <w:ind w:left="0" w:firstLine="709"/>
        <w:jc w:val="both"/>
        <w:rPr>
          <w:rFonts w:eastAsia="Arial Unicode MS"/>
          <w:sz w:val="28"/>
          <w:szCs w:val="28"/>
        </w:rPr>
      </w:pPr>
      <w:r w:rsidRPr="00F22A06">
        <w:rPr>
          <w:rFonts w:eastAsia="Arial Unicode MS"/>
          <w:b/>
          <w:sz w:val="28"/>
          <w:szCs w:val="28"/>
        </w:rPr>
        <w:t>Литературный сквер</w:t>
      </w:r>
      <w:r w:rsidR="00F668FF">
        <w:rPr>
          <w:rFonts w:eastAsia="Arial Unicode MS"/>
          <w:sz w:val="28"/>
          <w:szCs w:val="28"/>
        </w:rPr>
        <w:t xml:space="preserve"> –</w:t>
      </w:r>
      <w:r w:rsidRPr="00BA6096">
        <w:rPr>
          <w:rFonts w:eastAsia="Arial Unicode MS"/>
          <w:sz w:val="28"/>
          <w:szCs w:val="28"/>
        </w:rPr>
        <w:t xml:space="preserve"> </w:t>
      </w:r>
      <w:r w:rsidRPr="00BA6096">
        <w:rPr>
          <w:sz w:val="28"/>
          <w:szCs w:val="28"/>
        </w:rPr>
        <w:t>общественное пространство для общения и досуга населения всех возрастов, площадка для демонстрации творческих успехов горожан, проведения общегородских мероприятий. Проведены работы по устройству и</w:t>
      </w:r>
      <w:r w:rsidRPr="00CE3D52">
        <w:rPr>
          <w:sz w:val="28"/>
          <w:szCs w:val="28"/>
        </w:rPr>
        <w:t xml:space="preserve"> асфальтированию пешеходных дорожек, клумбы в форме книги, установлены шкафы для буккросинга, приобретены переносные сцена и шатер для проведения мероприятий. </w:t>
      </w:r>
    </w:p>
    <w:p w:rsidR="002314CA" w:rsidRPr="00A2257E" w:rsidRDefault="002314CA" w:rsidP="002314CA">
      <w:pPr>
        <w:ind w:firstLine="709"/>
        <w:jc w:val="both"/>
      </w:pPr>
      <w:r w:rsidRPr="002314CA">
        <w:rPr>
          <w:rFonts w:eastAsia="Calibri"/>
          <w:szCs w:val="28"/>
          <w:lang w:eastAsia="en-US"/>
        </w:rPr>
        <w:t xml:space="preserve">Сотрудниками МБУ «Библиотека» в сквере проводились книжные выставки, литературные встречи, мастер-классы и кинопикники. Всего проведено </w:t>
      </w:r>
      <w:r w:rsidRPr="00A2257E">
        <w:t>более 30 мероприятий для жителей города всех возрастов, общее количество посетителей составило свыше 2</w:t>
      </w:r>
      <w:r>
        <w:t> </w:t>
      </w:r>
      <w:r w:rsidRPr="00A2257E">
        <w:t xml:space="preserve">000 человек. </w:t>
      </w:r>
    </w:p>
    <w:p w:rsidR="006B385C" w:rsidRPr="00CE3D52" w:rsidRDefault="006B385C" w:rsidP="009B5F3F">
      <w:pPr>
        <w:pStyle w:val="af4"/>
        <w:numPr>
          <w:ilvl w:val="0"/>
          <w:numId w:val="13"/>
        </w:numPr>
        <w:ind w:left="0" w:firstLine="709"/>
        <w:jc w:val="both"/>
        <w:rPr>
          <w:rFonts w:eastAsia="Arial Unicode MS"/>
          <w:sz w:val="28"/>
          <w:szCs w:val="28"/>
        </w:rPr>
      </w:pPr>
      <w:r w:rsidRPr="00F22A06">
        <w:rPr>
          <w:b/>
          <w:sz w:val="28"/>
          <w:szCs w:val="28"/>
        </w:rPr>
        <w:t>Восстановление паромной переправы</w:t>
      </w:r>
      <w:r w:rsidR="00F668FF">
        <w:rPr>
          <w:sz w:val="28"/>
          <w:szCs w:val="28"/>
        </w:rPr>
        <w:t xml:space="preserve"> – </w:t>
      </w:r>
      <w:r w:rsidRPr="00CE3D52">
        <w:rPr>
          <w:sz w:val="28"/>
          <w:szCs w:val="28"/>
        </w:rPr>
        <w:t>возможность использования природных условий для активного отдыха, укрепления здоровья. Проведены работы по замене натяжного троса, ремонту парома, понтонов, лестницы и причала, транспортировка и монтаж паромной переправы. Созданы условия для развития и благоустройства рекреационных зон на правом берегу реки Кан.</w:t>
      </w:r>
    </w:p>
    <w:p w:rsidR="006B385C" w:rsidRPr="00A215A5" w:rsidRDefault="006B385C" w:rsidP="006B385C">
      <w:pPr>
        <w:pStyle w:val="af4"/>
        <w:widowControl w:val="0"/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Численность горожан, пользующихся паромом, в летнее время составило от 200 человек в рабочие дни, до 700 человек в выходные дни. </w:t>
      </w:r>
    </w:p>
    <w:p w:rsidR="006B385C" w:rsidRPr="00414DC0" w:rsidRDefault="006B385C" w:rsidP="009B5F3F">
      <w:pPr>
        <w:pStyle w:val="paragraph"/>
        <w:widowControl w:val="0"/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eastAsia="Arial Unicode MS"/>
          <w:sz w:val="28"/>
          <w:szCs w:val="28"/>
        </w:rPr>
      </w:pPr>
      <w:r w:rsidRPr="00F22A06">
        <w:rPr>
          <w:rFonts w:eastAsia="Arial Unicode MS"/>
          <w:b/>
          <w:sz w:val="28"/>
          <w:szCs w:val="28"/>
        </w:rPr>
        <w:lastRenderedPageBreak/>
        <w:t xml:space="preserve">Парк </w:t>
      </w:r>
      <w:r w:rsidR="003826AB" w:rsidRPr="00F22A06">
        <w:rPr>
          <w:rFonts w:eastAsia="Arial Unicode MS"/>
          <w:b/>
          <w:sz w:val="28"/>
          <w:szCs w:val="28"/>
        </w:rPr>
        <w:t>экстремальных</w:t>
      </w:r>
      <w:r w:rsidRPr="00F22A06">
        <w:rPr>
          <w:rFonts w:eastAsia="Arial Unicode MS"/>
          <w:b/>
          <w:sz w:val="28"/>
          <w:szCs w:val="28"/>
        </w:rPr>
        <w:t xml:space="preserve"> видов спорта «Золинский»</w:t>
      </w:r>
      <w:r w:rsidRPr="00246F42">
        <w:rPr>
          <w:rFonts w:eastAsia="Arial Unicode MS"/>
          <w:sz w:val="28"/>
          <w:szCs w:val="28"/>
        </w:rPr>
        <w:t xml:space="preserve"> - новое открытое пространство </w:t>
      </w:r>
      <w:r w:rsidRPr="00246F42">
        <w:rPr>
          <w:sz w:val="28"/>
          <w:szCs w:val="28"/>
        </w:rPr>
        <w:t>популярное в молодёжной среде и ориентированное на круглогодичное досуговое времяпровождение активной молодёжи.</w:t>
      </w:r>
      <w:r>
        <w:rPr>
          <w:sz w:val="28"/>
          <w:szCs w:val="28"/>
        </w:rPr>
        <w:t xml:space="preserve"> </w:t>
      </w:r>
      <w:r w:rsidRPr="00246F42">
        <w:rPr>
          <w:rFonts w:eastAsia="Calibri"/>
          <w:sz w:val="28"/>
          <w:szCs w:val="28"/>
        </w:rPr>
        <w:t>Выполнены работы по</w:t>
      </w:r>
      <w:r w:rsidRPr="00B96389">
        <w:rPr>
          <w:rFonts w:eastAsia="Calibri"/>
          <w:sz w:val="28"/>
          <w:szCs w:val="28"/>
        </w:rPr>
        <w:t xml:space="preserve"> расчистк</w:t>
      </w:r>
      <w:r w:rsidRPr="00246F42">
        <w:rPr>
          <w:rFonts w:eastAsia="Calibri"/>
          <w:sz w:val="28"/>
          <w:szCs w:val="28"/>
        </w:rPr>
        <w:t>е</w:t>
      </w:r>
      <w:r w:rsidRPr="00B96389">
        <w:rPr>
          <w:rFonts w:eastAsia="Calibri"/>
          <w:sz w:val="28"/>
          <w:szCs w:val="28"/>
        </w:rPr>
        <w:t xml:space="preserve"> и планировк</w:t>
      </w:r>
      <w:r>
        <w:rPr>
          <w:rFonts w:eastAsia="Calibri"/>
          <w:sz w:val="28"/>
          <w:szCs w:val="28"/>
        </w:rPr>
        <w:t>е</w:t>
      </w:r>
      <w:r w:rsidRPr="00B96389">
        <w:rPr>
          <w:rFonts w:eastAsia="Calibri"/>
          <w:sz w:val="28"/>
          <w:szCs w:val="28"/>
        </w:rPr>
        <w:t xml:space="preserve"> территории,</w:t>
      </w:r>
      <w:r>
        <w:rPr>
          <w:rFonts w:eastAsia="Calibri"/>
          <w:sz w:val="28"/>
          <w:szCs w:val="28"/>
        </w:rPr>
        <w:t xml:space="preserve"> </w:t>
      </w:r>
      <w:r w:rsidRPr="00B96389">
        <w:rPr>
          <w:rFonts w:eastAsia="Calibri"/>
          <w:sz w:val="28"/>
          <w:szCs w:val="28"/>
        </w:rPr>
        <w:t>о</w:t>
      </w:r>
      <w:r w:rsidRPr="00246F42">
        <w:rPr>
          <w:sz w:val="28"/>
          <w:szCs w:val="28"/>
        </w:rPr>
        <w:t xml:space="preserve">борудованию трассы для мотокросса, устройству элементов трассы </w:t>
      </w:r>
      <w:r w:rsidRPr="00246F42">
        <w:rPr>
          <w:sz w:val="28"/>
          <w:szCs w:val="28"/>
          <w:lang w:val="en-US"/>
        </w:rPr>
        <w:t>FMX</w:t>
      </w:r>
      <w:r w:rsidRPr="00246F42">
        <w:rPr>
          <w:sz w:val="28"/>
          <w:szCs w:val="28"/>
        </w:rPr>
        <w:t>, подготовк</w:t>
      </w:r>
      <w:r>
        <w:rPr>
          <w:sz w:val="28"/>
          <w:szCs w:val="28"/>
        </w:rPr>
        <w:t xml:space="preserve">е </w:t>
      </w:r>
      <w:r w:rsidRPr="00246F42">
        <w:rPr>
          <w:sz w:val="28"/>
          <w:szCs w:val="28"/>
        </w:rPr>
        <w:t>пам-трека,</w:t>
      </w:r>
      <w:r>
        <w:rPr>
          <w:sz w:val="28"/>
          <w:szCs w:val="28"/>
        </w:rPr>
        <w:t xml:space="preserve"> </w:t>
      </w:r>
      <w:r w:rsidRPr="00246F42">
        <w:rPr>
          <w:sz w:val="28"/>
          <w:szCs w:val="28"/>
        </w:rPr>
        <w:t>приобретен контейнер для хранения оборудования.</w:t>
      </w:r>
    </w:p>
    <w:p w:rsidR="006B385C" w:rsidRPr="00246F42" w:rsidRDefault="006B385C" w:rsidP="006B385C">
      <w:pPr>
        <w:pStyle w:val="paragraph"/>
        <w:widowControl w:val="0"/>
        <w:spacing w:after="0" w:afterAutospacing="0"/>
        <w:ind w:firstLine="709"/>
        <w:contextualSpacing/>
        <w:jc w:val="both"/>
        <w:textAlignment w:val="baseline"/>
        <w:rPr>
          <w:rFonts w:eastAsia="Arial Unicode MS"/>
          <w:sz w:val="28"/>
          <w:szCs w:val="28"/>
        </w:rPr>
      </w:pPr>
      <w:r w:rsidRPr="00246F42">
        <w:rPr>
          <w:rFonts w:eastAsia="Arial Unicode MS"/>
          <w:sz w:val="28"/>
          <w:szCs w:val="28"/>
        </w:rPr>
        <w:t>Созданы условия для занятия экстремальными видами спорта, сформированы команды, организованы тренировки по таким дисциплинам, как:</w:t>
      </w:r>
    </w:p>
    <w:p w:rsidR="006B385C" w:rsidRPr="00246F42" w:rsidRDefault="00CE3D52" w:rsidP="009B5F3F">
      <w:pPr>
        <w:pStyle w:val="paragraph"/>
        <w:widowControl w:val="0"/>
        <w:numPr>
          <w:ilvl w:val="0"/>
          <w:numId w:val="14"/>
        </w:numPr>
        <w:spacing w:after="0" w:afterAutospacing="0"/>
        <w:ind w:left="709" w:hanging="283"/>
        <w:contextualSpacing/>
        <w:jc w:val="both"/>
        <w:textAlignment w:val="baseline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BMX (велосипедный мотокросс);</w:t>
      </w:r>
      <w:r w:rsidR="006B385C" w:rsidRPr="00246F42">
        <w:rPr>
          <w:rFonts w:eastAsia="Arial Unicode MS"/>
          <w:sz w:val="28"/>
          <w:szCs w:val="28"/>
        </w:rPr>
        <w:t xml:space="preserve"> </w:t>
      </w:r>
    </w:p>
    <w:p w:rsidR="006B385C" w:rsidRPr="00246F42" w:rsidRDefault="006B385C" w:rsidP="009B5F3F">
      <w:pPr>
        <w:pStyle w:val="paragraph"/>
        <w:widowControl w:val="0"/>
        <w:numPr>
          <w:ilvl w:val="0"/>
          <w:numId w:val="14"/>
        </w:numPr>
        <w:spacing w:after="0" w:afterAutospacing="0"/>
        <w:ind w:left="709" w:hanging="283"/>
        <w:contextualSpacing/>
        <w:jc w:val="both"/>
        <w:textAlignment w:val="baseline"/>
        <w:rPr>
          <w:rFonts w:eastAsia="Arial Unicode MS"/>
          <w:sz w:val="28"/>
          <w:szCs w:val="28"/>
        </w:rPr>
      </w:pPr>
      <w:r w:rsidRPr="00246F42">
        <w:rPr>
          <w:rFonts w:eastAsia="Arial Unicode MS"/>
          <w:sz w:val="28"/>
          <w:szCs w:val="28"/>
        </w:rPr>
        <w:t>MTB (горно-велосипедный спорт)</w:t>
      </w:r>
      <w:r w:rsidR="00CE3D52">
        <w:rPr>
          <w:rFonts w:eastAsia="Arial Unicode MS"/>
          <w:sz w:val="28"/>
          <w:szCs w:val="28"/>
        </w:rPr>
        <w:t>;</w:t>
      </w:r>
      <w:r w:rsidRPr="00246F42">
        <w:rPr>
          <w:rFonts w:eastAsia="Arial Unicode MS"/>
          <w:sz w:val="28"/>
          <w:szCs w:val="28"/>
        </w:rPr>
        <w:t xml:space="preserve"> </w:t>
      </w:r>
    </w:p>
    <w:p w:rsidR="006B385C" w:rsidRPr="00246F42" w:rsidRDefault="007E1636" w:rsidP="009B5F3F">
      <w:pPr>
        <w:pStyle w:val="paragraph"/>
        <w:widowControl w:val="0"/>
        <w:numPr>
          <w:ilvl w:val="0"/>
          <w:numId w:val="14"/>
        </w:numPr>
        <w:spacing w:after="0" w:afterAutospacing="0"/>
        <w:ind w:left="709" w:hanging="283"/>
        <w:contextualSpacing/>
        <w:jc w:val="both"/>
        <w:textAlignment w:val="baseline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</w:t>
      </w:r>
      <w:r w:rsidR="00CE3D52">
        <w:rPr>
          <w:rFonts w:eastAsia="Arial Unicode MS"/>
          <w:sz w:val="28"/>
          <w:szCs w:val="28"/>
        </w:rPr>
        <w:t>отокросс;</w:t>
      </w:r>
      <w:r w:rsidR="006B385C" w:rsidRPr="00246F42">
        <w:rPr>
          <w:rFonts w:eastAsia="Arial Unicode MS"/>
          <w:sz w:val="28"/>
          <w:szCs w:val="28"/>
        </w:rPr>
        <w:t xml:space="preserve"> </w:t>
      </w:r>
    </w:p>
    <w:p w:rsidR="006B385C" w:rsidRDefault="006B385C" w:rsidP="009B5F3F">
      <w:pPr>
        <w:pStyle w:val="paragraph"/>
        <w:widowControl w:val="0"/>
        <w:numPr>
          <w:ilvl w:val="0"/>
          <w:numId w:val="14"/>
        </w:numPr>
        <w:spacing w:before="0" w:beforeAutospacing="0" w:after="0" w:afterAutospacing="0"/>
        <w:ind w:left="709" w:hanging="283"/>
        <w:contextualSpacing/>
        <w:jc w:val="both"/>
        <w:textAlignment w:val="baseline"/>
        <w:rPr>
          <w:rFonts w:eastAsia="Arial Unicode MS"/>
          <w:sz w:val="28"/>
          <w:szCs w:val="28"/>
        </w:rPr>
      </w:pPr>
      <w:r w:rsidRPr="00246F42">
        <w:rPr>
          <w:rFonts w:eastAsia="Arial Unicode MS"/>
          <w:sz w:val="28"/>
          <w:szCs w:val="28"/>
        </w:rPr>
        <w:t>джиббинг (лыжно-сноубордический спорт).</w:t>
      </w:r>
    </w:p>
    <w:p w:rsidR="006B385C" w:rsidRDefault="006B385C" w:rsidP="006B385C">
      <w:pPr>
        <w:pStyle w:val="paragraph"/>
        <w:widowControl w:val="0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В 2017 году на территории парка проведены масштабные мероприятия, такие как </w:t>
      </w:r>
      <w:r w:rsidRPr="00044084">
        <w:rPr>
          <w:sz w:val="28"/>
          <w:szCs w:val="28"/>
        </w:rPr>
        <w:t>дерт-контест «</w:t>
      </w:r>
      <w:r w:rsidRPr="00044084">
        <w:rPr>
          <w:sz w:val="28"/>
          <w:szCs w:val="28"/>
          <w:lang w:val="en-US"/>
        </w:rPr>
        <w:t>Wild</w:t>
      </w:r>
      <w:r w:rsidRPr="00044084">
        <w:rPr>
          <w:sz w:val="28"/>
          <w:szCs w:val="28"/>
        </w:rPr>
        <w:t xml:space="preserve"> </w:t>
      </w:r>
      <w:r w:rsidRPr="00044084">
        <w:rPr>
          <w:sz w:val="28"/>
          <w:szCs w:val="28"/>
          <w:lang w:val="en-US"/>
        </w:rPr>
        <w:t>Fox</w:t>
      </w:r>
      <w:r w:rsidRPr="00044084">
        <w:rPr>
          <w:sz w:val="28"/>
          <w:szCs w:val="28"/>
        </w:rPr>
        <w:t xml:space="preserve">», мотокросс, </w:t>
      </w:r>
      <w:proofErr w:type="gramStart"/>
      <w:r w:rsidRPr="00044084">
        <w:rPr>
          <w:sz w:val="28"/>
          <w:szCs w:val="28"/>
        </w:rPr>
        <w:t>памп-трек</w:t>
      </w:r>
      <w:proofErr w:type="gramEnd"/>
      <w:r w:rsidRPr="00044084">
        <w:rPr>
          <w:sz w:val="28"/>
          <w:szCs w:val="28"/>
        </w:rPr>
        <w:t>, мотокросс в честь официального открытия парка.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 </w:t>
      </w:r>
    </w:p>
    <w:p w:rsidR="006B385C" w:rsidRPr="00CE3D52" w:rsidRDefault="006B385C" w:rsidP="009B5F3F">
      <w:pPr>
        <w:pStyle w:val="af4"/>
        <w:numPr>
          <w:ilvl w:val="0"/>
          <w:numId w:val="13"/>
        </w:numPr>
        <w:ind w:left="0" w:firstLine="709"/>
        <w:jc w:val="both"/>
        <w:rPr>
          <w:rFonts w:eastAsia="Arial Unicode MS"/>
          <w:sz w:val="28"/>
          <w:szCs w:val="28"/>
        </w:rPr>
      </w:pPr>
      <w:r w:rsidRPr="00F22A06">
        <w:rPr>
          <w:b/>
          <w:sz w:val="28"/>
          <w:szCs w:val="28"/>
        </w:rPr>
        <w:t xml:space="preserve">Комплексное благоустройство территории, прилегающей к Дворцу спорта «Нептун» и </w:t>
      </w:r>
      <w:r w:rsidR="000D5054">
        <w:rPr>
          <w:b/>
          <w:sz w:val="28"/>
          <w:szCs w:val="28"/>
        </w:rPr>
        <w:t xml:space="preserve">Дворцу спорта </w:t>
      </w:r>
      <w:r w:rsidRPr="00F22A06">
        <w:rPr>
          <w:b/>
          <w:sz w:val="28"/>
          <w:szCs w:val="28"/>
        </w:rPr>
        <w:t>«Олимпиец»</w:t>
      </w:r>
      <w:r w:rsidRPr="00CE3D52">
        <w:rPr>
          <w:sz w:val="28"/>
          <w:szCs w:val="28"/>
        </w:rPr>
        <w:t xml:space="preserve"> </w:t>
      </w:r>
      <w:r w:rsidR="00F668FF">
        <w:rPr>
          <w:sz w:val="28"/>
          <w:szCs w:val="28"/>
        </w:rPr>
        <w:t>–</w:t>
      </w:r>
      <w:r w:rsidRPr="00CE3D52">
        <w:rPr>
          <w:sz w:val="28"/>
          <w:szCs w:val="28"/>
        </w:rPr>
        <w:t xml:space="preserve"> многофункциональное общественное пространство доступное, в том числе для маломобильных групп населения. На неиспользуемой территории обустроена площадка для игры в пейнтбол, организована зона для парковки автотранспорта</w:t>
      </w:r>
      <w:r w:rsidR="003C4852">
        <w:rPr>
          <w:sz w:val="28"/>
          <w:szCs w:val="28"/>
        </w:rPr>
        <w:t>,</w:t>
      </w:r>
      <w:r w:rsidRPr="00CE3D52">
        <w:rPr>
          <w:sz w:val="28"/>
          <w:szCs w:val="28"/>
        </w:rPr>
        <w:t xml:space="preserve"> проведены работы по капитальному ремонту входной группы Дворца спорта «Нептун», создана Аллея спортивной Славы в целях сохранения памяти об успехах городских спортсменов, воспитания патриотических чувств и мотивации подрастающего поколения к достижению новых спортивных побед. Предусмотрено регулярное обновление информации, расположенной на стендах Аллеи спортивной Славы.</w:t>
      </w:r>
    </w:p>
    <w:p w:rsidR="006B385C" w:rsidRPr="00CE3D52" w:rsidRDefault="006B385C" w:rsidP="009B5F3F">
      <w:pPr>
        <w:pStyle w:val="af4"/>
        <w:numPr>
          <w:ilvl w:val="0"/>
          <w:numId w:val="13"/>
        </w:numPr>
        <w:ind w:left="0" w:firstLine="709"/>
        <w:jc w:val="both"/>
        <w:rPr>
          <w:rFonts w:eastAsia="Arial Unicode MS"/>
          <w:sz w:val="28"/>
          <w:szCs w:val="28"/>
        </w:rPr>
      </w:pPr>
      <w:r w:rsidRPr="00F22A06">
        <w:rPr>
          <w:rFonts w:eastAsia="Arial Unicode MS"/>
          <w:b/>
          <w:sz w:val="28"/>
          <w:szCs w:val="28"/>
        </w:rPr>
        <w:t>Создание спортивного комплекса на базе неиспользуемого здания ЖЭК-6</w:t>
      </w:r>
      <w:r w:rsidRPr="00CE3D52">
        <w:rPr>
          <w:rFonts w:eastAsia="Arial Unicode MS"/>
          <w:sz w:val="28"/>
          <w:szCs w:val="28"/>
        </w:rPr>
        <w:t xml:space="preserve"> – новый объект социальной инфраструктуры города. Проведена</w:t>
      </w:r>
      <w:r w:rsidRPr="00CE3D52">
        <w:rPr>
          <w:sz w:val="28"/>
          <w:szCs w:val="28"/>
        </w:rPr>
        <w:t xml:space="preserve"> реконструкция неиспользуемого здания ЖЭК-6 под спальный корпус, благоустроена территория, обустроены площадки для пляжного волейбола. Созданы условия для открытия филиала Дивногорского колледжа-интерната олимпийского резерва. При открытии филиала планируется организация клуба по месту жительства. </w:t>
      </w:r>
    </w:p>
    <w:p w:rsidR="006C565C" w:rsidRPr="006C565C" w:rsidRDefault="006C565C" w:rsidP="006B385C">
      <w:pPr>
        <w:pStyle w:val="af4"/>
        <w:ind w:left="0" w:firstLine="709"/>
        <w:jc w:val="both"/>
        <w:rPr>
          <w:sz w:val="32"/>
          <w:szCs w:val="28"/>
        </w:rPr>
      </w:pPr>
      <w:r w:rsidRPr="006C565C">
        <w:rPr>
          <w:sz w:val="28"/>
          <w:szCs w:val="32"/>
        </w:rPr>
        <w:t>Необходимо отметить, что размещение в городе данного учреждения позволит создать около 30 рабочих мест, привлечь новые кадры, дополнительные средства из вышестоящих бюджетов на развитие физической культуры и спорта, создать лучшие условия для подготовки спортивного резерва и для получения спортивного образования, не уезжая из города</w:t>
      </w:r>
      <w:r w:rsidR="000219F3">
        <w:rPr>
          <w:sz w:val="28"/>
          <w:szCs w:val="32"/>
        </w:rPr>
        <w:t>.</w:t>
      </w:r>
    </w:p>
    <w:p w:rsidR="006B385C" w:rsidRPr="00044084" w:rsidRDefault="006B385C" w:rsidP="006B385C">
      <w:pPr>
        <w:pStyle w:val="af4"/>
        <w:ind w:left="0"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В настоящее время в спортивном комплексе на базе тренажёрного зала занимается около 150 человек.</w:t>
      </w:r>
    </w:p>
    <w:p w:rsidR="00D55F71" w:rsidRPr="000219F3" w:rsidRDefault="00D55F71" w:rsidP="006B385C">
      <w:pPr>
        <w:pStyle w:val="af4"/>
        <w:ind w:left="0" w:firstLine="709"/>
        <w:jc w:val="both"/>
        <w:rPr>
          <w:sz w:val="16"/>
          <w:szCs w:val="16"/>
        </w:rPr>
      </w:pPr>
    </w:p>
    <w:p w:rsidR="006B385C" w:rsidRDefault="006B385C" w:rsidP="006B385C">
      <w:pPr>
        <w:pStyle w:val="af4"/>
        <w:ind w:left="0" w:firstLine="709"/>
        <w:jc w:val="both"/>
        <w:rPr>
          <w:sz w:val="28"/>
          <w:szCs w:val="28"/>
        </w:rPr>
      </w:pPr>
      <w:r w:rsidRPr="005006C6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>с</w:t>
      </w:r>
      <w:r w:rsidRPr="005006C6">
        <w:rPr>
          <w:sz w:val="28"/>
          <w:szCs w:val="28"/>
        </w:rPr>
        <w:t>координ</w:t>
      </w:r>
      <w:r>
        <w:rPr>
          <w:sz w:val="28"/>
          <w:szCs w:val="28"/>
        </w:rPr>
        <w:t>ированных</w:t>
      </w:r>
      <w:r w:rsidRPr="005006C6">
        <w:rPr>
          <w:sz w:val="28"/>
          <w:szCs w:val="28"/>
        </w:rPr>
        <w:t xml:space="preserve"> </w:t>
      </w:r>
      <w:r w:rsidR="000D5054">
        <w:rPr>
          <w:sz w:val="28"/>
          <w:szCs w:val="28"/>
        </w:rPr>
        <w:t>действий</w:t>
      </w:r>
      <w:r w:rsidRPr="005006C6">
        <w:rPr>
          <w:sz w:val="28"/>
          <w:szCs w:val="28"/>
        </w:rPr>
        <w:t xml:space="preserve"> всех заинтересованных сторон, при активном участии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Зеленогорска, </w:t>
      </w:r>
      <w:r w:rsidRPr="005006C6">
        <w:rPr>
          <w:sz w:val="28"/>
          <w:szCs w:val="28"/>
        </w:rPr>
        <w:lastRenderedPageBreak/>
        <w:t>организаций города, некоммерческих объединений и просто неравнодушных граждан</w:t>
      </w:r>
      <w:r>
        <w:rPr>
          <w:sz w:val="28"/>
          <w:szCs w:val="28"/>
        </w:rPr>
        <w:t>, проекты реализованы в установленные сроки в полном объеме.</w:t>
      </w:r>
    </w:p>
    <w:p w:rsidR="000F2188" w:rsidRPr="00CE14F0" w:rsidRDefault="003826AB" w:rsidP="003826AB">
      <w:pPr>
        <w:jc w:val="both"/>
        <w:rPr>
          <w:szCs w:val="32"/>
        </w:rPr>
      </w:pPr>
      <w:r>
        <w:rPr>
          <w:szCs w:val="32"/>
        </w:rPr>
        <w:tab/>
      </w:r>
      <w:r w:rsidRPr="00CE14F0">
        <w:rPr>
          <w:szCs w:val="32"/>
        </w:rPr>
        <w:t xml:space="preserve">По результатам реализации данных проектов по заключению </w:t>
      </w:r>
      <w:r w:rsidR="00091078" w:rsidRPr="00CE14F0">
        <w:rPr>
          <w:szCs w:val="32"/>
        </w:rPr>
        <w:t xml:space="preserve">Консалтингового бюро «Стрелка» </w:t>
      </w:r>
      <w:r w:rsidRPr="00CE14F0">
        <w:rPr>
          <w:szCs w:val="32"/>
        </w:rPr>
        <w:t xml:space="preserve"> </w:t>
      </w:r>
      <w:r w:rsidR="00177186" w:rsidRPr="00CE14F0">
        <w:rPr>
          <w:szCs w:val="32"/>
        </w:rPr>
        <w:t>(</w:t>
      </w:r>
      <w:r w:rsidR="00091078" w:rsidRPr="00CE14F0">
        <w:rPr>
          <w:szCs w:val="32"/>
        </w:rPr>
        <w:t>ведущего консультанта стратегического, культурного и социального планирования общественных пространств</w:t>
      </w:r>
      <w:r w:rsidR="00177186" w:rsidRPr="00CE14F0">
        <w:rPr>
          <w:szCs w:val="32"/>
        </w:rPr>
        <w:t xml:space="preserve">) </w:t>
      </w:r>
      <w:r w:rsidRPr="00CE14F0">
        <w:rPr>
          <w:szCs w:val="32"/>
        </w:rPr>
        <w:t>достигнуты целевые показатели</w:t>
      </w:r>
      <w:r w:rsidR="007F15D0" w:rsidRPr="00CE14F0">
        <w:rPr>
          <w:szCs w:val="32"/>
        </w:rPr>
        <w:t>,</w:t>
      </w:r>
      <w:r w:rsidRPr="00CE14F0">
        <w:rPr>
          <w:szCs w:val="32"/>
        </w:rPr>
        <w:t xml:space="preserve"> и </w:t>
      </w:r>
      <w:r w:rsidR="007F15D0" w:rsidRPr="00CE14F0">
        <w:rPr>
          <w:szCs w:val="32"/>
        </w:rPr>
        <w:t>высоко оценены.</w:t>
      </w:r>
      <w:r w:rsidRPr="00CE14F0">
        <w:rPr>
          <w:szCs w:val="32"/>
        </w:rPr>
        <w:t xml:space="preserve"> </w:t>
      </w:r>
    </w:p>
    <w:p w:rsidR="006B385C" w:rsidRDefault="003826AB" w:rsidP="000F2188">
      <w:pPr>
        <w:ind w:firstLine="709"/>
        <w:jc w:val="both"/>
        <w:rPr>
          <w:szCs w:val="32"/>
        </w:rPr>
      </w:pPr>
      <w:r w:rsidRPr="00CE14F0">
        <w:rPr>
          <w:szCs w:val="32"/>
        </w:rPr>
        <w:t>Проект «Литературный сквер» признан лучшим</w:t>
      </w:r>
      <w:r w:rsidR="000D5054">
        <w:rPr>
          <w:szCs w:val="32"/>
        </w:rPr>
        <w:t xml:space="preserve"> в своей категории среди реализованных проектов в 2017 году в моногородах России</w:t>
      </w:r>
      <w:r w:rsidRPr="00CE14F0">
        <w:rPr>
          <w:szCs w:val="32"/>
        </w:rPr>
        <w:t>.</w:t>
      </w:r>
    </w:p>
    <w:p w:rsidR="00CC519B" w:rsidRPr="004632AD" w:rsidRDefault="00CC519B" w:rsidP="006B385C">
      <w:pPr>
        <w:rPr>
          <w:szCs w:val="32"/>
        </w:rPr>
      </w:pPr>
    </w:p>
    <w:p w:rsidR="001901CF" w:rsidRDefault="001901CF" w:rsidP="001901C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</w:t>
      </w:r>
      <w:r w:rsidRPr="001901CF">
        <w:rPr>
          <w:b/>
          <w:i/>
          <w:sz w:val="32"/>
          <w:szCs w:val="32"/>
        </w:rPr>
        <w:t xml:space="preserve">риоритетный проект Красноярского края </w:t>
      </w:r>
    </w:p>
    <w:p w:rsidR="001901CF" w:rsidRPr="001901CF" w:rsidRDefault="001901CF" w:rsidP="001901CF">
      <w:pPr>
        <w:jc w:val="center"/>
        <w:rPr>
          <w:b/>
          <w:i/>
          <w:sz w:val="32"/>
          <w:szCs w:val="32"/>
        </w:rPr>
      </w:pPr>
      <w:r w:rsidRPr="001901CF">
        <w:rPr>
          <w:b/>
          <w:i/>
          <w:sz w:val="32"/>
          <w:szCs w:val="32"/>
        </w:rPr>
        <w:t>«Зеленогорск – территория промышленного роста и инновационной экономики»</w:t>
      </w:r>
    </w:p>
    <w:p w:rsidR="001901CF" w:rsidRDefault="001901CF" w:rsidP="001901CF">
      <w:pPr>
        <w:rPr>
          <w:szCs w:val="28"/>
        </w:rPr>
      </w:pPr>
    </w:p>
    <w:p w:rsidR="005456C3" w:rsidRPr="00CE14F0" w:rsidRDefault="005456C3" w:rsidP="005456C3">
      <w:pPr>
        <w:shd w:val="clear" w:color="auto" w:fill="FFFFFF"/>
        <w:suppressAutoHyphens/>
        <w:ind w:firstLine="720"/>
        <w:jc w:val="both"/>
        <w:rPr>
          <w:szCs w:val="28"/>
        </w:rPr>
      </w:pPr>
      <w:r>
        <w:rPr>
          <w:szCs w:val="28"/>
        </w:rPr>
        <w:t xml:space="preserve">В 2017 году органами местного самоуправления г. Зеленогорска </w:t>
      </w:r>
      <w:r w:rsidR="007A533F">
        <w:rPr>
          <w:szCs w:val="28"/>
        </w:rPr>
        <w:t>большое внимание было уделено</w:t>
      </w:r>
      <w:r>
        <w:rPr>
          <w:szCs w:val="28"/>
        </w:rPr>
        <w:t xml:space="preserve"> внедрению и развитию проектного управления на </w:t>
      </w:r>
      <w:r w:rsidRPr="00CE14F0">
        <w:rPr>
          <w:szCs w:val="28"/>
        </w:rPr>
        <w:t xml:space="preserve">муниципальном уровне. </w:t>
      </w:r>
    </w:p>
    <w:p w:rsidR="00DB18B6" w:rsidRDefault="00DB18B6" w:rsidP="00DB18B6">
      <w:pPr>
        <w:ind w:firstLine="708"/>
        <w:jc w:val="both"/>
      </w:pPr>
      <w:r>
        <w:rPr>
          <w:szCs w:val="28"/>
        </w:rPr>
        <w:t xml:space="preserve">В отчетном периоде активно осуществлялась работа по разработке  и реализации приоритетного </w:t>
      </w:r>
      <w:r>
        <w:t>проекта Красноярского края «Зеленогорск – территория промышленного роста и инновационной экономики».</w:t>
      </w:r>
      <w:r w:rsidRPr="00D429AC">
        <w:rPr>
          <w:szCs w:val="28"/>
        </w:rPr>
        <w:t xml:space="preserve"> </w:t>
      </w:r>
    </w:p>
    <w:p w:rsidR="00DB18B6" w:rsidRPr="00DB18B6" w:rsidRDefault="00DB18B6" w:rsidP="00DB18B6">
      <w:pPr>
        <w:ind w:firstLine="708"/>
        <w:jc w:val="both"/>
        <w:rPr>
          <w:szCs w:val="28"/>
        </w:rPr>
      </w:pPr>
      <w:r>
        <w:rPr>
          <w:szCs w:val="28"/>
        </w:rPr>
        <w:t xml:space="preserve">Проект разработан </w:t>
      </w:r>
      <w:r w:rsidRPr="00DB18B6">
        <w:rPr>
          <w:szCs w:val="28"/>
        </w:rPr>
        <w:t>в соответствии с решением Совета при Губернаторе Красноярского края по стратегическому развитию и приоритетным проектам от 21 февраля 2017 года</w:t>
      </w:r>
      <w:r w:rsidR="00A652F5">
        <w:rPr>
          <w:szCs w:val="28"/>
        </w:rPr>
        <w:t>,</w:t>
      </w:r>
      <w:r w:rsidRPr="00DB18B6">
        <w:rPr>
          <w:szCs w:val="28"/>
        </w:rPr>
        <w:t xml:space="preserve"> на основании утвержденного 31 марта 2017 года Губернатором края Перечня приоритетных проектов и программ Красноярского края.</w:t>
      </w:r>
    </w:p>
    <w:p w:rsidR="00DB18B6" w:rsidRPr="00DB18B6" w:rsidRDefault="00DB18B6" w:rsidP="00DB18B6">
      <w:pPr>
        <w:ind w:firstLine="708"/>
        <w:jc w:val="both"/>
        <w:rPr>
          <w:szCs w:val="28"/>
        </w:rPr>
      </w:pPr>
      <w:r w:rsidRPr="00D03BE7">
        <w:rPr>
          <w:szCs w:val="28"/>
        </w:rPr>
        <w:t xml:space="preserve">Губернатором </w:t>
      </w:r>
      <w:r w:rsidR="00700C5E" w:rsidRPr="00D03BE7">
        <w:rPr>
          <w:szCs w:val="28"/>
        </w:rPr>
        <w:t>Красноярского края назначен</w:t>
      </w:r>
      <w:r w:rsidRPr="00D03BE7">
        <w:rPr>
          <w:szCs w:val="28"/>
        </w:rPr>
        <w:t xml:space="preserve"> руководитель проекта – </w:t>
      </w:r>
      <w:r w:rsidR="00700C5E" w:rsidRPr="00D03BE7">
        <w:rPr>
          <w:szCs w:val="28"/>
        </w:rPr>
        <w:t>Г</w:t>
      </w:r>
      <w:r w:rsidRPr="00D03BE7">
        <w:rPr>
          <w:szCs w:val="28"/>
        </w:rPr>
        <w:t>лава ЗАТО г. Зеленогорск П.Е. Корчашкин.</w:t>
      </w:r>
    </w:p>
    <w:p w:rsidR="00BF3A48" w:rsidRDefault="00BF3A48" w:rsidP="00BF3A48">
      <w:pPr>
        <w:shd w:val="clear" w:color="auto" w:fill="FFFFFF"/>
        <w:suppressAutoHyphens/>
        <w:ind w:firstLine="720"/>
        <w:jc w:val="both"/>
        <w:rPr>
          <w:szCs w:val="28"/>
        </w:rPr>
      </w:pPr>
      <w:r w:rsidRPr="00B55AF7">
        <w:rPr>
          <w:szCs w:val="28"/>
        </w:rPr>
        <w:t xml:space="preserve">В целях разработки и реализации проекта создана </w:t>
      </w:r>
      <w:r w:rsidR="00700C5E">
        <w:rPr>
          <w:szCs w:val="28"/>
        </w:rPr>
        <w:t xml:space="preserve">рабочая группа </w:t>
      </w:r>
      <w:r w:rsidRPr="00B55AF7">
        <w:rPr>
          <w:szCs w:val="28"/>
        </w:rPr>
        <w:t xml:space="preserve">проекта, в число которой вошли представители органов исполнительной власти Красноярского края, органов местного самоуправления города  Зеленогорска, Госкорпорации «Росатом», Топливной компании Росатома «ТВЭЛ», </w:t>
      </w:r>
      <w:r w:rsidR="00941E0B">
        <w:rPr>
          <w:szCs w:val="28"/>
        </w:rPr>
        <w:t xml:space="preserve">АО </w:t>
      </w:r>
      <w:r w:rsidR="00941E0B" w:rsidRPr="00941E0B">
        <w:rPr>
          <w:szCs w:val="28"/>
        </w:rPr>
        <w:t>«ПО «Электрохимический завод»</w:t>
      </w:r>
      <w:r w:rsidRPr="00B55AF7">
        <w:rPr>
          <w:szCs w:val="28"/>
        </w:rPr>
        <w:t>.</w:t>
      </w:r>
      <w:r w:rsidRPr="00D429AC">
        <w:rPr>
          <w:szCs w:val="28"/>
        </w:rPr>
        <w:t xml:space="preserve"> </w:t>
      </w:r>
    </w:p>
    <w:p w:rsidR="00DB18B6" w:rsidRPr="00DB18B6" w:rsidRDefault="007E1636" w:rsidP="00DB18B6">
      <w:pPr>
        <w:ind w:firstLine="708"/>
        <w:jc w:val="both"/>
        <w:rPr>
          <w:szCs w:val="28"/>
        </w:rPr>
      </w:pPr>
      <w:r>
        <w:rPr>
          <w:szCs w:val="28"/>
        </w:rPr>
        <w:t xml:space="preserve">Подготовленный </w:t>
      </w:r>
      <w:r w:rsidR="00DB18B6" w:rsidRPr="00DB18B6">
        <w:rPr>
          <w:szCs w:val="28"/>
        </w:rPr>
        <w:t>рабочей группой приоритетный проект прошел экспертную оценку и согласование со стороны Госкорпорации «Росатом», Топливной компании «ТВЭЛ» и проектного управления Правительства Красноярского края.</w:t>
      </w:r>
    </w:p>
    <w:p w:rsidR="00DB18B6" w:rsidRPr="00DB18B6" w:rsidRDefault="00DB18B6" w:rsidP="00DB18B6">
      <w:pPr>
        <w:ind w:firstLine="708"/>
        <w:jc w:val="both"/>
        <w:rPr>
          <w:szCs w:val="28"/>
        </w:rPr>
      </w:pPr>
      <w:r w:rsidRPr="00DB18B6">
        <w:rPr>
          <w:szCs w:val="28"/>
        </w:rPr>
        <w:t xml:space="preserve">Паспорт и сводный план проекта рассмотрены и утверждены на заседании Президиума Совета при Губернаторе </w:t>
      </w:r>
      <w:r w:rsidR="007E1636">
        <w:rPr>
          <w:szCs w:val="28"/>
        </w:rPr>
        <w:t xml:space="preserve">Красноярского </w:t>
      </w:r>
      <w:r w:rsidRPr="00DB18B6">
        <w:rPr>
          <w:szCs w:val="28"/>
        </w:rPr>
        <w:t>края по стратегическому развитию и приоритетным проектам 30 июня 2017 года</w:t>
      </w:r>
      <w:r w:rsidR="00700C5E">
        <w:rPr>
          <w:szCs w:val="28"/>
        </w:rPr>
        <w:t>.</w:t>
      </w:r>
    </w:p>
    <w:p w:rsidR="002B0D88" w:rsidRDefault="008E4DC9" w:rsidP="00C72B15">
      <w:pPr>
        <w:shd w:val="clear" w:color="auto" w:fill="FFFFFF"/>
        <w:suppressAutoHyphens/>
        <w:ind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="00941E0B">
        <w:rPr>
          <w:szCs w:val="28"/>
        </w:rPr>
        <w:t>отчетном</w:t>
      </w:r>
      <w:r>
        <w:rPr>
          <w:szCs w:val="28"/>
        </w:rPr>
        <w:t xml:space="preserve"> году р</w:t>
      </w:r>
      <w:r w:rsidR="00D429AC">
        <w:rPr>
          <w:szCs w:val="28"/>
        </w:rPr>
        <w:t>азработан регламент работы и распределение функциональных ролей рабочей группы (команды), рабочий план реализации проекта на 2018 год, пройдены первые контрольные точки проекта.</w:t>
      </w:r>
      <w:r w:rsidR="002B0D88" w:rsidRPr="002B0D88">
        <w:rPr>
          <w:szCs w:val="28"/>
        </w:rPr>
        <w:t xml:space="preserve"> </w:t>
      </w:r>
    </w:p>
    <w:p w:rsidR="004076BE" w:rsidRDefault="004076BE" w:rsidP="008E4DC9">
      <w:pPr>
        <w:shd w:val="clear" w:color="auto" w:fill="FFFFFF"/>
        <w:suppressAutoHyphens/>
        <w:ind w:firstLine="720"/>
        <w:jc w:val="both"/>
        <w:rPr>
          <w:szCs w:val="28"/>
        </w:rPr>
      </w:pPr>
    </w:p>
    <w:p w:rsidR="008E4DC9" w:rsidRDefault="008E4DC9" w:rsidP="008E4DC9">
      <w:pPr>
        <w:shd w:val="clear" w:color="auto" w:fill="FFFFFF"/>
        <w:suppressAutoHyphens/>
        <w:ind w:firstLine="720"/>
        <w:jc w:val="both"/>
        <w:rPr>
          <w:szCs w:val="28"/>
        </w:rPr>
      </w:pPr>
      <w:r w:rsidRPr="008E4DC9">
        <w:rPr>
          <w:szCs w:val="28"/>
        </w:rPr>
        <w:t>Основн</w:t>
      </w:r>
      <w:r w:rsidR="004F0FAD">
        <w:rPr>
          <w:szCs w:val="28"/>
        </w:rPr>
        <w:t>ая</w:t>
      </w:r>
      <w:r w:rsidRPr="008E4DC9">
        <w:rPr>
          <w:szCs w:val="28"/>
        </w:rPr>
        <w:t xml:space="preserve"> цель проекта </w:t>
      </w:r>
      <w:r w:rsidR="00D4458D">
        <w:rPr>
          <w:szCs w:val="28"/>
        </w:rPr>
        <w:t>–</w:t>
      </w:r>
      <w:r>
        <w:rPr>
          <w:szCs w:val="28"/>
        </w:rPr>
        <w:t xml:space="preserve"> </w:t>
      </w:r>
      <w:r w:rsidRPr="008E4DC9">
        <w:rPr>
          <w:szCs w:val="28"/>
        </w:rPr>
        <w:t xml:space="preserve">создание </w:t>
      </w:r>
      <w:proofErr w:type="gramStart"/>
      <w:r w:rsidRPr="008E4DC9">
        <w:rPr>
          <w:szCs w:val="28"/>
        </w:rPr>
        <w:t>в</w:t>
      </w:r>
      <w:proofErr w:type="gramEnd"/>
      <w:r w:rsidRPr="008E4DC9">
        <w:rPr>
          <w:szCs w:val="28"/>
        </w:rPr>
        <w:t xml:space="preserve"> ЗАТО Зеленогорск региональной точки промышленного роста, в том числе за счет развития ядерных, </w:t>
      </w:r>
      <w:r w:rsidRPr="008E4DC9">
        <w:rPr>
          <w:szCs w:val="28"/>
        </w:rPr>
        <w:lastRenderedPageBreak/>
        <w:t>информационных технологий, химической промышленности и машиностроения, как приоритетов производственного развития города.</w:t>
      </w:r>
    </w:p>
    <w:p w:rsidR="004076BE" w:rsidRPr="008E4DC9" w:rsidRDefault="004076BE" w:rsidP="008E4DC9">
      <w:pPr>
        <w:shd w:val="clear" w:color="auto" w:fill="FFFFFF"/>
        <w:suppressAutoHyphens/>
        <w:ind w:firstLine="720"/>
        <w:jc w:val="both"/>
        <w:rPr>
          <w:szCs w:val="28"/>
        </w:rPr>
      </w:pPr>
    </w:p>
    <w:p w:rsidR="00BF3A48" w:rsidRDefault="00BF3A48" w:rsidP="004F0FAD">
      <w:pPr>
        <w:shd w:val="clear" w:color="auto" w:fill="FFFFFF"/>
        <w:suppressAutoHyphens/>
        <w:ind w:firstLine="720"/>
        <w:jc w:val="both"/>
        <w:rPr>
          <w:szCs w:val="28"/>
        </w:rPr>
      </w:pPr>
      <w:r w:rsidRPr="00BF3A48">
        <w:rPr>
          <w:szCs w:val="28"/>
        </w:rPr>
        <w:t xml:space="preserve">Для достижения поставленной цели проектом определены 4 направления: </w:t>
      </w:r>
    </w:p>
    <w:p w:rsidR="00333003" w:rsidRDefault="00666910" w:rsidP="00F1432A">
      <w:pPr>
        <w:pStyle w:val="af4"/>
        <w:numPr>
          <w:ilvl w:val="0"/>
          <w:numId w:val="15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0FAD" w:rsidRPr="00BC427A">
        <w:rPr>
          <w:sz w:val="28"/>
          <w:szCs w:val="28"/>
        </w:rPr>
        <w:t>ривлечение инвестиций, развитие действующих предприятий и локализация новых произво</w:t>
      </w:r>
      <w:r>
        <w:rPr>
          <w:sz w:val="28"/>
          <w:szCs w:val="28"/>
        </w:rPr>
        <w:t>дств на территории Зеленогорска.</w:t>
      </w:r>
    </w:p>
    <w:p w:rsidR="00941E0B" w:rsidRDefault="00941E0B" w:rsidP="007E1636">
      <w:pPr>
        <w:ind w:firstLine="709"/>
        <w:contextualSpacing/>
        <w:jc w:val="both"/>
        <w:rPr>
          <w:szCs w:val="28"/>
        </w:rPr>
      </w:pPr>
      <w:r w:rsidRPr="004D253A">
        <w:rPr>
          <w:szCs w:val="28"/>
        </w:rPr>
        <w:t xml:space="preserve">В рамках данного направления поставлены задачи по повышению инвестиционной привлекательности города, в том числе в результате создания территории опережающего социально-экономического развития, </w:t>
      </w:r>
      <w:r w:rsidR="004D253A" w:rsidRPr="004D253A">
        <w:rPr>
          <w:szCs w:val="28"/>
        </w:rPr>
        <w:t xml:space="preserve">развития среды для привлечения инвестиций, </w:t>
      </w:r>
      <w:r w:rsidRPr="004D253A">
        <w:rPr>
          <w:szCs w:val="28"/>
        </w:rPr>
        <w:t>реализации целого ряда инвестиционных проектов по развитию Электрохимического завода и ООО «Искра» с выпуском новых товаров и продуктов, открытия Центра сборки вычислительной и робототехники.</w:t>
      </w:r>
    </w:p>
    <w:p w:rsidR="004076BE" w:rsidRPr="004D253A" w:rsidRDefault="004076BE" w:rsidP="007E1636">
      <w:pPr>
        <w:ind w:firstLine="709"/>
        <w:contextualSpacing/>
        <w:jc w:val="both"/>
        <w:rPr>
          <w:b/>
          <w:sz w:val="16"/>
          <w:szCs w:val="16"/>
        </w:rPr>
      </w:pPr>
    </w:p>
    <w:p w:rsidR="00333003" w:rsidRDefault="00666910" w:rsidP="007E1636">
      <w:pPr>
        <w:pStyle w:val="af4"/>
        <w:numPr>
          <w:ilvl w:val="0"/>
          <w:numId w:val="15"/>
        </w:num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F0FAD" w:rsidRPr="00BC427A">
        <w:rPr>
          <w:sz w:val="28"/>
          <w:szCs w:val="28"/>
        </w:rPr>
        <w:t>азвитие малого и среднего предпринимательства</w:t>
      </w:r>
      <w:r>
        <w:rPr>
          <w:sz w:val="28"/>
          <w:szCs w:val="28"/>
        </w:rPr>
        <w:t>.</w:t>
      </w:r>
    </w:p>
    <w:p w:rsidR="004D253A" w:rsidRDefault="004D253A" w:rsidP="00677454">
      <w:pPr>
        <w:shd w:val="clear" w:color="auto" w:fill="FFFFFF"/>
        <w:suppressAutoHyphens/>
        <w:ind w:firstLine="720"/>
        <w:jc w:val="both"/>
        <w:rPr>
          <w:szCs w:val="28"/>
        </w:rPr>
      </w:pPr>
      <w:r>
        <w:rPr>
          <w:szCs w:val="28"/>
        </w:rPr>
        <w:t>В</w:t>
      </w:r>
      <w:r w:rsidRPr="00CE14F0">
        <w:rPr>
          <w:szCs w:val="28"/>
        </w:rPr>
        <w:t>ключены мероприятия, направленные на формировани</w:t>
      </w:r>
      <w:r w:rsidR="007E1636">
        <w:rPr>
          <w:szCs w:val="28"/>
        </w:rPr>
        <w:t>е</w:t>
      </w:r>
      <w:r w:rsidRPr="00CE14F0">
        <w:rPr>
          <w:szCs w:val="28"/>
        </w:rPr>
        <w:t xml:space="preserve"> комфортной среды для ведения бизнеса и развития предпринимательства, активизацию предпринима</w:t>
      </w:r>
      <w:r w:rsidR="00677454">
        <w:rPr>
          <w:szCs w:val="28"/>
        </w:rPr>
        <w:t xml:space="preserve">тельской деятельности в городе, включая </w:t>
      </w:r>
      <w:r w:rsidRPr="00CE14F0">
        <w:rPr>
          <w:szCs w:val="28"/>
        </w:rPr>
        <w:t>совершенств</w:t>
      </w:r>
      <w:r w:rsidR="00677454">
        <w:rPr>
          <w:szCs w:val="28"/>
        </w:rPr>
        <w:t>ование</w:t>
      </w:r>
      <w:r w:rsidRPr="00CE14F0">
        <w:rPr>
          <w:szCs w:val="28"/>
        </w:rPr>
        <w:t xml:space="preserve"> законодательств</w:t>
      </w:r>
      <w:r w:rsidR="00677454">
        <w:rPr>
          <w:szCs w:val="28"/>
        </w:rPr>
        <w:t xml:space="preserve">а в целях </w:t>
      </w:r>
      <w:r w:rsidRPr="00CE14F0">
        <w:rPr>
          <w:szCs w:val="28"/>
        </w:rPr>
        <w:t>поддержк</w:t>
      </w:r>
      <w:r w:rsidR="00677454">
        <w:rPr>
          <w:szCs w:val="28"/>
        </w:rPr>
        <w:t>и</w:t>
      </w:r>
      <w:r w:rsidRPr="00CE14F0">
        <w:rPr>
          <w:szCs w:val="28"/>
        </w:rPr>
        <w:t xml:space="preserve"> деловых инициатив</w:t>
      </w:r>
      <w:r w:rsidR="00677454">
        <w:rPr>
          <w:szCs w:val="28"/>
        </w:rPr>
        <w:t xml:space="preserve"> и</w:t>
      </w:r>
      <w:r w:rsidRPr="00CE14F0">
        <w:rPr>
          <w:szCs w:val="28"/>
        </w:rPr>
        <w:t xml:space="preserve"> упрощени</w:t>
      </w:r>
      <w:r w:rsidR="00677454">
        <w:rPr>
          <w:szCs w:val="28"/>
        </w:rPr>
        <w:t>я</w:t>
      </w:r>
      <w:r w:rsidRPr="00CE14F0">
        <w:rPr>
          <w:szCs w:val="28"/>
        </w:rPr>
        <w:t xml:space="preserve"> повседневной работы предпринимателей. </w:t>
      </w:r>
    </w:p>
    <w:p w:rsidR="004076BE" w:rsidRPr="00862753" w:rsidRDefault="004076BE" w:rsidP="00677454">
      <w:pPr>
        <w:shd w:val="clear" w:color="auto" w:fill="FFFFFF"/>
        <w:suppressAutoHyphens/>
        <w:ind w:firstLine="720"/>
        <w:jc w:val="both"/>
        <w:rPr>
          <w:sz w:val="16"/>
          <w:szCs w:val="16"/>
        </w:rPr>
      </w:pPr>
    </w:p>
    <w:p w:rsidR="00BC427A" w:rsidRDefault="00666910" w:rsidP="00941E0B">
      <w:pPr>
        <w:pStyle w:val="af4"/>
        <w:numPr>
          <w:ilvl w:val="0"/>
          <w:numId w:val="15"/>
        </w:num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Развитие кадрового потенциала.</w:t>
      </w:r>
    </w:p>
    <w:p w:rsidR="00677454" w:rsidRDefault="007E71B6" w:rsidP="007E71B6">
      <w:pPr>
        <w:shd w:val="clear" w:color="auto" w:fill="FFFFFF"/>
        <w:suppressAutoHyphens/>
        <w:ind w:firstLine="709"/>
        <w:jc w:val="both"/>
        <w:rPr>
          <w:szCs w:val="28"/>
        </w:rPr>
      </w:pPr>
      <w:r w:rsidRPr="007E71B6">
        <w:rPr>
          <w:szCs w:val="28"/>
        </w:rPr>
        <w:t xml:space="preserve">Комплекс мер в целях обеспечения технологического развития Зеленогорска охватывает профессиональную подготовку, начиная со школьного возраста, и нацелен на повышение кадрового потенциала с учетом проектов по развитию высокотехнологичных производств, планируемых к реализации </w:t>
      </w:r>
      <w:proofErr w:type="spellStart"/>
      <w:r w:rsidRPr="007E71B6">
        <w:rPr>
          <w:szCs w:val="28"/>
        </w:rPr>
        <w:t>Госкорпорацией</w:t>
      </w:r>
      <w:proofErr w:type="spellEnd"/>
      <w:r w:rsidRPr="007E71B6">
        <w:rPr>
          <w:szCs w:val="28"/>
        </w:rPr>
        <w:t xml:space="preserve"> «</w:t>
      </w:r>
      <w:proofErr w:type="spellStart"/>
      <w:r w:rsidRPr="007E71B6">
        <w:rPr>
          <w:szCs w:val="28"/>
        </w:rPr>
        <w:t>Росатом</w:t>
      </w:r>
      <w:proofErr w:type="spellEnd"/>
      <w:r w:rsidRPr="007E71B6">
        <w:rPr>
          <w:szCs w:val="28"/>
        </w:rPr>
        <w:t>».</w:t>
      </w:r>
    </w:p>
    <w:p w:rsidR="00862753" w:rsidRPr="00862753" w:rsidRDefault="00862753" w:rsidP="007E71B6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4F0FAD" w:rsidRPr="00BC427A" w:rsidRDefault="00666910" w:rsidP="00941E0B">
      <w:pPr>
        <w:pStyle w:val="af4"/>
        <w:numPr>
          <w:ilvl w:val="0"/>
          <w:numId w:val="15"/>
        </w:num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4F0FAD" w:rsidRPr="00BC427A">
        <w:rPr>
          <w:sz w:val="28"/>
          <w:szCs w:val="28"/>
        </w:rPr>
        <w:t>ормирование современной городской среды.</w:t>
      </w:r>
    </w:p>
    <w:p w:rsidR="004F0FAD" w:rsidRDefault="007E71B6" w:rsidP="007E71B6">
      <w:pPr>
        <w:shd w:val="clear" w:color="auto" w:fill="FFFFFF"/>
        <w:suppressAutoHyphens/>
        <w:ind w:firstLine="709"/>
        <w:jc w:val="both"/>
        <w:rPr>
          <w:szCs w:val="28"/>
        </w:rPr>
      </w:pPr>
      <w:r w:rsidRPr="007E71B6">
        <w:rPr>
          <w:szCs w:val="28"/>
        </w:rPr>
        <w:t>Направление содержит комплекс мероприятий по формированию современного внешнего облика города, развитию его социально-культурной среды, внедрению технологии «Смарт-сити» в сфере земельно-имущественных отношений и управления жилищно-коммунальным хозяйством.</w:t>
      </w:r>
    </w:p>
    <w:p w:rsidR="00282D42" w:rsidRDefault="00282D42" w:rsidP="00333003">
      <w:pPr>
        <w:shd w:val="clear" w:color="auto" w:fill="FFFFFF"/>
        <w:suppressAutoHyphens/>
        <w:ind w:firstLine="720"/>
        <w:jc w:val="both"/>
        <w:rPr>
          <w:szCs w:val="28"/>
        </w:rPr>
      </w:pPr>
    </w:p>
    <w:p w:rsidR="00333003" w:rsidRDefault="00333003" w:rsidP="00333003">
      <w:pPr>
        <w:shd w:val="clear" w:color="auto" w:fill="FFFFFF"/>
        <w:suppressAutoHyphens/>
        <w:ind w:firstLine="720"/>
        <w:jc w:val="both"/>
        <w:rPr>
          <w:szCs w:val="28"/>
        </w:rPr>
      </w:pPr>
      <w:r w:rsidRPr="00333003">
        <w:rPr>
          <w:szCs w:val="28"/>
        </w:rPr>
        <w:t xml:space="preserve">Проект рассчитан на 2017-2025 годы. </w:t>
      </w:r>
    </w:p>
    <w:p w:rsidR="00BF3F6F" w:rsidRPr="00CE14F0" w:rsidRDefault="00BF3F6F" w:rsidP="00BF3F6F">
      <w:pPr>
        <w:shd w:val="clear" w:color="auto" w:fill="FFFFFF"/>
        <w:suppressAutoHyphens/>
        <w:ind w:firstLine="720"/>
        <w:jc w:val="both"/>
        <w:rPr>
          <w:szCs w:val="28"/>
        </w:rPr>
      </w:pPr>
      <w:r w:rsidRPr="00CE14F0">
        <w:rPr>
          <w:szCs w:val="28"/>
        </w:rPr>
        <w:t>Бюджет проекта составляет 18</w:t>
      </w:r>
      <w:r w:rsidR="00941E0B">
        <w:rPr>
          <w:szCs w:val="28"/>
        </w:rPr>
        <w:t> </w:t>
      </w:r>
      <w:r w:rsidRPr="00CE14F0">
        <w:rPr>
          <w:szCs w:val="28"/>
        </w:rPr>
        <w:t>911</w:t>
      </w:r>
      <w:r w:rsidR="00941E0B">
        <w:rPr>
          <w:szCs w:val="28"/>
        </w:rPr>
        <w:t> </w:t>
      </w:r>
      <w:r w:rsidRPr="00CE14F0">
        <w:rPr>
          <w:szCs w:val="28"/>
        </w:rPr>
        <w:t>млн</w:t>
      </w:r>
      <w:r w:rsidR="00941E0B">
        <w:rPr>
          <w:szCs w:val="28"/>
        </w:rPr>
        <w:t> </w:t>
      </w:r>
      <w:r w:rsidRPr="00CE14F0">
        <w:rPr>
          <w:szCs w:val="28"/>
        </w:rPr>
        <w:t xml:space="preserve">рублей, </w:t>
      </w:r>
      <w:r w:rsidR="00941E0B">
        <w:rPr>
          <w:szCs w:val="28"/>
        </w:rPr>
        <w:t>в</w:t>
      </w:r>
      <w:r w:rsidRPr="00CE14F0">
        <w:rPr>
          <w:szCs w:val="28"/>
        </w:rPr>
        <w:t xml:space="preserve"> том числе</w:t>
      </w:r>
      <w:r w:rsidR="00941E0B">
        <w:rPr>
          <w:szCs w:val="28"/>
        </w:rPr>
        <w:t xml:space="preserve"> по источникам</w:t>
      </w:r>
      <w:r w:rsidRPr="00CE14F0">
        <w:rPr>
          <w:szCs w:val="28"/>
        </w:rPr>
        <w:t xml:space="preserve">: </w:t>
      </w:r>
    </w:p>
    <w:p w:rsidR="00BF3F6F" w:rsidRPr="00CE14F0" w:rsidRDefault="00BF3F6F" w:rsidP="00862753">
      <w:pPr>
        <w:pStyle w:val="af4"/>
        <w:numPr>
          <w:ilvl w:val="0"/>
          <w:numId w:val="21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E14F0">
        <w:rPr>
          <w:sz w:val="28"/>
          <w:szCs w:val="28"/>
        </w:rPr>
        <w:t>средства федерального бюджета – 76 млн рублей;</w:t>
      </w:r>
    </w:p>
    <w:p w:rsidR="00BF3F6F" w:rsidRPr="00CE14F0" w:rsidRDefault="00BF3F6F" w:rsidP="00862753">
      <w:pPr>
        <w:pStyle w:val="af4"/>
        <w:numPr>
          <w:ilvl w:val="0"/>
          <w:numId w:val="21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E14F0">
        <w:rPr>
          <w:sz w:val="28"/>
          <w:szCs w:val="28"/>
        </w:rPr>
        <w:t xml:space="preserve">средства краевого бюджета – 3 629 </w:t>
      </w:r>
      <w:proofErr w:type="gramStart"/>
      <w:r w:rsidRPr="00CE14F0">
        <w:rPr>
          <w:sz w:val="28"/>
          <w:szCs w:val="28"/>
        </w:rPr>
        <w:t>млн</w:t>
      </w:r>
      <w:proofErr w:type="gramEnd"/>
      <w:r w:rsidRPr="00CE14F0">
        <w:rPr>
          <w:sz w:val="28"/>
          <w:szCs w:val="28"/>
        </w:rPr>
        <w:t xml:space="preserve"> рублей</w:t>
      </w:r>
      <w:r w:rsidR="00941E0B">
        <w:rPr>
          <w:sz w:val="28"/>
          <w:szCs w:val="28"/>
        </w:rPr>
        <w:t xml:space="preserve"> </w:t>
      </w:r>
      <w:r w:rsidR="00941E0B" w:rsidRPr="00941E0B">
        <w:rPr>
          <w:sz w:val="28"/>
          <w:szCs w:val="28"/>
        </w:rPr>
        <w:t>( в том числе 3</w:t>
      </w:r>
      <w:r w:rsidR="00862753">
        <w:rPr>
          <w:sz w:val="28"/>
          <w:szCs w:val="28"/>
        </w:rPr>
        <w:t> </w:t>
      </w:r>
      <w:r w:rsidR="00941E0B" w:rsidRPr="00941E0B">
        <w:rPr>
          <w:sz w:val="28"/>
          <w:szCs w:val="28"/>
        </w:rPr>
        <w:t>409,6</w:t>
      </w:r>
      <w:r w:rsidR="00862753">
        <w:rPr>
          <w:sz w:val="28"/>
          <w:szCs w:val="28"/>
        </w:rPr>
        <w:t> млн рублей –</w:t>
      </w:r>
      <w:r w:rsidR="00941E0B" w:rsidRPr="00941E0B">
        <w:rPr>
          <w:sz w:val="28"/>
          <w:szCs w:val="28"/>
        </w:rPr>
        <w:t xml:space="preserve"> за счет дополнительных налоговых отчислений от деятельности предприятий Госкорпорации «Росатом» в рамках соглашения о сотрудничестве между Госкорпорацией «Росатом» и Правительством Красноярского края от 15.04.2012 № 16)</w:t>
      </w:r>
      <w:r w:rsidRPr="00CE14F0">
        <w:rPr>
          <w:sz w:val="28"/>
          <w:szCs w:val="28"/>
        </w:rPr>
        <w:t xml:space="preserve">; </w:t>
      </w:r>
    </w:p>
    <w:p w:rsidR="00BF3F6F" w:rsidRPr="00CE14F0" w:rsidRDefault="00BF3F6F" w:rsidP="00862753">
      <w:pPr>
        <w:pStyle w:val="af4"/>
        <w:numPr>
          <w:ilvl w:val="0"/>
          <w:numId w:val="21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E14F0">
        <w:rPr>
          <w:sz w:val="28"/>
          <w:szCs w:val="28"/>
        </w:rPr>
        <w:t>средства местного бюджета – 19 млн рублей;</w:t>
      </w:r>
    </w:p>
    <w:p w:rsidR="00BF3F6F" w:rsidRPr="00CE14F0" w:rsidRDefault="00BF3F6F" w:rsidP="00862753">
      <w:pPr>
        <w:pStyle w:val="af4"/>
        <w:numPr>
          <w:ilvl w:val="0"/>
          <w:numId w:val="21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CE14F0">
        <w:rPr>
          <w:sz w:val="28"/>
          <w:szCs w:val="28"/>
        </w:rPr>
        <w:t>внебюджетные средства – 15 185 млн рублей.</w:t>
      </w:r>
    </w:p>
    <w:p w:rsidR="00BF3F6F" w:rsidRDefault="00BF3F6F" w:rsidP="00862753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zCs w:val="28"/>
        </w:rPr>
      </w:pPr>
    </w:p>
    <w:p w:rsidR="00F50828" w:rsidRPr="00687525" w:rsidRDefault="00F50828" w:rsidP="00F50828">
      <w:pPr>
        <w:suppressAutoHyphens/>
        <w:ind w:firstLine="720"/>
        <w:jc w:val="both"/>
        <w:rPr>
          <w:szCs w:val="28"/>
        </w:rPr>
      </w:pPr>
      <w:r w:rsidRPr="00687525">
        <w:rPr>
          <w:szCs w:val="28"/>
        </w:rPr>
        <w:t xml:space="preserve">Реализация проекта уже начата. </w:t>
      </w:r>
    </w:p>
    <w:p w:rsidR="00AD4A60" w:rsidRPr="00BA6096" w:rsidRDefault="00F50828" w:rsidP="00282D42">
      <w:pPr>
        <w:suppressAutoHyphens/>
        <w:ind w:firstLine="708"/>
        <w:jc w:val="both"/>
        <w:rPr>
          <w:szCs w:val="28"/>
        </w:rPr>
      </w:pPr>
      <w:r w:rsidRPr="00BA6096">
        <w:rPr>
          <w:szCs w:val="28"/>
        </w:rPr>
        <w:t xml:space="preserve">В </w:t>
      </w:r>
      <w:r w:rsidR="007E71B6" w:rsidRPr="00BA6096">
        <w:rPr>
          <w:szCs w:val="28"/>
        </w:rPr>
        <w:t>2017 году</w:t>
      </w:r>
      <w:r w:rsidRPr="00BA6096">
        <w:rPr>
          <w:szCs w:val="28"/>
        </w:rPr>
        <w:t xml:space="preserve"> на муниципальном уровне разработаны и </w:t>
      </w:r>
      <w:r w:rsidR="00F41278" w:rsidRPr="00BA6096">
        <w:rPr>
          <w:szCs w:val="28"/>
        </w:rPr>
        <w:t>приняты</w:t>
      </w:r>
      <w:r w:rsidRPr="00BA6096">
        <w:rPr>
          <w:szCs w:val="28"/>
        </w:rPr>
        <w:t xml:space="preserve"> муниципальные нормативные правовые акты</w:t>
      </w:r>
      <w:r w:rsidR="00F41278" w:rsidRPr="00BA6096">
        <w:rPr>
          <w:szCs w:val="28"/>
        </w:rPr>
        <w:t xml:space="preserve">, регламентирующие </w:t>
      </w:r>
      <w:r w:rsidRPr="00BA6096">
        <w:rPr>
          <w:szCs w:val="28"/>
        </w:rPr>
        <w:t>имуществен</w:t>
      </w:r>
      <w:r w:rsidR="00282D42" w:rsidRPr="00BA6096">
        <w:rPr>
          <w:szCs w:val="28"/>
        </w:rPr>
        <w:t>н</w:t>
      </w:r>
      <w:r w:rsidR="00F41278" w:rsidRPr="00BA6096">
        <w:rPr>
          <w:szCs w:val="28"/>
        </w:rPr>
        <w:t>ую</w:t>
      </w:r>
      <w:r w:rsidR="00282D42" w:rsidRPr="00BA6096">
        <w:rPr>
          <w:szCs w:val="28"/>
        </w:rPr>
        <w:t xml:space="preserve"> поддержк</w:t>
      </w:r>
      <w:r w:rsidR="00F41278" w:rsidRPr="00BA6096">
        <w:rPr>
          <w:szCs w:val="28"/>
        </w:rPr>
        <w:t>у</w:t>
      </w:r>
      <w:r w:rsidR="00282D42" w:rsidRPr="00BA6096">
        <w:rPr>
          <w:szCs w:val="28"/>
        </w:rPr>
        <w:t xml:space="preserve"> предпринимателей, обустроено</w:t>
      </w:r>
      <w:r w:rsidR="00AD4A60" w:rsidRPr="00BA6096">
        <w:rPr>
          <w:szCs w:val="28"/>
        </w:rPr>
        <w:t xml:space="preserve"> </w:t>
      </w:r>
      <w:r w:rsidR="00282D42" w:rsidRPr="00BA6096">
        <w:rPr>
          <w:szCs w:val="28"/>
        </w:rPr>
        <w:t xml:space="preserve">новое общественное пространство </w:t>
      </w:r>
      <w:r w:rsidR="00F41278" w:rsidRPr="00BA6096">
        <w:rPr>
          <w:szCs w:val="28"/>
        </w:rPr>
        <w:t>в рамках мероприятия по созданию</w:t>
      </w:r>
      <w:r w:rsidR="00282D42" w:rsidRPr="00BA6096">
        <w:rPr>
          <w:szCs w:val="28"/>
        </w:rPr>
        <w:t xml:space="preserve"> </w:t>
      </w:r>
      <w:r w:rsidR="00F41278" w:rsidRPr="00BA6096">
        <w:rPr>
          <w:szCs w:val="28"/>
        </w:rPr>
        <w:t>современной прогулочной зоны на набережной реки Кан –</w:t>
      </w:r>
      <w:r w:rsidR="00BA6096" w:rsidRPr="00BA6096">
        <w:rPr>
          <w:szCs w:val="28"/>
        </w:rPr>
        <w:t xml:space="preserve"> локация «</w:t>
      </w:r>
      <w:r w:rsidR="00282D42" w:rsidRPr="00BA6096">
        <w:rPr>
          <w:szCs w:val="28"/>
        </w:rPr>
        <w:t>Детский парк</w:t>
      </w:r>
      <w:r w:rsidR="00BA6096" w:rsidRPr="00BA6096">
        <w:rPr>
          <w:szCs w:val="28"/>
        </w:rPr>
        <w:t>»</w:t>
      </w:r>
      <w:r w:rsidR="00282D42" w:rsidRPr="00BA6096">
        <w:rPr>
          <w:szCs w:val="28"/>
        </w:rPr>
        <w:t>, п</w:t>
      </w:r>
      <w:r w:rsidR="00AD4A60" w:rsidRPr="00BA6096">
        <w:rPr>
          <w:szCs w:val="28"/>
        </w:rPr>
        <w:t>роведено благоустройство 24 дворовых территорий.</w:t>
      </w:r>
      <w:r w:rsidR="00282D42" w:rsidRPr="00BA6096">
        <w:rPr>
          <w:szCs w:val="28"/>
        </w:rPr>
        <w:t xml:space="preserve"> Подробности о реализации данных мероприятий размещены в последующих разделах отчета.</w:t>
      </w:r>
    </w:p>
    <w:p w:rsidR="00061B11" w:rsidRPr="00BA6096" w:rsidRDefault="005A6A4F" w:rsidP="00AD4A60">
      <w:pPr>
        <w:shd w:val="clear" w:color="auto" w:fill="FFFFFF"/>
        <w:suppressAutoHyphens/>
        <w:ind w:firstLine="708"/>
        <w:jc w:val="both"/>
        <w:rPr>
          <w:szCs w:val="28"/>
        </w:rPr>
      </w:pPr>
      <w:r w:rsidRPr="00BA6096">
        <w:rPr>
          <w:szCs w:val="28"/>
        </w:rPr>
        <w:t>В рамках комплекса мероприятий, направленных на повышение инвестиционной привлекательности города в</w:t>
      </w:r>
      <w:r w:rsidR="008366CF" w:rsidRPr="00BA6096">
        <w:rPr>
          <w:szCs w:val="28"/>
        </w:rPr>
        <w:t xml:space="preserve"> </w:t>
      </w:r>
      <w:r w:rsidRPr="00BA6096">
        <w:rPr>
          <w:szCs w:val="28"/>
        </w:rPr>
        <w:t>отчетном</w:t>
      </w:r>
      <w:r w:rsidR="008366CF" w:rsidRPr="00BA6096">
        <w:rPr>
          <w:szCs w:val="28"/>
        </w:rPr>
        <w:t xml:space="preserve"> году</w:t>
      </w:r>
      <w:r w:rsidR="00C26E37" w:rsidRPr="00BA6096">
        <w:rPr>
          <w:szCs w:val="28"/>
        </w:rPr>
        <w:t xml:space="preserve"> разработан</w:t>
      </w:r>
      <w:r w:rsidR="00E9245F" w:rsidRPr="00BA6096">
        <w:rPr>
          <w:szCs w:val="28"/>
        </w:rPr>
        <w:t xml:space="preserve"> </w:t>
      </w:r>
      <w:r w:rsidR="006306C8" w:rsidRPr="00BA6096">
        <w:rPr>
          <w:szCs w:val="28"/>
        </w:rPr>
        <w:t>И</w:t>
      </w:r>
      <w:r w:rsidR="00687525" w:rsidRPr="00BA6096">
        <w:rPr>
          <w:szCs w:val="28"/>
        </w:rPr>
        <w:t>нвестиционный паспорт ЗАТО г.</w:t>
      </w:r>
      <w:r w:rsidR="00E9245F" w:rsidRPr="00BA6096">
        <w:rPr>
          <w:szCs w:val="28"/>
        </w:rPr>
        <w:t> </w:t>
      </w:r>
      <w:r w:rsidR="00687525" w:rsidRPr="00BA6096">
        <w:rPr>
          <w:szCs w:val="28"/>
        </w:rPr>
        <w:t>Зеленогорска.</w:t>
      </w:r>
      <w:r w:rsidR="00AD4A60" w:rsidRPr="00BA6096">
        <w:rPr>
          <w:szCs w:val="28"/>
        </w:rPr>
        <w:t xml:space="preserve"> </w:t>
      </w:r>
      <w:r w:rsidRPr="00BA6096">
        <w:rPr>
          <w:szCs w:val="28"/>
        </w:rPr>
        <w:t>Документ размещен</w:t>
      </w:r>
      <w:r w:rsidR="00061B11" w:rsidRPr="00BA6096">
        <w:rPr>
          <w:szCs w:val="28"/>
        </w:rPr>
        <w:t xml:space="preserve"> на официальном сайте </w:t>
      </w:r>
      <w:r w:rsidRPr="00BA6096">
        <w:rPr>
          <w:szCs w:val="28"/>
        </w:rPr>
        <w:t>А</w:t>
      </w:r>
      <w:r w:rsidR="00061B11" w:rsidRPr="00BA6096">
        <w:rPr>
          <w:szCs w:val="28"/>
        </w:rPr>
        <w:t xml:space="preserve">дминистрации </w:t>
      </w:r>
      <w:r w:rsidRPr="00BA6096">
        <w:rPr>
          <w:szCs w:val="28"/>
        </w:rPr>
        <w:t>ЗАТО г. Зеленогорска.</w:t>
      </w:r>
    </w:p>
    <w:p w:rsidR="005A6A4F" w:rsidRPr="00BA6096" w:rsidRDefault="005A6A4F" w:rsidP="00061B11">
      <w:pPr>
        <w:pStyle w:val="af4"/>
        <w:shd w:val="clear" w:color="auto" w:fill="FFFFFF"/>
        <w:suppressAutoHyphens/>
        <w:ind w:left="282" w:firstLine="426"/>
        <w:jc w:val="both"/>
        <w:rPr>
          <w:sz w:val="28"/>
          <w:szCs w:val="28"/>
        </w:rPr>
      </w:pPr>
    </w:p>
    <w:p w:rsidR="0073604A" w:rsidRPr="00BA6096" w:rsidRDefault="0073604A" w:rsidP="006306C8">
      <w:pPr>
        <w:shd w:val="clear" w:color="auto" w:fill="FFFFFF"/>
        <w:suppressAutoHyphens/>
        <w:ind w:firstLine="708"/>
        <w:jc w:val="both"/>
        <w:rPr>
          <w:szCs w:val="28"/>
        </w:rPr>
      </w:pPr>
      <w:r w:rsidRPr="00BA6096">
        <w:rPr>
          <w:szCs w:val="28"/>
        </w:rPr>
        <w:t>Необходимо отметить, что в отчетном периоде проведена работа в  целях реализации мероприятий 2018 года:</w:t>
      </w:r>
    </w:p>
    <w:p w:rsidR="0073604A" w:rsidRPr="00BA6096" w:rsidRDefault="0073604A" w:rsidP="00D963B3">
      <w:pPr>
        <w:pStyle w:val="af4"/>
        <w:numPr>
          <w:ilvl w:val="0"/>
          <w:numId w:val="22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BA6096">
        <w:rPr>
          <w:sz w:val="28"/>
          <w:szCs w:val="28"/>
        </w:rPr>
        <w:t>з</w:t>
      </w:r>
      <w:r w:rsidR="00333003" w:rsidRPr="00BA6096">
        <w:rPr>
          <w:sz w:val="28"/>
          <w:szCs w:val="28"/>
        </w:rPr>
        <w:t>аключен муниципальный контракт на поставку 4 автобусов для перевозки пассажиров в рамках мероприятия по обновлению подвижного состава пассажир</w:t>
      </w:r>
      <w:r w:rsidRPr="00BA6096">
        <w:rPr>
          <w:sz w:val="28"/>
          <w:szCs w:val="28"/>
        </w:rPr>
        <w:t>ского автомобильного транспорта;</w:t>
      </w:r>
    </w:p>
    <w:p w:rsidR="008E4DC9" w:rsidRPr="00BA6096" w:rsidRDefault="0073604A" w:rsidP="00D963B3">
      <w:pPr>
        <w:pStyle w:val="af4"/>
        <w:numPr>
          <w:ilvl w:val="0"/>
          <w:numId w:val="22"/>
        </w:numPr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BA6096">
        <w:rPr>
          <w:sz w:val="28"/>
          <w:szCs w:val="28"/>
        </w:rPr>
        <w:t>р</w:t>
      </w:r>
      <w:r w:rsidR="00333003" w:rsidRPr="00BA6096">
        <w:rPr>
          <w:sz w:val="28"/>
          <w:szCs w:val="28"/>
        </w:rPr>
        <w:t>азмещена документация по проведению открытого конкурса на выполнение работ по разработке дизайн-проекта (эскиза) и проектно-сметной документации на следующий этап благоустройства территории набережной реки Кан в городе Зеленогорске.</w:t>
      </w:r>
    </w:p>
    <w:p w:rsidR="004076BE" w:rsidRPr="00BA6096" w:rsidRDefault="004076BE" w:rsidP="00D963B3">
      <w:pPr>
        <w:tabs>
          <w:tab w:val="left" w:pos="1134"/>
        </w:tabs>
        <w:ind w:firstLine="709"/>
        <w:rPr>
          <w:szCs w:val="32"/>
        </w:rPr>
      </w:pPr>
    </w:p>
    <w:p w:rsidR="00D2668C" w:rsidRDefault="00537996" w:rsidP="009B5F3F">
      <w:pPr>
        <w:pStyle w:val="af4"/>
        <w:numPr>
          <w:ilvl w:val="0"/>
          <w:numId w:val="8"/>
        </w:numPr>
        <w:jc w:val="center"/>
        <w:rPr>
          <w:b/>
          <w:i/>
          <w:sz w:val="32"/>
          <w:szCs w:val="32"/>
        </w:rPr>
      </w:pPr>
      <w:r w:rsidRPr="00BA6096">
        <w:rPr>
          <w:b/>
          <w:i/>
          <w:sz w:val="32"/>
          <w:szCs w:val="32"/>
        </w:rPr>
        <w:t>Социальная сфера</w:t>
      </w:r>
    </w:p>
    <w:p w:rsidR="00034A0A" w:rsidRPr="00034A0A" w:rsidRDefault="00034A0A" w:rsidP="00034A0A">
      <w:pPr>
        <w:pStyle w:val="af4"/>
        <w:rPr>
          <w:sz w:val="28"/>
          <w:szCs w:val="28"/>
        </w:rPr>
      </w:pPr>
    </w:p>
    <w:p w:rsidR="00D2668C" w:rsidRPr="00CE14F0" w:rsidRDefault="002A79D1" w:rsidP="00193DB3">
      <w:pPr>
        <w:jc w:val="center"/>
        <w:rPr>
          <w:b/>
          <w:i/>
          <w:sz w:val="32"/>
          <w:szCs w:val="32"/>
        </w:rPr>
      </w:pPr>
      <w:r w:rsidRPr="00BA6096">
        <w:rPr>
          <w:b/>
          <w:i/>
          <w:sz w:val="32"/>
          <w:szCs w:val="32"/>
        </w:rPr>
        <w:t>Образование</w:t>
      </w:r>
    </w:p>
    <w:p w:rsidR="00A453AB" w:rsidRPr="00034A0A" w:rsidRDefault="00A453AB" w:rsidP="002A79D1">
      <w:pPr>
        <w:jc w:val="center"/>
        <w:rPr>
          <w:sz w:val="24"/>
        </w:rPr>
      </w:pPr>
    </w:p>
    <w:p w:rsidR="00832AFB" w:rsidRPr="00D03BE7" w:rsidRDefault="00832AFB" w:rsidP="00832AFB">
      <w:pPr>
        <w:ind w:firstLine="708"/>
        <w:jc w:val="both"/>
        <w:rPr>
          <w:szCs w:val="28"/>
        </w:rPr>
      </w:pPr>
      <w:r w:rsidRPr="00D03BE7">
        <w:rPr>
          <w:szCs w:val="28"/>
        </w:rPr>
        <w:t xml:space="preserve">Большой вклад в формирование качества человеческого капитала вносит </w:t>
      </w:r>
      <w:r w:rsidR="007242B9" w:rsidRPr="00D03BE7">
        <w:rPr>
          <w:szCs w:val="28"/>
        </w:rPr>
        <w:t>сфера образования</w:t>
      </w:r>
      <w:r w:rsidRPr="00D03BE7">
        <w:rPr>
          <w:szCs w:val="28"/>
        </w:rPr>
        <w:t xml:space="preserve">. Как отметил Владимир Владимирович Путин на заседании Госсовета по вопросам совершенствования общего образования, важно создать по-настоящему современную образовательную среду. </w:t>
      </w:r>
    </w:p>
    <w:p w:rsidR="0064517D" w:rsidRPr="00CE14F0" w:rsidRDefault="0064517D" w:rsidP="00A453AB">
      <w:pPr>
        <w:ind w:firstLine="708"/>
        <w:jc w:val="both"/>
        <w:rPr>
          <w:szCs w:val="28"/>
        </w:rPr>
      </w:pPr>
      <w:r w:rsidRPr="00CE14F0">
        <w:rPr>
          <w:szCs w:val="28"/>
        </w:rPr>
        <w:t xml:space="preserve">Муниципальная система образования – наиболее бюджетоёмкая и многочисленная по количеству подведомственных учреждений. </w:t>
      </w:r>
    </w:p>
    <w:p w:rsidR="00A453AB" w:rsidRDefault="00A453AB" w:rsidP="00A453AB">
      <w:pPr>
        <w:ind w:firstLine="708"/>
        <w:jc w:val="both"/>
        <w:rPr>
          <w:szCs w:val="28"/>
        </w:rPr>
      </w:pPr>
      <w:r w:rsidRPr="00CE14F0">
        <w:rPr>
          <w:szCs w:val="28"/>
        </w:rPr>
        <w:t>В течение отчетного периода решались задачи по совершенствованию сети учреждений с целью сохранения и повышения качества образовательных услуг. В результате реорганизации путем объединения дошкольных учреждений количество детских садов уменьшилось с 23 до 19. Проводимая</w:t>
      </w:r>
      <w:r w:rsidRPr="009A3663">
        <w:rPr>
          <w:szCs w:val="28"/>
        </w:rPr>
        <w:t xml:space="preserve"> реорганизация позволила решить проблемы </w:t>
      </w:r>
      <w:r w:rsidR="00203548" w:rsidRPr="009A3663">
        <w:rPr>
          <w:szCs w:val="28"/>
        </w:rPr>
        <w:t>не доукомплектования</w:t>
      </w:r>
      <w:r w:rsidRPr="009A3663">
        <w:rPr>
          <w:szCs w:val="28"/>
        </w:rPr>
        <w:t xml:space="preserve"> детских садов, оптимально объединить материальные, финансовые, кадровые ресурсы.</w:t>
      </w:r>
    </w:p>
    <w:p w:rsidR="00A453AB" w:rsidRDefault="00A453AB" w:rsidP="00A453A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 2017 году создан Общественный совет по п</w:t>
      </w:r>
      <w:r w:rsidRPr="00CF1D58">
        <w:rPr>
          <w:color w:val="000000"/>
          <w:szCs w:val="28"/>
        </w:rPr>
        <w:t>роведен</w:t>
      </w:r>
      <w:r>
        <w:rPr>
          <w:color w:val="000000"/>
          <w:szCs w:val="28"/>
        </w:rPr>
        <w:t>ию</w:t>
      </w:r>
      <w:r w:rsidRPr="00CF1D58">
        <w:rPr>
          <w:color w:val="000000"/>
          <w:szCs w:val="28"/>
        </w:rPr>
        <w:t xml:space="preserve"> независим</w:t>
      </w:r>
      <w:r>
        <w:rPr>
          <w:color w:val="000000"/>
          <w:szCs w:val="28"/>
        </w:rPr>
        <w:t>ой</w:t>
      </w:r>
      <w:r w:rsidRPr="00CF1D58">
        <w:rPr>
          <w:color w:val="000000"/>
          <w:szCs w:val="28"/>
        </w:rPr>
        <w:t xml:space="preserve"> оценк</w:t>
      </w:r>
      <w:r>
        <w:rPr>
          <w:color w:val="000000"/>
          <w:szCs w:val="28"/>
        </w:rPr>
        <w:t xml:space="preserve">и качества </w:t>
      </w:r>
      <w:r w:rsidRPr="00CF1D58">
        <w:rPr>
          <w:color w:val="000000"/>
          <w:szCs w:val="28"/>
        </w:rPr>
        <w:t>деятельности муниципальных образовательных учреждений</w:t>
      </w:r>
      <w:r>
        <w:rPr>
          <w:color w:val="000000"/>
          <w:szCs w:val="28"/>
        </w:rPr>
        <w:t xml:space="preserve">. Независимая оценка проведена во всех образовательных учреждениях, </w:t>
      </w:r>
      <w:r>
        <w:rPr>
          <w:color w:val="000000"/>
          <w:szCs w:val="28"/>
        </w:rPr>
        <w:lastRenderedPageBreak/>
        <w:t>р</w:t>
      </w:r>
      <w:r w:rsidRPr="00CF1D58">
        <w:rPr>
          <w:color w:val="000000"/>
          <w:szCs w:val="28"/>
        </w:rPr>
        <w:t>езультаты</w:t>
      </w:r>
      <w:r>
        <w:rPr>
          <w:color w:val="000000"/>
          <w:szCs w:val="28"/>
        </w:rPr>
        <w:t xml:space="preserve"> опубликованы на сайтах</w:t>
      </w:r>
      <w:r w:rsidRPr="00CF1D58">
        <w:rPr>
          <w:color w:val="000000"/>
          <w:szCs w:val="28"/>
        </w:rPr>
        <w:t xml:space="preserve"> </w:t>
      </w:r>
      <w:hyperlink r:id="rId20" w:history="1">
        <w:r w:rsidRPr="00CF1D58">
          <w:rPr>
            <w:color w:val="000000"/>
            <w:szCs w:val="28"/>
            <w:u w:val="single"/>
          </w:rPr>
          <w:t>www.bus.gov.ru</w:t>
        </w:r>
      </w:hyperlink>
      <w:r>
        <w:rPr>
          <w:color w:val="000000"/>
          <w:szCs w:val="28"/>
        </w:rPr>
        <w:t>,</w:t>
      </w:r>
      <w:r w:rsidRPr="00CF1D58">
        <w:rPr>
          <w:color w:val="000000"/>
          <w:szCs w:val="28"/>
        </w:rPr>
        <w:t xml:space="preserve"> Администрации ЗАТО г. Зеленогорска</w:t>
      </w:r>
      <w:r>
        <w:rPr>
          <w:color w:val="000000"/>
          <w:szCs w:val="28"/>
        </w:rPr>
        <w:t>, Управления образования.</w:t>
      </w:r>
    </w:p>
    <w:p w:rsidR="00A453AB" w:rsidRPr="00331991" w:rsidRDefault="00A453AB" w:rsidP="00A453AB">
      <w:pPr>
        <w:ind w:firstLine="708"/>
        <w:jc w:val="both"/>
        <w:rPr>
          <w:sz w:val="16"/>
          <w:szCs w:val="16"/>
        </w:rPr>
      </w:pPr>
    </w:p>
    <w:p w:rsidR="00A453AB" w:rsidRDefault="00A453AB" w:rsidP="00A453AB">
      <w:pPr>
        <w:ind w:firstLine="567"/>
        <w:jc w:val="both"/>
        <w:rPr>
          <w:szCs w:val="28"/>
        </w:rPr>
      </w:pPr>
      <w:r w:rsidRPr="00635F70">
        <w:rPr>
          <w:szCs w:val="28"/>
        </w:rPr>
        <w:t>Отличительной особенностью 2017 года</w:t>
      </w:r>
      <w:r>
        <w:rPr>
          <w:szCs w:val="28"/>
        </w:rPr>
        <w:t xml:space="preserve"> в сфере «Образование»</w:t>
      </w:r>
      <w:r w:rsidRPr="00635F70">
        <w:rPr>
          <w:szCs w:val="28"/>
        </w:rPr>
        <w:t xml:space="preserve"> является </w:t>
      </w:r>
      <w:r>
        <w:rPr>
          <w:szCs w:val="28"/>
        </w:rPr>
        <w:t xml:space="preserve">успешная </w:t>
      </w:r>
      <w:r w:rsidRPr="00635F70">
        <w:rPr>
          <w:szCs w:val="28"/>
        </w:rPr>
        <w:t xml:space="preserve">реализация </w:t>
      </w:r>
      <w:r>
        <w:rPr>
          <w:szCs w:val="28"/>
        </w:rPr>
        <w:t xml:space="preserve">проектов и </w:t>
      </w:r>
      <w:r w:rsidR="002051F7">
        <w:rPr>
          <w:szCs w:val="28"/>
        </w:rPr>
        <w:t>инициирование новых направлений.</w:t>
      </w:r>
    </w:p>
    <w:p w:rsidR="00A453AB" w:rsidRPr="00D03BE7" w:rsidRDefault="00A453AB" w:rsidP="00D03BE7">
      <w:pPr>
        <w:ind w:firstLine="567"/>
        <w:jc w:val="both"/>
      </w:pPr>
      <w:r w:rsidRPr="00D03BE7">
        <w:rPr>
          <w:b/>
          <w:bCs/>
          <w:color w:val="000000"/>
          <w:szCs w:val="28"/>
        </w:rPr>
        <w:t>«Школа Росатома»</w:t>
      </w:r>
      <w:r w:rsidRPr="00D03BE7">
        <w:rPr>
          <w:color w:val="000000"/>
          <w:szCs w:val="28"/>
        </w:rPr>
        <w:t xml:space="preserve"> является важнейшим ресурсом развития городской системы образования.</w:t>
      </w:r>
      <w:r w:rsidRPr="00D03BE7">
        <w:t xml:space="preserve"> </w:t>
      </w:r>
    </w:p>
    <w:p w:rsidR="00A453AB" w:rsidRPr="00CF1D58" w:rsidRDefault="00A453AB" w:rsidP="00A453AB">
      <w:pPr>
        <w:ind w:firstLine="567"/>
        <w:jc w:val="both"/>
        <w:rPr>
          <w:sz w:val="24"/>
        </w:rPr>
      </w:pPr>
      <w:r>
        <w:rPr>
          <w:color w:val="000000"/>
          <w:szCs w:val="28"/>
        </w:rPr>
        <w:t xml:space="preserve">Основные результаты </w:t>
      </w:r>
      <w:r w:rsidRPr="00CF1D58">
        <w:rPr>
          <w:color w:val="000000"/>
          <w:szCs w:val="28"/>
        </w:rPr>
        <w:t xml:space="preserve">2017 </w:t>
      </w:r>
      <w:r>
        <w:rPr>
          <w:color w:val="000000"/>
          <w:szCs w:val="28"/>
        </w:rPr>
        <w:t>года</w:t>
      </w:r>
      <w:r w:rsidRPr="00CF1D58">
        <w:rPr>
          <w:color w:val="000000"/>
          <w:szCs w:val="28"/>
        </w:rPr>
        <w:t>:</w:t>
      </w:r>
    </w:p>
    <w:p w:rsidR="00A453AB" w:rsidRPr="00A453AB" w:rsidRDefault="00A453AB" w:rsidP="00D963B3">
      <w:pPr>
        <w:pStyle w:val="af4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A453AB">
        <w:rPr>
          <w:color w:val="000000"/>
          <w:sz w:val="28"/>
          <w:szCs w:val="28"/>
        </w:rPr>
        <w:t>2 м</w:t>
      </w:r>
      <w:r w:rsidR="00D963B3">
        <w:rPr>
          <w:color w:val="000000"/>
          <w:sz w:val="28"/>
          <w:szCs w:val="28"/>
        </w:rPr>
        <w:t xml:space="preserve">есто в рейтинге муниципалитетов – </w:t>
      </w:r>
      <w:r w:rsidRPr="00A453AB">
        <w:rPr>
          <w:color w:val="000000"/>
          <w:sz w:val="28"/>
          <w:szCs w:val="28"/>
        </w:rPr>
        <w:t>участников проекта;</w:t>
      </w:r>
    </w:p>
    <w:p w:rsidR="00A453AB" w:rsidRPr="00A453AB" w:rsidRDefault="00A453AB" w:rsidP="00D963B3">
      <w:pPr>
        <w:pStyle w:val="af4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sz w:val="28"/>
        </w:rPr>
      </w:pPr>
      <w:r w:rsidRPr="00A453AB">
        <w:rPr>
          <w:color w:val="000000"/>
          <w:sz w:val="28"/>
          <w:szCs w:val="28"/>
        </w:rPr>
        <w:t>3</w:t>
      </w:r>
      <w:r w:rsidR="00411651">
        <w:rPr>
          <w:color w:val="000000"/>
          <w:sz w:val="28"/>
          <w:szCs w:val="28"/>
        </w:rPr>
        <w:t> </w:t>
      </w:r>
      <w:r w:rsidRPr="00A453AB">
        <w:rPr>
          <w:color w:val="000000"/>
          <w:sz w:val="28"/>
          <w:szCs w:val="28"/>
        </w:rPr>
        <w:t>место в рейтинге муниципалитетов, позиционирующих события проекта в средствах массовой информации;</w:t>
      </w:r>
    </w:p>
    <w:p w:rsidR="00A453AB" w:rsidRPr="00A453AB" w:rsidRDefault="00A453AB" w:rsidP="00D963B3">
      <w:pPr>
        <w:pStyle w:val="af4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A453AB">
        <w:rPr>
          <w:color w:val="000000"/>
          <w:sz w:val="28"/>
          <w:szCs w:val="28"/>
        </w:rPr>
        <w:t>2</w:t>
      </w:r>
      <w:r w:rsidR="00411651">
        <w:rPr>
          <w:color w:val="000000"/>
          <w:sz w:val="28"/>
          <w:szCs w:val="28"/>
        </w:rPr>
        <w:t> </w:t>
      </w:r>
      <w:r w:rsidRPr="00A453AB">
        <w:rPr>
          <w:color w:val="000000"/>
          <w:sz w:val="28"/>
          <w:szCs w:val="28"/>
        </w:rPr>
        <w:t>место в конкурсе городов, организующих общегородской День Знаний.</w:t>
      </w:r>
    </w:p>
    <w:p w:rsidR="00A453AB" w:rsidRPr="00331991" w:rsidRDefault="00A453AB" w:rsidP="00A453AB">
      <w:pPr>
        <w:ind w:firstLine="708"/>
        <w:jc w:val="both"/>
        <w:rPr>
          <w:color w:val="000000"/>
          <w:sz w:val="16"/>
          <w:szCs w:val="16"/>
        </w:rPr>
      </w:pPr>
    </w:p>
    <w:p w:rsidR="00A453AB" w:rsidRDefault="00A453AB" w:rsidP="00A453AB">
      <w:pPr>
        <w:ind w:firstLine="708"/>
        <w:jc w:val="both"/>
        <w:rPr>
          <w:color w:val="000000"/>
          <w:szCs w:val="28"/>
        </w:rPr>
      </w:pPr>
      <w:r w:rsidRPr="000A4C2D">
        <w:rPr>
          <w:color w:val="000000"/>
          <w:szCs w:val="28"/>
        </w:rPr>
        <w:t>Высокое положение в рейтинге проекта не</w:t>
      </w:r>
      <w:r>
        <w:rPr>
          <w:color w:val="000000"/>
          <w:szCs w:val="28"/>
        </w:rPr>
        <w:t xml:space="preserve"> является</w:t>
      </w:r>
      <w:r w:rsidRPr="000A4C2D">
        <w:rPr>
          <w:color w:val="000000"/>
          <w:szCs w:val="28"/>
        </w:rPr>
        <w:t xml:space="preserve"> самоцель</w:t>
      </w:r>
      <w:r>
        <w:rPr>
          <w:color w:val="000000"/>
          <w:szCs w:val="28"/>
        </w:rPr>
        <w:t xml:space="preserve">ю, главное – это </w:t>
      </w:r>
      <w:r w:rsidRPr="008B1AE2">
        <w:rPr>
          <w:color w:val="000000"/>
          <w:szCs w:val="28"/>
        </w:rPr>
        <w:t>качественные изменения</w:t>
      </w:r>
      <w:r>
        <w:rPr>
          <w:color w:val="000000"/>
          <w:szCs w:val="28"/>
        </w:rPr>
        <w:t>, которые</w:t>
      </w:r>
      <w:r w:rsidRPr="000A4C2D">
        <w:rPr>
          <w:color w:val="000000"/>
          <w:szCs w:val="28"/>
        </w:rPr>
        <w:t xml:space="preserve"> происходят в образовательных учреждениях</w:t>
      </w:r>
      <w:r w:rsidRPr="00BB6B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благодаря проекту. </w:t>
      </w:r>
    </w:p>
    <w:p w:rsidR="00A453AB" w:rsidRPr="00CF1D58" w:rsidRDefault="00A453AB" w:rsidP="00A453AB">
      <w:pPr>
        <w:ind w:firstLine="708"/>
        <w:jc w:val="both"/>
        <w:rPr>
          <w:sz w:val="24"/>
        </w:rPr>
      </w:pPr>
      <w:r>
        <w:rPr>
          <w:color w:val="000000"/>
          <w:szCs w:val="28"/>
        </w:rPr>
        <w:t>По итогам 2017 года:</w:t>
      </w:r>
    </w:p>
    <w:p w:rsidR="00A453AB" w:rsidRPr="00A453AB" w:rsidRDefault="00A453AB" w:rsidP="00D963B3">
      <w:pPr>
        <w:pStyle w:val="af4"/>
        <w:numPr>
          <w:ilvl w:val="0"/>
          <w:numId w:val="29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A453AB">
        <w:rPr>
          <w:color w:val="000000"/>
          <w:sz w:val="28"/>
          <w:szCs w:val="28"/>
        </w:rPr>
        <w:t>17 учителей, 39 воспитателей, 2 школы, 6 детских садов, 3 учреждения дополнительного образования стали участниками конкурсов проекта, победители: учитель гимназии и 3 воспитателя д</w:t>
      </w:r>
      <w:r w:rsidR="00D03BE7">
        <w:rPr>
          <w:color w:val="000000"/>
          <w:sz w:val="28"/>
          <w:szCs w:val="28"/>
        </w:rPr>
        <w:t>етского сада</w:t>
      </w:r>
      <w:r w:rsidRPr="00A453AB">
        <w:rPr>
          <w:color w:val="000000"/>
          <w:sz w:val="28"/>
          <w:szCs w:val="28"/>
        </w:rPr>
        <w:t xml:space="preserve"> № 32;</w:t>
      </w:r>
    </w:p>
    <w:p w:rsidR="00A453AB" w:rsidRPr="00A453AB" w:rsidRDefault="00A453AB" w:rsidP="00D963B3">
      <w:pPr>
        <w:pStyle w:val="af4"/>
        <w:numPr>
          <w:ilvl w:val="0"/>
          <w:numId w:val="29"/>
        </w:numPr>
        <w:tabs>
          <w:tab w:val="left" w:pos="1134"/>
          <w:tab w:val="left" w:pos="1276"/>
        </w:tabs>
        <w:ind w:left="0" w:firstLine="709"/>
        <w:jc w:val="both"/>
        <w:rPr>
          <w:sz w:val="28"/>
        </w:rPr>
      </w:pPr>
      <w:r w:rsidRPr="00A453AB">
        <w:rPr>
          <w:sz w:val="28"/>
          <w:szCs w:val="28"/>
        </w:rPr>
        <w:t xml:space="preserve">16 зеленогорских педагогов </w:t>
      </w:r>
      <w:r w:rsidR="000D5054">
        <w:rPr>
          <w:sz w:val="28"/>
          <w:szCs w:val="28"/>
        </w:rPr>
        <w:t>прошли</w:t>
      </w:r>
      <w:r w:rsidRPr="00A453AB">
        <w:rPr>
          <w:sz w:val="28"/>
          <w:szCs w:val="28"/>
        </w:rPr>
        <w:t xml:space="preserve"> стажировки в лучших детских садах и школах городов присутствия Госкорпорации «Росатом», в Зеленогорске стажировки организуются в гимназии и </w:t>
      </w:r>
      <w:r w:rsidR="00D03BE7">
        <w:rPr>
          <w:sz w:val="28"/>
          <w:szCs w:val="28"/>
        </w:rPr>
        <w:t>детском саду</w:t>
      </w:r>
      <w:r w:rsidRPr="00A453AB">
        <w:rPr>
          <w:sz w:val="28"/>
          <w:szCs w:val="28"/>
        </w:rPr>
        <w:t xml:space="preserve"> №</w:t>
      </w:r>
      <w:r w:rsidR="007E1636">
        <w:rPr>
          <w:sz w:val="28"/>
          <w:szCs w:val="28"/>
        </w:rPr>
        <w:t> </w:t>
      </w:r>
      <w:r w:rsidRPr="00A453AB">
        <w:rPr>
          <w:sz w:val="28"/>
          <w:szCs w:val="28"/>
        </w:rPr>
        <w:t>32;</w:t>
      </w:r>
    </w:p>
    <w:p w:rsidR="00A453AB" w:rsidRPr="00A453AB" w:rsidRDefault="00A453AB" w:rsidP="00D963B3">
      <w:pPr>
        <w:pStyle w:val="af4"/>
        <w:numPr>
          <w:ilvl w:val="0"/>
          <w:numId w:val="29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A453AB">
        <w:rPr>
          <w:color w:val="000000"/>
          <w:sz w:val="28"/>
          <w:szCs w:val="28"/>
        </w:rPr>
        <w:t>более 40 школьников приняли участие в сменах международных, всероссийских детских центров («Орленок», «Океан», «Камчия»);</w:t>
      </w:r>
    </w:p>
    <w:p w:rsidR="00A453AB" w:rsidRPr="00A453AB" w:rsidRDefault="00A453AB" w:rsidP="00D963B3">
      <w:pPr>
        <w:pStyle w:val="af4"/>
        <w:numPr>
          <w:ilvl w:val="0"/>
          <w:numId w:val="29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453AB">
        <w:rPr>
          <w:color w:val="000000"/>
          <w:sz w:val="28"/>
          <w:szCs w:val="28"/>
        </w:rPr>
        <w:t>завершено создание инновационного образовательного пространства</w:t>
      </w:r>
      <w:r w:rsidRPr="00A453AB">
        <w:rPr>
          <w:sz w:val="28"/>
          <w:szCs w:val="28"/>
        </w:rPr>
        <w:t xml:space="preserve"> Open Space</w:t>
      </w:r>
      <w:r w:rsidRPr="00A453AB">
        <w:rPr>
          <w:color w:val="000000"/>
          <w:sz w:val="28"/>
          <w:szCs w:val="28"/>
        </w:rPr>
        <w:t xml:space="preserve"> в </w:t>
      </w:r>
      <w:r w:rsidR="00D03BE7">
        <w:rPr>
          <w:color w:val="000000"/>
          <w:sz w:val="28"/>
          <w:szCs w:val="28"/>
        </w:rPr>
        <w:t>детском саду</w:t>
      </w:r>
      <w:r w:rsidRPr="00A453AB">
        <w:rPr>
          <w:color w:val="000000"/>
          <w:sz w:val="28"/>
          <w:szCs w:val="28"/>
        </w:rPr>
        <w:t xml:space="preserve"> № 32 и продолжается создание такого пространства в школе № 161. </w:t>
      </w:r>
    </w:p>
    <w:p w:rsidR="00A453AB" w:rsidRPr="00A453AB" w:rsidRDefault="00A453AB" w:rsidP="00A453AB">
      <w:pPr>
        <w:pStyle w:val="af4"/>
        <w:jc w:val="both"/>
        <w:rPr>
          <w:color w:val="000000"/>
          <w:szCs w:val="28"/>
        </w:rPr>
      </w:pPr>
    </w:p>
    <w:p w:rsidR="00A453AB" w:rsidRPr="00D03BE7" w:rsidRDefault="00A453AB" w:rsidP="00D4458D">
      <w:pPr>
        <w:ind w:firstLine="709"/>
        <w:jc w:val="both"/>
        <w:rPr>
          <w:szCs w:val="26"/>
        </w:rPr>
      </w:pPr>
      <w:r w:rsidRPr="00D03BE7">
        <w:rPr>
          <w:b/>
          <w:bCs/>
          <w:color w:val="000000"/>
          <w:szCs w:val="28"/>
        </w:rPr>
        <w:t>«Школьный Технопарк</w:t>
      </w:r>
      <w:r w:rsidRPr="00D03BE7">
        <w:rPr>
          <w:color w:val="000000"/>
          <w:szCs w:val="28"/>
        </w:rPr>
        <w:t xml:space="preserve">» кардинально изменил образовательное пространство города. </w:t>
      </w:r>
    </w:p>
    <w:p w:rsidR="00A453AB" w:rsidRDefault="00A453AB" w:rsidP="00A453AB">
      <w:pPr>
        <w:ind w:firstLine="708"/>
        <w:jc w:val="both"/>
        <w:rPr>
          <w:color w:val="000000"/>
          <w:szCs w:val="28"/>
        </w:rPr>
      </w:pPr>
      <w:r w:rsidRPr="00A453AB">
        <w:rPr>
          <w:color w:val="000000"/>
          <w:szCs w:val="28"/>
        </w:rPr>
        <w:t xml:space="preserve">В соответствии с </w:t>
      </w:r>
      <w:r w:rsidR="0036552E">
        <w:rPr>
          <w:color w:val="000000"/>
          <w:szCs w:val="28"/>
        </w:rPr>
        <w:t xml:space="preserve">проектом </w:t>
      </w:r>
      <w:r w:rsidRPr="00A453AB">
        <w:rPr>
          <w:color w:val="000000"/>
          <w:szCs w:val="28"/>
        </w:rPr>
        <w:t>муниципальной стратеги</w:t>
      </w:r>
      <w:r w:rsidR="0036552E">
        <w:rPr>
          <w:color w:val="000000"/>
          <w:szCs w:val="28"/>
        </w:rPr>
        <w:t>и</w:t>
      </w:r>
      <w:r w:rsidRPr="00A453AB">
        <w:rPr>
          <w:color w:val="000000"/>
          <w:szCs w:val="28"/>
        </w:rPr>
        <w:t xml:space="preserve"> развития города Зеленогорска до 2030 года приоритетным направлением в образовании является формирова</w:t>
      </w:r>
      <w:r w:rsidR="006A50AB">
        <w:rPr>
          <w:color w:val="000000"/>
          <w:szCs w:val="28"/>
        </w:rPr>
        <w:t>ние новой технологической среды.</w:t>
      </w:r>
      <w:r w:rsidRPr="00A453AB">
        <w:rPr>
          <w:color w:val="000000"/>
          <w:szCs w:val="28"/>
        </w:rPr>
        <w:t xml:space="preserve"> «Школьный Технопарк» стал первым проектом в этом направлении. </w:t>
      </w:r>
    </w:p>
    <w:p w:rsidR="00A453AB" w:rsidRDefault="00A453AB" w:rsidP="00A453AB">
      <w:pPr>
        <w:ind w:firstLine="708"/>
        <w:jc w:val="both"/>
      </w:pPr>
      <w:r w:rsidRPr="00A453AB">
        <w:rPr>
          <w:color w:val="000000"/>
          <w:szCs w:val="28"/>
        </w:rPr>
        <w:t>В образовательных учреждениях реализуется 27 программ технической направленности, по которым обучается почти 1,5 тысячи детей. Участниками конкурсных мероприятий научно-технической направленности в 2017 году стали 470 школьников, 77 из них – победители и призеры краевого и российского уровн</w:t>
      </w:r>
      <w:r w:rsidR="007E1636">
        <w:rPr>
          <w:color w:val="000000"/>
          <w:szCs w:val="28"/>
        </w:rPr>
        <w:t>ей</w:t>
      </w:r>
      <w:r w:rsidRPr="00A453AB">
        <w:rPr>
          <w:color w:val="000000"/>
          <w:szCs w:val="28"/>
        </w:rPr>
        <w:t>.</w:t>
      </w:r>
      <w:r w:rsidRPr="00A453AB">
        <w:t xml:space="preserve"> </w:t>
      </w:r>
    </w:p>
    <w:p w:rsidR="00A453AB" w:rsidRDefault="00A453AB" w:rsidP="00A453AB">
      <w:pPr>
        <w:ind w:firstLine="708"/>
        <w:jc w:val="both"/>
        <w:rPr>
          <w:szCs w:val="28"/>
        </w:rPr>
      </w:pPr>
      <w:r w:rsidRPr="00A453AB">
        <w:rPr>
          <w:color w:val="000000"/>
          <w:szCs w:val="28"/>
        </w:rPr>
        <w:t>В городе Зеленогорске впервые проведен межтерриториальный чемпионат «Юные профессионалы Росатома», в котором приняли участие 44 команды из Новоуральска, Глазова, Северска и Зеленогорска.</w:t>
      </w:r>
      <w:r w:rsidRPr="00A453AB">
        <w:rPr>
          <w:szCs w:val="28"/>
        </w:rPr>
        <w:t xml:space="preserve"> </w:t>
      </w:r>
    </w:p>
    <w:p w:rsidR="00A453AB" w:rsidRDefault="00A453AB" w:rsidP="00A453AB">
      <w:pPr>
        <w:ind w:firstLine="708"/>
        <w:jc w:val="both"/>
        <w:rPr>
          <w:color w:val="000000"/>
          <w:szCs w:val="28"/>
        </w:rPr>
      </w:pPr>
      <w:r w:rsidRPr="00A453AB">
        <w:rPr>
          <w:szCs w:val="28"/>
        </w:rPr>
        <w:lastRenderedPageBreak/>
        <w:t xml:space="preserve">С целью поддержки, материального стимулирования обучающихся </w:t>
      </w:r>
      <w:r w:rsidRPr="00A453AB">
        <w:rPr>
          <w:color w:val="000000"/>
          <w:szCs w:val="28"/>
        </w:rPr>
        <w:t xml:space="preserve">в области физико-математических, естественных наук, технического творчества впервые в истории города в 2017 году учреждена стипендия генерального директора </w:t>
      </w:r>
      <w:r w:rsidR="0028733F" w:rsidRPr="0028733F">
        <w:rPr>
          <w:color w:val="000000"/>
          <w:szCs w:val="28"/>
        </w:rPr>
        <w:t>АО «ПО «Электрохимический завод»</w:t>
      </w:r>
      <w:r w:rsidR="0028733F">
        <w:rPr>
          <w:color w:val="000000"/>
          <w:szCs w:val="28"/>
        </w:rPr>
        <w:t xml:space="preserve"> </w:t>
      </w:r>
      <w:r w:rsidRPr="00A453AB">
        <w:rPr>
          <w:color w:val="000000"/>
          <w:szCs w:val="28"/>
        </w:rPr>
        <w:t>С.В.</w:t>
      </w:r>
      <w:r w:rsidR="0028733F">
        <w:rPr>
          <w:color w:val="000000"/>
          <w:szCs w:val="28"/>
        </w:rPr>
        <w:t> </w:t>
      </w:r>
      <w:r w:rsidRPr="00A453AB">
        <w:rPr>
          <w:color w:val="000000"/>
          <w:szCs w:val="28"/>
        </w:rPr>
        <w:t>Филимонова. 6 зеленогорских школьников удостоены данной награды.</w:t>
      </w:r>
    </w:p>
    <w:p w:rsidR="00A453AB" w:rsidRPr="00034A0A" w:rsidRDefault="00A453AB" w:rsidP="00A453AB">
      <w:pPr>
        <w:ind w:firstLine="708"/>
        <w:jc w:val="both"/>
        <w:rPr>
          <w:sz w:val="24"/>
        </w:rPr>
      </w:pPr>
    </w:p>
    <w:p w:rsidR="00A453AB" w:rsidRPr="00D03BE7" w:rsidRDefault="00A453AB" w:rsidP="00D03BE7">
      <w:pPr>
        <w:ind w:firstLine="708"/>
        <w:jc w:val="both"/>
        <w:rPr>
          <w:szCs w:val="28"/>
        </w:rPr>
      </w:pPr>
      <w:r w:rsidRPr="00D03BE7">
        <w:rPr>
          <w:b/>
          <w:color w:val="000000"/>
          <w:szCs w:val="28"/>
        </w:rPr>
        <w:t xml:space="preserve">Проект «Автоматизация образовательных учреждений» </w:t>
      </w:r>
      <w:r w:rsidRPr="00D03BE7">
        <w:rPr>
          <w:color w:val="000000"/>
          <w:szCs w:val="28"/>
        </w:rPr>
        <w:t xml:space="preserve">вошел в число </w:t>
      </w:r>
      <w:r w:rsidR="002051F7">
        <w:rPr>
          <w:color w:val="000000"/>
          <w:szCs w:val="28"/>
        </w:rPr>
        <w:t>проектов</w:t>
      </w:r>
      <w:r w:rsidRPr="00D03BE7">
        <w:rPr>
          <w:color w:val="000000"/>
          <w:szCs w:val="28"/>
        </w:rPr>
        <w:t xml:space="preserve"> в рамках программы «Комплексное развитие моногорода Зеленогорска». </w:t>
      </w:r>
    </w:p>
    <w:p w:rsidR="00A453AB" w:rsidRDefault="00A453AB" w:rsidP="00A453AB">
      <w:pPr>
        <w:ind w:firstLine="708"/>
        <w:jc w:val="both"/>
        <w:rPr>
          <w:szCs w:val="28"/>
        </w:rPr>
      </w:pPr>
      <w:r w:rsidRPr="00A453AB">
        <w:rPr>
          <w:color w:val="000000"/>
          <w:szCs w:val="28"/>
        </w:rPr>
        <w:t xml:space="preserve">Главная цель проекта – создать современные, удобные, функциональные </w:t>
      </w:r>
      <w:r w:rsidRPr="00A453AB">
        <w:rPr>
          <w:szCs w:val="28"/>
        </w:rPr>
        <w:t xml:space="preserve">условия, сопровождающие образовательный процесс. </w:t>
      </w:r>
      <w:r w:rsidRPr="00A453AB">
        <w:rPr>
          <w:color w:val="000000"/>
          <w:szCs w:val="28"/>
        </w:rPr>
        <w:t>Осуществлен 100</w:t>
      </w:r>
      <w:r w:rsidR="00464D0A">
        <w:rPr>
          <w:color w:val="000000"/>
          <w:szCs w:val="28"/>
        </w:rPr>
        <w:t> </w:t>
      </w:r>
      <w:r w:rsidRPr="00A453AB">
        <w:rPr>
          <w:color w:val="000000"/>
          <w:szCs w:val="28"/>
        </w:rPr>
        <w:t xml:space="preserve">% переход на безналичный расчет за питание в школьных столовых. Автоматизация школьного питания решила многие задачи: исключены проблемы, связанные с наличным расчётом, осуществляется </w:t>
      </w:r>
      <w:r w:rsidRPr="00A453AB">
        <w:rPr>
          <w:szCs w:val="28"/>
        </w:rPr>
        <w:t>контроль и учет школьного питания.</w:t>
      </w:r>
      <w:r w:rsidRPr="00A453AB">
        <w:rPr>
          <w:color w:val="000000"/>
          <w:szCs w:val="28"/>
        </w:rPr>
        <w:t xml:space="preserve"> </w:t>
      </w:r>
      <w:r w:rsidRPr="00A453AB">
        <w:rPr>
          <w:szCs w:val="28"/>
        </w:rPr>
        <w:t>В преимуществах автоматизированной системы убедились родители, дети, работники школ и предприятий питания.</w:t>
      </w:r>
    </w:p>
    <w:p w:rsidR="00A453AB" w:rsidRDefault="00A453AB" w:rsidP="00A453AB">
      <w:pPr>
        <w:ind w:firstLine="708"/>
        <w:jc w:val="both"/>
        <w:rPr>
          <w:szCs w:val="28"/>
        </w:rPr>
      </w:pPr>
      <w:r w:rsidRPr="00A453AB">
        <w:rPr>
          <w:szCs w:val="28"/>
        </w:rPr>
        <w:t>В планах проекта: электронные гардеробы, электронные библиотеки, системы информационных услуг и сервисов, автоматизированные системы контроля доступа</w:t>
      </w:r>
      <w:r w:rsidR="000D5054">
        <w:rPr>
          <w:szCs w:val="28"/>
        </w:rPr>
        <w:t xml:space="preserve"> в учреждения</w:t>
      </w:r>
      <w:r w:rsidRPr="00A453AB">
        <w:rPr>
          <w:szCs w:val="28"/>
        </w:rPr>
        <w:t xml:space="preserve">. </w:t>
      </w:r>
    </w:p>
    <w:p w:rsidR="00A453AB" w:rsidRDefault="00A453AB" w:rsidP="00A453AB">
      <w:pPr>
        <w:ind w:firstLine="708"/>
        <w:jc w:val="both"/>
        <w:rPr>
          <w:color w:val="000000"/>
          <w:szCs w:val="28"/>
        </w:rPr>
      </w:pPr>
      <w:r w:rsidRPr="00A453AB">
        <w:rPr>
          <w:color w:val="000000"/>
          <w:szCs w:val="28"/>
        </w:rPr>
        <w:t xml:space="preserve">В 2017 году к четырем учреждениям, осуществляющим автоматизированный контроль доступа (гимназия, лицей, школа № 176, </w:t>
      </w:r>
      <w:r w:rsidR="002051F7">
        <w:rPr>
          <w:color w:val="000000"/>
          <w:szCs w:val="28"/>
        </w:rPr>
        <w:t>детский сад</w:t>
      </w:r>
      <w:r w:rsidRPr="00A453AB">
        <w:rPr>
          <w:color w:val="000000"/>
          <w:szCs w:val="28"/>
        </w:rPr>
        <w:t xml:space="preserve"> № 27), присоединились ещё два (Центр «Витязь», </w:t>
      </w:r>
      <w:r w:rsidR="002051F7">
        <w:rPr>
          <w:color w:val="000000"/>
          <w:szCs w:val="28"/>
        </w:rPr>
        <w:t>детский сад</w:t>
      </w:r>
      <w:r w:rsidRPr="00A453AB">
        <w:rPr>
          <w:color w:val="000000"/>
          <w:szCs w:val="28"/>
        </w:rPr>
        <w:t xml:space="preserve"> №</w:t>
      </w:r>
      <w:r w:rsidR="002051F7">
        <w:rPr>
          <w:color w:val="000000"/>
          <w:szCs w:val="28"/>
        </w:rPr>
        <w:t> </w:t>
      </w:r>
      <w:r w:rsidRPr="00A453AB">
        <w:rPr>
          <w:color w:val="000000"/>
          <w:szCs w:val="28"/>
        </w:rPr>
        <w:t xml:space="preserve">7). </w:t>
      </w:r>
    </w:p>
    <w:p w:rsidR="00A453AB" w:rsidRPr="00034A0A" w:rsidRDefault="00A453AB" w:rsidP="00A453AB">
      <w:pPr>
        <w:ind w:firstLine="708"/>
        <w:jc w:val="both"/>
        <w:rPr>
          <w:sz w:val="24"/>
        </w:rPr>
      </w:pPr>
    </w:p>
    <w:p w:rsidR="00A453AB" w:rsidRPr="00D03BE7" w:rsidRDefault="00A453AB" w:rsidP="00D03BE7">
      <w:pPr>
        <w:ind w:firstLine="708"/>
        <w:jc w:val="both"/>
        <w:rPr>
          <w:b/>
          <w:szCs w:val="28"/>
        </w:rPr>
      </w:pPr>
      <w:r w:rsidRPr="00D03BE7">
        <w:rPr>
          <w:szCs w:val="28"/>
        </w:rPr>
        <w:t xml:space="preserve">Стартовал новый образовательный </w:t>
      </w:r>
      <w:r w:rsidRPr="00D03BE7">
        <w:rPr>
          <w:b/>
          <w:szCs w:val="28"/>
        </w:rPr>
        <w:t>проект по организации совместной деятельности школьников с представителями IT-бизнеса.</w:t>
      </w:r>
      <w:r w:rsidRPr="00D03BE7">
        <w:rPr>
          <w:szCs w:val="28"/>
        </w:rPr>
        <w:t xml:space="preserve"> </w:t>
      </w:r>
    </w:p>
    <w:p w:rsidR="00A453AB" w:rsidRDefault="00A453AB" w:rsidP="00A453AB">
      <w:pPr>
        <w:ind w:firstLine="708"/>
        <w:jc w:val="both"/>
        <w:rPr>
          <w:szCs w:val="28"/>
        </w:rPr>
      </w:pPr>
      <w:r w:rsidRPr="00A453AB">
        <w:rPr>
          <w:color w:val="000000"/>
          <w:szCs w:val="28"/>
        </w:rPr>
        <w:t xml:space="preserve">На базе Центра «Перспектива» создано объединение «Агентство прогрессивных решений», участники которого </w:t>
      </w:r>
      <w:r w:rsidRPr="00A453AB">
        <w:rPr>
          <w:szCs w:val="28"/>
        </w:rPr>
        <w:t xml:space="preserve">мотивированы на реальные прикладные изобретения и </w:t>
      </w:r>
      <w:r w:rsidRPr="00A453AB">
        <w:rPr>
          <w:color w:val="000000"/>
          <w:szCs w:val="28"/>
        </w:rPr>
        <w:t xml:space="preserve">готовы предложить бизнесу свои идеи. </w:t>
      </w:r>
      <w:r w:rsidRPr="00A453AB">
        <w:rPr>
          <w:szCs w:val="28"/>
        </w:rPr>
        <w:t>Участники проекта работали над созданием чат-ботов для сайтов образовательных организаций (электронный секретарь)</w:t>
      </w:r>
      <w:r w:rsidRPr="00A453AB">
        <w:rPr>
          <w:b/>
          <w:szCs w:val="28"/>
        </w:rPr>
        <w:t xml:space="preserve"> </w:t>
      </w:r>
      <w:r w:rsidRPr="00A453AB">
        <w:rPr>
          <w:szCs w:val="28"/>
        </w:rPr>
        <w:t>и над</w:t>
      </w:r>
      <w:r w:rsidRPr="00A453AB">
        <w:rPr>
          <w:b/>
          <w:szCs w:val="28"/>
        </w:rPr>
        <w:t xml:space="preserve"> </w:t>
      </w:r>
      <w:r w:rsidRPr="00A453AB">
        <w:rPr>
          <w:szCs w:val="28"/>
        </w:rPr>
        <w:t>созданием системы оснащения городских маршрутных автобусов электронными зарядными устройствами.</w:t>
      </w:r>
    </w:p>
    <w:p w:rsidR="00A453AB" w:rsidRPr="00034A0A" w:rsidRDefault="00A453AB" w:rsidP="00A453AB">
      <w:pPr>
        <w:ind w:firstLine="708"/>
        <w:jc w:val="both"/>
        <w:rPr>
          <w:b/>
          <w:sz w:val="24"/>
        </w:rPr>
      </w:pPr>
    </w:p>
    <w:p w:rsidR="00A453AB" w:rsidRPr="00D03BE7" w:rsidRDefault="00A453AB" w:rsidP="00D03BE7">
      <w:pPr>
        <w:ind w:firstLine="708"/>
        <w:jc w:val="both"/>
        <w:rPr>
          <w:color w:val="000000"/>
          <w:szCs w:val="28"/>
        </w:rPr>
      </w:pPr>
      <w:r w:rsidRPr="00D03BE7">
        <w:rPr>
          <w:color w:val="000000"/>
          <w:szCs w:val="28"/>
        </w:rPr>
        <w:t>Началась разработка</w:t>
      </w:r>
      <w:r w:rsidRPr="00D03BE7">
        <w:rPr>
          <w:b/>
          <w:color w:val="000000"/>
          <w:szCs w:val="28"/>
        </w:rPr>
        <w:t xml:space="preserve"> </w:t>
      </w:r>
      <w:r w:rsidRPr="00D03BE7">
        <w:rPr>
          <w:b/>
          <w:szCs w:val="28"/>
        </w:rPr>
        <w:t xml:space="preserve">Программы по вовлечению школьников в социальное проектирование </w:t>
      </w:r>
      <w:r w:rsidRPr="00D03BE7">
        <w:rPr>
          <w:szCs w:val="28"/>
        </w:rPr>
        <w:t>с целью поддержки социальных инициатив, направленных на развитие социально-культурной среды города.</w:t>
      </w:r>
      <w:r w:rsidRPr="00D03BE7">
        <w:rPr>
          <w:color w:val="000000"/>
          <w:szCs w:val="28"/>
        </w:rPr>
        <w:t xml:space="preserve"> </w:t>
      </w:r>
    </w:p>
    <w:p w:rsidR="00A453AB" w:rsidRPr="00A453AB" w:rsidRDefault="00A453AB" w:rsidP="00A453AB">
      <w:pPr>
        <w:ind w:firstLine="708"/>
        <w:jc w:val="both"/>
        <w:rPr>
          <w:color w:val="000000"/>
          <w:szCs w:val="28"/>
        </w:rPr>
      </w:pPr>
      <w:r w:rsidRPr="00A453AB">
        <w:rPr>
          <w:color w:val="000000"/>
          <w:szCs w:val="28"/>
        </w:rPr>
        <w:t>В Центре «Перспектива» создается ресурсный центр, во всех школах города организу</w:t>
      </w:r>
      <w:r w:rsidR="002051F7">
        <w:rPr>
          <w:color w:val="000000"/>
          <w:szCs w:val="28"/>
        </w:rPr>
        <w:t>е</w:t>
      </w:r>
      <w:r w:rsidRPr="00A453AB">
        <w:rPr>
          <w:color w:val="000000"/>
          <w:szCs w:val="28"/>
        </w:rPr>
        <w:t xml:space="preserve">тся </w:t>
      </w:r>
      <w:r w:rsidR="002B002D">
        <w:rPr>
          <w:color w:val="000000"/>
          <w:szCs w:val="28"/>
        </w:rPr>
        <w:t>инфраструктура</w:t>
      </w:r>
      <w:r w:rsidRPr="00A453AB">
        <w:rPr>
          <w:color w:val="000000"/>
          <w:szCs w:val="28"/>
        </w:rPr>
        <w:t xml:space="preserve"> социально</w:t>
      </w:r>
      <w:r w:rsidR="002B002D">
        <w:rPr>
          <w:color w:val="000000"/>
          <w:szCs w:val="28"/>
        </w:rPr>
        <w:t>го</w:t>
      </w:r>
      <w:r w:rsidRPr="00A453AB">
        <w:rPr>
          <w:color w:val="000000"/>
          <w:szCs w:val="28"/>
        </w:rPr>
        <w:t xml:space="preserve"> проектировани</w:t>
      </w:r>
      <w:r w:rsidR="002B002D">
        <w:rPr>
          <w:color w:val="000000"/>
          <w:szCs w:val="28"/>
        </w:rPr>
        <w:t>я</w:t>
      </w:r>
      <w:r w:rsidRPr="00A453AB">
        <w:rPr>
          <w:color w:val="000000"/>
          <w:szCs w:val="28"/>
        </w:rPr>
        <w:t xml:space="preserve"> (пресс-центры, детские общественные объединения и др.).</w:t>
      </w:r>
    </w:p>
    <w:p w:rsidR="00A453AB" w:rsidRPr="00034A0A" w:rsidRDefault="00A453AB" w:rsidP="00A453AB">
      <w:pPr>
        <w:ind w:left="-30"/>
        <w:jc w:val="both"/>
        <w:rPr>
          <w:sz w:val="24"/>
        </w:rPr>
      </w:pPr>
    </w:p>
    <w:p w:rsidR="00A453AB" w:rsidRPr="00D03BE7" w:rsidRDefault="00A453AB" w:rsidP="002051F7">
      <w:pPr>
        <w:ind w:firstLine="708"/>
        <w:jc w:val="both"/>
        <w:rPr>
          <w:color w:val="000000"/>
          <w:szCs w:val="28"/>
        </w:rPr>
      </w:pPr>
      <w:proofErr w:type="gramStart"/>
      <w:r w:rsidRPr="00D03BE7">
        <w:rPr>
          <w:szCs w:val="28"/>
        </w:rPr>
        <w:t xml:space="preserve">Второй год обучающиеся школ и учреждений дополнительного образования принимают активное участие во </w:t>
      </w:r>
      <w:r w:rsidRPr="00D03BE7">
        <w:rPr>
          <w:color w:val="000000"/>
          <w:szCs w:val="28"/>
        </w:rPr>
        <w:t xml:space="preserve">Всероссийском творческом </w:t>
      </w:r>
      <w:r w:rsidRPr="00D03BE7">
        <w:rPr>
          <w:b/>
          <w:szCs w:val="28"/>
        </w:rPr>
        <w:t xml:space="preserve">конкурсе </w:t>
      </w:r>
      <w:r w:rsidRPr="00D03BE7">
        <w:rPr>
          <w:b/>
          <w:bCs/>
          <w:color w:val="000000"/>
          <w:szCs w:val="28"/>
        </w:rPr>
        <w:t xml:space="preserve">«Слава Созидателям!». </w:t>
      </w:r>
      <w:proofErr w:type="gramEnd"/>
    </w:p>
    <w:p w:rsidR="00A453AB" w:rsidRPr="00A453AB" w:rsidRDefault="00A453AB" w:rsidP="002051F7">
      <w:pPr>
        <w:ind w:firstLine="709"/>
        <w:jc w:val="both"/>
        <w:rPr>
          <w:color w:val="000000"/>
          <w:szCs w:val="28"/>
        </w:rPr>
      </w:pPr>
      <w:r w:rsidRPr="00A453AB">
        <w:rPr>
          <w:color w:val="000000"/>
          <w:szCs w:val="28"/>
        </w:rPr>
        <w:t>На муниципальном этапе в 2017 году представлено 444 работы учащихся.</w:t>
      </w:r>
    </w:p>
    <w:p w:rsidR="00A453AB" w:rsidRPr="00331991" w:rsidRDefault="00A453AB" w:rsidP="00034A0A">
      <w:pPr>
        <w:jc w:val="both"/>
        <w:rPr>
          <w:szCs w:val="28"/>
        </w:rPr>
      </w:pPr>
      <w:r>
        <w:rPr>
          <w:rStyle w:val="a4"/>
          <w:bCs w:val="0"/>
          <w:szCs w:val="28"/>
        </w:rPr>
        <w:lastRenderedPageBreak/>
        <w:tab/>
      </w:r>
      <w:r w:rsidR="0092598E" w:rsidRPr="00331991">
        <w:rPr>
          <w:rStyle w:val="a4"/>
          <w:b w:val="0"/>
          <w:bCs w:val="0"/>
          <w:szCs w:val="28"/>
        </w:rPr>
        <w:t>У</w:t>
      </w:r>
      <w:r w:rsidR="0092598E" w:rsidRPr="00331991">
        <w:rPr>
          <w:szCs w:val="28"/>
        </w:rPr>
        <w:t>спешное развитие зеленогорского образования</w:t>
      </w:r>
      <w:r w:rsidR="0092598E" w:rsidRPr="00331991">
        <w:rPr>
          <w:rStyle w:val="a4"/>
          <w:b w:val="0"/>
          <w:bCs w:val="0"/>
          <w:szCs w:val="28"/>
        </w:rPr>
        <w:t xml:space="preserve"> </w:t>
      </w:r>
      <w:r w:rsidR="0092598E" w:rsidRPr="00331991">
        <w:rPr>
          <w:szCs w:val="28"/>
        </w:rPr>
        <w:t>подтверждают</w:t>
      </w:r>
      <w:r w:rsidR="0092598E" w:rsidRPr="00331991">
        <w:rPr>
          <w:rStyle w:val="a4"/>
          <w:b w:val="0"/>
          <w:bCs w:val="0"/>
          <w:szCs w:val="28"/>
        </w:rPr>
        <w:t xml:space="preserve"> д</w:t>
      </w:r>
      <w:r w:rsidRPr="00331991">
        <w:rPr>
          <w:szCs w:val="28"/>
        </w:rPr>
        <w:t>остижения прошедшего года:</w:t>
      </w:r>
      <w:r w:rsidR="0092598E" w:rsidRPr="00331991">
        <w:rPr>
          <w:szCs w:val="28"/>
        </w:rPr>
        <w:t xml:space="preserve"> </w:t>
      </w:r>
    </w:p>
    <w:p w:rsidR="00A453AB" w:rsidRPr="000F76A1" w:rsidRDefault="00A453AB" w:rsidP="00D963B3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1991">
        <w:rPr>
          <w:sz w:val="28"/>
          <w:szCs w:val="28"/>
        </w:rPr>
        <w:t>88 одаренных детей награждены</w:t>
      </w:r>
      <w:r w:rsidRPr="000F76A1">
        <w:rPr>
          <w:sz w:val="28"/>
          <w:szCs w:val="28"/>
        </w:rPr>
        <w:t xml:space="preserve"> премией </w:t>
      </w:r>
      <w:proofErr w:type="gramStart"/>
      <w:r w:rsidRPr="000F76A1">
        <w:rPr>
          <w:sz w:val="28"/>
          <w:szCs w:val="28"/>
        </w:rPr>
        <w:t>Главы</w:t>
      </w:r>
      <w:proofErr w:type="gramEnd"/>
      <w:r w:rsidRPr="000F76A1">
        <w:rPr>
          <w:sz w:val="28"/>
          <w:szCs w:val="28"/>
        </w:rPr>
        <w:t xml:space="preserve"> ЗАТО г.</w:t>
      </w:r>
      <w:r w:rsidR="00193DB3">
        <w:rPr>
          <w:sz w:val="28"/>
          <w:szCs w:val="28"/>
        </w:rPr>
        <w:t> </w:t>
      </w:r>
      <w:r w:rsidRPr="000F76A1">
        <w:rPr>
          <w:sz w:val="28"/>
          <w:szCs w:val="28"/>
        </w:rPr>
        <w:t>Зеленогорска, из них 46 выпускников-медалистов;</w:t>
      </w:r>
    </w:p>
    <w:p w:rsidR="00A453AB" w:rsidRPr="000F76A1" w:rsidRDefault="00A453AB" w:rsidP="00D963B3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F76A1">
        <w:rPr>
          <w:color w:val="000000"/>
          <w:sz w:val="28"/>
          <w:szCs w:val="28"/>
        </w:rPr>
        <w:t>5 победителей и 8 призеров регионального этапа всероссийской олимпиады школьников, 3 участника и 1 победитель заключительного этапа олимпиады;</w:t>
      </w:r>
    </w:p>
    <w:p w:rsidR="00A453AB" w:rsidRPr="000F76A1" w:rsidRDefault="00A453AB" w:rsidP="00D963B3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F76A1">
        <w:rPr>
          <w:sz w:val="28"/>
          <w:szCs w:val="28"/>
        </w:rPr>
        <w:t>7 лауреатов краевых именных стипендий Губернатора Красноярского края;</w:t>
      </w:r>
    </w:p>
    <w:p w:rsidR="00A453AB" w:rsidRPr="000F76A1" w:rsidRDefault="00A453AB" w:rsidP="00D963B3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F76A1">
        <w:rPr>
          <w:color w:val="000000"/>
          <w:sz w:val="28"/>
          <w:szCs w:val="28"/>
        </w:rPr>
        <w:t xml:space="preserve">5 педагогов награждены краевой премией за работу с одаренными детьми; </w:t>
      </w:r>
    </w:p>
    <w:p w:rsidR="00A453AB" w:rsidRPr="000F76A1" w:rsidRDefault="00A453AB" w:rsidP="00D963B3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</w:rPr>
      </w:pPr>
      <w:r w:rsidRPr="000F76A1">
        <w:rPr>
          <w:color w:val="000000"/>
          <w:sz w:val="28"/>
          <w:szCs w:val="28"/>
        </w:rPr>
        <w:t>результативное участие в региональном этапе чемпионата Junior Skills (три 1-х места и одно 3-е место), в Международном форуме «Атомэкспо» (два 1-х места), во Всероссийском форуме одаренных детей в г.</w:t>
      </w:r>
      <w:r w:rsidR="000F76A1">
        <w:rPr>
          <w:color w:val="000000"/>
          <w:sz w:val="28"/>
          <w:szCs w:val="28"/>
        </w:rPr>
        <w:t> </w:t>
      </w:r>
      <w:r w:rsidRPr="000F76A1">
        <w:rPr>
          <w:color w:val="000000"/>
          <w:sz w:val="28"/>
          <w:szCs w:val="28"/>
        </w:rPr>
        <w:t>Ярославле;</w:t>
      </w:r>
    </w:p>
    <w:p w:rsidR="00A453AB" w:rsidRPr="000F76A1" w:rsidRDefault="00A453AB" w:rsidP="00D963B3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F76A1">
        <w:rPr>
          <w:color w:val="000000"/>
          <w:sz w:val="28"/>
          <w:szCs w:val="28"/>
        </w:rPr>
        <w:t>лицей вошёл в топ-500 лучших школ России (рейтинг Министерства образования и науки Р</w:t>
      </w:r>
      <w:r w:rsidR="007E1636">
        <w:rPr>
          <w:color w:val="000000"/>
          <w:sz w:val="28"/>
          <w:szCs w:val="28"/>
        </w:rPr>
        <w:t xml:space="preserve">оссийской </w:t>
      </w:r>
      <w:r w:rsidRPr="000F76A1">
        <w:rPr>
          <w:color w:val="000000"/>
          <w:sz w:val="28"/>
          <w:szCs w:val="28"/>
        </w:rPr>
        <w:t>Ф</w:t>
      </w:r>
      <w:r w:rsidR="007E1636">
        <w:rPr>
          <w:color w:val="000000"/>
          <w:sz w:val="28"/>
          <w:szCs w:val="28"/>
        </w:rPr>
        <w:t>едерации</w:t>
      </w:r>
      <w:r w:rsidRPr="000F76A1">
        <w:rPr>
          <w:color w:val="000000"/>
          <w:sz w:val="28"/>
          <w:szCs w:val="28"/>
        </w:rPr>
        <w:t xml:space="preserve"> по качеству образования и поступлению выпускников в престижные ВУЗы страны);</w:t>
      </w:r>
    </w:p>
    <w:p w:rsidR="00A453AB" w:rsidRPr="000F76A1" w:rsidRDefault="00A453AB" w:rsidP="00D963B3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</w:rPr>
      </w:pPr>
      <w:r w:rsidRPr="000F76A1">
        <w:rPr>
          <w:color w:val="000000"/>
          <w:sz w:val="28"/>
          <w:szCs w:val="28"/>
        </w:rPr>
        <w:t>школа №</w:t>
      </w:r>
      <w:r w:rsidR="002051F7">
        <w:rPr>
          <w:color w:val="000000"/>
          <w:sz w:val="28"/>
          <w:szCs w:val="28"/>
        </w:rPr>
        <w:t xml:space="preserve"> </w:t>
      </w:r>
      <w:r w:rsidRPr="000F76A1">
        <w:rPr>
          <w:color w:val="000000"/>
          <w:sz w:val="28"/>
          <w:szCs w:val="28"/>
        </w:rPr>
        <w:t>161</w:t>
      </w:r>
      <w:r w:rsidR="002B002D">
        <w:rPr>
          <w:color w:val="000000"/>
          <w:sz w:val="28"/>
          <w:szCs w:val="28"/>
        </w:rPr>
        <w:t xml:space="preserve"> – победитель краевого конкурса «</w:t>
      </w:r>
      <w:r w:rsidRPr="000F76A1">
        <w:rPr>
          <w:color w:val="000000"/>
          <w:sz w:val="28"/>
          <w:szCs w:val="28"/>
        </w:rPr>
        <w:t>современного информационно-библиотечного центра</w:t>
      </w:r>
      <w:r w:rsidR="002B002D">
        <w:rPr>
          <w:color w:val="000000"/>
          <w:sz w:val="28"/>
          <w:szCs w:val="28"/>
        </w:rPr>
        <w:t>»</w:t>
      </w:r>
      <w:r w:rsidRPr="000F76A1">
        <w:rPr>
          <w:color w:val="000000"/>
          <w:sz w:val="28"/>
          <w:szCs w:val="28"/>
        </w:rPr>
        <w:t>;</w:t>
      </w:r>
    </w:p>
    <w:p w:rsidR="00A453AB" w:rsidRPr="000F76A1" w:rsidRDefault="002051F7" w:rsidP="00D963B3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детскому саду</w:t>
      </w:r>
      <w:r w:rsidR="00A453AB" w:rsidRPr="000F76A1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</w:t>
      </w:r>
      <w:r w:rsidR="00A453AB" w:rsidRPr="000F76A1">
        <w:rPr>
          <w:color w:val="000000"/>
          <w:sz w:val="28"/>
          <w:szCs w:val="28"/>
        </w:rPr>
        <w:t>32 присвоен статус Федеральной инновационной площадки;</w:t>
      </w:r>
    </w:p>
    <w:p w:rsidR="00A453AB" w:rsidRPr="000F76A1" w:rsidRDefault="002051F7" w:rsidP="00D963B3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детскому саду</w:t>
      </w:r>
      <w:r w:rsidR="00A453AB" w:rsidRPr="000F76A1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A453AB" w:rsidRPr="000F76A1">
        <w:rPr>
          <w:sz w:val="28"/>
          <w:szCs w:val="28"/>
        </w:rPr>
        <w:t>18 присвоен статус краевой стажировочной площадки</w:t>
      </w:r>
      <w:r w:rsidR="000F76A1">
        <w:rPr>
          <w:sz w:val="28"/>
          <w:szCs w:val="28"/>
        </w:rPr>
        <w:t>;</w:t>
      </w:r>
    </w:p>
    <w:p w:rsidR="00A453AB" w:rsidRPr="000F76A1" w:rsidRDefault="00A453AB" w:rsidP="00D963B3">
      <w:pPr>
        <w:pStyle w:val="af4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F76A1">
        <w:rPr>
          <w:color w:val="000000"/>
          <w:sz w:val="28"/>
          <w:szCs w:val="28"/>
        </w:rPr>
        <w:t>по результатам краевого конкурса социальных инициатив «Мой край – мое дело» лучшим объединением стала команда «Союз Молодёжных Сил» Центра «Перспектива».</w:t>
      </w:r>
    </w:p>
    <w:p w:rsidR="00A453AB" w:rsidRPr="00CF1D58" w:rsidRDefault="00A453AB" w:rsidP="00A453AB">
      <w:pPr>
        <w:jc w:val="both"/>
        <w:rPr>
          <w:sz w:val="24"/>
        </w:rPr>
      </w:pPr>
    </w:p>
    <w:p w:rsidR="00D2668C" w:rsidRPr="00CE14F0" w:rsidRDefault="002A79D1" w:rsidP="002A79D1">
      <w:pPr>
        <w:jc w:val="center"/>
        <w:rPr>
          <w:b/>
          <w:i/>
          <w:sz w:val="32"/>
          <w:szCs w:val="32"/>
        </w:rPr>
      </w:pPr>
      <w:r w:rsidRPr="00CE14F0">
        <w:rPr>
          <w:b/>
          <w:i/>
          <w:sz w:val="32"/>
          <w:szCs w:val="32"/>
        </w:rPr>
        <w:t>К</w:t>
      </w:r>
      <w:r w:rsidR="00D2668C" w:rsidRPr="00CE14F0">
        <w:rPr>
          <w:b/>
          <w:i/>
          <w:sz w:val="32"/>
          <w:szCs w:val="32"/>
        </w:rPr>
        <w:t>ультур</w:t>
      </w:r>
      <w:r w:rsidRPr="00CE14F0">
        <w:rPr>
          <w:b/>
          <w:i/>
          <w:sz w:val="32"/>
          <w:szCs w:val="32"/>
        </w:rPr>
        <w:t>а</w:t>
      </w:r>
      <w:r w:rsidR="00D2668C" w:rsidRPr="00CE14F0">
        <w:rPr>
          <w:b/>
          <w:i/>
          <w:sz w:val="32"/>
          <w:szCs w:val="32"/>
        </w:rPr>
        <w:t xml:space="preserve"> и </w:t>
      </w:r>
      <w:r w:rsidRPr="00CE14F0">
        <w:rPr>
          <w:b/>
          <w:i/>
          <w:sz w:val="32"/>
          <w:szCs w:val="32"/>
        </w:rPr>
        <w:t>м</w:t>
      </w:r>
      <w:r w:rsidR="00D2668C" w:rsidRPr="00CE14F0">
        <w:rPr>
          <w:b/>
          <w:i/>
          <w:sz w:val="32"/>
          <w:szCs w:val="32"/>
        </w:rPr>
        <w:t>олодежн</w:t>
      </w:r>
      <w:r w:rsidRPr="00CE14F0">
        <w:rPr>
          <w:b/>
          <w:i/>
          <w:sz w:val="32"/>
          <w:szCs w:val="32"/>
        </w:rPr>
        <w:t>ая политика</w:t>
      </w:r>
    </w:p>
    <w:p w:rsidR="00AA350B" w:rsidRPr="00034A0A" w:rsidRDefault="00AA350B" w:rsidP="005160FD">
      <w:pPr>
        <w:ind w:firstLine="709"/>
        <w:jc w:val="both"/>
        <w:rPr>
          <w:rFonts w:eastAsia="Calibri"/>
          <w:sz w:val="24"/>
          <w:lang w:eastAsia="en-US"/>
        </w:rPr>
      </w:pPr>
    </w:p>
    <w:p w:rsidR="00CF3BF3" w:rsidRPr="00BA6096" w:rsidRDefault="0057599F" w:rsidP="005160FD">
      <w:pPr>
        <w:ind w:firstLine="709"/>
        <w:jc w:val="both"/>
        <w:rPr>
          <w:rFonts w:eastAsia="Calibri"/>
          <w:szCs w:val="28"/>
          <w:lang w:eastAsia="en-US"/>
        </w:rPr>
      </w:pPr>
      <w:r w:rsidRPr="00BA6096">
        <w:rPr>
          <w:rFonts w:eastAsia="Calibri"/>
          <w:szCs w:val="28"/>
          <w:lang w:eastAsia="en-US"/>
        </w:rPr>
        <w:t>Культура – это уникальный инструмент, соединя</w:t>
      </w:r>
      <w:r w:rsidR="000C0639" w:rsidRPr="00BA6096">
        <w:rPr>
          <w:rFonts w:eastAsia="Calibri"/>
          <w:szCs w:val="28"/>
          <w:lang w:eastAsia="en-US"/>
        </w:rPr>
        <w:t>ющий</w:t>
      </w:r>
      <w:r w:rsidRPr="00BA6096">
        <w:rPr>
          <w:rFonts w:eastAsia="Calibri"/>
          <w:szCs w:val="28"/>
          <w:lang w:eastAsia="en-US"/>
        </w:rPr>
        <w:t xml:space="preserve"> прошлое и будущее, обеспечива</w:t>
      </w:r>
      <w:r w:rsidR="000C0639" w:rsidRPr="00BA6096">
        <w:rPr>
          <w:rFonts w:eastAsia="Calibri"/>
          <w:szCs w:val="28"/>
          <w:lang w:eastAsia="en-US"/>
        </w:rPr>
        <w:t>ющий</w:t>
      </w:r>
      <w:r w:rsidRPr="00BA6096">
        <w:rPr>
          <w:rFonts w:eastAsia="Calibri"/>
          <w:szCs w:val="28"/>
          <w:lang w:eastAsia="en-US"/>
        </w:rPr>
        <w:t xml:space="preserve"> передачу от поколения к поколению традиционных вещей и </w:t>
      </w:r>
      <w:r w:rsidR="0067467C" w:rsidRPr="00BA6096">
        <w:rPr>
          <w:rFonts w:eastAsia="Calibri"/>
          <w:szCs w:val="28"/>
          <w:lang w:eastAsia="en-US"/>
        </w:rPr>
        <w:t>создание нового,</w:t>
      </w:r>
      <w:r w:rsidRPr="00BA6096">
        <w:t xml:space="preserve"> </w:t>
      </w:r>
      <w:r w:rsidR="000C0639" w:rsidRPr="00BA6096">
        <w:t xml:space="preserve">объединяющая народ эмоциями, </w:t>
      </w:r>
      <w:r w:rsidR="0067467C" w:rsidRPr="00BA6096">
        <w:t xml:space="preserve">попадающая </w:t>
      </w:r>
      <w:r w:rsidR="000C0639" w:rsidRPr="00BA6096">
        <w:t>прямо в сердце.</w:t>
      </w:r>
      <w:r w:rsidR="000C0639" w:rsidRPr="00BA6096">
        <w:rPr>
          <w:rFonts w:eastAsia="Calibri"/>
          <w:szCs w:val="28"/>
          <w:lang w:eastAsia="en-US"/>
        </w:rPr>
        <w:t xml:space="preserve"> </w:t>
      </w:r>
      <w:r w:rsidR="00AA350B" w:rsidRPr="00BA6096">
        <w:rPr>
          <w:rFonts w:eastAsia="Calibri"/>
          <w:szCs w:val="28"/>
          <w:lang w:eastAsia="en-US"/>
        </w:rPr>
        <w:t>Без приоритетности культуры невозможно ни формирование развитой личности, ни укрепление единства российского общества, ни успешное развитие страны.</w:t>
      </w:r>
    </w:p>
    <w:p w:rsidR="0057599F" w:rsidRPr="00BA6096" w:rsidRDefault="00AA350B" w:rsidP="005160FD">
      <w:pPr>
        <w:ind w:firstLine="709"/>
        <w:jc w:val="both"/>
        <w:rPr>
          <w:rFonts w:eastAsia="Calibri"/>
          <w:i/>
          <w:szCs w:val="28"/>
          <w:lang w:eastAsia="en-US"/>
        </w:rPr>
      </w:pPr>
      <w:r w:rsidRPr="00BA6096">
        <w:rPr>
          <w:rFonts w:eastAsia="Calibri"/>
          <w:szCs w:val="28"/>
          <w:lang w:eastAsia="en-US"/>
        </w:rPr>
        <w:t>«</w:t>
      </w:r>
      <w:r w:rsidR="00CF3BF3" w:rsidRPr="00BA6096">
        <w:rPr>
          <w:rFonts w:eastAsia="Calibri"/>
          <w:szCs w:val="28"/>
          <w:lang w:eastAsia="en-US"/>
        </w:rPr>
        <w:t>Наша культура развивается благодаря людям, которые работают по всей стране. И они каждый на своём месте выполняют огромную, важнейшую задачу – задачу сохранения нашего культурного кода, который, безусловно, лежит в самом сердце нашего государства, в самом сердце нашей государственности</w:t>
      </w:r>
      <w:r w:rsidRPr="00BA6096">
        <w:rPr>
          <w:rFonts w:eastAsia="Calibri"/>
          <w:szCs w:val="28"/>
          <w:lang w:eastAsia="en-US"/>
        </w:rPr>
        <w:t>»</w:t>
      </w:r>
      <w:r w:rsidR="0067467C" w:rsidRPr="00BA6096">
        <w:rPr>
          <w:rFonts w:eastAsia="Calibri"/>
          <w:szCs w:val="28"/>
          <w:lang w:eastAsia="en-US"/>
        </w:rPr>
        <w:t xml:space="preserve"> </w:t>
      </w:r>
      <w:r w:rsidR="00CF3BF3" w:rsidRPr="00BA6096">
        <w:rPr>
          <w:rFonts w:eastAsia="Calibri"/>
          <w:i/>
          <w:szCs w:val="28"/>
          <w:lang w:eastAsia="en-US"/>
        </w:rPr>
        <w:t>(</w:t>
      </w:r>
      <w:r w:rsidR="00D963B3">
        <w:rPr>
          <w:rFonts w:eastAsia="Calibri"/>
          <w:i/>
          <w:szCs w:val="28"/>
          <w:lang w:eastAsia="en-US"/>
        </w:rPr>
        <w:t xml:space="preserve">из выступления Президента Российской Федерации </w:t>
      </w:r>
      <w:r w:rsidR="0067467C" w:rsidRPr="00BA6096">
        <w:rPr>
          <w:rFonts w:eastAsia="Calibri"/>
          <w:i/>
          <w:szCs w:val="28"/>
          <w:lang w:eastAsia="en-US"/>
        </w:rPr>
        <w:t>В.В. </w:t>
      </w:r>
      <w:r w:rsidR="00CF3BF3" w:rsidRPr="00BA6096">
        <w:rPr>
          <w:rFonts w:eastAsia="Calibri"/>
          <w:i/>
          <w:szCs w:val="28"/>
          <w:lang w:eastAsia="en-US"/>
        </w:rPr>
        <w:t>Путин</w:t>
      </w:r>
      <w:r w:rsidR="00E75E4A">
        <w:rPr>
          <w:rFonts w:eastAsia="Calibri"/>
          <w:i/>
          <w:szCs w:val="28"/>
          <w:lang w:eastAsia="en-US"/>
        </w:rPr>
        <w:t>а</w:t>
      </w:r>
      <w:r w:rsidR="0067467C" w:rsidRPr="00BA6096">
        <w:rPr>
          <w:rFonts w:eastAsia="Calibri"/>
          <w:i/>
          <w:szCs w:val="28"/>
          <w:lang w:eastAsia="en-US"/>
        </w:rPr>
        <w:t xml:space="preserve"> </w:t>
      </w:r>
      <w:r w:rsidR="000948F5" w:rsidRPr="00BA6096">
        <w:rPr>
          <w:rFonts w:eastAsia="Calibri"/>
          <w:i/>
          <w:szCs w:val="28"/>
          <w:lang w:eastAsia="en-US"/>
        </w:rPr>
        <w:t>на з</w:t>
      </w:r>
      <w:r w:rsidR="00CF3BF3" w:rsidRPr="00BA6096">
        <w:rPr>
          <w:rFonts w:eastAsia="Calibri"/>
          <w:i/>
          <w:szCs w:val="28"/>
          <w:lang w:eastAsia="en-US"/>
        </w:rPr>
        <w:t>аседани</w:t>
      </w:r>
      <w:r w:rsidR="000948F5" w:rsidRPr="00BA6096">
        <w:rPr>
          <w:rFonts w:eastAsia="Calibri"/>
          <w:i/>
          <w:szCs w:val="28"/>
          <w:lang w:eastAsia="en-US"/>
        </w:rPr>
        <w:t>и</w:t>
      </w:r>
      <w:r w:rsidR="00CF3BF3" w:rsidRPr="00BA6096">
        <w:rPr>
          <w:rFonts w:eastAsia="Calibri"/>
          <w:i/>
          <w:szCs w:val="28"/>
          <w:lang w:eastAsia="en-US"/>
        </w:rPr>
        <w:t xml:space="preserve"> Совета при Президенте по культуре и искусству 21.12.2017, г. Москва, Кремль)</w:t>
      </w:r>
      <w:r w:rsidR="004D6535">
        <w:rPr>
          <w:rFonts w:eastAsia="Calibri"/>
          <w:i/>
          <w:szCs w:val="28"/>
          <w:lang w:eastAsia="en-US"/>
        </w:rPr>
        <w:t>.</w:t>
      </w:r>
    </w:p>
    <w:p w:rsidR="000C0639" w:rsidRPr="00BA6096" w:rsidRDefault="000C0639" w:rsidP="005160FD">
      <w:pPr>
        <w:ind w:firstLine="709"/>
        <w:jc w:val="both"/>
        <w:rPr>
          <w:rFonts w:eastAsia="Calibri"/>
          <w:szCs w:val="28"/>
          <w:lang w:eastAsia="en-US"/>
        </w:rPr>
      </w:pPr>
      <w:bookmarkStart w:id="0" w:name="_GoBack"/>
      <w:bookmarkEnd w:id="0"/>
    </w:p>
    <w:p w:rsidR="005160FD" w:rsidRPr="00BA6096" w:rsidRDefault="002051F7" w:rsidP="005160FD">
      <w:pPr>
        <w:ind w:firstLine="709"/>
        <w:jc w:val="both"/>
        <w:rPr>
          <w:rFonts w:eastAsia="Calibri"/>
          <w:szCs w:val="28"/>
          <w:lang w:eastAsia="en-US"/>
        </w:rPr>
      </w:pPr>
      <w:r w:rsidRPr="00BA6096">
        <w:rPr>
          <w:rFonts w:eastAsia="Calibri"/>
          <w:szCs w:val="28"/>
          <w:lang w:eastAsia="en-US"/>
        </w:rPr>
        <w:lastRenderedPageBreak/>
        <w:t>В</w:t>
      </w:r>
      <w:r w:rsidR="00F054BA" w:rsidRPr="00BA6096">
        <w:rPr>
          <w:rFonts w:eastAsia="Calibri"/>
          <w:szCs w:val="28"/>
          <w:lang w:eastAsia="en-US"/>
        </w:rPr>
        <w:t xml:space="preserve"> рамках реструктуризации учреждений в </w:t>
      </w:r>
      <w:r w:rsidRPr="00BA6096">
        <w:rPr>
          <w:rFonts w:eastAsia="Calibri"/>
          <w:szCs w:val="28"/>
          <w:lang w:eastAsia="en-US"/>
        </w:rPr>
        <w:t>2017 году</w:t>
      </w:r>
      <w:r w:rsidR="005160FD" w:rsidRPr="00BA6096">
        <w:rPr>
          <w:rFonts w:eastAsia="Calibri"/>
          <w:szCs w:val="28"/>
          <w:lang w:eastAsia="en-US"/>
        </w:rPr>
        <w:t xml:space="preserve"> осуществлен вывод непрофильного</w:t>
      </w:r>
      <w:r w:rsidR="00B14D7F" w:rsidRPr="00BA6096">
        <w:rPr>
          <w:rFonts w:eastAsia="Calibri"/>
          <w:szCs w:val="28"/>
          <w:lang w:eastAsia="en-US"/>
        </w:rPr>
        <w:t xml:space="preserve"> вспомогательного</w:t>
      </w:r>
      <w:r w:rsidR="005160FD" w:rsidRPr="00BA6096">
        <w:rPr>
          <w:rFonts w:eastAsia="Calibri"/>
          <w:szCs w:val="28"/>
          <w:lang w:eastAsia="en-US"/>
        </w:rPr>
        <w:t xml:space="preserve"> персонала учреждений культуры в два вновь созданных казенных учреждения</w:t>
      </w:r>
      <w:r w:rsidR="00B14D7F" w:rsidRPr="00BA6096">
        <w:rPr>
          <w:rFonts w:eastAsia="Calibri"/>
          <w:szCs w:val="28"/>
          <w:lang w:eastAsia="en-US"/>
        </w:rPr>
        <w:t xml:space="preserve"> общеотраслевой сп</w:t>
      </w:r>
      <w:r w:rsidR="00F054BA" w:rsidRPr="00BA6096">
        <w:rPr>
          <w:rFonts w:eastAsia="Calibri"/>
          <w:szCs w:val="28"/>
          <w:lang w:eastAsia="en-US"/>
        </w:rPr>
        <w:t>е</w:t>
      </w:r>
      <w:r w:rsidR="00B14D7F" w:rsidRPr="00BA6096">
        <w:rPr>
          <w:rFonts w:eastAsia="Calibri"/>
          <w:szCs w:val="28"/>
          <w:lang w:eastAsia="en-US"/>
        </w:rPr>
        <w:t>цифики</w:t>
      </w:r>
      <w:r w:rsidR="005160FD" w:rsidRPr="00BA6096">
        <w:rPr>
          <w:rFonts w:eastAsia="Calibri"/>
          <w:szCs w:val="28"/>
          <w:lang w:eastAsia="en-US"/>
        </w:rPr>
        <w:t>:</w:t>
      </w:r>
    </w:p>
    <w:p w:rsidR="005160FD" w:rsidRPr="00BA6096" w:rsidRDefault="005160FD" w:rsidP="009B5F3F">
      <w:pPr>
        <w:pStyle w:val="af4"/>
        <w:numPr>
          <w:ilvl w:val="0"/>
          <w:numId w:val="38"/>
        </w:numPr>
        <w:ind w:left="709"/>
        <w:jc w:val="both"/>
        <w:rPr>
          <w:rFonts w:eastAsia="Calibri"/>
          <w:sz w:val="28"/>
          <w:szCs w:val="28"/>
          <w:lang w:eastAsia="en-US"/>
        </w:rPr>
      </w:pPr>
      <w:r w:rsidRPr="00BA6096">
        <w:rPr>
          <w:rFonts w:eastAsia="Calibri"/>
          <w:sz w:val="28"/>
          <w:szCs w:val="28"/>
          <w:lang w:eastAsia="en-US"/>
        </w:rPr>
        <w:t>МКУ</w:t>
      </w:r>
      <w:r w:rsidR="00861DC7" w:rsidRPr="00BA6096">
        <w:rPr>
          <w:rFonts w:eastAsia="Calibri"/>
          <w:sz w:val="28"/>
          <w:szCs w:val="28"/>
          <w:lang w:eastAsia="en-US"/>
        </w:rPr>
        <w:t xml:space="preserve"> «Централизованная бухгалтерия»</w:t>
      </w:r>
      <w:r w:rsidRPr="00BA6096">
        <w:rPr>
          <w:rFonts w:eastAsia="Calibri"/>
          <w:sz w:val="28"/>
          <w:szCs w:val="28"/>
          <w:lang w:eastAsia="en-US"/>
        </w:rPr>
        <w:t>;</w:t>
      </w:r>
    </w:p>
    <w:p w:rsidR="005160FD" w:rsidRPr="00BA6096" w:rsidRDefault="005160FD" w:rsidP="009B5F3F">
      <w:pPr>
        <w:pStyle w:val="af4"/>
        <w:numPr>
          <w:ilvl w:val="0"/>
          <w:numId w:val="38"/>
        </w:numPr>
        <w:ind w:left="709"/>
        <w:jc w:val="both"/>
        <w:rPr>
          <w:rFonts w:eastAsia="Calibri"/>
          <w:sz w:val="28"/>
          <w:szCs w:val="28"/>
          <w:lang w:eastAsia="en-US"/>
        </w:rPr>
      </w:pPr>
      <w:r w:rsidRPr="00BA6096">
        <w:rPr>
          <w:rFonts w:eastAsia="Calibri"/>
          <w:sz w:val="28"/>
          <w:szCs w:val="28"/>
          <w:lang w:eastAsia="en-US"/>
        </w:rPr>
        <w:t>МКУ</w:t>
      </w:r>
      <w:r w:rsidR="00491256" w:rsidRPr="00BA6096">
        <w:rPr>
          <w:rFonts w:eastAsia="Calibri"/>
          <w:sz w:val="28"/>
          <w:szCs w:val="28"/>
          <w:lang w:eastAsia="en-US"/>
        </w:rPr>
        <w:t> </w:t>
      </w:r>
      <w:r w:rsidRPr="00BA6096">
        <w:rPr>
          <w:rFonts w:eastAsia="Calibri"/>
          <w:sz w:val="28"/>
          <w:szCs w:val="28"/>
          <w:lang w:eastAsia="en-US"/>
        </w:rPr>
        <w:t>«Центр хозяйственно-эксплуатационного обеспечения».</w:t>
      </w:r>
    </w:p>
    <w:p w:rsidR="00F040B0" w:rsidRPr="00BA6096" w:rsidRDefault="005160FD" w:rsidP="005160FD">
      <w:pPr>
        <w:ind w:firstLine="709"/>
        <w:jc w:val="both"/>
        <w:rPr>
          <w:rFonts w:eastAsia="Calibri"/>
          <w:szCs w:val="28"/>
          <w:lang w:eastAsia="en-US"/>
        </w:rPr>
      </w:pPr>
      <w:r w:rsidRPr="00BA6096">
        <w:rPr>
          <w:rFonts w:eastAsia="Calibri"/>
          <w:szCs w:val="28"/>
          <w:lang w:eastAsia="en-US"/>
        </w:rPr>
        <w:t xml:space="preserve">Основной задачей при </w:t>
      </w:r>
      <w:r w:rsidR="00F054BA" w:rsidRPr="00BA6096">
        <w:rPr>
          <w:rFonts w:eastAsia="Calibri"/>
          <w:szCs w:val="28"/>
          <w:lang w:eastAsia="en-US"/>
        </w:rPr>
        <w:t>проведении</w:t>
      </w:r>
      <w:r w:rsidRPr="00BA6096">
        <w:rPr>
          <w:rFonts w:eastAsia="Calibri"/>
          <w:szCs w:val="28"/>
          <w:lang w:eastAsia="en-US"/>
        </w:rPr>
        <w:t xml:space="preserve"> </w:t>
      </w:r>
      <w:r w:rsidR="00F054BA" w:rsidRPr="00BA6096">
        <w:rPr>
          <w:rFonts w:eastAsia="Calibri"/>
          <w:szCs w:val="28"/>
          <w:lang w:eastAsia="en-US"/>
        </w:rPr>
        <w:t xml:space="preserve">данного мероприятия </w:t>
      </w:r>
      <w:r w:rsidRPr="00BA6096">
        <w:rPr>
          <w:rFonts w:eastAsia="Calibri"/>
          <w:szCs w:val="28"/>
          <w:lang w:eastAsia="en-US"/>
        </w:rPr>
        <w:t xml:space="preserve">стало максимально возможное сохранение всех работников и их переход во вновь созданные учреждения без ухудшения качества предоставления услуг населению. </w:t>
      </w:r>
    </w:p>
    <w:p w:rsidR="00F054BA" w:rsidRPr="00BA6096" w:rsidRDefault="00F054BA" w:rsidP="002051F7">
      <w:pPr>
        <w:ind w:firstLine="709"/>
        <w:jc w:val="both"/>
        <w:rPr>
          <w:rFonts w:eastAsia="Calibri"/>
          <w:szCs w:val="28"/>
          <w:lang w:eastAsia="en-US"/>
        </w:rPr>
      </w:pPr>
    </w:p>
    <w:p w:rsidR="002051F7" w:rsidRPr="00BA6096" w:rsidRDefault="002051F7" w:rsidP="002051F7">
      <w:pPr>
        <w:ind w:firstLine="709"/>
        <w:jc w:val="both"/>
        <w:rPr>
          <w:rFonts w:eastAsia="Calibri"/>
          <w:szCs w:val="28"/>
          <w:lang w:eastAsia="en-US"/>
        </w:rPr>
      </w:pPr>
      <w:r w:rsidRPr="00BA6096">
        <w:rPr>
          <w:rFonts w:eastAsia="Calibri"/>
          <w:szCs w:val="28"/>
          <w:lang w:eastAsia="en-US"/>
        </w:rPr>
        <w:t xml:space="preserve">В </w:t>
      </w:r>
      <w:r w:rsidR="001A1AC4" w:rsidRPr="00BA6096">
        <w:rPr>
          <w:rFonts w:eastAsia="Calibri"/>
          <w:szCs w:val="28"/>
          <w:lang w:eastAsia="en-US"/>
        </w:rPr>
        <w:t>отчетном</w:t>
      </w:r>
      <w:r w:rsidRPr="00BA6096">
        <w:rPr>
          <w:rFonts w:eastAsia="Calibri"/>
          <w:szCs w:val="28"/>
          <w:lang w:eastAsia="en-US"/>
        </w:rPr>
        <w:t xml:space="preserve"> </w:t>
      </w:r>
      <w:r w:rsidR="001A1AC4" w:rsidRPr="00BA6096">
        <w:rPr>
          <w:rFonts w:eastAsia="Calibri"/>
          <w:szCs w:val="28"/>
          <w:lang w:eastAsia="en-US"/>
        </w:rPr>
        <w:t>периоде</w:t>
      </w:r>
      <w:r w:rsidRPr="00BA6096">
        <w:rPr>
          <w:rFonts w:eastAsia="Calibri"/>
          <w:szCs w:val="28"/>
          <w:lang w:eastAsia="en-US"/>
        </w:rPr>
        <w:t xml:space="preserve"> </w:t>
      </w:r>
      <w:r w:rsidR="001A1AC4" w:rsidRPr="00BA6096">
        <w:rPr>
          <w:rFonts w:eastAsia="Calibri"/>
          <w:szCs w:val="28"/>
          <w:lang w:eastAsia="en-US"/>
        </w:rPr>
        <w:t>большое внимание было уделено</w:t>
      </w:r>
      <w:r w:rsidRPr="00BA6096">
        <w:rPr>
          <w:rFonts w:eastAsia="Calibri"/>
          <w:szCs w:val="28"/>
          <w:lang w:eastAsia="en-US"/>
        </w:rPr>
        <w:t xml:space="preserve"> реализаци</w:t>
      </w:r>
      <w:r w:rsidR="001A1AC4" w:rsidRPr="00BA6096">
        <w:rPr>
          <w:rFonts w:eastAsia="Calibri"/>
          <w:szCs w:val="28"/>
          <w:lang w:eastAsia="en-US"/>
        </w:rPr>
        <w:t>и</w:t>
      </w:r>
      <w:r w:rsidRPr="00BA6096">
        <w:rPr>
          <w:rFonts w:eastAsia="Calibri"/>
          <w:szCs w:val="28"/>
          <w:lang w:eastAsia="en-US"/>
        </w:rPr>
        <w:t xml:space="preserve"> указов Президента Российской Федерации по повышению заработной платы, в том числе работникам культуры. </w:t>
      </w:r>
    </w:p>
    <w:p w:rsidR="00F040B0" w:rsidRPr="00BA6096" w:rsidRDefault="00F040B0" w:rsidP="00F040B0">
      <w:pPr>
        <w:ind w:firstLine="709"/>
        <w:jc w:val="both"/>
        <w:rPr>
          <w:rFonts w:eastAsia="Calibri"/>
          <w:szCs w:val="28"/>
          <w:lang w:eastAsia="en-US"/>
        </w:rPr>
      </w:pPr>
      <w:r w:rsidRPr="00BA6096">
        <w:rPr>
          <w:rFonts w:eastAsia="Calibri"/>
          <w:szCs w:val="28"/>
          <w:lang w:eastAsia="en-US"/>
        </w:rPr>
        <w:t xml:space="preserve">В результате проведенной </w:t>
      </w:r>
      <w:r w:rsidR="001A1AC4" w:rsidRPr="00BA6096">
        <w:rPr>
          <w:rFonts w:eastAsia="Calibri"/>
          <w:szCs w:val="28"/>
          <w:lang w:eastAsia="en-US"/>
        </w:rPr>
        <w:t>работы</w:t>
      </w:r>
      <w:r w:rsidRPr="00BA6096">
        <w:rPr>
          <w:rFonts w:eastAsia="Calibri"/>
          <w:szCs w:val="28"/>
          <w:lang w:eastAsia="en-US"/>
        </w:rPr>
        <w:t xml:space="preserve"> уровень средней заработной платы сотрудников учреждений культуры вырос относительно 2016 года на </w:t>
      </w:r>
      <w:r w:rsidR="00835EBB" w:rsidRPr="00BA6096">
        <w:rPr>
          <w:rFonts w:eastAsia="Calibri"/>
          <w:szCs w:val="28"/>
          <w:lang w:eastAsia="en-US"/>
        </w:rPr>
        <w:t>32,3</w:t>
      </w:r>
      <w:r w:rsidRPr="00BA6096">
        <w:rPr>
          <w:rFonts w:eastAsia="Calibri"/>
          <w:szCs w:val="28"/>
          <w:lang w:eastAsia="en-US"/>
        </w:rPr>
        <w:t xml:space="preserve"> % и составил 28</w:t>
      </w:r>
      <w:r w:rsidR="00965451" w:rsidRPr="00BA6096">
        <w:rPr>
          <w:rFonts w:eastAsia="Calibri"/>
          <w:szCs w:val="28"/>
          <w:lang w:eastAsia="en-US"/>
        </w:rPr>
        <w:t> 600</w:t>
      </w:r>
      <w:r w:rsidRPr="00BA6096">
        <w:rPr>
          <w:rFonts w:eastAsia="Calibri"/>
          <w:szCs w:val="28"/>
          <w:lang w:eastAsia="en-US"/>
        </w:rPr>
        <w:t xml:space="preserve"> рублей (в том числе по основному персоналу 27 964 рубл</w:t>
      </w:r>
      <w:r w:rsidR="00965451" w:rsidRPr="00BA6096">
        <w:rPr>
          <w:rFonts w:eastAsia="Calibri"/>
          <w:szCs w:val="28"/>
          <w:lang w:eastAsia="en-US"/>
        </w:rPr>
        <w:t>я</w:t>
      </w:r>
      <w:r w:rsidRPr="00BA6096">
        <w:rPr>
          <w:rFonts w:eastAsia="Calibri"/>
          <w:szCs w:val="28"/>
          <w:lang w:eastAsia="en-US"/>
        </w:rPr>
        <w:t>), превысив установленный муниципалитету целевой показатель на 4,5</w:t>
      </w:r>
      <w:r w:rsidR="00464D0A">
        <w:rPr>
          <w:rFonts w:eastAsia="Calibri"/>
          <w:szCs w:val="28"/>
          <w:lang w:eastAsia="en-US"/>
        </w:rPr>
        <w:t> </w:t>
      </w:r>
      <w:r w:rsidRPr="00BA6096">
        <w:rPr>
          <w:rFonts w:eastAsia="Calibri"/>
          <w:szCs w:val="28"/>
          <w:lang w:eastAsia="en-US"/>
        </w:rPr>
        <w:t>% (27</w:t>
      </w:r>
      <w:r w:rsidR="00965451" w:rsidRPr="00BA6096">
        <w:rPr>
          <w:rFonts w:eastAsia="Calibri"/>
          <w:szCs w:val="28"/>
          <w:lang w:eastAsia="en-US"/>
        </w:rPr>
        <w:t> </w:t>
      </w:r>
      <w:r w:rsidRPr="00BA6096">
        <w:rPr>
          <w:rFonts w:eastAsia="Calibri"/>
          <w:szCs w:val="28"/>
          <w:lang w:eastAsia="en-US"/>
        </w:rPr>
        <w:t>357</w:t>
      </w:r>
      <w:r w:rsidR="00965451" w:rsidRPr="00BA6096">
        <w:rPr>
          <w:rFonts w:eastAsia="Calibri"/>
          <w:szCs w:val="28"/>
          <w:lang w:eastAsia="en-US"/>
        </w:rPr>
        <w:t> </w:t>
      </w:r>
      <w:r w:rsidRPr="00BA6096">
        <w:rPr>
          <w:rFonts w:eastAsia="Calibri"/>
          <w:szCs w:val="28"/>
          <w:lang w:eastAsia="en-US"/>
        </w:rPr>
        <w:t>рублей). Средний уровень заработной платы в учреждениях дополнительного образования в сфере культуры составил 32</w:t>
      </w:r>
      <w:r w:rsidR="00965451" w:rsidRPr="00BA6096">
        <w:rPr>
          <w:rFonts w:eastAsia="Calibri"/>
          <w:szCs w:val="28"/>
          <w:lang w:eastAsia="en-US"/>
        </w:rPr>
        <w:t> 423 </w:t>
      </w:r>
      <w:r w:rsidRPr="00BA6096">
        <w:rPr>
          <w:rFonts w:eastAsia="Calibri"/>
          <w:szCs w:val="28"/>
          <w:lang w:eastAsia="en-US"/>
        </w:rPr>
        <w:t>рубл</w:t>
      </w:r>
      <w:r w:rsidR="007E1636">
        <w:rPr>
          <w:rFonts w:eastAsia="Calibri"/>
          <w:szCs w:val="28"/>
          <w:lang w:eastAsia="en-US"/>
        </w:rPr>
        <w:t>я</w:t>
      </w:r>
      <w:r w:rsidRPr="00BA6096">
        <w:rPr>
          <w:rFonts w:eastAsia="Calibri"/>
          <w:szCs w:val="28"/>
          <w:lang w:eastAsia="en-US"/>
        </w:rPr>
        <w:t xml:space="preserve"> (</w:t>
      </w:r>
      <w:r w:rsidR="0076271D">
        <w:rPr>
          <w:rFonts w:eastAsia="Calibri"/>
          <w:szCs w:val="28"/>
          <w:lang w:eastAsia="en-US"/>
        </w:rPr>
        <w:t xml:space="preserve">рост </w:t>
      </w:r>
      <w:r w:rsidRPr="00BA6096">
        <w:rPr>
          <w:rFonts w:eastAsia="Calibri"/>
          <w:szCs w:val="28"/>
          <w:lang w:eastAsia="en-US"/>
        </w:rPr>
        <w:t xml:space="preserve">относительно 2016 года </w:t>
      </w:r>
      <w:r w:rsidR="0076271D">
        <w:rPr>
          <w:rFonts w:eastAsia="Calibri"/>
          <w:szCs w:val="28"/>
          <w:lang w:eastAsia="en-US"/>
        </w:rPr>
        <w:t>составил</w:t>
      </w:r>
      <w:r w:rsidRPr="00BA6096">
        <w:rPr>
          <w:rFonts w:eastAsia="Calibri"/>
          <w:szCs w:val="28"/>
          <w:lang w:eastAsia="en-US"/>
        </w:rPr>
        <w:t xml:space="preserve"> 5,</w:t>
      </w:r>
      <w:r w:rsidR="00835EBB" w:rsidRPr="00BA6096">
        <w:rPr>
          <w:rFonts w:eastAsia="Calibri"/>
          <w:szCs w:val="28"/>
          <w:lang w:eastAsia="en-US"/>
        </w:rPr>
        <w:t>7</w:t>
      </w:r>
      <w:r w:rsidR="00464D0A">
        <w:rPr>
          <w:rFonts w:eastAsia="Calibri"/>
          <w:szCs w:val="28"/>
          <w:lang w:eastAsia="en-US"/>
        </w:rPr>
        <w:t> </w:t>
      </w:r>
      <w:r w:rsidRPr="00BA6096">
        <w:rPr>
          <w:rFonts w:eastAsia="Calibri"/>
          <w:szCs w:val="28"/>
          <w:lang w:eastAsia="en-US"/>
        </w:rPr>
        <w:t>%).</w:t>
      </w:r>
    </w:p>
    <w:p w:rsidR="00F054BA" w:rsidRPr="00BA6096" w:rsidRDefault="00F054BA" w:rsidP="00F040B0">
      <w:pPr>
        <w:ind w:firstLine="709"/>
        <w:jc w:val="both"/>
        <w:rPr>
          <w:rFonts w:eastAsia="Calibri"/>
          <w:szCs w:val="28"/>
          <w:lang w:eastAsia="en-US"/>
        </w:rPr>
      </w:pPr>
    </w:p>
    <w:p w:rsidR="00A2257E" w:rsidRPr="00A2257E" w:rsidRDefault="00F040B0" w:rsidP="00F040B0">
      <w:pPr>
        <w:ind w:firstLine="709"/>
        <w:jc w:val="both"/>
        <w:rPr>
          <w:rFonts w:eastAsia="Calibri"/>
          <w:szCs w:val="28"/>
          <w:lang w:eastAsia="en-US"/>
        </w:rPr>
      </w:pPr>
      <w:r w:rsidRPr="00BA6096">
        <w:rPr>
          <w:rFonts w:eastAsia="Calibri"/>
          <w:szCs w:val="28"/>
          <w:lang w:eastAsia="en-US"/>
        </w:rPr>
        <w:t>В декабре 2017 года с целью повышения качества и сохранения объема муниципальных услуг учреждениями культурно-досугового типа за счет обеспечения более эффективного использования</w:t>
      </w:r>
      <w:r w:rsidRPr="00CE14F0">
        <w:rPr>
          <w:rFonts w:eastAsia="Calibri"/>
          <w:szCs w:val="28"/>
          <w:lang w:eastAsia="en-US"/>
        </w:rPr>
        <w:t xml:space="preserve"> материально-технических, кадровых</w:t>
      </w:r>
      <w:r w:rsidRPr="00A2257E">
        <w:rPr>
          <w:rFonts w:eastAsia="Calibri"/>
          <w:szCs w:val="28"/>
          <w:lang w:eastAsia="en-US"/>
        </w:rPr>
        <w:t>, финансовых и управленческих ресурсов учреждений на основе их концентрации и кооперации завершена работа по объединению двух учреждений МБУК «ЗГДК» и МБУК «Ц</w:t>
      </w:r>
      <w:r w:rsidR="00331991">
        <w:rPr>
          <w:rFonts w:eastAsia="Calibri"/>
          <w:szCs w:val="28"/>
          <w:lang w:eastAsia="en-US"/>
        </w:rPr>
        <w:t>ентр Культуры</w:t>
      </w:r>
      <w:r w:rsidRPr="00A2257E">
        <w:rPr>
          <w:rFonts w:eastAsia="Calibri"/>
          <w:szCs w:val="28"/>
          <w:lang w:eastAsia="en-US"/>
        </w:rPr>
        <w:t xml:space="preserve">» с сохранением количества сетевых единиц. </w:t>
      </w:r>
    </w:p>
    <w:p w:rsidR="005160FD" w:rsidRPr="00A2257E" w:rsidRDefault="005160FD" w:rsidP="00F040B0">
      <w:pPr>
        <w:ind w:firstLine="709"/>
        <w:jc w:val="both"/>
      </w:pPr>
      <w:r w:rsidRPr="00A2257E">
        <w:t>В 2017 году в городе сформирован общественный совет по независимой оценке качества оказания услуг организациями культуры. В течение года проведена оценка качества 6 учреждений культуры. Показатели учреждений выше средних показателей по Красноярскому краю</w:t>
      </w:r>
      <w:r w:rsidR="00F054BA">
        <w:t>.</w:t>
      </w:r>
      <w:r w:rsidRPr="00A2257E">
        <w:t xml:space="preserve"> </w:t>
      </w:r>
    </w:p>
    <w:p w:rsidR="005160FD" w:rsidRPr="00A2257E" w:rsidRDefault="005160FD" w:rsidP="005160FD">
      <w:pPr>
        <w:ind w:firstLine="709"/>
        <w:jc w:val="both"/>
        <w:rPr>
          <w:rFonts w:eastAsia="Calibri"/>
          <w:szCs w:val="28"/>
          <w:lang w:eastAsia="en-US"/>
        </w:rPr>
      </w:pPr>
      <w:r w:rsidRPr="00A2257E">
        <w:rPr>
          <w:rFonts w:eastAsia="Calibri"/>
          <w:szCs w:val="28"/>
          <w:lang w:eastAsia="en-US"/>
        </w:rPr>
        <w:t>В течение года по линии проекта «Территория культуры «Росатома» проведен мониторинг эффе</w:t>
      </w:r>
      <w:r w:rsidR="00A2257E" w:rsidRPr="00A2257E">
        <w:rPr>
          <w:rFonts w:eastAsia="Calibri"/>
          <w:szCs w:val="28"/>
          <w:lang w:eastAsia="en-US"/>
        </w:rPr>
        <w:t>ктивности 4 учреждений культуры,</w:t>
      </w:r>
      <w:r w:rsidRPr="00A2257E">
        <w:rPr>
          <w:rFonts w:eastAsia="Calibri"/>
          <w:szCs w:val="28"/>
          <w:lang w:eastAsia="en-US"/>
        </w:rPr>
        <w:t xml:space="preserve"> </w:t>
      </w:r>
      <w:r w:rsidR="00A2257E" w:rsidRPr="00A2257E">
        <w:rPr>
          <w:rFonts w:eastAsia="Calibri"/>
          <w:szCs w:val="28"/>
          <w:lang w:eastAsia="en-US"/>
        </w:rPr>
        <w:t xml:space="preserve">в ходе которого </w:t>
      </w:r>
      <w:r w:rsidRPr="00A2257E">
        <w:rPr>
          <w:rFonts w:eastAsia="Calibri"/>
          <w:szCs w:val="28"/>
          <w:lang w:eastAsia="en-US"/>
        </w:rPr>
        <w:t xml:space="preserve">учреждениям даны практические рекомендации по улучшению деятельности. В 2018 году планируется проведение мониторинга эффективности учреждений дополнительного образования в сфере культуры и </w:t>
      </w:r>
      <w:r w:rsidR="00A2257E" w:rsidRPr="00A2257E">
        <w:rPr>
          <w:rFonts w:eastAsia="Calibri"/>
          <w:szCs w:val="28"/>
          <w:lang w:eastAsia="en-US"/>
        </w:rPr>
        <w:t>МБУ «Зоопарк».</w:t>
      </w:r>
    </w:p>
    <w:p w:rsidR="002314CA" w:rsidRDefault="005160FD" w:rsidP="005160FD">
      <w:pPr>
        <w:ind w:firstLine="709"/>
        <w:jc w:val="both"/>
        <w:rPr>
          <w:rFonts w:eastAsia="Calibri"/>
          <w:szCs w:val="28"/>
          <w:lang w:eastAsia="en-US"/>
        </w:rPr>
      </w:pPr>
      <w:r w:rsidRPr="00A2257E">
        <w:rPr>
          <w:rFonts w:eastAsia="Calibri"/>
          <w:szCs w:val="28"/>
          <w:lang w:eastAsia="en-US"/>
        </w:rPr>
        <w:t>Знаковым событием года стал запуск культурно-просветительского проекта «Литературный сквер», реализованного в рамках проекта «</w:t>
      </w:r>
      <w:r w:rsidR="00193DB3">
        <w:rPr>
          <w:rFonts w:eastAsia="Calibri"/>
          <w:szCs w:val="28"/>
          <w:lang w:eastAsia="en-US"/>
        </w:rPr>
        <w:t>Пять</w:t>
      </w:r>
      <w:r w:rsidRPr="00A2257E">
        <w:rPr>
          <w:rFonts w:eastAsia="Calibri"/>
          <w:szCs w:val="28"/>
          <w:lang w:eastAsia="en-US"/>
        </w:rPr>
        <w:t xml:space="preserve"> шагов благоустройства». В течение летнего периода ранее заброшенная и неиспользуемая территория за зданием городской библиотеки благоустроена и наполнена содержательными событиями. </w:t>
      </w:r>
    </w:p>
    <w:p w:rsidR="005160FD" w:rsidRPr="00A2257E" w:rsidRDefault="005160FD" w:rsidP="005160FD">
      <w:pPr>
        <w:ind w:firstLine="709"/>
        <w:jc w:val="both"/>
      </w:pPr>
      <w:r w:rsidRPr="00A2257E">
        <w:t xml:space="preserve">Отдельного внимания заслуживает проект «Дворик, который создали МЫ», денежные средства, на реализацию которого привлечены за счет победы в грантовом конкурсе общественного совета Госкорпорации </w:t>
      </w:r>
      <w:r w:rsidRPr="00A2257E">
        <w:lastRenderedPageBreak/>
        <w:t>«Росатом». В начале лета на площадке перед зданием почты были установлены лавки, разбиты клумбы и  в течение всего лета для жителей микрорайона Октябрьский была организована познавательно-развлекательная программа</w:t>
      </w:r>
      <w:r w:rsidR="00A2257E" w:rsidRPr="00A2257E">
        <w:t>,</w:t>
      </w:r>
      <w:r w:rsidRPr="00A2257E">
        <w:t xml:space="preserve"> проводим</w:t>
      </w:r>
      <w:r w:rsidR="00A2257E" w:rsidRPr="00A2257E">
        <w:t>ая</w:t>
      </w:r>
      <w:r w:rsidRPr="00A2257E">
        <w:t xml:space="preserve"> сотрудниками </w:t>
      </w:r>
      <w:r w:rsidR="00A2257E" w:rsidRPr="00A2257E">
        <w:t>МБУК «Центр культуры».</w:t>
      </w:r>
    </w:p>
    <w:p w:rsidR="00491256" w:rsidRPr="00A2257E" w:rsidRDefault="00491256" w:rsidP="005160FD">
      <w:pPr>
        <w:ind w:firstLine="709"/>
        <w:jc w:val="both"/>
        <w:rPr>
          <w:rFonts w:eastAsia="Calibri"/>
          <w:szCs w:val="28"/>
          <w:lang w:eastAsia="en-US"/>
        </w:rPr>
      </w:pPr>
    </w:p>
    <w:p w:rsidR="005160FD" w:rsidRPr="00A2257E" w:rsidRDefault="005160FD" w:rsidP="005160FD">
      <w:pPr>
        <w:ind w:firstLine="709"/>
        <w:jc w:val="both"/>
        <w:rPr>
          <w:rFonts w:eastAsia="Calibri"/>
          <w:szCs w:val="28"/>
          <w:lang w:eastAsia="en-US"/>
        </w:rPr>
      </w:pPr>
      <w:r w:rsidRPr="00A2257E">
        <w:rPr>
          <w:rFonts w:eastAsia="Calibri"/>
          <w:szCs w:val="28"/>
          <w:lang w:eastAsia="en-US"/>
        </w:rPr>
        <w:t>Всего в течение года на территории города проведено 2</w:t>
      </w:r>
      <w:r w:rsidR="00491256" w:rsidRPr="00A2257E">
        <w:rPr>
          <w:rFonts w:eastAsia="Calibri"/>
          <w:szCs w:val="28"/>
          <w:lang w:eastAsia="en-US"/>
        </w:rPr>
        <w:t> </w:t>
      </w:r>
      <w:r w:rsidRPr="00A2257E">
        <w:rPr>
          <w:rFonts w:eastAsia="Calibri"/>
          <w:szCs w:val="28"/>
          <w:lang w:eastAsia="en-US"/>
        </w:rPr>
        <w:t>612 мероприятий (свыше 240 тыс.</w:t>
      </w:r>
      <w:r w:rsidR="00491256" w:rsidRPr="00A2257E">
        <w:rPr>
          <w:rFonts w:eastAsia="Calibri"/>
          <w:szCs w:val="28"/>
          <w:lang w:eastAsia="en-US"/>
        </w:rPr>
        <w:t> </w:t>
      </w:r>
      <w:r w:rsidRPr="00A2257E">
        <w:rPr>
          <w:rFonts w:eastAsia="Calibri"/>
          <w:szCs w:val="28"/>
          <w:lang w:eastAsia="en-US"/>
        </w:rPr>
        <w:t>человек посетител</w:t>
      </w:r>
      <w:r w:rsidR="00491256" w:rsidRPr="00A2257E">
        <w:rPr>
          <w:rFonts w:eastAsia="Calibri"/>
          <w:szCs w:val="28"/>
          <w:lang w:eastAsia="en-US"/>
        </w:rPr>
        <w:t>ей</w:t>
      </w:r>
      <w:r w:rsidRPr="00A2257E">
        <w:rPr>
          <w:rFonts w:eastAsia="Calibri"/>
          <w:szCs w:val="28"/>
          <w:lang w:eastAsia="en-US"/>
        </w:rPr>
        <w:t>), в том числе 110 городских культурно-массовых мероприятий в формате праздников, фестивалей, встреч, концертов. В их числе:</w:t>
      </w:r>
    </w:p>
    <w:p w:rsidR="002314CA" w:rsidRDefault="005160FD" w:rsidP="005B7190">
      <w:pPr>
        <w:pStyle w:val="af4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2257E">
        <w:rPr>
          <w:rFonts w:eastAsia="Calibri"/>
          <w:sz w:val="28"/>
          <w:szCs w:val="28"/>
          <w:lang w:eastAsia="en-US"/>
        </w:rPr>
        <w:t xml:space="preserve">городской патриотический фестиваль-конкурс «Россия – Родина моя!», </w:t>
      </w:r>
      <w:r w:rsidR="002314CA">
        <w:rPr>
          <w:rFonts w:eastAsia="Calibri"/>
          <w:sz w:val="28"/>
          <w:szCs w:val="28"/>
          <w:lang w:eastAsia="en-US"/>
        </w:rPr>
        <w:t>впервые пров</w:t>
      </w:r>
      <w:r w:rsidR="00666910">
        <w:rPr>
          <w:rFonts w:eastAsia="Calibri"/>
          <w:sz w:val="28"/>
          <w:szCs w:val="28"/>
          <w:lang w:eastAsia="en-US"/>
        </w:rPr>
        <w:t>еденный в городе.</w:t>
      </w:r>
      <w:r w:rsidRPr="00A2257E">
        <w:rPr>
          <w:rFonts w:eastAsia="Calibri"/>
          <w:sz w:val="28"/>
          <w:szCs w:val="28"/>
          <w:lang w:eastAsia="en-US"/>
        </w:rPr>
        <w:t xml:space="preserve"> </w:t>
      </w:r>
    </w:p>
    <w:p w:rsidR="005160FD" w:rsidRPr="00A2257E" w:rsidRDefault="005160FD" w:rsidP="005B7190">
      <w:pPr>
        <w:pStyle w:val="af4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2257E">
        <w:rPr>
          <w:rFonts w:eastAsia="Calibri"/>
          <w:sz w:val="28"/>
          <w:szCs w:val="28"/>
          <w:lang w:eastAsia="en-US"/>
        </w:rPr>
        <w:t>Уникальностью фестиваля стала возможность поучаствовать в нем жителей города всех возрастов. Фестиваль стал самым массовым по количеству участников непосредственно заявившихся в конкурсную программу – более 2 000 человек. Победителями и лауреатами к</w:t>
      </w:r>
      <w:r w:rsidR="00666910">
        <w:rPr>
          <w:rFonts w:eastAsia="Calibri"/>
          <w:sz w:val="28"/>
          <w:szCs w:val="28"/>
          <w:lang w:eastAsia="en-US"/>
        </w:rPr>
        <w:t>онкурса стали свыше 100 человек;</w:t>
      </w:r>
      <w:r w:rsidRPr="00A2257E">
        <w:rPr>
          <w:rFonts w:eastAsia="Calibri"/>
          <w:sz w:val="28"/>
          <w:szCs w:val="28"/>
          <w:lang w:eastAsia="en-US"/>
        </w:rPr>
        <w:t xml:space="preserve"> </w:t>
      </w:r>
    </w:p>
    <w:p w:rsidR="005160FD" w:rsidRPr="00A2257E" w:rsidRDefault="005160FD" w:rsidP="005B7190">
      <w:pPr>
        <w:pStyle w:val="af4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257E">
        <w:rPr>
          <w:sz w:val="28"/>
          <w:szCs w:val="28"/>
        </w:rPr>
        <w:t>благотворительный концерт-акция, посвященный деятельности легендарного министра среднего машиностроения Е.П. Славского</w:t>
      </w:r>
      <w:r w:rsidR="007E092C" w:rsidRPr="00A2257E">
        <w:rPr>
          <w:sz w:val="28"/>
          <w:szCs w:val="28"/>
        </w:rPr>
        <w:t>;</w:t>
      </w:r>
      <w:r w:rsidRPr="00A2257E">
        <w:rPr>
          <w:sz w:val="28"/>
          <w:szCs w:val="28"/>
        </w:rPr>
        <w:t xml:space="preserve"> </w:t>
      </w:r>
    </w:p>
    <w:p w:rsidR="005160FD" w:rsidRPr="00A2257E" w:rsidRDefault="005160FD" w:rsidP="005B7190">
      <w:pPr>
        <w:pStyle w:val="af4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2257E">
        <w:rPr>
          <w:rFonts w:eastAsia="Calibri"/>
          <w:sz w:val="28"/>
          <w:szCs w:val="28"/>
          <w:lang w:eastAsia="en-US"/>
        </w:rPr>
        <w:t xml:space="preserve">торжественные мероприятия, посвященные празднованию Победы в Великой Отечественной войне; </w:t>
      </w:r>
    </w:p>
    <w:p w:rsidR="005160FD" w:rsidRPr="00A2257E" w:rsidRDefault="005160FD" w:rsidP="005B7190">
      <w:pPr>
        <w:pStyle w:val="af4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2257E">
        <w:rPr>
          <w:rFonts w:eastAsia="Calibri"/>
          <w:sz w:val="28"/>
          <w:szCs w:val="28"/>
          <w:lang w:eastAsia="en-US"/>
        </w:rPr>
        <w:t xml:space="preserve">мероприятия, посвященные Дню </w:t>
      </w:r>
      <w:r w:rsidR="00A2257E" w:rsidRPr="00A2257E">
        <w:rPr>
          <w:rFonts w:eastAsia="Calibri"/>
          <w:sz w:val="28"/>
          <w:szCs w:val="28"/>
          <w:lang w:eastAsia="en-US"/>
        </w:rPr>
        <w:t>города, одним из ярких событий которого стала выставка городской техники, особо полюбившаяся горожанам</w:t>
      </w:r>
      <w:r w:rsidR="007E092C" w:rsidRPr="00A2257E">
        <w:rPr>
          <w:rFonts w:eastAsia="Calibri"/>
          <w:sz w:val="28"/>
          <w:szCs w:val="28"/>
          <w:lang w:eastAsia="en-US"/>
        </w:rPr>
        <w:t>;</w:t>
      </w:r>
      <w:r w:rsidRPr="00A2257E">
        <w:rPr>
          <w:rFonts w:eastAsia="Calibri"/>
          <w:sz w:val="28"/>
          <w:szCs w:val="28"/>
          <w:lang w:eastAsia="en-US"/>
        </w:rPr>
        <w:t xml:space="preserve"> </w:t>
      </w:r>
    </w:p>
    <w:p w:rsidR="005160FD" w:rsidRPr="00CE14F0" w:rsidRDefault="005160FD" w:rsidP="005B7190">
      <w:pPr>
        <w:pStyle w:val="af4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2257E">
        <w:rPr>
          <w:rFonts w:eastAsia="Calibri"/>
          <w:sz w:val="28"/>
          <w:szCs w:val="28"/>
          <w:lang w:eastAsia="en-US"/>
        </w:rPr>
        <w:t xml:space="preserve">социокультурный проект «Праздник нашего двора», праздники прошли </w:t>
      </w:r>
      <w:r w:rsidRPr="00CE14F0">
        <w:rPr>
          <w:rFonts w:eastAsia="Calibri"/>
          <w:sz w:val="28"/>
          <w:szCs w:val="28"/>
          <w:lang w:eastAsia="en-US"/>
        </w:rPr>
        <w:t>в 13 дворах многоквартирных домов – участников программы «Комфортная городская среда»</w:t>
      </w:r>
      <w:r w:rsidR="00A2257E" w:rsidRPr="00CE14F0">
        <w:rPr>
          <w:rFonts w:eastAsia="Calibri"/>
          <w:sz w:val="28"/>
          <w:szCs w:val="28"/>
          <w:lang w:eastAsia="en-US"/>
        </w:rPr>
        <w:t>.</w:t>
      </w:r>
    </w:p>
    <w:p w:rsidR="007E092C" w:rsidRPr="00CE14F0" w:rsidRDefault="007E092C" w:rsidP="007E092C">
      <w:pPr>
        <w:pStyle w:val="af4"/>
        <w:tabs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5160FD" w:rsidRPr="00CE14F0" w:rsidRDefault="007E092C" w:rsidP="005160FD">
      <w:pPr>
        <w:tabs>
          <w:tab w:val="left" w:pos="993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CE14F0">
        <w:rPr>
          <w:rFonts w:eastAsia="Calibri"/>
          <w:szCs w:val="28"/>
          <w:lang w:eastAsia="en-US"/>
        </w:rPr>
        <w:t xml:space="preserve">На базе культурно-досуговых учреждений </w:t>
      </w:r>
      <w:r w:rsidR="005160FD" w:rsidRPr="00CE14F0">
        <w:rPr>
          <w:rFonts w:eastAsia="Calibri"/>
          <w:szCs w:val="28"/>
          <w:lang w:eastAsia="en-US"/>
        </w:rPr>
        <w:t>действуют 53</w:t>
      </w:r>
      <w:r w:rsidR="005B7190">
        <w:rPr>
          <w:rFonts w:eastAsia="Calibri"/>
          <w:szCs w:val="28"/>
          <w:lang w:eastAsia="en-US"/>
        </w:rPr>
        <w:t xml:space="preserve"> </w:t>
      </w:r>
      <w:r w:rsidR="005160FD" w:rsidRPr="00CE14F0">
        <w:rPr>
          <w:rFonts w:eastAsia="Calibri"/>
          <w:szCs w:val="28"/>
          <w:lang w:eastAsia="en-US"/>
        </w:rPr>
        <w:t>клубных формирования, участниками которых являются 1 452 человека. Почетное звание «народный» и «образцовый» имеют 18</w:t>
      </w:r>
      <w:r w:rsidR="005B7190">
        <w:rPr>
          <w:rFonts w:eastAsia="Calibri"/>
          <w:szCs w:val="28"/>
          <w:lang w:eastAsia="en-US"/>
        </w:rPr>
        <w:t xml:space="preserve"> </w:t>
      </w:r>
      <w:r w:rsidR="005160FD" w:rsidRPr="00CE14F0">
        <w:rPr>
          <w:rFonts w:eastAsia="Calibri"/>
          <w:szCs w:val="28"/>
          <w:lang w:eastAsia="en-US"/>
        </w:rPr>
        <w:t xml:space="preserve">коллективов любительского художественного творчества. Значимыми достижениями коллективов стали первые победы театральных коллективов «Фонарь» и Народного театра в краевом фестивале любительского театрального искусства «Рампа» и победа сборной творческой команды города в краевой олимпиаде народного творчества. </w:t>
      </w:r>
    </w:p>
    <w:p w:rsidR="00A2257E" w:rsidRPr="00CE14F0" w:rsidRDefault="00A2257E" w:rsidP="00A2257E">
      <w:pPr>
        <w:tabs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CE14F0">
        <w:rPr>
          <w:rFonts w:eastAsia="Calibri"/>
          <w:szCs w:val="28"/>
        </w:rPr>
        <w:t xml:space="preserve">Всего участниками краевых, межрегиональных, всероссийских и международных конкурсов стали более </w:t>
      </w:r>
      <w:r w:rsidR="0044561B" w:rsidRPr="00CE14F0">
        <w:rPr>
          <w:rFonts w:eastAsia="Calibri"/>
          <w:szCs w:val="28"/>
        </w:rPr>
        <w:t>600 человек.</w:t>
      </w:r>
      <w:r w:rsidRPr="00CE14F0">
        <w:rPr>
          <w:rFonts w:eastAsia="Calibri"/>
          <w:szCs w:val="28"/>
        </w:rPr>
        <w:t xml:space="preserve"> </w:t>
      </w:r>
      <w:r w:rsidR="0044561B" w:rsidRPr="00CE14F0">
        <w:rPr>
          <w:rFonts w:eastAsia="Calibri"/>
          <w:szCs w:val="28"/>
        </w:rPr>
        <w:t>Получено 275 дипломов победителей и призеров</w:t>
      </w:r>
      <w:r w:rsidR="007E1636">
        <w:rPr>
          <w:rFonts w:eastAsia="Calibri"/>
          <w:szCs w:val="28"/>
        </w:rPr>
        <w:t xml:space="preserve"> </w:t>
      </w:r>
      <w:r w:rsidR="0044561B" w:rsidRPr="00CE14F0">
        <w:rPr>
          <w:rFonts w:eastAsia="Calibri"/>
          <w:szCs w:val="28"/>
        </w:rPr>
        <w:t>краевых, всероссийских и международных фестивалей и конкурсов</w:t>
      </w:r>
      <w:r w:rsidRPr="00CE14F0">
        <w:rPr>
          <w:rFonts w:eastAsia="Calibri"/>
          <w:szCs w:val="28"/>
        </w:rPr>
        <w:t>.</w:t>
      </w:r>
    </w:p>
    <w:p w:rsidR="00A2257E" w:rsidRPr="00CE14F0" w:rsidRDefault="00A2257E" w:rsidP="00A2257E">
      <w:pPr>
        <w:tabs>
          <w:tab w:val="left" w:pos="993"/>
        </w:tabs>
        <w:ind w:firstLine="709"/>
        <w:contextualSpacing/>
        <w:jc w:val="both"/>
        <w:rPr>
          <w:rFonts w:eastAsia="Calibri"/>
          <w:color w:val="00000A"/>
          <w:szCs w:val="28"/>
          <w:lang w:eastAsia="en-US"/>
        </w:rPr>
      </w:pPr>
      <w:r w:rsidRPr="00CE14F0">
        <w:rPr>
          <w:rFonts w:eastAsia="Calibri"/>
          <w:color w:val="00000A"/>
          <w:szCs w:val="28"/>
          <w:lang w:eastAsia="en-US"/>
        </w:rPr>
        <w:t xml:space="preserve">В целях обеспечения доступности услуг для лиц с ограниченными возможностями и позиционирования деятельности в интернет пространстве на сайте  МБУ «Зеленогорский музейно-выставочный центр» </w:t>
      </w:r>
      <w:r w:rsidR="0044561B" w:rsidRPr="00CE14F0">
        <w:rPr>
          <w:rFonts w:eastAsia="Calibri"/>
          <w:color w:val="00000A"/>
          <w:szCs w:val="28"/>
          <w:lang w:eastAsia="en-US"/>
        </w:rPr>
        <w:t xml:space="preserve">в отчетном году </w:t>
      </w:r>
      <w:r w:rsidRPr="00CE14F0">
        <w:rPr>
          <w:rFonts w:eastAsia="Calibri"/>
          <w:color w:val="00000A"/>
          <w:szCs w:val="28"/>
          <w:lang w:eastAsia="en-US"/>
        </w:rPr>
        <w:t xml:space="preserve">открыт «виртуальный музей». </w:t>
      </w:r>
    </w:p>
    <w:p w:rsidR="00A2257E" w:rsidRDefault="00A2257E" w:rsidP="00A2257E">
      <w:pPr>
        <w:ind w:firstLine="709"/>
        <w:jc w:val="both"/>
        <w:rPr>
          <w:rFonts w:eastAsia="Calibri"/>
          <w:szCs w:val="28"/>
          <w:lang w:eastAsia="en-US"/>
        </w:rPr>
      </w:pPr>
      <w:r w:rsidRPr="00CE14F0">
        <w:rPr>
          <w:rFonts w:eastAsia="Calibri"/>
          <w:szCs w:val="28"/>
          <w:lang w:eastAsia="en-US"/>
        </w:rPr>
        <w:lastRenderedPageBreak/>
        <w:t xml:space="preserve">Впервые сразу двое учащихся МБУ ДО «Детская художественная школа» </w:t>
      </w:r>
      <w:r w:rsidR="0044561B" w:rsidRPr="00CE14F0">
        <w:rPr>
          <w:rFonts w:eastAsia="Calibri"/>
          <w:szCs w:val="28"/>
          <w:lang w:eastAsia="en-US"/>
        </w:rPr>
        <w:t xml:space="preserve">(Зорькина Мария и Кожевникова Анна, педагоги Волкова М.А. и Ручкина Л.Д.) </w:t>
      </w:r>
      <w:r w:rsidRPr="00CE14F0">
        <w:rPr>
          <w:rFonts w:eastAsia="Calibri"/>
          <w:szCs w:val="28"/>
          <w:lang w:eastAsia="en-US"/>
        </w:rPr>
        <w:t xml:space="preserve">стали лауреатами краевой именной стипендии </w:t>
      </w:r>
      <w:r w:rsidR="0044561B" w:rsidRPr="00CE14F0">
        <w:rPr>
          <w:rFonts w:eastAsia="Calibri"/>
          <w:szCs w:val="28"/>
          <w:lang w:eastAsia="en-US"/>
        </w:rPr>
        <w:t>по итогам 2017 года.</w:t>
      </w:r>
    </w:p>
    <w:p w:rsidR="00A2257E" w:rsidRPr="00CE14F0" w:rsidRDefault="00A2257E" w:rsidP="00A2257E">
      <w:pPr>
        <w:ind w:firstLine="709"/>
        <w:jc w:val="both"/>
        <w:rPr>
          <w:rFonts w:eastAsia="Calibri"/>
          <w:szCs w:val="28"/>
          <w:lang w:eastAsia="en-US"/>
        </w:rPr>
      </w:pPr>
      <w:r w:rsidRPr="00CE14F0">
        <w:rPr>
          <w:rFonts w:eastAsia="Calibri"/>
          <w:szCs w:val="28"/>
          <w:lang w:eastAsia="en-US"/>
        </w:rPr>
        <w:t>Значимым профессиональным достижением стало присвоение педагогу МБУ «Детская музыкальная школа» Е.Н. Ценч звания «Заслуженный работник культуры Красноярского края».</w:t>
      </w:r>
    </w:p>
    <w:p w:rsidR="00A2257E" w:rsidRPr="00CE14F0" w:rsidRDefault="00A2257E" w:rsidP="00A2257E">
      <w:pPr>
        <w:ind w:firstLine="709"/>
        <w:jc w:val="both"/>
        <w:rPr>
          <w:rFonts w:eastAsia="Calibri"/>
          <w:szCs w:val="28"/>
          <w:lang w:eastAsia="en-US"/>
        </w:rPr>
      </w:pPr>
      <w:r w:rsidRPr="00CE14F0">
        <w:rPr>
          <w:rFonts w:eastAsia="Calibri"/>
          <w:szCs w:val="28"/>
          <w:lang w:eastAsia="en-US"/>
        </w:rPr>
        <w:t>В течение 2017 года в МБУ «Зоопарк» была организована работа  контактно</w:t>
      </w:r>
      <w:r w:rsidR="0076271D">
        <w:rPr>
          <w:rFonts w:eastAsia="Calibri"/>
          <w:szCs w:val="28"/>
          <w:lang w:eastAsia="en-US"/>
        </w:rPr>
        <w:t>го</w:t>
      </w:r>
      <w:r w:rsidRPr="00CE14F0">
        <w:rPr>
          <w:rFonts w:eastAsia="Calibri"/>
          <w:szCs w:val="28"/>
          <w:lang w:eastAsia="en-US"/>
        </w:rPr>
        <w:t xml:space="preserve"> зоопарк</w:t>
      </w:r>
      <w:r w:rsidR="0076271D">
        <w:rPr>
          <w:rFonts w:eastAsia="Calibri"/>
          <w:szCs w:val="28"/>
          <w:lang w:eastAsia="en-US"/>
        </w:rPr>
        <w:t>а</w:t>
      </w:r>
      <w:r w:rsidR="0044561B" w:rsidRPr="00CE14F0">
        <w:rPr>
          <w:rFonts w:eastAsia="Calibri"/>
          <w:szCs w:val="28"/>
          <w:lang w:eastAsia="en-US"/>
        </w:rPr>
        <w:t xml:space="preserve">, </w:t>
      </w:r>
      <w:r w:rsidRPr="00CE14F0">
        <w:rPr>
          <w:rFonts w:eastAsia="Calibri"/>
          <w:szCs w:val="28"/>
          <w:lang w:eastAsia="en-US"/>
        </w:rPr>
        <w:t>открыт</w:t>
      </w:r>
      <w:r w:rsidR="0044561B" w:rsidRPr="00CE14F0">
        <w:rPr>
          <w:rFonts w:eastAsia="Calibri"/>
          <w:szCs w:val="28"/>
          <w:lang w:eastAsia="en-US"/>
        </w:rPr>
        <w:t>о</w:t>
      </w:r>
      <w:r w:rsidR="0076271D">
        <w:rPr>
          <w:rFonts w:eastAsia="Calibri"/>
          <w:szCs w:val="28"/>
          <w:lang w:eastAsia="en-US"/>
        </w:rPr>
        <w:t>го</w:t>
      </w:r>
      <w:r w:rsidRPr="00CE14F0">
        <w:rPr>
          <w:rFonts w:eastAsia="Calibri"/>
          <w:szCs w:val="28"/>
          <w:lang w:eastAsia="en-US"/>
        </w:rPr>
        <w:t xml:space="preserve"> в декабре 2016</w:t>
      </w:r>
      <w:r w:rsidR="0044561B" w:rsidRPr="00CE14F0">
        <w:rPr>
          <w:rFonts w:eastAsia="Calibri"/>
          <w:szCs w:val="28"/>
          <w:lang w:eastAsia="en-US"/>
        </w:rPr>
        <w:t xml:space="preserve"> года</w:t>
      </w:r>
      <w:r w:rsidRPr="00CE14F0">
        <w:rPr>
          <w:rFonts w:eastAsia="Calibri"/>
          <w:szCs w:val="28"/>
          <w:lang w:eastAsia="en-US"/>
        </w:rPr>
        <w:t xml:space="preserve">. Открытие контактного зоопарка позволило увеличить посещаемость учреждения на 4 222 посетителя и обеспечить увеличение дохода учреждения на </w:t>
      </w:r>
      <w:r w:rsidR="00953704" w:rsidRPr="00CE14F0">
        <w:rPr>
          <w:rFonts w:eastAsia="Calibri"/>
          <w:szCs w:val="28"/>
          <w:lang w:eastAsia="en-US"/>
        </w:rPr>
        <w:t>0,</w:t>
      </w:r>
      <w:r w:rsidRPr="00CE14F0">
        <w:rPr>
          <w:rFonts w:eastAsia="Calibri"/>
          <w:szCs w:val="28"/>
          <w:lang w:eastAsia="en-US"/>
        </w:rPr>
        <w:t xml:space="preserve">38 </w:t>
      </w:r>
      <w:r w:rsidR="00953704" w:rsidRPr="00CE14F0">
        <w:rPr>
          <w:rFonts w:eastAsia="Calibri"/>
          <w:szCs w:val="28"/>
          <w:lang w:eastAsia="en-US"/>
        </w:rPr>
        <w:t>млн</w:t>
      </w:r>
      <w:r w:rsidRPr="00CE14F0">
        <w:rPr>
          <w:rFonts w:eastAsia="Calibri"/>
          <w:szCs w:val="28"/>
          <w:lang w:eastAsia="en-US"/>
        </w:rPr>
        <w:t xml:space="preserve"> руб</w:t>
      </w:r>
      <w:r w:rsidR="0044561B" w:rsidRPr="00CE14F0">
        <w:rPr>
          <w:rFonts w:eastAsia="Calibri"/>
          <w:szCs w:val="28"/>
          <w:lang w:eastAsia="en-US"/>
        </w:rPr>
        <w:t xml:space="preserve">лей. </w:t>
      </w:r>
      <w:r w:rsidRPr="00CE14F0">
        <w:rPr>
          <w:rFonts w:eastAsia="Calibri"/>
          <w:szCs w:val="28"/>
          <w:lang w:eastAsia="en-US"/>
        </w:rPr>
        <w:t xml:space="preserve"> </w:t>
      </w:r>
    </w:p>
    <w:p w:rsidR="00A2257E" w:rsidRPr="00331991" w:rsidRDefault="00A2257E" w:rsidP="00A2257E">
      <w:pPr>
        <w:shd w:val="clear" w:color="auto" w:fill="FFFFFF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A2257E" w:rsidRPr="00CE14F0" w:rsidRDefault="00A2257E" w:rsidP="00A2257E">
      <w:pPr>
        <w:shd w:val="clear" w:color="auto" w:fill="FFFFFF"/>
        <w:ind w:firstLine="709"/>
        <w:jc w:val="both"/>
        <w:rPr>
          <w:rFonts w:eastAsia="Calibri"/>
          <w:szCs w:val="28"/>
          <w:lang w:eastAsia="en-US"/>
        </w:rPr>
      </w:pPr>
      <w:r w:rsidRPr="00CE14F0">
        <w:rPr>
          <w:rFonts w:eastAsia="Calibri"/>
          <w:szCs w:val="28"/>
          <w:lang w:eastAsia="en-US"/>
        </w:rPr>
        <w:t xml:space="preserve">Большое внимание </w:t>
      </w:r>
      <w:r w:rsidR="0044561B" w:rsidRPr="00CE14F0">
        <w:rPr>
          <w:rFonts w:eastAsia="Calibri"/>
          <w:szCs w:val="28"/>
          <w:lang w:eastAsia="en-US"/>
        </w:rPr>
        <w:t xml:space="preserve">в отчетном году </w:t>
      </w:r>
      <w:r w:rsidRPr="00CE14F0">
        <w:rPr>
          <w:rFonts w:eastAsia="Calibri"/>
          <w:szCs w:val="28"/>
          <w:lang w:eastAsia="en-US"/>
        </w:rPr>
        <w:t xml:space="preserve">было уделено организации работы с молодежью. В числе </w:t>
      </w:r>
      <w:r w:rsidR="00A411DF">
        <w:rPr>
          <w:rFonts w:eastAsia="Calibri"/>
          <w:szCs w:val="28"/>
          <w:lang w:eastAsia="en-US"/>
        </w:rPr>
        <w:t>знаковых</w:t>
      </w:r>
      <w:r w:rsidRPr="00CE14F0">
        <w:rPr>
          <w:rFonts w:eastAsia="Calibri"/>
          <w:szCs w:val="28"/>
          <w:lang w:eastAsia="en-US"/>
        </w:rPr>
        <w:t xml:space="preserve"> </w:t>
      </w:r>
      <w:r w:rsidR="00A411DF">
        <w:rPr>
          <w:rFonts w:eastAsia="Calibri"/>
          <w:szCs w:val="28"/>
          <w:lang w:eastAsia="en-US"/>
        </w:rPr>
        <w:t>мероприятий</w:t>
      </w:r>
      <w:r w:rsidRPr="00CE14F0">
        <w:rPr>
          <w:rFonts w:eastAsia="Calibri"/>
          <w:szCs w:val="28"/>
          <w:lang w:eastAsia="en-US"/>
        </w:rPr>
        <w:t xml:space="preserve"> 2017 года можно выделить начало реализации знаковых проектов всероссийского уровня – это «Российское движение школьников» и военно-патриотическое движение «Юнармия», также запущен городской проект «Добровольчество». Развитие этих проектов становится приоритетом работы молодежного центра в 2018 году. </w:t>
      </w:r>
    </w:p>
    <w:p w:rsidR="000A581F" w:rsidRPr="000A581F" w:rsidRDefault="000A581F" w:rsidP="000A581F">
      <w:pPr>
        <w:shd w:val="clear" w:color="auto" w:fill="FFFFFF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Я</w:t>
      </w:r>
      <w:r w:rsidR="00A2257E" w:rsidRPr="00CE14F0">
        <w:rPr>
          <w:rFonts w:eastAsia="Calibri"/>
          <w:szCs w:val="28"/>
          <w:lang w:eastAsia="en-US"/>
        </w:rPr>
        <w:t>рки</w:t>
      </w:r>
      <w:r>
        <w:rPr>
          <w:rFonts w:eastAsia="Calibri"/>
          <w:szCs w:val="28"/>
          <w:lang w:eastAsia="en-US"/>
        </w:rPr>
        <w:t>м</w:t>
      </w:r>
      <w:r w:rsidR="00A2257E" w:rsidRPr="00CE14F0">
        <w:rPr>
          <w:rFonts w:eastAsia="Calibri"/>
          <w:szCs w:val="28"/>
          <w:lang w:eastAsia="en-US"/>
        </w:rPr>
        <w:t xml:space="preserve"> городски</w:t>
      </w:r>
      <w:r>
        <w:rPr>
          <w:rFonts w:eastAsia="Calibri"/>
          <w:szCs w:val="28"/>
          <w:lang w:eastAsia="en-US"/>
        </w:rPr>
        <w:t>м</w:t>
      </w:r>
      <w:r w:rsidR="00A411DF">
        <w:rPr>
          <w:rFonts w:eastAsia="Calibri"/>
          <w:szCs w:val="28"/>
          <w:lang w:eastAsia="en-US"/>
        </w:rPr>
        <w:t xml:space="preserve"> </w:t>
      </w:r>
      <w:r w:rsidR="00A2257E" w:rsidRPr="00CE14F0">
        <w:rPr>
          <w:rFonts w:eastAsia="Calibri"/>
          <w:szCs w:val="28"/>
          <w:lang w:eastAsia="en-US"/>
        </w:rPr>
        <w:t>проект</w:t>
      </w:r>
      <w:r>
        <w:rPr>
          <w:rFonts w:eastAsia="Calibri"/>
          <w:szCs w:val="28"/>
          <w:lang w:eastAsia="en-US"/>
        </w:rPr>
        <w:t>ом</w:t>
      </w:r>
      <w:r w:rsidR="00A2257E" w:rsidRPr="00CE14F0">
        <w:rPr>
          <w:rFonts w:eastAsia="Calibri"/>
          <w:szCs w:val="28"/>
          <w:lang w:eastAsia="en-US"/>
        </w:rPr>
        <w:t xml:space="preserve"> </w:t>
      </w:r>
      <w:r w:rsidR="0044561B" w:rsidRPr="00CE14F0">
        <w:rPr>
          <w:rFonts w:eastAsia="Calibri"/>
          <w:szCs w:val="28"/>
          <w:lang w:eastAsia="en-US"/>
        </w:rPr>
        <w:t xml:space="preserve">в рамках </w:t>
      </w:r>
      <w:r w:rsidR="00A2257E" w:rsidRPr="00CE14F0">
        <w:rPr>
          <w:rFonts w:eastAsia="Calibri"/>
          <w:szCs w:val="28"/>
          <w:lang w:eastAsia="en-US"/>
        </w:rPr>
        <w:t>программы комплексного развития моногород</w:t>
      </w:r>
      <w:r w:rsidR="007E1636">
        <w:rPr>
          <w:rFonts w:eastAsia="Calibri"/>
          <w:szCs w:val="28"/>
          <w:lang w:eastAsia="en-US"/>
        </w:rPr>
        <w:t>а</w:t>
      </w:r>
      <w:r w:rsidR="00A2257E" w:rsidRPr="00CE14F0">
        <w:rPr>
          <w:rFonts w:eastAsia="Calibri"/>
          <w:szCs w:val="28"/>
          <w:lang w:eastAsia="en-US"/>
        </w:rPr>
        <w:t xml:space="preserve"> («</w:t>
      </w:r>
      <w:r w:rsidR="00034A0A">
        <w:rPr>
          <w:rFonts w:eastAsia="Calibri"/>
          <w:szCs w:val="28"/>
          <w:lang w:eastAsia="en-US"/>
        </w:rPr>
        <w:t xml:space="preserve">Пять </w:t>
      </w:r>
      <w:r w:rsidR="00A2257E" w:rsidRPr="00CE14F0">
        <w:rPr>
          <w:rFonts w:eastAsia="Calibri"/>
          <w:szCs w:val="28"/>
          <w:lang w:eastAsia="en-US"/>
        </w:rPr>
        <w:t>шагов благоустройства») стало открытие Парка экстремального спорта «Золинский</w:t>
      </w:r>
      <w:r w:rsidR="00A2257E" w:rsidRPr="00C7171C">
        <w:rPr>
          <w:rFonts w:eastAsia="Calibri"/>
          <w:szCs w:val="28"/>
          <w:lang w:eastAsia="en-US"/>
        </w:rPr>
        <w:t>»</w:t>
      </w:r>
      <w:r w:rsidRPr="00C7171C">
        <w:rPr>
          <w:rFonts w:eastAsia="Calibri"/>
          <w:szCs w:val="28"/>
          <w:lang w:eastAsia="en-US"/>
        </w:rPr>
        <w:t xml:space="preserve"> при активном участии молодежного движения волонтеров.</w:t>
      </w:r>
      <w:r w:rsidR="00A2257E" w:rsidRPr="00C7171C">
        <w:rPr>
          <w:rFonts w:eastAsia="Calibri"/>
          <w:szCs w:val="28"/>
          <w:lang w:eastAsia="en-US"/>
        </w:rPr>
        <w:t xml:space="preserve"> </w:t>
      </w:r>
      <w:r w:rsidR="00953704" w:rsidRPr="00C7171C">
        <w:rPr>
          <w:rFonts w:eastAsia="Calibri"/>
          <w:szCs w:val="28"/>
          <w:lang w:eastAsia="en-US"/>
        </w:rPr>
        <w:t>П</w:t>
      </w:r>
      <w:r w:rsidR="00A2257E" w:rsidRPr="00C7171C">
        <w:rPr>
          <w:rFonts w:eastAsia="Calibri"/>
          <w:szCs w:val="28"/>
          <w:lang w:eastAsia="en-US"/>
        </w:rPr>
        <w:t>роект можно назвать по настоящему «народным», т.к. большинство работ в парке реализовано</w:t>
      </w:r>
      <w:r w:rsidR="00A2257E" w:rsidRPr="00CE14F0">
        <w:rPr>
          <w:rFonts w:eastAsia="Calibri"/>
          <w:szCs w:val="28"/>
          <w:lang w:eastAsia="en-US"/>
        </w:rPr>
        <w:t xml:space="preserve"> с помощью безвозмездного труда общественности и предприятий города. </w:t>
      </w:r>
    </w:p>
    <w:p w:rsidR="00A2257E" w:rsidRPr="00CE14F0" w:rsidRDefault="00A2257E" w:rsidP="00A2257E">
      <w:pPr>
        <w:shd w:val="clear" w:color="auto" w:fill="FFFFFF"/>
        <w:ind w:firstLine="709"/>
        <w:jc w:val="both"/>
        <w:rPr>
          <w:rFonts w:eastAsia="Calibri"/>
          <w:szCs w:val="28"/>
          <w:lang w:eastAsia="en-US"/>
        </w:rPr>
      </w:pPr>
      <w:r w:rsidRPr="00CE14F0">
        <w:rPr>
          <w:rFonts w:eastAsia="Calibri"/>
          <w:szCs w:val="28"/>
          <w:lang w:eastAsia="en-US"/>
        </w:rPr>
        <w:t xml:space="preserve">Всего в течение </w:t>
      </w:r>
      <w:r w:rsidR="00953704" w:rsidRPr="00CE14F0">
        <w:rPr>
          <w:rFonts w:eastAsia="Calibri"/>
          <w:szCs w:val="28"/>
          <w:lang w:eastAsia="en-US"/>
        </w:rPr>
        <w:t xml:space="preserve">отчетного </w:t>
      </w:r>
      <w:r w:rsidRPr="00CE14F0">
        <w:rPr>
          <w:rFonts w:eastAsia="Calibri"/>
          <w:szCs w:val="28"/>
          <w:lang w:eastAsia="en-US"/>
        </w:rPr>
        <w:t>года организовано более 160 мероприятий для молодежи, из которых можно выделить</w:t>
      </w:r>
      <w:r w:rsidR="00953704" w:rsidRPr="00CE14F0">
        <w:rPr>
          <w:rFonts w:eastAsia="Calibri"/>
          <w:szCs w:val="28"/>
          <w:lang w:eastAsia="en-US"/>
        </w:rPr>
        <w:t xml:space="preserve">: </w:t>
      </w:r>
      <w:r w:rsidRPr="00CE14F0">
        <w:rPr>
          <w:rFonts w:eastAsia="Calibri"/>
          <w:szCs w:val="28"/>
          <w:lang w:eastAsia="en-US"/>
        </w:rPr>
        <w:t xml:space="preserve">игры Изумрудной лиги КВН, День молодежи, Слет молодежных объединений «Цитадель», городской пикник «Рестопарк», Авто-квест «Другая сторона города». </w:t>
      </w:r>
    </w:p>
    <w:p w:rsidR="00953704" w:rsidRPr="00CE14F0" w:rsidRDefault="00A2257E" w:rsidP="00A2257E">
      <w:pPr>
        <w:shd w:val="clear" w:color="auto" w:fill="FFFFFF"/>
        <w:ind w:firstLine="709"/>
        <w:jc w:val="both"/>
        <w:rPr>
          <w:rFonts w:eastAsia="Calibri"/>
          <w:szCs w:val="28"/>
          <w:lang w:eastAsia="en-US"/>
        </w:rPr>
      </w:pPr>
      <w:r w:rsidRPr="00CE14F0">
        <w:rPr>
          <w:rFonts w:eastAsia="Calibri"/>
          <w:szCs w:val="28"/>
          <w:lang w:eastAsia="en-US"/>
        </w:rPr>
        <w:t xml:space="preserve">С целью патриотического воспитания подростков и молодежи проведен ряд мероприятий, среди которых </w:t>
      </w:r>
      <w:r w:rsidR="00953704" w:rsidRPr="00CE14F0">
        <w:rPr>
          <w:rFonts w:eastAsia="Calibri"/>
          <w:szCs w:val="28"/>
          <w:lang w:eastAsia="en-US"/>
        </w:rPr>
        <w:t xml:space="preserve">особо важными и знаковыми являются организация и формирование Бессмертного полка в День Победы и молодежный велопробег в День России. </w:t>
      </w:r>
    </w:p>
    <w:p w:rsidR="00A2257E" w:rsidRPr="00BA6096" w:rsidRDefault="00953704" w:rsidP="00A2257E">
      <w:pPr>
        <w:shd w:val="clear" w:color="auto" w:fill="FFFFFF"/>
        <w:ind w:firstLine="709"/>
        <w:jc w:val="both"/>
        <w:rPr>
          <w:rFonts w:eastAsia="Calibri"/>
          <w:szCs w:val="28"/>
          <w:lang w:eastAsia="en-US"/>
        </w:rPr>
      </w:pPr>
      <w:r w:rsidRPr="00CE14F0">
        <w:rPr>
          <w:rFonts w:eastAsia="Calibri"/>
          <w:szCs w:val="28"/>
          <w:lang w:eastAsia="en-US"/>
        </w:rPr>
        <w:t>В 2017 году в городе в</w:t>
      </w:r>
      <w:r w:rsidR="00A2257E" w:rsidRPr="00CE14F0">
        <w:rPr>
          <w:rFonts w:eastAsia="Calibri"/>
          <w:szCs w:val="28"/>
          <w:lang w:eastAsia="en-US"/>
        </w:rPr>
        <w:t>первые проведена военно-патриотическая игра «</w:t>
      </w:r>
      <w:r w:rsidR="00A2257E" w:rsidRPr="00BA6096">
        <w:rPr>
          <w:rFonts w:eastAsia="Calibri"/>
          <w:szCs w:val="28"/>
          <w:lang w:eastAsia="en-US"/>
        </w:rPr>
        <w:t>Сибирский щит», объединившая команды из всех школа города.</w:t>
      </w:r>
    </w:p>
    <w:p w:rsidR="00A2257E" w:rsidRPr="00BA6096" w:rsidRDefault="00A2257E" w:rsidP="00A2257E">
      <w:pPr>
        <w:shd w:val="clear" w:color="auto" w:fill="FFFFFF"/>
        <w:ind w:firstLine="709"/>
        <w:jc w:val="both"/>
        <w:rPr>
          <w:rFonts w:eastAsia="Calibri"/>
          <w:szCs w:val="28"/>
          <w:lang w:eastAsia="en-US"/>
        </w:rPr>
      </w:pPr>
      <w:r w:rsidRPr="00BA6096">
        <w:rPr>
          <w:rFonts w:eastAsia="Calibri"/>
          <w:szCs w:val="28"/>
          <w:lang w:eastAsia="en-US"/>
        </w:rPr>
        <w:t>В </w:t>
      </w:r>
      <w:r w:rsidR="00953704" w:rsidRPr="00BA6096">
        <w:rPr>
          <w:rFonts w:eastAsia="Calibri"/>
          <w:szCs w:val="28"/>
          <w:lang w:eastAsia="en-US"/>
        </w:rPr>
        <w:t>отчетном</w:t>
      </w:r>
      <w:r w:rsidRPr="00BA6096">
        <w:rPr>
          <w:rFonts w:eastAsia="Calibri"/>
          <w:szCs w:val="28"/>
          <w:lang w:eastAsia="en-US"/>
        </w:rPr>
        <w:t xml:space="preserve"> году </w:t>
      </w:r>
      <w:r w:rsidR="001E681B" w:rsidRPr="00BA6096">
        <w:rPr>
          <w:rFonts w:eastAsia="Calibri"/>
          <w:szCs w:val="28"/>
          <w:lang w:eastAsia="en-US"/>
        </w:rPr>
        <w:t xml:space="preserve">629 подросткам в возрасте от 14 до 18 лет обеспечена трудовая  занятость </w:t>
      </w:r>
      <w:r w:rsidRPr="00BA6096">
        <w:rPr>
          <w:rFonts w:eastAsia="Calibri"/>
          <w:szCs w:val="28"/>
          <w:lang w:eastAsia="en-US"/>
        </w:rPr>
        <w:t xml:space="preserve">в рамках проекта «Трудовой отряд Главы города», 59 человек трудоустроены по программе трудовые отряды старшеклассников Красноярского края. Заключены соглашения о сотрудничестве с предприятиями города: АО «ПО ЭХЗ», Филиалом ПАО «ОГК-2» </w:t>
      </w:r>
      <w:r w:rsidRPr="00BA6096">
        <w:rPr>
          <w:szCs w:val="28"/>
        </w:rPr>
        <w:t xml:space="preserve">– </w:t>
      </w:r>
      <w:r w:rsidRPr="00BA6096">
        <w:rPr>
          <w:rFonts w:eastAsia="Calibri"/>
          <w:szCs w:val="28"/>
          <w:lang w:eastAsia="en-US"/>
        </w:rPr>
        <w:t>Красноярская ГРЭС-2. Трудовые отряды выполняли работы по озеленению набережной реки Кан, уборке и покраске «Железного городка» за гостиницей «Космос», покраске забора городской поликлиники. Обновление «стены Цоя» признано одним из лучших проектов территорий в рамках краевого проекта «Территория 2020».</w:t>
      </w:r>
    </w:p>
    <w:p w:rsidR="00A2257E" w:rsidRPr="00BA6096" w:rsidRDefault="00A2257E" w:rsidP="00A2257E">
      <w:pPr>
        <w:shd w:val="clear" w:color="auto" w:fill="FFFFFF"/>
        <w:ind w:firstLine="709"/>
        <w:jc w:val="both"/>
        <w:rPr>
          <w:rFonts w:eastAsia="Calibri"/>
          <w:szCs w:val="28"/>
          <w:lang w:eastAsia="en-US"/>
        </w:rPr>
      </w:pPr>
      <w:r w:rsidRPr="00BA6096">
        <w:rPr>
          <w:rFonts w:eastAsia="Calibri"/>
          <w:szCs w:val="28"/>
          <w:lang w:eastAsia="en-US"/>
        </w:rPr>
        <w:lastRenderedPageBreak/>
        <w:t>Особое внимание уделено  работе с подростками, находящимися в социально-опасном положении, в деятельность МБУ «Молодежн</w:t>
      </w:r>
      <w:r w:rsidR="002B002D" w:rsidRPr="00BA6096">
        <w:rPr>
          <w:rFonts w:eastAsia="Calibri"/>
          <w:szCs w:val="28"/>
          <w:lang w:eastAsia="en-US"/>
        </w:rPr>
        <w:t>ый</w:t>
      </w:r>
      <w:r w:rsidRPr="00BA6096">
        <w:rPr>
          <w:rFonts w:eastAsia="Calibri"/>
          <w:szCs w:val="28"/>
          <w:lang w:eastAsia="en-US"/>
        </w:rPr>
        <w:t xml:space="preserve"> центр» в течение года вовлечено 13 подростков.</w:t>
      </w:r>
    </w:p>
    <w:p w:rsidR="00A2257E" w:rsidRPr="00BA6096" w:rsidRDefault="00A2257E" w:rsidP="00A2257E">
      <w:pPr>
        <w:ind w:firstLine="709"/>
        <w:jc w:val="both"/>
        <w:rPr>
          <w:szCs w:val="28"/>
        </w:rPr>
      </w:pPr>
      <w:r w:rsidRPr="00BA6096">
        <w:rPr>
          <w:szCs w:val="28"/>
        </w:rPr>
        <w:t>Молодежь города приняла участие в 12-ти сменах краевых лагерей ТИМ «Юниор» и ТИМ «Бирюса» (всего 38 человек), впервые – во всероссийском форуме «Доброфорум» (г.</w:t>
      </w:r>
      <w:r w:rsidR="001E681B" w:rsidRPr="00BA6096">
        <w:rPr>
          <w:szCs w:val="28"/>
        </w:rPr>
        <w:t> </w:t>
      </w:r>
      <w:r w:rsidRPr="00BA6096">
        <w:rPr>
          <w:szCs w:val="28"/>
        </w:rPr>
        <w:t xml:space="preserve">Москва). </w:t>
      </w:r>
    </w:p>
    <w:p w:rsidR="00CC519B" w:rsidRPr="00BA6096" w:rsidRDefault="00CC519B" w:rsidP="00CC519B">
      <w:pPr>
        <w:rPr>
          <w:color w:val="1F3864" w:themeColor="accent5" w:themeShade="80"/>
          <w:szCs w:val="32"/>
        </w:rPr>
      </w:pPr>
    </w:p>
    <w:p w:rsidR="00D2668C" w:rsidRDefault="002A79D1" w:rsidP="002A79D1">
      <w:pPr>
        <w:jc w:val="center"/>
        <w:rPr>
          <w:b/>
          <w:i/>
          <w:sz w:val="32"/>
          <w:szCs w:val="32"/>
        </w:rPr>
      </w:pPr>
      <w:r w:rsidRPr="00BA6096">
        <w:rPr>
          <w:b/>
          <w:i/>
          <w:sz w:val="32"/>
          <w:szCs w:val="32"/>
        </w:rPr>
        <w:t>Ф</w:t>
      </w:r>
      <w:r w:rsidR="00D2668C" w:rsidRPr="00BA6096">
        <w:rPr>
          <w:b/>
          <w:i/>
          <w:sz w:val="32"/>
          <w:szCs w:val="32"/>
        </w:rPr>
        <w:t>изическ</w:t>
      </w:r>
      <w:r w:rsidRPr="00BA6096">
        <w:rPr>
          <w:b/>
          <w:i/>
          <w:sz w:val="32"/>
          <w:szCs w:val="32"/>
        </w:rPr>
        <w:t>ая</w:t>
      </w:r>
      <w:r w:rsidR="00D2668C" w:rsidRPr="00BA6096">
        <w:rPr>
          <w:b/>
          <w:i/>
          <w:sz w:val="32"/>
          <w:szCs w:val="32"/>
        </w:rPr>
        <w:t xml:space="preserve"> культур</w:t>
      </w:r>
      <w:r w:rsidRPr="00BA6096">
        <w:rPr>
          <w:b/>
          <w:i/>
          <w:sz w:val="32"/>
          <w:szCs w:val="32"/>
        </w:rPr>
        <w:t>а и спорт</w:t>
      </w:r>
    </w:p>
    <w:p w:rsidR="00D4458D" w:rsidRPr="00034A0A" w:rsidRDefault="00D4458D" w:rsidP="002A79D1">
      <w:pPr>
        <w:jc w:val="center"/>
        <w:rPr>
          <w:b/>
          <w:i/>
          <w:sz w:val="24"/>
        </w:rPr>
      </w:pPr>
    </w:p>
    <w:p w:rsidR="006C565C" w:rsidRPr="00BA6096" w:rsidRDefault="00C7171C" w:rsidP="006C565C">
      <w:pPr>
        <w:ind w:firstLine="708"/>
        <w:jc w:val="both"/>
        <w:rPr>
          <w:szCs w:val="32"/>
        </w:rPr>
      </w:pPr>
      <w:r w:rsidRPr="00BA6096">
        <w:rPr>
          <w:szCs w:val="32"/>
        </w:rPr>
        <w:t>О</w:t>
      </w:r>
      <w:r w:rsidR="006C565C" w:rsidRPr="00BA6096">
        <w:rPr>
          <w:szCs w:val="32"/>
        </w:rPr>
        <w:t xml:space="preserve">беспечение массовости и доступности </w:t>
      </w:r>
      <w:r w:rsidRPr="00BA6096">
        <w:rPr>
          <w:szCs w:val="32"/>
        </w:rPr>
        <w:t xml:space="preserve">объектов </w:t>
      </w:r>
      <w:r w:rsidR="006C565C" w:rsidRPr="00BA6096">
        <w:rPr>
          <w:szCs w:val="32"/>
        </w:rPr>
        <w:t xml:space="preserve">физической культуры и спорта, организация и пропаганда занятий </w:t>
      </w:r>
      <w:r w:rsidR="0010666F">
        <w:rPr>
          <w:szCs w:val="32"/>
        </w:rPr>
        <w:t>физической культурой и спортом,</w:t>
      </w:r>
      <w:r w:rsidR="00F34ED1" w:rsidRPr="00BA6096">
        <w:rPr>
          <w:szCs w:val="32"/>
        </w:rPr>
        <w:t xml:space="preserve"> </w:t>
      </w:r>
      <w:r w:rsidR="006C565C" w:rsidRPr="00BA6096">
        <w:rPr>
          <w:szCs w:val="32"/>
        </w:rPr>
        <w:t>как составляющей части здорового образа жизни</w:t>
      </w:r>
      <w:r w:rsidR="0010666F">
        <w:rPr>
          <w:szCs w:val="32"/>
        </w:rPr>
        <w:t xml:space="preserve">, </w:t>
      </w:r>
      <w:r w:rsidR="0010666F" w:rsidRPr="00BA6096">
        <w:rPr>
          <w:szCs w:val="32"/>
        </w:rPr>
        <w:t xml:space="preserve">подготовка спортивного резерва </w:t>
      </w:r>
      <w:r w:rsidR="006C565C" w:rsidRPr="00BA6096">
        <w:rPr>
          <w:szCs w:val="32"/>
        </w:rPr>
        <w:t>– решение этих глобальных задач требует современных подходов.</w:t>
      </w:r>
    </w:p>
    <w:p w:rsidR="007E1636" w:rsidRDefault="006C565C" w:rsidP="006C565C">
      <w:pPr>
        <w:ind w:firstLine="708"/>
        <w:jc w:val="both"/>
        <w:rPr>
          <w:szCs w:val="32"/>
        </w:rPr>
      </w:pPr>
      <w:r w:rsidRPr="00BA6096">
        <w:rPr>
          <w:szCs w:val="32"/>
        </w:rPr>
        <w:t>Отчетный 2017 год для системы физической культуры и спорта города прошел под знаком модернизации системы подготовки спортивного резерва</w:t>
      </w:r>
      <w:r w:rsidR="007E1636">
        <w:rPr>
          <w:szCs w:val="32"/>
        </w:rPr>
        <w:t>.</w:t>
      </w:r>
      <w:r w:rsidRPr="00BA6096">
        <w:rPr>
          <w:szCs w:val="32"/>
        </w:rPr>
        <w:t xml:space="preserve"> </w:t>
      </w:r>
    </w:p>
    <w:p w:rsidR="006C565C" w:rsidRPr="00CE14F0" w:rsidRDefault="006C565C" w:rsidP="007E1636">
      <w:pPr>
        <w:ind w:firstLine="708"/>
        <w:jc w:val="both"/>
        <w:rPr>
          <w:szCs w:val="32"/>
        </w:rPr>
      </w:pPr>
      <w:r w:rsidRPr="00F855E5">
        <w:rPr>
          <w:szCs w:val="32"/>
        </w:rPr>
        <w:t>В рамках модернизации системы подготовки спортивного резерва</w:t>
      </w:r>
      <w:r>
        <w:rPr>
          <w:szCs w:val="32"/>
        </w:rPr>
        <w:t>,</w:t>
      </w:r>
      <w:r w:rsidRPr="00F855E5">
        <w:rPr>
          <w:szCs w:val="32"/>
        </w:rPr>
        <w:t xml:space="preserve"> учреждения дополнительного образования физкультурно-спортивной направленности, находящиеся в ведении МКУ «</w:t>
      </w:r>
      <w:r w:rsidR="007E1636" w:rsidRPr="007E1636">
        <w:rPr>
          <w:szCs w:val="32"/>
        </w:rPr>
        <w:t>Комитет по делам физической культуры</w:t>
      </w:r>
      <w:r w:rsidR="007E1636">
        <w:rPr>
          <w:szCs w:val="32"/>
        </w:rPr>
        <w:t xml:space="preserve"> </w:t>
      </w:r>
      <w:r w:rsidR="007E1636" w:rsidRPr="007E1636">
        <w:rPr>
          <w:szCs w:val="32"/>
        </w:rPr>
        <w:t>и спорта г. Зеленогорска</w:t>
      </w:r>
      <w:r w:rsidRPr="00F855E5">
        <w:rPr>
          <w:szCs w:val="32"/>
        </w:rPr>
        <w:t>»,</w:t>
      </w:r>
      <w:r w:rsidR="007E1636">
        <w:rPr>
          <w:szCs w:val="32"/>
        </w:rPr>
        <w:t xml:space="preserve"> полностью</w:t>
      </w:r>
      <w:r w:rsidRPr="00F855E5">
        <w:rPr>
          <w:szCs w:val="32"/>
        </w:rPr>
        <w:t xml:space="preserve"> переведены в физкультурно-спортивные учреждения, осуществляющие спортивную подготовку и обучение. Этот шаг позволяет включить три спортивные школы Зеленогорска (МБУ СШОР «Олимп», МБУ СШОР «Старт» и МБУ СШ «Юность») в федеральную сеть организаций спортивной подготовки и участвовать в получении субсидий из вышестоящих бюджетов. Статус физкультурно-спортивной организации позволит реализовывать физкультурно-спортивные программы, сохраняя возможность оказания образовательных услуг</w:t>
      </w:r>
      <w:r>
        <w:rPr>
          <w:szCs w:val="32"/>
        </w:rPr>
        <w:t>,</w:t>
      </w:r>
      <w:r w:rsidRPr="00F855E5">
        <w:rPr>
          <w:szCs w:val="32"/>
        </w:rPr>
        <w:t xml:space="preserve"> разнообразить деятельность спортивных школ, построить многоступенчатую структуру подготовки спортивного резерва с </w:t>
      </w:r>
      <w:r w:rsidRPr="00CE14F0">
        <w:rPr>
          <w:szCs w:val="32"/>
        </w:rPr>
        <w:t>возможностью сохранения в учреждениях детей, не прошедших на следующий этап спортивной подготовки.</w:t>
      </w:r>
    </w:p>
    <w:p w:rsidR="00C7171C" w:rsidRPr="00331991" w:rsidRDefault="00C7171C" w:rsidP="00C7171C">
      <w:pPr>
        <w:ind w:firstLine="708"/>
        <w:jc w:val="both"/>
        <w:rPr>
          <w:sz w:val="16"/>
          <w:szCs w:val="16"/>
        </w:rPr>
      </w:pPr>
    </w:p>
    <w:p w:rsidR="00C7171C" w:rsidRPr="00CE14F0" w:rsidRDefault="00C7171C" w:rsidP="00C7171C">
      <w:pPr>
        <w:ind w:firstLine="708"/>
        <w:jc w:val="both"/>
        <w:rPr>
          <w:szCs w:val="32"/>
        </w:rPr>
      </w:pPr>
      <w:r w:rsidRPr="006F44FD">
        <w:rPr>
          <w:szCs w:val="32"/>
        </w:rPr>
        <w:t>Отличительн</w:t>
      </w:r>
      <w:r>
        <w:rPr>
          <w:szCs w:val="32"/>
        </w:rPr>
        <w:t>ая</w:t>
      </w:r>
      <w:r w:rsidRPr="006F44FD">
        <w:rPr>
          <w:szCs w:val="32"/>
        </w:rPr>
        <w:t xml:space="preserve"> особенность </w:t>
      </w:r>
      <w:r>
        <w:rPr>
          <w:szCs w:val="32"/>
        </w:rPr>
        <w:t xml:space="preserve">«спортивного» </w:t>
      </w:r>
      <w:r w:rsidRPr="006F44FD">
        <w:rPr>
          <w:szCs w:val="32"/>
        </w:rPr>
        <w:t xml:space="preserve">Зеленогорска </w:t>
      </w:r>
      <w:r>
        <w:rPr>
          <w:szCs w:val="32"/>
        </w:rPr>
        <w:t xml:space="preserve">- </w:t>
      </w:r>
      <w:r w:rsidRPr="006F44FD">
        <w:rPr>
          <w:szCs w:val="32"/>
        </w:rPr>
        <w:t xml:space="preserve">развитая </w:t>
      </w:r>
      <w:r>
        <w:rPr>
          <w:szCs w:val="32"/>
        </w:rPr>
        <w:t xml:space="preserve">многопрофильная </w:t>
      </w:r>
      <w:r w:rsidRPr="006F44FD">
        <w:rPr>
          <w:szCs w:val="32"/>
        </w:rPr>
        <w:t>инфраструктура</w:t>
      </w:r>
      <w:r>
        <w:t>,</w:t>
      </w:r>
      <w:r w:rsidRPr="006F44FD">
        <w:rPr>
          <w:szCs w:val="32"/>
        </w:rPr>
        <w:t xml:space="preserve"> позволяющая населению заниматься различными видами спорта, проводить соревнования</w:t>
      </w:r>
      <w:r>
        <w:rPr>
          <w:szCs w:val="32"/>
        </w:rPr>
        <w:t>, включая  мероприятия межрегионального и всероссийского уровн</w:t>
      </w:r>
      <w:r w:rsidR="007E1636">
        <w:rPr>
          <w:szCs w:val="32"/>
        </w:rPr>
        <w:t>ей</w:t>
      </w:r>
      <w:r w:rsidRPr="006F44FD">
        <w:rPr>
          <w:szCs w:val="32"/>
        </w:rPr>
        <w:t xml:space="preserve">, готовить в учреждениях дополнительного образования, реализующих физкультурно-спортивное </w:t>
      </w:r>
      <w:r w:rsidRPr="00CE14F0">
        <w:rPr>
          <w:szCs w:val="32"/>
        </w:rPr>
        <w:t xml:space="preserve">направление, спортивный резерв по более 20 видам спорта, предоставлять услуги в области физической культуры и спорта. </w:t>
      </w:r>
    </w:p>
    <w:p w:rsidR="00C7171C" w:rsidRPr="00BA6096" w:rsidRDefault="00C7171C" w:rsidP="00C7171C">
      <w:pPr>
        <w:ind w:firstLine="709"/>
        <w:jc w:val="both"/>
        <w:rPr>
          <w:rFonts w:eastAsia="Calibri"/>
          <w:szCs w:val="28"/>
        </w:rPr>
      </w:pPr>
      <w:r w:rsidRPr="00CE14F0">
        <w:rPr>
          <w:rFonts w:eastAsia="Calibri"/>
          <w:szCs w:val="28"/>
        </w:rPr>
        <w:t xml:space="preserve">В городе функционирует 198 спортивных сооружений, в том числе: 2 стадиона, 18 плавательных бассейнов, 42 спортивных зала, 10 тиров, 100 </w:t>
      </w:r>
      <w:r w:rsidRPr="00BA6096">
        <w:rPr>
          <w:rFonts w:eastAsia="Calibri"/>
          <w:szCs w:val="28"/>
        </w:rPr>
        <w:t>открытых спортивных площадок.</w:t>
      </w:r>
      <w:r w:rsidRPr="00BA6096">
        <w:t xml:space="preserve"> </w:t>
      </w:r>
    </w:p>
    <w:p w:rsidR="00C7171C" w:rsidRPr="00331991" w:rsidRDefault="00C7171C" w:rsidP="00C7171C">
      <w:pPr>
        <w:ind w:firstLine="709"/>
        <w:jc w:val="both"/>
        <w:rPr>
          <w:rFonts w:eastAsia="Calibri"/>
          <w:sz w:val="16"/>
          <w:szCs w:val="16"/>
        </w:rPr>
      </w:pPr>
    </w:p>
    <w:p w:rsidR="00C7171C" w:rsidRPr="00BA6096" w:rsidRDefault="00C7171C" w:rsidP="00C7171C">
      <w:pPr>
        <w:ind w:firstLine="709"/>
        <w:jc w:val="both"/>
        <w:rPr>
          <w:rFonts w:eastAsia="Calibri"/>
          <w:szCs w:val="28"/>
        </w:rPr>
      </w:pPr>
      <w:r w:rsidRPr="00BA6096">
        <w:rPr>
          <w:rFonts w:eastAsia="Calibri"/>
          <w:szCs w:val="28"/>
        </w:rPr>
        <w:t>В 2017 году в целях развития системы физической культуры и спорта в городе:</w:t>
      </w:r>
    </w:p>
    <w:p w:rsidR="00C7171C" w:rsidRPr="00BA6096" w:rsidRDefault="00C7171C" w:rsidP="005B7190">
      <w:pPr>
        <w:pStyle w:val="af4"/>
        <w:numPr>
          <w:ilvl w:val="0"/>
          <w:numId w:val="53"/>
        </w:numPr>
        <w:tabs>
          <w:tab w:val="left" w:pos="1134"/>
        </w:tabs>
        <w:ind w:left="0" w:firstLine="709"/>
        <w:jc w:val="both"/>
        <w:rPr>
          <w:rFonts w:eastAsia="Calibri"/>
          <w:szCs w:val="28"/>
        </w:rPr>
      </w:pPr>
      <w:r w:rsidRPr="00BA6096">
        <w:rPr>
          <w:rFonts w:eastAsia="Calibri"/>
          <w:sz w:val="28"/>
          <w:szCs w:val="28"/>
        </w:rPr>
        <w:lastRenderedPageBreak/>
        <w:t xml:space="preserve">установлены 19 современных уличных тренажеров (средства АО «ТВЭЛ» и АО «ПО ЭХЗ» </w:t>
      </w:r>
      <w:r w:rsidRPr="00BA6096">
        <w:rPr>
          <w:szCs w:val="32"/>
        </w:rPr>
        <w:t>–</w:t>
      </w:r>
      <w:r w:rsidRPr="00BA6096">
        <w:rPr>
          <w:rFonts w:eastAsia="Calibri"/>
          <w:sz w:val="28"/>
          <w:szCs w:val="28"/>
        </w:rPr>
        <w:t xml:space="preserve"> 0,53 млн рублей) во дворах многоквартирных домов и на общественных территориях в рамках проекта «Мой двор. Мой дом. Моя семья»;</w:t>
      </w:r>
      <w:r w:rsidRPr="00BA6096">
        <w:rPr>
          <w:rFonts w:eastAsia="Calibri"/>
          <w:color w:val="385623" w:themeColor="accent6" w:themeShade="80"/>
          <w:sz w:val="28"/>
          <w:szCs w:val="28"/>
        </w:rPr>
        <w:t xml:space="preserve"> </w:t>
      </w:r>
    </w:p>
    <w:p w:rsidR="00C7171C" w:rsidRPr="00BA6096" w:rsidRDefault="00C7171C" w:rsidP="005B7190">
      <w:pPr>
        <w:pStyle w:val="af4"/>
        <w:numPr>
          <w:ilvl w:val="0"/>
          <w:numId w:val="53"/>
        </w:numPr>
        <w:tabs>
          <w:tab w:val="left" w:pos="1134"/>
        </w:tabs>
        <w:ind w:left="0" w:firstLine="709"/>
        <w:jc w:val="both"/>
        <w:rPr>
          <w:rFonts w:eastAsia="Calibri"/>
          <w:szCs w:val="28"/>
        </w:rPr>
      </w:pPr>
      <w:r w:rsidRPr="00BA6096">
        <w:rPr>
          <w:rFonts w:eastAsia="Calibri"/>
          <w:sz w:val="28"/>
          <w:szCs w:val="28"/>
        </w:rPr>
        <w:t>продолжено строительство универсального спортивного зала с искусственным льдом и трибунами для зрителей</w:t>
      </w:r>
      <w:r w:rsidRPr="00BA6096">
        <w:rPr>
          <w:rFonts w:eastAsia="Calibri"/>
          <w:szCs w:val="28"/>
        </w:rPr>
        <w:t>;</w:t>
      </w:r>
    </w:p>
    <w:p w:rsidR="008A7089" w:rsidRPr="00BA6096" w:rsidRDefault="00A10AA9" w:rsidP="005B7190">
      <w:pPr>
        <w:pStyle w:val="af4"/>
        <w:numPr>
          <w:ilvl w:val="0"/>
          <w:numId w:val="5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BA6096">
        <w:rPr>
          <w:rFonts w:eastAsia="Calibri"/>
          <w:sz w:val="28"/>
          <w:szCs w:val="28"/>
        </w:rPr>
        <w:t xml:space="preserve">созданы условия для </w:t>
      </w:r>
      <w:r w:rsidR="00AE7A01" w:rsidRPr="00BA6096">
        <w:rPr>
          <w:rFonts w:eastAsia="Calibri"/>
          <w:sz w:val="28"/>
          <w:szCs w:val="28"/>
        </w:rPr>
        <w:t>открытия</w:t>
      </w:r>
      <w:r w:rsidR="008A7089" w:rsidRPr="00BA6096">
        <w:rPr>
          <w:rFonts w:eastAsia="Calibri"/>
          <w:sz w:val="28"/>
          <w:szCs w:val="28"/>
        </w:rPr>
        <w:t xml:space="preserve"> в 2018 году</w:t>
      </w:r>
      <w:r w:rsidR="00AE7A01" w:rsidRPr="00BA6096">
        <w:rPr>
          <w:rFonts w:eastAsia="Calibri"/>
          <w:sz w:val="28"/>
          <w:szCs w:val="28"/>
        </w:rPr>
        <w:t xml:space="preserve"> </w:t>
      </w:r>
      <w:r w:rsidR="008A7089" w:rsidRPr="00BA6096">
        <w:rPr>
          <w:rFonts w:eastAsia="Calibri"/>
          <w:sz w:val="28"/>
          <w:szCs w:val="28"/>
        </w:rPr>
        <w:t>филиала Дивногорского колледжа-интерната олимпийского резерва;</w:t>
      </w:r>
    </w:p>
    <w:p w:rsidR="008A7089" w:rsidRPr="00BA6096" w:rsidRDefault="008A7089" w:rsidP="005B7190">
      <w:pPr>
        <w:pStyle w:val="af4"/>
        <w:numPr>
          <w:ilvl w:val="0"/>
          <w:numId w:val="5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BA6096">
        <w:rPr>
          <w:rFonts w:eastAsia="Calibri"/>
          <w:sz w:val="28"/>
          <w:szCs w:val="28"/>
        </w:rPr>
        <w:t>обустроена площадка для игры в пейнтбол;</w:t>
      </w:r>
    </w:p>
    <w:p w:rsidR="00C7171C" w:rsidRPr="00BA6096" w:rsidRDefault="008A7089" w:rsidP="005B7190">
      <w:pPr>
        <w:pStyle w:val="af4"/>
        <w:numPr>
          <w:ilvl w:val="0"/>
          <w:numId w:val="5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BA6096">
        <w:rPr>
          <w:rFonts w:eastAsia="Calibri"/>
          <w:sz w:val="28"/>
          <w:szCs w:val="28"/>
        </w:rPr>
        <w:t>обустроены 2 площадки для пляжного волейбола.</w:t>
      </w:r>
    </w:p>
    <w:p w:rsidR="00FE4C96" w:rsidRPr="00331991" w:rsidRDefault="00FE4C96" w:rsidP="005B7190">
      <w:pPr>
        <w:tabs>
          <w:tab w:val="left" w:pos="1134"/>
        </w:tabs>
        <w:ind w:firstLine="709"/>
        <w:jc w:val="both"/>
        <w:rPr>
          <w:sz w:val="16"/>
          <w:szCs w:val="16"/>
        </w:rPr>
      </w:pPr>
    </w:p>
    <w:p w:rsidR="006C565C" w:rsidRPr="00BA6096" w:rsidRDefault="00BF0F00" w:rsidP="00BF0F00">
      <w:pPr>
        <w:ind w:firstLine="708"/>
        <w:jc w:val="both"/>
        <w:rPr>
          <w:szCs w:val="32"/>
        </w:rPr>
      </w:pPr>
      <w:r w:rsidRPr="00BA6096">
        <w:rPr>
          <w:szCs w:val="32"/>
        </w:rPr>
        <w:t>Р</w:t>
      </w:r>
      <w:r w:rsidR="008A7089" w:rsidRPr="00BA6096">
        <w:rPr>
          <w:szCs w:val="32"/>
        </w:rPr>
        <w:t>еализация</w:t>
      </w:r>
      <w:r w:rsidR="006C565C" w:rsidRPr="00BA6096">
        <w:rPr>
          <w:szCs w:val="32"/>
        </w:rPr>
        <w:t xml:space="preserve"> программы повыше</w:t>
      </w:r>
      <w:r w:rsidRPr="00BA6096">
        <w:rPr>
          <w:szCs w:val="32"/>
        </w:rPr>
        <w:t>ния качества городской среды г. З</w:t>
      </w:r>
      <w:r w:rsidR="006C565C" w:rsidRPr="00BA6096">
        <w:rPr>
          <w:szCs w:val="32"/>
        </w:rPr>
        <w:t xml:space="preserve">еленогорска «Пять шагов благоустройства» </w:t>
      </w:r>
      <w:r w:rsidR="008A7089" w:rsidRPr="00BA6096">
        <w:rPr>
          <w:szCs w:val="32"/>
        </w:rPr>
        <w:t>позволила организовать востребованные спортивные зоны и площадки н</w:t>
      </w:r>
      <w:r w:rsidR="006C565C" w:rsidRPr="00BA6096">
        <w:rPr>
          <w:szCs w:val="32"/>
        </w:rPr>
        <w:t>а месте заброшенных и неиспользуемых пространств  в городе</w:t>
      </w:r>
      <w:r w:rsidRPr="00BA6096">
        <w:rPr>
          <w:szCs w:val="32"/>
        </w:rPr>
        <w:t xml:space="preserve">, </w:t>
      </w:r>
      <w:r w:rsidR="006C565C" w:rsidRPr="00BA6096">
        <w:rPr>
          <w:szCs w:val="32"/>
        </w:rPr>
        <w:t>созда</w:t>
      </w:r>
      <w:r w:rsidRPr="00BA6096">
        <w:rPr>
          <w:szCs w:val="32"/>
        </w:rPr>
        <w:t>ть</w:t>
      </w:r>
      <w:r w:rsidR="006C565C" w:rsidRPr="00BA6096">
        <w:rPr>
          <w:szCs w:val="32"/>
        </w:rPr>
        <w:t xml:space="preserve"> условия для проведения физкультурно-спортивных, воспитатель</w:t>
      </w:r>
      <w:r w:rsidRPr="00BA6096">
        <w:rPr>
          <w:szCs w:val="32"/>
        </w:rPr>
        <w:t>ных и торжественных мероприятий.</w:t>
      </w:r>
    </w:p>
    <w:p w:rsidR="006C565C" w:rsidRPr="00331991" w:rsidRDefault="006C565C" w:rsidP="00CE2E58">
      <w:pPr>
        <w:ind w:firstLine="709"/>
        <w:jc w:val="both"/>
        <w:rPr>
          <w:rFonts w:eastAsia="Calibri"/>
          <w:sz w:val="16"/>
          <w:szCs w:val="16"/>
        </w:rPr>
      </w:pPr>
    </w:p>
    <w:p w:rsidR="00CC4999" w:rsidRPr="00CE14F0" w:rsidRDefault="00CC4999" w:rsidP="00CC4999">
      <w:pPr>
        <w:ind w:firstLine="708"/>
        <w:jc w:val="both"/>
        <w:rPr>
          <w:szCs w:val="32"/>
        </w:rPr>
      </w:pPr>
      <w:r w:rsidRPr="00BA6096">
        <w:rPr>
          <w:szCs w:val="32"/>
        </w:rPr>
        <w:t>В сфере физической культуры и спорта выстроена</w:t>
      </w:r>
      <w:r w:rsidR="00111A37" w:rsidRPr="00BA6096">
        <w:rPr>
          <w:szCs w:val="32"/>
        </w:rPr>
        <w:t xml:space="preserve"> относительно</w:t>
      </w:r>
      <w:r w:rsidRPr="00BA6096">
        <w:rPr>
          <w:szCs w:val="32"/>
        </w:rPr>
        <w:t xml:space="preserve"> эффективная</w:t>
      </w:r>
      <w:r w:rsidRPr="00CE14F0">
        <w:rPr>
          <w:szCs w:val="32"/>
        </w:rPr>
        <w:t xml:space="preserve"> система работы с различными категориями населения.</w:t>
      </w:r>
    </w:p>
    <w:p w:rsidR="00CE2E58" w:rsidRPr="00CE14F0" w:rsidRDefault="00111A37" w:rsidP="00CC4999">
      <w:pPr>
        <w:ind w:firstLine="708"/>
        <w:jc w:val="both"/>
        <w:rPr>
          <w:szCs w:val="32"/>
        </w:rPr>
      </w:pPr>
      <w:r w:rsidRPr="00CE14F0">
        <w:rPr>
          <w:szCs w:val="32"/>
        </w:rPr>
        <w:t xml:space="preserve">Образовательные услуги физкультурно-спортивной направленности детям и подросткам, а также услуги по спортивной подготовке оказывают спортивные школы и центры дополнительного образования детей. </w:t>
      </w:r>
      <w:r w:rsidR="00CC4999" w:rsidRPr="00CE14F0">
        <w:rPr>
          <w:szCs w:val="32"/>
        </w:rPr>
        <w:t>Из числа одарённых детей осуществляется подготовка олимпийского резерва: мастеров спорта по различным видам спорта, членов сборных команд Красноярского края и Российской Федерации.</w:t>
      </w:r>
    </w:p>
    <w:p w:rsidR="00EE5B6D" w:rsidRPr="00CE14F0" w:rsidRDefault="00EE5B6D" w:rsidP="00EE5B6D">
      <w:pPr>
        <w:ind w:firstLine="708"/>
        <w:jc w:val="both"/>
        <w:rPr>
          <w:szCs w:val="32"/>
        </w:rPr>
      </w:pPr>
      <w:r w:rsidRPr="00CE14F0">
        <w:rPr>
          <w:szCs w:val="32"/>
        </w:rPr>
        <w:t xml:space="preserve">8 человек являются членами сборных команд Российской Федерации, 136 человек входят в состав сборных команд Красноярского края. В Чемпионатах и Первенствах России приняли участие 37 человек, завоёвано 16 золотых, 31 серебряная и бронзовая медаль; в международных соревнованиях приняли участие 11 человек, которые завоевали 9 золотых, 11 серебряных и бронзовых медалей. </w:t>
      </w:r>
    </w:p>
    <w:p w:rsidR="00EE5B6D" w:rsidRPr="00CE14F0" w:rsidRDefault="00EE5B6D" w:rsidP="00EE5B6D">
      <w:pPr>
        <w:ind w:firstLine="708"/>
        <w:jc w:val="both"/>
        <w:rPr>
          <w:szCs w:val="32"/>
        </w:rPr>
      </w:pPr>
      <w:r w:rsidRPr="00CE14F0">
        <w:rPr>
          <w:szCs w:val="32"/>
        </w:rPr>
        <w:t>Всего в отчетном году спортсменами города завоёвано 1 359 медалей различного достоинства.</w:t>
      </w:r>
    </w:p>
    <w:p w:rsidR="00EE5B6D" w:rsidRPr="00CE14F0" w:rsidRDefault="00EE5B6D" w:rsidP="00EE5B6D">
      <w:pPr>
        <w:ind w:firstLine="708"/>
        <w:jc w:val="both"/>
        <w:rPr>
          <w:szCs w:val="32"/>
        </w:rPr>
      </w:pPr>
      <w:r w:rsidRPr="00CE14F0">
        <w:rPr>
          <w:szCs w:val="32"/>
        </w:rPr>
        <w:t>Повседневное занятие физической культурой обеспечено на территории города деятельностью физкультурно-спортивных клубов (22 ед.),</w:t>
      </w:r>
      <w:r w:rsidRPr="00CE14F0">
        <w:rPr>
          <w:rFonts w:eastAsia="Calibri"/>
          <w:szCs w:val="28"/>
        </w:rPr>
        <w:t xml:space="preserve"> в которых занимаются спортом 2 874 человека.</w:t>
      </w:r>
    </w:p>
    <w:p w:rsidR="00EE5B6D" w:rsidRPr="00CE14F0" w:rsidRDefault="00EE5B6D" w:rsidP="005255E6">
      <w:pPr>
        <w:ind w:firstLine="709"/>
        <w:jc w:val="both"/>
        <w:rPr>
          <w:szCs w:val="32"/>
        </w:rPr>
      </w:pPr>
      <w:r w:rsidRPr="00CE14F0">
        <w:rPr>
          <w:szCs w:val="32"/>
        </w:rPr>
        <w:t>Осуществляют деятельность 26 общественных федераций физической культуры и спорта.</w:t>
      </w:r>
    </w:p>
    <w:p w:rsidR="005255E6" w:rsidRPr="00CE14F0" w:rsidRDefault="00203548" w:rsidP="005255E6">
      <w:pPr>
        <w:ind w:firstLine="708"/>
        <w:jc w:val="both"/>
        <w:rPr>
          <w:szCs w:val="32"/>
        </w:rPr>
      </w:pPr>
      <w:r w:rsidRPr="00CE14F0">
        <w:rPr>
          <w:szCs w:val="32"/>
        </w:rPr>
        <w:t xml:space="preserve">В </w:t>
      </w:r>
      <w:r>
        <w:rPr>
          <w:szCs w:val="32"/>
        </w:rPr>
        <w:t>отчетном</w:t>
      </w:r>
      <w:r w:rsidRPr="00CE14F0">
        <w:rPr>
          <w:szCs w:val="32"/>
        </w:rPr>
        <w:t xml:space="preserve"> году на территории города организован</w:t>
      </w:r>
      <w:r>
        <w:rPr>
          <w:szCs w:val="32"/>
        </w:rPr>
        <w:t>ы</w:t>
      </w:r>
      <w:r w:rsidRPr="00CE14F0">
        <w:rPr>
          <w:szCs w:val="32"/>
        </w:rPr>
        <w:t xml:space="preserve"> и проведен</w:t>
      </w:r>
      <w:r>
        <w:rPr>
          <w:szCs w:val="32"/>
        </w:rPr>
        <w:t>ы</w:t>
      </w:r>
      <w:r w:rsidRPr="00CE14F0">
        <w:rPr>
          <w:szCs w:val="32"/>
        </w:rPr>
        <w:t xml:space="preserve"> 156 мероприяти</w:t>
      </w:r>
      <w:r>
        <w:rPr>
          <w:szCs w:val="32"/>
        </w:rPr>
        <w:t>й</w:t>
      </w:r>
      <w:r w:rsidRPr="00CE14F0">
        <w:rPr>
          <w:szCs w:val="32"/>
        </w:rPr>
        <w:t xml:space="preserve"> муниципального уровня, 35 мероприятий регионального уровня, 8 традиционных открытых турниров и 3 мероприятия всероссийского уровня, с общим количеством участников 20 049 человек. </w:t>
      </w:r>
    </w:p>
    <w:p w:rsidR="005255E6" w:rsidRPr="00331991" w:rsidRDefault="005255E6" w:rsidP="005255E6">
      <w:pPr>
        <w:ind w:firstLine="709"/>
        <w:jc w:val="both"/>
        <w:rPr>
          <w:sz w:val="16"/>
          <w:szCs w:val="16"/>
        </w:rPr>
      </w:pPr>
    </w:p>
    <w:p w:rsidR="00CC4999" w:rsidRPr="00CE14F0" w:rsidRDefault="00CC4999" w:rsidP="005255E6">
      <w:pPr>
        <w:ind w:firstLine="709"/>
        <w:jc w:val="both"/>
        <w:rPr>
          <w:bCs/>
        </w:rPr>
      </w:pPr>
      <w:r w:rsidRPr="00CE14F0">
        <w:rPr>
          <w:bCs/>
        </w:rPr>
        <w:t xml:space="preserve">В рамках реализации на территории города государственных задач в сфере физической культуры и спорта в последние годы активно развиваются формы адаптивной  физической культуры, осуществляется внедрение </w:t>
      </w:r>
      <w:r w:rsidRPr="00CE14F0">
        <w:rPr>
          <w:bCs/>
        </w:rPr>
        <w:lastRenderedPageBreak/>
        <w:t xml:space="preserve">Всероссийского физкультурно-спортивного комплекса «ГТО» (далее -  ВФСК «ГТО»). </w:t>
      </w:r>
    </w:p>
    <w:p w:rsidR="00CC4999" w:rsidRPr="00BA2ED5" w:rsidRDefault="00CC4999" w:rsidP="00CC4999">
      <w:pPr>
        <w:ind w:firstLine="709"/>
        <w:rPr>
          <w:i/>
          <w:sz w:val="24"/>
        </w:rPr>
      </w:pPr>
    </w:p>
    <w:p w:rsidR="00CC4999" w:rsidRPr="00BA2ED5" w:rsidRDefault="00CC4999" w:rsidP="00237525">
      <w:pPr>
        <w:ind w:firstLine="709"/>
        <w:jc w:val="both"/>
        <w:rPr>
          <w:i/>
          <w:sz w:val="24"/>
        </w:rPr>
      </w:pPr>
      <w:r w:rsidRPr="00BA2ED5">
        <w:rPr>
          <w:i/>
          <w:sz w:val="24"/>
        </w:rPr>
        <w:t>Таблица № </w:t>
      </w:r>
      <w:r w:rsidR="00BA2ED5" w:rsidRPr="00BA2ED5">
        <w:rPr>
          <w:i/>
          <w:sz w:val="24"/>
        </w:rPr>
        <w:t>1</w:t>
      </w:r>
      <w:r w:rsidR="00F0236E">
        <w:rPr>
          <w:i/>
          <w:sz w:val="24"/>
        </w:rPr>
        <w:t>5</w:t>
      </w:r>
      <w:r w:rsidR="00666910" w:rsidRPr="00BA2ED5">
        <w:rPr>
          <w:i/>
          <w:sz w:val="24"/>
        </w:rPr>
        <w:t xml:space="preserve"> </w:t>
      </w:r>
      <w:r w:rsidRPr="00BA2ED5">
        <w:rPr>
          <w:i/>
          <w:sz w:val="24"/>
        </w:rPr>
        <w:t>Развитие адаптивной  физической культуры и внедрение Всероссийского физкультурно-спортивного комплекса «ГТО» на территории г. Зеленогорска в 2016-2017 годах</w:t>
      </w:r>
    </w:p>
    <w:tbl>
      <w:tblPr>
        <w:tblStyle w:val="ac"/>
        <w:tblW w:w="4944" w:type="pct"/>
        <w:tblInd w:w="108" w:type="dxa"/>
        <w:tblLook w:val="04A0" w:firstRow="1" w:lastRow="0" w:firstColumn="1" w:lastColumn="0" w:noHBand="0" w:noVBand="1"/>
      </w:tblPr>
      <w:tblGrid>
        <w:gridCol w:w="7433"/>
        <w:gridCol w:w="1016"/>
        <w:gridCol w:w="1014"/>
      </w:tblGrid>
      <w:tr w:rsidR="00EE5B6D" w:rsidRPr="000F6F1E" w:rsidTr="00F158B4">
        <w:tc>
          <w:tcPr>
            <w:tcW w:w="3927" w:type="pct"/>
          </w:tcPr>
          <w:p w:rsidR="008A029A" w:rsidRPr="00F158B4" w:rsidRDefault="00EE5B6D" w:rsidP="002F1264">
            <w:pPr>
              <w:jc w:val="center"/>
              <w:rPr>
                <w:sz w:val="20"/>
                <w:szCs w:val="20"/>
              </w:rPr>
            </w:pPr>
            <w:r w:rsidRPr="00F158B4">
              <w:rPr>
                <w:sz w:val="20"/>
                <w:szCs w:val="20"/>
              </w:rPr>
              <w:t>Показатели</w:t>
            </w:r>
          </w:p>
          <w:p w:rsidR="002F1264" w:rsidRPr="00F158B4" w:rsidRDefault="002F1264" w:rsidP="002F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</w:tcPr>
          <w:p w:rsidR="00EE5B6D" w:rsidRPr="00F158B4" w:rsidRDefault="00EE5B6D" w:rsidP="00F03960">
            <w:pPr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2016 год</w:t>
            </w:r>
          </w:p>
        </w:tc>
        <w:tc>
          <w:tcPr>
            <w:tcW w:w="536" w:type="pct"/>
          </w:tcPr>
          <w:p w:rsidR="00EE5B6D" w:rsidRPr="00F158B4" w:rsidRDefault="00EE5B6D" w:rsidP="00F03960">
            <w:pPr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2017 год</w:t>
            </w:r>
          </w:p>
        </w:tc>
      </w:tr>
      <w:tr w:rsidR="00EE5B6D" w:rsidRPr="000F6F1E" w:rsidTr="00F158B4">
        <w:trPr>
          <w:trHeight w:val="1040"/>
        </w:trPr>
        <w:tc>
          <w:tcPr>
            <w:tcW w:w="3927" w:type="pct"/>
            <w:vAlign w:val="center"/>
          </w:tcPr>
          <w:p w:rsidR="00EE5B6D" w:rsidRPr="00F158B4" w:rsidRDefault="00EE5B6D" w:rsidP="000F6F1E">
            <w:pPr>
              <w:rPr>
                <w:sz w:val="20"/>
                <w:szCs w:val="20"/>
              </w:rPr>
            </w:pPr>
            <w:r w:rsidRPr="00F158B4">
              <w:rPr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537" w:type="pct"/>
            <w:vAlign w:val="center"/>
          </w:tcPr>
          <w:p w:rsidR="00EE5B6D" w:rsidRPr="00F158B4" w:rsidRDefault="00EE5B6D" w:rsidP="00F03960">
            <w:pPr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9,6</w:t>
            </w:r>
          </w:p>
        </w:tc>
        <w:tc>
          <w:tcPr>
            <w:tcW w:w="536" w:type="pct"/>
            <w:vAlign w:val="center"/>
          </w:tcPr>
          <w:p w:rsidR="00EE5B6D" w:rsidRPr="00F158B4" w:rsidRDefault="00EE5B6D" w:rsidP="00F03960">
            <w:pPr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9,2</w:t>
            </w:r>
          </w:p>
        </w:tc>
      </w:tr>
      <w:tr w:rsidR="00EE5B6D" w:rsidRPr="000F6F1E" w:rsidTr="00F158B4">
        <w:trPr>
          <w:trHeight w:val="1126"/>
        </w:trPr>
        <w:tc>
          <w:tcPr>
            <w:tcW w:w="3927" w:type="pct"/>
            <w:vAlign w:val="center"/>
          </w:tcPr>
          <w:p w:rsidR="00EE5B6D" w:rsidRPr="00F158B4" w:rsidRDefault="00EE5B6D" w:rsidP="000F6F1E">
            <w:pPr>
              <w:rPr>
                <w:sz w:val="20"/>
                <w:szCs w:val="20"/>
              </w:rPr>
            </w:pPr>
            <w:r w:rsidRPr="00F158B4">
              <w:rPr>
                <w:sz w:val="20"/>
                <w:szCs w:val="20"/>
              </w:rPr>
              <w:t>Количество участников официальных физкультурных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и спортивных мероприятий города, чел/уч.</w:t>
            </w:r>
          </w:p>
        </w:tc>
        <w:tc>
          <w:tcPr>
            <w:tcW w:w="537" w:type="pct"/>
            <w:vAlign w:val="center"/>
          </w:tcPr>
          <w:p w:rsidR="00EE5B6D" w:rsidRPr="00F158B4" w:rsidRDefault="00EE5B6D" w:rsidP="00F03960">
            <w:pPr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276</w:t>
            </w:r>
          </w:p>
        </w:tc>
        <w:tc>
          <w:tcPr>
            <w:tcW w:w="536" w:type="pct"/>
            <w:vAlign w:val="center"/>
          </w:tcPr>
          <w:p w:rsidR="00EE5B6D" w:rsidRPr="00F158B4" w:rsidRDefault="00EE5B6D" w:rsidP="00F03960">
            <w:pPr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311</w:t>
            </w:r>
          </w:p>
        </w:tc>
      </w:tr>
      <w:tr w:rsidR="00EE5B6D" w:rsidRPr="000F6F1E" w:rsidTr="00F158B4">
        <w:trPr>
          <w:trHeight w:val="835"/>
        </w:trPr>
        <w:tc>
          <w:tcPr>
            <w:tcW w:w="3927" w:type="pct"/>
            <w:vAlign w:val="center"/>
          </w:tcPr>
          <w:p w:rsidR="00EE5B6D" w:rsidRPr="00F158B4" w:rsidRDefault="00EE5B6D" w:rsidP="000F6F1E">
            <w:pPr>
              <w:rPr>
                <w:sz w:val="20"/>
                <w:szCs w:val="20"/>
              </w:rPr>
            </w:pPr>
            <w:r w:rsidRPr="00F158B4">
              <w:rPr>
                <w:sz w:val="20"/>
                <w:szCs w:val="20"/>
              </w:rPr>
              <w:t>Количество участников официальных физкультурных и спортивных мероприятий, лиц с ограниченными возможностями здоровья и инвалидов, проводимых за пределами города, чел/уч.</w:t>
            </w:r>
          </w:p>
        </w:tc>
        <w:tc>
          <w:tcPr>
            <w:tcW w:w="537" w:type="pct"/>
            <w:vAlign w:val="center"/>
          </w:tcPr>
          <w:p w:rsidR="00EE5B6D" w:rsidRPr="00F158B4" w:rsidRDefault="00EE5B6D" w:rsidP="00F03960">
            <w:pPr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536" w:type="pct"/>
            <w:vAlign w:val="center"/>
          </w:tcPr>
          <w:p w:rsidR="00EE5B6D" w:rsidRPr="00F158B4" w:rsidRDefault="00EE5B6D" w:rsidP="00F03960">
            <w:pPr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156</w:t>
            </w:r>
          </w:p>
        </w:tc>
      </w:tr>
      <w:tr w:rsidR="00EE5B6D" w:rsidRPr="000F6F1E" w:rsidTr="00F158B4">
        <w:trPr>
          <w:trHeight w:val="719"/>
        </w:trPr>
        <w:tc>
          <w:tcPr>
            <w:tcW w:w="3927" w:type="pct"/>
            <w:vAlign w:val="center"/>
          </w:tcPr>
          <w:p w:rsidR="00EE5B6D" w:rsidRPr="00F158B4" w:rsidRDefault="00BF0F00" w:rsidP="000F6F1E">
            <w:pPr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К</w:t>
            </w:r>
            <w:r w:rsidR="00EE5B6D" w:rsidRPr="00F158B4">
              <w:rPr>
                <w:bCs/>
                <w:sz w:val="20"/>
                <w:szCs w:val="20"/>
              </w:rPr>
              <w:t>оличество работников, привлеченных к проведению мероприятий по подготовке населения к выполнению нормативов испытаний (тестов) комплекса ГТО, чел.</w:t>
            </w:r>
          </w:p>
        </w:tc>
        <w:tc>
          <w:tcPr>
            <w:tcW w:w="537" w:type="pct"/>
            <w:vAlign w:val="center"/>
          </w:tcPr>
          <w:p w:rsidR="00EE5B6D" w:rsidRPr="00F158B4" w:rsidRDefault="00EE5B6D" w:rsidP="00F03960">
            <w:pPr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36" w:type="pct"/>
            <w:vAlign w:val="center"/>
          </w:tcPr>
          <w:p w:rsidR="00EE5B6D" w:rsidRPr="00F158B4" w:rsidRDefault="00EE5B6D" w:rsidP="00F03960">
            <w:pPr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40</w:t>
            </w:r>
          </w:p>
        </w:tc>
      </w:tr>
      <w:tr w:rsidR="00EE5B6D" w:rsidRPr="000F6F1E" w:rsidTr="00F158B4">
        <w:trPr>
          <w:trHeight w:val="683"/>
        </w:trPr>
        <w:tc>
          <w:tcPr>
            <w:tcW w:w="3927" w:type="pct"/>
            <w:vAlign w:val="center"/>
          </w:tcPr>
          <w:p w:rsidR="00EE5B6D" w:rsidRPr="00F158B4" w:rsidRDefault="00BF0F00" w:rsidP="000F6F1E">
            <w:pPr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К</w:t>
            </w:r>
            <w:r w:rsidR="00EE5B6D" w:rsidRPr="00F158B4">
              <w:rPr>
                <w:bCs/>
                <w:sz w:val="20"/>
                <w:szCs w:val="20"/>
              </w:rPr>
              <w:t>оличество мероприятий, проведённых центром тестирования по оценке выполнения нормативов испытаний (тестов) комплекса ГТО, ед.</w:t>
            </w:r>
          </w:p>
        </w:tc>
        <w:tc>
          <w:tcPr>
            <w:tcW w:w="537" w:type="pct"/>
            <w:vAlign w:val="center"/>
          </w:tcPr>
          <w:p w:rsidR="00EE5B6D" w:rsidRPr="00F158B4" w:rsidRDefault="00EE5B6D" w:rsidP="00F03960">
            <w:pPr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36" w:type="pct"/>
            <w:vAlign w:val="center"/>
          </w:tcPr>
          <w:p w:rsidR="00EE5B6D" w:rsidRPr="00F158B4" w:rsidRDefault="00EE5B6D" w:rsidP="00F03960">
            <w:pPr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55</w:t>
            </w:r>
          </w:p>
        </w:tc>
      </w:tr>
      <w:tr w:rsidR="00EE5B6D" w:rsidRPr="000F6F1E" w:rsidTr="00F158B4">
        <w:trPr>
          <w:trHeight w:val="930"/>
        </w:trPr>
        <w:tc>
          <w:tcPr>
            <w:tcW w:w="3927" w:type="pct"/>
            <w:vAlign w:val="center"/>
          </w:tcPr>
          <w:p w:rsidR="00EE5B6D" w:rsidRPr="00F158B4" w:rsidRDefault="00BF0F00" w:rsidP="000F6F1E">
            <w:pPr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 xml:space="preserve">Количество участников </w:t>
            </w:r>
            <w:r w:rsidR="00EE5B6D" w:rsidRPr="00F158B4">
              <w:rPr>
                <w:bCs/>
                <w:sz w:val="20"/>
                <w:szCs w:val="20"/>
              </w:rPr>
              <w:t xml:space="preserve"> выполнени</w:t>
            </w:r>
            <w:r w:rsidRPr="00F158B4">
              <w:rPr>
                <w:bCs/>
                <w:sz w:val="20"/>
                <w:szCs w:val="20"/>
              </w:rPr>
              <w:t>я</w:t>
            </w:r>
            <w:r w:rsidR="00EE5B6D" w:rsidRPr="00F158B4">
              <w:rPr>
                <w:bCs/>
                <w:sz w:val="20"/>
                <w:szCs w:val="20"/>
              </w:rPr>
              <w:t xml:space="preserve"> нормативов испытаний (тестов) комплекса ГТО, чел.</w:t>
            </w:r>
          </w:p>
        </w:tc>
        <w:tc>
          <w:tcPr>
            <w:tcW w:w="537" w:type="pct"/>
            <w:vAlign w:val="center"/>
          </w:tcPr>
          <w:p w:rsidR="00EE5B6D" w:rsidRPr="00F158B4" w:rsidRDefault="00EE5B6D" w:rsidP="00F03960">
            <w:pPr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234</w:t>
            </w:r>
          </w:p>
        </w:tc>
        <w:tc>
          <w:tcPr>
            <w:tcW w:w="536" w:type="pct"/>
            <w:vAlign w:val="center"/>
          </w:tcPr>
          <w:p w:rsidR="00EE5B6D" w:rsidRPr="00F158B4" w:rsidRDefault="00EE5B6D" w:rsidP="00F03960">
            <w:pPr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626</w:t>
            </w:r>
          </w:p>
        </w:tc>
      </w:tr>
      <w:tr w:rsidR="00EE5B6D" w:rsidRPr="000F6F1E" w:rsidTr="00F158B4">
        <w:trPr>
          <w:trHeight w:val="1462"/>
        </w:trPr>
        <w:tc>
          <w:tcPr>
            <w:tcW w:w="3927" w:type="pct"/>
            <w:vAlign w:val="center"/>
          </w:tcPr>
          <w:p w:rsidR="00EE5B6D" w:rsidRPr="00F158B4" w:rsidRDefault="00BF0F00" w:rsidP="000F6F1E">
            <w:pPr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Количество участников</w:t>
            </w:r>
            <w:r w:rsidR="00EE5B6D" w:rsidRPr="00F158B4">
              <w:rPr>
                <w:bCs/>
                <w:sz w:val="20"/>
                <w:szCs w:val="20"/>
              </w:rPr>
              <w:t>, выполнивших нормативы испытаний (тестов) комплекса ГТО на знак отличия, ед.:</w:t>
            </w:r>
          </w:p>
          <w:p w:rsidR="00B463CD" w:rsidRPr="00F158B4" w:rsidRDefault="00EE5B6D" w:rsidP="000F6F1E">
            <w:pPr>
              <w:pStyle w:val="af4"/>
              <w:numPr>
                <w:ilvl w:val="0"/>
                <w:numId w:val="25"/>
              </w:numPr>
              <w:spacing w:line="216" w:lineRule="auto"/>
              <w:ind w:hanging="357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золотой</w:t>
            </w:r>
            <w:r w:rsidR="00B463CD" w:rsidRPr="00F158B4">
              <w:rPr>
                <w:bCs/>
                <w:sz w:val="20"/>
                <w:szCs w:val="20"/>
              </w:rPr>
              <w:t xml:space="preserve"> </w:t>
            </w:r>
          </w:p>
          <w:p w:rsidR="00EE5B6D" w:rsidRPr="00F158B4" w:rsidRDefault="00EE5B6D" w:rsidP="000F6F1E">
            <w:pPr>
              <w:pStyle w:val="af4"/>
              <w:numPr>
                <w:ilvl w:val="0"/>
                <w:numId w:val="25"/>
              </w:numPr>
              <w:spacing w:line="216" w:lineRule="auto"/>
              <w:ind w:hanging="357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серебряный</w:t>
            </w:r>
          </w:p>
          <w:p w:rsidR="00EE5B6D" w:rsidRPr="00F158B4" w:rsidRDefault="00EE5B6D" w:rsidP="000F6F1E">
            <w:pPr>
              <w:pStyle w:val="af4"/>
              <w:numPr>
                <w:ilvl w:val="0"/>
                <w:numId w:val="25"/>
              </w:numPr>
              <w:spacing w:line="216" w:lineRule="auto"/>
              <w:ind w:hanging="357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бронзовый</w:t>
            </w:r>
          </w:p>
        </w:tc>
        <w:tc>
          <w:tcPr>
            <w:tcW w:w="537" w:type="pct"/>
            <w:vAlign w:val="center"/>
          </w:tcPr>
          <w:p w:rsidR="00EE5B6D" w:rsidRPr="00F158B4" w:rsidRDefault="00EE5B6D" w:rsidP="000F6F1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EE5B6D" w:rsidRPr="00F158B4" w:rsidRDefault="00EE5B6D" w:rsidP="000F6F1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53</w:t>
            </w:r>
          </w:p>
          <w:p w:rsidR="00EE5B6D" w:rsidRPr="00F158B4" w:rsidRDefault="00EE5B6D" w:rsidP="000F6F1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11</w:t>
            </w:r>
          </w:p>
          <w:p w:rsidR="00EE5B6D" w:rsidRPr="00F158B4" w:rsidRDefault="00EE5B6D" w:rsidP="000F6F1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23</w:t>
            </w:r>
          </w:p>
          <w:p w:rsidR="00EE5B6D" w:rsidRPr="00F158B4" w:rsidRDefault="00EE5B6D" w:rsidP="000F6F1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536" w:type="pct"/>
            <w:vAlign w:val="center"/>
          </w:tcPr>
          <w:p w:rsidR="00EE5B6D" w:rsidRPr="00F158B4" w:rsidRDefault="00EE5B6D" w:rsidP="000F6F1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EE5B6D" w:rsidRPr="00F158B4" w:rsidRDefault="00EE5B6D" w:rsidP="000F6F1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226</w:t>
            </w:r>
          </w:p>
          <w:p w:rsidR="00EE5B6D" w:rsidRPr="00F158B4" w:rsidRDefault="00EE5B6D" w:rsidP="000F6F1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95</w:t>
            </w:r>
          </w:p>
          <w:p w:rsidR="00EE5B6D" w:rsidRPr="00F158B4" w:rsidRDefault="00EE5B6D" w:rsidP="000F6F1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103</w:t>
            </w:r>
          </w:p>
          <w:p w:rsidR="00EE5B6D" w:rsidRPr="00F158B4" w:rsidRDefault="00EE5B6D" w:rsidP="000F6F1E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158B4">
              <w:rPr>
                <w:bCs/>
                <w:sz w:val="20"/>
                <w:szCs w:val="20"/>
              </w:rPr>
              <w:t>28</w:t>
            </w:r>
          </w:p>
        </w:tc>
      </w:tr>
    </w:tbl>
    <w:p w:rsidR="00CC4999" w:rsidRPr="00CE14F0" w:rsidRDefault="00CC4999" w:rsidP="00CC4999">
      <w:pPr>
        <w:jc w:val="both"/>
        <w:rPr>
          <w:color w:val="C00000"/>
          <w:szCs w:val="32"/>
        </w:rPr>
      </w:pPr>
    </w:p>
    <w:p w:rsidR="00CC4999" w:rsidRPr="00CE14F0" w:rsidRDefault="00CC4999" w:rsidP="00CC4999">
      <w:pPr>
        <w:ind w:firstLine="708"/>
        <w:jc w:val="both"/>
        <w:rPr>
          <w:szCs w:val="32"/>
        </w:rPr>
      </w:pPr>
      <w:r w:rsidRPr="00CE14F0">
        <w:rPr>
          <w:szCs w:val="32"/>
        </w:rPr>
        <w:t xml:space="preserve">Сборные команды города приняли участие в региональных этапах зимнего и летнего фестивалей ГТО, где заняли первые места в комплексном зачете. </w:t>
      </w:r>
    </w:p>
    <w:p w:rsidR="00CC4999" w:rsidRPr="00CE14F0" w:rsidRDefault="00CC4999" w:rsidP="00CC4999">
      <w:pPr>
        <w:ind w:firstLine="708"/>
        <w:jc w:val="both"/>
        <w:rPr>
          <w:szCs w:val="32"/>
        </w:rPr>
      </w:pPr>
      <w:r w:rsidRPr="00CE14F0">
        <w:rPr>
          <w:szCs w:val="32"/>
        </w:rPr>
        <w:t xml:space="preserve">В 2017 году город </w:t>
      </w:r>
      <w:r w:rsidR="00BF0F00">
        <w:rPr>
          <w:szCs w:val="32"/>
        </w:rPr>
        <w:t>занял</w:t>
      </w:r>
      <w:r w:rsidRPr="00CE14F0">
        <w:rPr>
          <w:szCs w:val="32"/>
        </w:rPr>
        <w:t xml:space="preserve"> 2 место в рейтинге министерства спорта Красноярского края по внедрению ВФСК «ГТО», уступив лишь г. Красноярску.</w:t>
      </w:r>
    </w:p>
    <w:p w:rsidR="00CC4999" w:rsidRPr="00331991" w:rsidRDefault="00CC4999" w:rsidP="002A093B">
      <w:pPr>
        <w:ind w:firstLine="708"/>
        <w:jc w:val="both"/>
        <w:rPr>
          <w:sz w:val="16"/>
          <w:szCs w:val="16"/>
        </w:rPr>
      </w:pPr>
    </w:p>
    <w:p w:rsidR="00DE7CBB" w:rsidRPr="00E612E3" w:rsidRDefault="00DE7CBB" w:rsidP="005846FB">
      <w:pPr>
        <w:ind w:firstLine="708"/>
        <w:jc w:val="both"/>
        <w:rPr>
          <w:szCs w:val="32"/>
        </w:rPr>
      </w:pPr>
      <w:r w:rsidRPr="00E612E3">
        <w:rPr>
          <w:szCs w:val="32"/>
        </w:rPr>
        <w:t>Наш город славится своими спортивными достижениями по всем направлениям от любительских занятий до профессионального уровня.</w:t>
      </w:r>
    </w:p>
    <w:p w:rsidR="00FE0E95" w:rsidRDefault="00DE7CBB" w:rsidP="00DE7CBB">
      <w:pPr>
        <w:ind w:firstLine="708"/>
        <w:jc w:val="both"/>
        <w:rPr>
          <w:szCs w:val="32"/>
        </w:rPr>
      </w:pPr>
      <w:r w:rsidRPr="00DE7CBB">
        <w:rPr>
          <w:szCs w:val="32"/>
        </w:rPr>
        <w:t>В очередной раз Зеленогорск в числе лучших городов в краевом рейтинге по развитию физкультуры и спорта среди муниципалитетов региона. Пятикратный победитель рейтинга</w:t>
      </w:r>
      <w:r>
        <w:rPr>
          <w:szCs w:val="32"/>
        </w:rPr>
        <w:t>, в отчетном году</w:t>
      </w:r>
      <w:r w:rsidRPr="00DE7CBB">
        <w:rPr>
          <w:szCs w:val="32"/>
        </w:rPr>
        <w:t xml:space="preserve"> занял второе место, </w:t>
      </w:r>
      <w:r>
        <w:rPr>
          <w:szCs w:val="32"/>
        </w:rPr>
        <w:t>п</w:t>
      </w:r>
      <w:r w:rsidRPr="00DE7CBB">
        <w:rPr>
          <w:szCs w:val="32"/>
        </w:rPr>
        <w:t>ри полном равенстве набранных баллов</w:t>
      </w:r>
      <w:r w:rsidR="00EE7CD7">
        <w:rPr>
          <w:szCs w:val="32"/>
        </w:rPr>
        <w:t xml:space="preserve"> с победителем</w:t>
      </w:r>
      <w:r w:rsidRPr="00DE7CBB">
        <w:rPr>
          <w:szCs w:val="32"/>
        </w:rPr>
        <w:t xml:space="preserve">. </w:t>
      </w:r>
    </w:p>
    <w:p w:rsidR="00A17E14" w:rsidRPr="00331991" w:rsidRDefault="00A17E14" w:rsidP="00DE7CBB">
      <w:pPr>
        <w:ind w:firstLine="708"/>
        <w:jc w:val="both"/>
        <w:rPr>
          <w:sz w:val="16"/>
          <w:szCs w:val="16"/>
        </w:rPr>
      </w:pPr>
    </w:p>
    <w:p w:rsidR="00896B1E" w:rsidRPr="006917BF" w:rsidRDefault="00896B1E" w:rsidP="00896B1E">
      <w:pPr>
        <w:ind w:firstLine="708"/>
        <w:jc w:val="both"/>
        <w:rPr>
          <w:szCs w:val="32"/>
        </w:rPr>
      </w:pPr>
      <w:r w:rsidRPr="006917BF">
        <w:rPr>
          <w:szCs w:val="32"/>
        </w:rPr>
        <w:t>Достижениями года в сфере физической культуры и спорта стали:</w:t>
      </w:r>
    </w:p>
    <w:p w:rsidR="000B5197" w:rsidRPr="006917BF" w:rsidRDefault="000B5197" w:rsidP="00D4458D">
      <w:pPr>
        <w:pStyle w:val="af4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17BF">
        <w:rPr>
          <w:sz w:val="28"/>
          <w:szCs w:val="28"/>
        </w:rPr>
        <w:t>1 место в зимней спартакиаде среди ветеранов Красноярского края;</w:t>
      </w:r>
    </w:p>
    <w:p w:rsidR="000B5197" w:rsidRPr="006917BF" w:rsidRDefault="000B5197" w:rsidP="00D4458D">
      <w:pPr>
        <w:pStyle w:val="af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17BF">
        <w:rPr>
          <w:sz w:val="28"/>
          <w:szCs w:val="28"/>
        </w:rPr>
        <w:t xml:space="preserve">3 место в летних спортивных играх городов Красноярского края; </w:t>
      </w:r>
    </w:p>
    <w:p w:rsidR="000B5197" w:rsidRPr="006917BF" w:rsidRDefault="000B5197" w:rsidP="00D4458D">
      <w:pPr>
        <w:pStyle w:val="af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17BF">
        <w:rPr>
          <w:sz w:val="28"/>
          <w:szCs w:val="28"/>
        </w:rPr>
        <w:lastRenderedPageBreak/>
        <w:t>2 место в краевой спартак</w:t>
      </w:r>
      <w:r w:rsidR="00EB1516">
        <w:rPr>
          <w:sz w:val="28"/>
          <w:szCs w:val="28"/>
        </w:rPr>
        <w:t>иаде «Школьная спортивная лига»;</w:t>
      </w:r>
    </w:p>
    <w:p w:rsidR="000B5197" w:rsidRPr="006917BF" w:rsidRDefault="00896B1E" w:rsidP="00D4458D">
      <w:pPr>
        <w:pStyle w:val="af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17BF">
        <w:rPr>
          <w:sz w:val="28"/>
          <w:szCs w:val="28"/>
        </w:rPr>
        <w:t xml:space="preserve">бронзовая медаль чемпионата Мира по плаванию - </w:t>
      </w:r>
      <w:r w:rsidR="000B5197" w:rsidRPr="006917BF">
        <w:rPr>
          <w:sz w:val="28"/>
          <w:szCs w:val="28"/>
        </w:rPr>
        <w:t>Опенышева Арина;</w:t>
      </w:r>
    </w:p>
    <w:p w:rsidR="000B5197" w:rsidRPr="006917BF" w:rsidRDefault="000B5197" w:rsidP="00D4458D">
      <w:pPr>
        <w:pStyle w:val="af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17BF">
        <w:rPr>
          <w:sz w:val="28"/>
          <w:szCs w:val="28"/>
        </w:rPr>
        <w:t>многократн</w:t>
      </w:r>
      <w:r w:rsidR="00896B1E" w:rsidRPr="006917BF">
        <w:rPr>
          <w:sz w:val="28"/>
          <w:szCs w:val="28"/>
        </w:rPr>
        <w:t>ая</w:t>
      </w:r>
      <w:r w:rsidRPr="006917BF">
        <w:rPr>
          <w:sz w:val="28"/>
          <w:szCs w:val="28"/>
        </w:rPr>
        <w:t xml:space="preserve"> чемпионк</w:t>
      </w:r>
      <w:r w:rsidR="00896B1E" w:rsidRPr="006917BF">
        <w:rPr>
          <w:sz w:val="28"/>
          <w:szCs w:val="28"/>
        </w:rPr>
        <w:t>а</w:t>
      </w:r>
      <w:r w:rsidRPr="006917BF">
        <w:rPr>
          <w:sz w:val="28"/>
          <w:szCs w:val="28"/>
        </w:rPr>
        <w:t xml:space="preserve"> Мира по легкой атлетике (спорт ЛИН), многократн</w:t>
      </w:r>
      <w:r w:rsidR="00896B1E" w:rsidRPr="006917BF">
        <w:rPr>
          <w:sz w:val="28"/>
          <w:szCs w:val="28"/>
        </w:rPr>
        <w:t>ая</w:t>
      </w:r>
      <w:r w:rsidRPr="006917BF">
        <w:rPr>
          <w:sz w:val="28"/>
          <w:szCs w:val="28"/>
        </w:rPr>
        <w:t xml:space="preserve"> чемпионк</w:t>
      </w:r>
      <w:r w:rsidR="00896B1E" w:rsidRPr="006917BF">
        <w:rPr>
          <w:sz w:val="28"/>
          <w:szCs w:val="28"/>
        </w:rPr>
        <w:t>а</w:t>
      </w:r>
      <w:r w:rsidRPr="006917BF">
        <w:rPr>
          <w:sz w:val="28"/>
          <w:szCs w:val="28"/>
        </w:rPr>
        <w:t xml:space="preserve"> Европы, чемпионк</w:t>
      </w:r>
      <w:r w:rsidR="00896B1E" w:rsidRPr="006917BF">
        <w:rPr>
          <w:sz w:val="28"/>
          <w:szCs w:val="28"/>
        </w:rPr>
        <w:t>а</w:t>
      </w:r>
      <w:r w:rsidRPr="006917BF">
        <w:rPr>
          <w:sz w:val="28"/>
          <w:szCs w:val="28"/>
        </w:rPr>
        <w:t xml:space="preserve"> России</w:t>
      </w:r>
      <w:r w:rsidR="00896B1E" w:rsidRPr="006917BF">
        <w:rPr>
          <w:sz w:val="28"/>
          <w:szCs w:val="28"/>
        </w:rPr>
        <w:t xml:space="preserve"> - Глушкова Анастасия</w:t>
      </w:r>
      <w:r w:rsidRPr="006917BF">
        <w:rPr>
          <w:sz w:val="28"/>
          <w:szCs w:val="28"/>
        </w:rPr>
        <w:t>;</w:t>
      </w:r>
    </w:p>
    <w:p w:rsidR="000B5197" w:rsidRPr="006917BF" w:rsidRDefault="006917BF" w:rsidP="00D4458D">
      <w:pPr>
        <w:pStyle w:val="af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17BF">
        <w:rPr>
          <w:sz w:val="28"/>
          <w:szCs w:val="28"/>
        </w:rPr>
        <w:t>серебряный</w:t>
      </w:r>
      <w:r w:rsidR="000B5197" w:rsidRPr="006917BF">
        <w:rPr>
          <w:sz w:val="28"/>
          <w:szCs w:val="28"/>
        </w:rPr>
        <w:t xml:space="preserve"> призер чемпионата Мира по полиатлону, серебряны</w:t>
      </w:r>
      <w:r w:rsidRPr="006917BF">
        <w:rPr>
          <w:sz w:val="28"/>
          <w:szCs w:val="28"/>
        </w:rPr>
        <w:t>й</w:t>
      </w:r>
      <w:r w:rsidR="000B5197" w:rsidRPr="006917BF">
        <w:rPr>
          <w:sz w:val="28"/>
          <w:szCs w:val="28"/>
        </w:rPr>
        <w:t xml:space="preserve"> призёр чемпионата России</w:t>
      </w:r>
      <w:r w:rsidR="00896B1E" w:rsidRPr="006917BF">
        <w:rPr>
          <w:sz w:val="28"/>
          <w:szCs w:val="28"/>
        </w:rPr>
        <w:t xml:space="preserve"> </w:t>
      </w:r>
      <w:r w:rsidRPr="006917BF">
        <w:rPr>
          <w:sz w:val="28"/>
          <w:szCs w:val="28"/>
        </w:rPr>
        <w:t xml:space="preserve">- </w:t>
      </w:r>
      <w:r w:rsidR="00896B1E" w:rsidRPr="006917BF">
        <w:rPr>
          <w:sz w:val="28"/>
          <w:szCs w:val="28"/>
        </w:rPr>
        <w:t>Злобина Ирина</w:t>
      </w:r>
      <w:r w:rsidR="000B5197" w:rsidRPr="006917BF">
        <w:rPr>
          <w:sz w:val="28"/>
          <w:szCs w:val="28"/>
        </w:rPr>
        <w:t>;</w:t>
      </w:r>
    </w:p>
    <w:p w:rsidR="000B5197" w:rsidRPr="006917BF" w:rsidRDefault="000B5197" w:rsidP="00D4458D">
      <w:pPr>
        <w:pStyle w:val="af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17BF">
        <w:rPr>
          <w:sz w:val="28"/>
          <w:szCs w:val="28"/>
        </w:rPr>
        <w:t>бронзовы</w:t>
      </w:r>
      <w:r w:rsidR="006917BF" w:rsidRPr="006917BF">
        <w:rPr>
          <w:sz w:val="28"/>
          <w:szCs w:val="28"/>
        </w:rPr>
        <w:t>е</w:t>
      </w:r>
      <w:r w:rsidRPr="006917BF">
        <w:rPr>
          <w:sz w:val="28"/>
          <w:szCs w:val="28"/>
        </w:rPr>
        <w:t xml:space="preserve"> призёр</w:t>
      </w:r>
      <w:r w:rsidR="006917BF" w:rsidRPr="006917BF">
        <w:rPr>
          <w:sz w:val="28"/>
          <w:szCs w:val="28"/>
        </w:rPr>
        <w:t>ы</w:t>
      </w:r>
      <w:r w:rsidRPr="006917BF">
        <w:rPr>
          <w:sz w:val="28"/>
          <w:szCs w:val="28"/>
        </w:rPr>
        <w:t xml:space="preserve"> первенств</w:t>
      </w:r>
      <w:r w:rsidR="006917BF" w:rsidRPr="006917BF">
        <w:rPr>
          <w:sz w:val="28"/>
          <w:szCs w:val="28"/>
        </w:rPr>
        <w:t>а</w:t>
      </w:r>
      <w:r w:rsidRPr="006917BF">
        <w:rPr>
          <w:sz w:val="28"/>
          <w:szCs w:val="28"/>
        </w:rPr>
        <w:t xml:space="preserve"> России среди юношей 2002-2003 г.р.</w:t>
      </w:r>
      <w:r w:rsidR="006917BF" w:rsidRPr="006917BF">
        <w:rPr>
          <w:sz w:val="28"/>
          <w:szCs w:val="28"/>
        </w:rPr>
        <w:t xml:space="preserve"> - воспитанники СШОР «Старт»</w:t>
      </w:r>
      <w:r w:rsidRPr="006917BF">
        <w:rPr>
          <w:sz w:val="28"/>
          <w:szCs w:val="28"/>
        </w:rPr>
        <w:t>;</w:t>
      </w:r>
    </w:p>
    <w:p w:rsidR="000B5197" w:rsidRPr="006917BF" w:rsidRDefault="006917BF" w:rsidP="00D4458D">
      <w:pPr>
        <w:pStyle w:val="af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17BF">
        <w:rPr>
          <w:sz w:val="28"/>
          <w:szCs w:val="28"/>
        </w:rPr>
        <w:t>в</w:t>
      </w:r>
      <w:r w:rsidR="000B5197" w:rsidRPr="006917BF">
        <w:rPr>
          <w:sz w:val="28"/>
          <w:szCs w:val="28"/>
        </w:rPr>
        <w:t>оспитанник СШОР «Старт» Гаврилов Данила вошел в состав молодежной сборной России (до 18 лет) и выиграл в составе сборной страны отборочные соревнования на первенство Европы по волейболу;</w:t>
      </w:r>
    </w:p>
    <w:p w:rsidR="000B5197" w:rsidRPr="006917BF" w:rsidRDefault="006917BF" w:rsidP="00D4458D">
      <w:pPr>
        <w:pStyle w:val="af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17BF">
        <w:rPr>
          <w:sz w:val="28"/>
          <w:szCs w:val="28"/>
        </w:rPr>
        <w:t>в</w:t>
      </w:r>
      <w:r w:rsidR="000B5197" w:rsidRPr="006917BF">
        <w:rPr>
          <w:sz w:val="28"/>
          <w:szCs w:val="28"/>
        </w:rPr>
        <w:t xml:space="preserve">оспитанница СШ «Юность» Новик Дарья вошла в состав сборной страны по </w:t>
      </w:r>
      <w:r w:rsidRPr="006917BF">
        <w:rPr>
          <w:sz w:val="28"/>
          <w:szCs w:val="28"/>
        </w:rPr>
        <w:t>футболу среди девушек 2003 г.р.</w:t>
      </w:r>
    </w:p>
    <w:p w:rsidR="00EE7CD7" w:rsidRPr="00331991" w:rsidRDefault="00EE7CD7" w:rsidP="00D4458D">
      <w:pPr>
        <w:tabs>
          <w:tab w:val="left" w:pos="1134"/>
        </w:tabs>
        <w:ind w:firstLine="709"/>
        <w:jc w:val="both"/>
        <w:rPr>
          <w:sz w:val="16"/>
          <w:szCs w:val="16"/>
        </w:rPr>
      </w:pPr>
    </w:p>
    <w:p w:rsidR="00EE7CD7" w:rsidRPr="009D150C" w:rsidRDefault="00EE7CD7" w:rsidP="006917BF">
      <w:pPr>
        <w:ind w:firstLine="708"/>
        <w:jc w:val="both"/>
        <w:rPr>
          <w:szCs w:val="32"/>
        </w:rPr>
      </w:pPr>
      <w:r w:rsidRPr="009D150C">
        <w:rPr>
          <w:szCs w:val="32"/>
        </w:rPr>
        <w:t xml:space="preserve">Главным показателем развития отрасли физической культуры и спорта, характеризующим уровень вовлеченности населения в занятия физической культурой и спортом, а также эффективность принимаемых органами местного самоуправления мер по созданию условий для поддержания здорового образа жизни </w:t>
      </w:r>
      <w:r w:rsidR="00D4458D">
        <w:rPr>
          <w:szCs w:val="32"/>
        </w:rPr>
        <w:t>–</w:t>
      </w:r>
      <w:r w:rsidRPr="009D150C">
        <w:rPr>
          <w:szCs w:val="32"/>
        </w:rPr>
        <w:t xml:space="preserve"> это численность лиц, систематически занимающихся физической культурой и спортом. В 2017 году этот показатель достиг </w:t>
      </w:r>
      <w:r w:rsidR="009D150C" w:rsidRPr="00907145">
        <w:rPr>
          <w:szCs w:val="32"/>
        </w:rPr>
        <w:t>20 </w:t>
      </w:r>
      <w:r w:rsidR="00FD0102" w:rsidRPr="00907145">
        <w:rPr>
          <w:szCs w:val="32"/>
        </w:rPr>
        <w:t>676</w:t>
      </w:r>
      <w:r w:rsidR="009D150C" w:rsidRPr="00907145">
        <w:rPr>
          <w:szCs w:val="32"/>
        </w:rPr>
        <w:t xml:space="preserve"> человек</w:t>
      </w:r>
      <w:r w:rsidR="009D150C" w:rsidRPr="009D150C">
        <w:rPr>
          <w:szCs w:val="32"/>
        </w:rPr>
        <w:t xml:space="preserve"> (в 2016 году – 19 072 человек)</w:t>
      </w:r>
      <w:r w:rsidR="009D150C">
        <w:rPr>
          <w:szCs w:val="32"/>
        </w:rPr>
        <w:t xml:space="preserve"> или </w:t>
      </w:r>
      <w:r w:rsidRPr="009D150C">
        <w:rPr>
          <w:szCs w:val="32"/>
        </w:rPr>
        <w:t>3</w:t>
      </w:r>
      <w:r w:rsidR="00355F0D">
        <w:rPr>
          <w:szCs w:val="32"/>
        </w:rPr>
        <w:t>5</w:t>
      </w:r>
      <w:r w:rsidRPr="009D150C">
        <w:rPr>
          <w:szCs w:val="32"/>
        </w:rPr>
        <w:t>,</w:t>
      </w:r>
      <w:r w:rsidR="00355F0D">
        <w:rPr>
          <w:szCs w:val="32"/>
        </w:rPr>
        <w:t>4</w:t>
      </w:r>
      <w:r w:rsidR="00464D0A">
        <w:rPr>
          <w:szCs w:val="32"/>
        </w:rPr>
        <w:t> </w:t>
      </w:r>
      <w:r w:rsidRPr="009D150C">
        <w:rPr>
          <w:szCs w:val="32"/>
        </w:rPr>
        <w:t>% от численности жителей города</w:t>
      </w:r>
      <w:r w:rsidR="00127078">
        <w:rPr>
          <w:szCs w:val="32"/>
        </w:rPr>
        <w:t xml:space="preserve"> в возрасте 3-79 лет</w:t>
      </w:r>
      <w:r w:rsidRPr="009D150C">
        <w:rPr>
          <w:szCs w:val="32"/>
        </w:rPr>
        <w:t xml:space="preserve"> (в 2016 году – 3</w:t>
      </w:r>
      <w:r w:rsidR="00355F0D">
        <w:rPr>
          <w:szCs w:val="32"/>
        </w:rPr>
        <w:t>2</w:t>
      </w:r>
      <w:r w:rsidRPr="009D150C">
        <w:rPr>
          <w:szCs w:val="32"/>
        </w:rPr>
        <w:t>,</w:t>
      </w:r>
      <w:r w:rsidR="00355F0D">
        <w:rPr>
          <w:szCs w:val="32"/>
        </w:rPr>
        <w:t>5</w:t>
      </w:r>
      <w:r w:rsidR="00464D0A">
        <w:rPr>
          <w:szCs w:val="32"/>
        </w:rPr>
        <w:t> </w:t>
      </w:r>
      <w:r w:rsidRPr="009D150C">
        <w:rPr>
          <w:szCs w:val="32"/>
        </w:rPr>
        <w:t>%).</w:t>
      </w:r>
      <w:r w:rsidR="009D150C" w:rsidRPr="009D150C">
        <w:t xml:space="preserve"> </w:t>
      </w:r>
    </w:p>
    <w:p w:rsidR="00EE7CD7" w:rsidRPr="009D150C" w:rsidRDefault="00643532" w:rsidP="009D150C">
      <w:pPr>
        <w:ind w:firstLine="708"/>
        <w:jc w:val="both"/>
        <w:rPr>
          <w:szCs w:val="32"/>
        </w:rPr>
      </w:pPr>
      <w:r w:rsidRPr="00464402">
        <w:rPr>
          <w:szCs w:val="32"/>
        </w:rPr>
        <w:t>Рост численности</w:t>
      </w:r>
      <w:r w:rsidR="00EE7CD7" w:rsidRPr="00464402">
        <w:rPr>
          <w:szCs w:val="32"/>
        </w:rPr>
        <w:t xml:space="preserve"> населения, систематически занимающихся физической культурой и спортом </w:t>
      </w:r>
      <w:r w:rsidRPr="00464402">
        <w:rPr>
          <w:szCs w:val="32"/>
        </w:rPr>
        <w:t>- результат</w:t>
      </w:r>
      <w:r w:rsidR="00EE7CD7" w:rsidRPr="00464402">
        <w:rPr>
          <w:szCs w:val="32"/>
        </w:rPr>
        <w:t xml:space="preserve"> эффективной работ</w:t>
      </w:r>
      <w:r w:rsidRPr="00464402">
        <w:rPr>
          <w:szCs w:val="32"/>
        </w:rPr>
        <w:t>ы</w:t>
      </w:r>
      <w:r w:rsidR="00EE7CD7" w:rsidRPr="00464402">
        <w:rPr>
          <w:szCs w:val="32"/>
        </w:rPr>
        <w:t xml:space="preserve"> сети спортивных организаций города, проведени</w:t>
      </w:r>
      <w:r w:rsidRPr="00464402">
        <w:rPr>
          <w:szCs w:val="32"/>
        </w:rPr>
        <w:t>я</w:t>
      </w:r>
      <w:r w:rsidR="00EE7CD7" w:rsidRPr="00464402">
        <w:rPr>
          <w:szCs w:val="32"/>
        </w:rPr>
        <w:t xml:space="preserve"> массовых физкультурных мероприятий, внедрени</w:t>
      </w:r>
      <w:r w:rsidRPr="00464402">
        <w:rPr>
          <w:szCs w:val="32"/>
        </w:rPr>
        <w:t>я</w:t>
      </w:r>
      <w:r w:rsidR="00EE7CD7" w:rsidRPr="00464402">
        <w:rPr>
          <w:szCs w:val="32"/>
        </w:rPr>
        <w:t xml:space="preserve"> ВФСК «ГТО» на территории города, строительств</w:t>
      </w:r>
      <w:r w:rsidRPr="00464402">
        <w:rPr>
          <w:szCs w:val="32"/>
        </w:rPr>
        <w:t>а</w:t>
      </w:r>
      <w:r w:rsidR="00EE7CD7" w:rsidRPr="00464402">
        <w:rPr>
          <w:szCs w:val="32"/>
        </w:rPr>
        <w:t xml:space="preserve"> спортивных площадок в доступных местах (дворы жилых домов, Набережная).</w:t>
      </w:r>
    </w:p>
    <w:p w:rsidR="00331991" w:rsidRDefault="00331991" w:rsidP="002A79D1">
      <w:pPr>
        <w:ind w:left="708"/>
        <w:jc w:val="center"/>
        <w:rPr>
          <w:b/>
          <w:i/>
          <w:sz w:val="32"/>
          <w:szCs w:val="32"/>
        </w:rPr>
      </w:pPr>
    </w:p>
    <w:p w:rsidR="00D2668C" w:rsidRPr="002A79D1" w:rsidRDefault="002A79D1" w:rsidP="002A79D1">
      <w:pPr>
        <w:ind w:left="708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Г</w:t>
      </w:r>
      <w:r w:rsidR="00D2668C" w:rsidRPr="002A79D1">
        <w:rPr>
          <w:b/>
          <w:i/>
          <w:sz w:val="32"/>
          <w:szCs w:val="32"/>
        </w:rPr>
        <w:t>ородско</w:t>
      </w:r>
      <w:r>
        <w:rPr>
          <w:b/>
          <w:i/>
          <w:sz w:val="32"/>
          <w:szCs w:val="32"/>
        </w:rPr>
        <w:t>е</w:t>
      </w:r>
      <w:r w:rsidR="00D2668C" w:rsidRPr="002A79D1">
        <w:rPr>
          <w:b/>
          <w:i/>
          <w:sz w:val="32"/>
          <w:szCs w:val="32"/>
        </w:rPr>
        <w:t xml:space="preserve"> хозяйств</w:t>
      </w:r>
      <w:r>
        <w:rPr>
          <w:b/>
          <w:i/>
          <w:sz w:val="32"/>
          <w:szCs w:val="32"/>
        </w:rPr>
        <w:t>о</w:t>
      </w:r>
    </w:p>
    <w:p w:rsidR="00930BC7" w:rsidRPr="00034A0A" w:rsidRDefault="00930BC7" w:rsidP="00256B1B">
      <w:pPr>
        <w:ind w:firstLine="708"/>
        <w:jc w:val="both"/>
        <w:rPr>
          <w:sz w:val="24"/>
        </w:rPr>
      </w:pPr>
    </w:p>
    <w:p w:rsidR="00C664B2" w:rsidRDefault="00946EC3" w:rsidP="00986A5C">
      <w:pPr>
        <w:ind w:firstLine="709"/>
        <w:jc w:val="both"/>
        <w:rPr>
          <w:szCs w:val="28"/>
        </w:rPr>
      </w:pPr>
      <w:r w:rsidRPr="00986A5C">
        <w:rPr>
          <w:szCs w:val="28"/>
        </w:rPr>
        <w:t>Деятельност</w:t>
      </w:r>
      <w:r w:rsidR="00986A5C" w:rsidRPr="00986A5C">
        <w:rPr>
          <w:szCs w:val="28"/>
        </w:rPr>
        <w:t>ь</w:t>
      </w:r>
      <w:r w:rsidRPr="00986A5C">
        <w:rPr>
          <w:szCs w:val="28"/>
        </w:rPr>
        <w:t xml:space="preserve"> сферы муниципального городского хозяйства направлена на повышение уровня социально-экономического развития города, обеспечение функционирования всех систем жизнеобеспечения, создание для жителей благоприятных и комфортных условий проживания.</w:t>
      </w:r>
    </w:p>
    <w:p w:rsidR="003F2D96" w:rsidRPr="00331991" w:rsidRDefault="003F2D96" w:rsidP="003F2D96">
      <w:pPr>
        <w:ind w:firstLine="708"/>
        <w:jc w:val="both"/>
        <w:rPr>
          <w:sz w:val="16"/>
          <w:szCs w:val="16"/>
        </w:rPr>
      </w:pPr>
    </w:p>
    <w:p w:rsidR="00A652F5" w:rsidRPr="00E2644F" w:rsidRDefault="00A652F5" w:rsidP="00A652F5">
      <w:pPr>
        <w:ind w:firstLine="708"/>
        <w:jc w:val="both"/>
        <w:rPr>
          <w:szCs w:val="32"/>
        </w:rPr>
      </w:pPr>
      <w:r w:rsidRPr="00E2644F">
        <w:rPr>
          <w:szCs w:val="32"/>
        </w:rPr>
        <w:t>2017 год стал годом запуска в масштабах всей страны механизма обеспечения комфортной среды во всех местах постоянного проживания граждан.</w:t>
      </w:r>
      <w:r w:rsidRPr="00E2644F">
        <w:t xml:space="preserve"> Президиумом Совета при Президенте России по стратегическому развитию и приоритетным проектам 21 ноября 2016 года утверждён паспорт приоритетного проекта по основному направлению стратегического развития Российской Федерации «Формирование комфортной городской среды». П</w:t>
      </w:r>
      <w:r w:rsidRPr="00E2644F">
        <w:rPr>
          <w:szCs w:val="32"/>
        </w:rPr>
        <w:t xml:space="preserve">остановлением Правительства Российской Федерации от 10.02.2017 утверждены Правила предоставления и распределения субсидий из федерального бюджета бюджетам субъектов Российской Федерации на </w:t>
      </w:r>
      <w:r w:rsidRPr="00E2644F">
        <w:rPr>
          <w:szCs w:val="32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среды.</w:t>
      </w:r>
      <w:r>
        <w:rPr>
          <w:szCs w:val="32"/>
        </w:rPr>
        <w:t xml:space="preserve"> По результатам конкурсного отбора 17 </w:t>
      </w:r>
      <w:r w:rsidRPr="00E2644F">
        <w:rPr>
          <w:szCs w:val="32"/>
        </w:rPr>
        <w:t>муниципальных образований Красноярского края из 61 получ</w:t>
      </w:r>
      <w:r>
        <w:rPr>
          <w:szCs w:val="32"/>
        </w:rPr>
        <w:t xml:space="preserve">или субсидии на реализацию мероприятий, направленных на повышение качества и комфорта городской среды, в их числе и Зеленогорск. </w:t>
      </w:r>
    </w:p>
    <w:p w:rsidR="003F2D96" w:rsidRPr="00464402" w:rsidRDefault="00AF4BC9" w:rsidP="003F2D96">
      <w:pPr>
        <w:ind w:firstLine="708"/>
        <w:jc w:val="both"/>
        <w:rPr>
          <w:szCs w:val="28"/>
        </w:rPr>
      </w:pPr>
      <w:r>
        <w:rPr>
          <w:szCs w:val="32"/>
        </w:rPr>
        <w:t>В рамках реализации</w:t>
      </w:r>
      <w:r w:rsidR="00866FB5" w:rsidRPr="00475840">
        <w:rPr>
          <w:szCs w:val="32"/>
        </w:rPr>
        <w:t xml:space="preserve"> приоритетного проекта </w:t>
      </w:r>
      <w:r>
        <w:rPr>
          <w:szCs w:val="32"/>
        </w:rPr>
        <w:t>предусматриваются</w:t>
      </w:r>
      <w:r w:rsidR="003F2D96" w:rsidRPr="00475840">
        <w:rPr>
          <w:szCs w:val="32"/>
        </w:rPr>
        <w:t xml:space="preserve"> механизмы прямого участия граждан в определении общественных пространств для благоустройства за счет федеральных </w:t>
      </w:r>
      <w:proofErr w:type="gramStart"/>
      <w:r w:rsidR="003F2D96" w:rsidRPr="00475840">
        <w:rPr>
          <w:szCs w:val="32"/>
        </w:rPr>
        <w:t>средств</w:t>
      </w:r>
      <w:proofErr w:type="gramEnd"/>
      <w:r w:rsidR="003F2D96">
        <w:rPr>
          <w:szCs w:val="32"/>
        </w:rPr>
        <w:t>:</w:t>
      </w:r>
      <w:r w:rsidR="003F2D96" w:rsidRPr="00B2497E">
        <w:rPr>
          <w:szCs w:val="32"/>
        </w:rPr>
        <w:t xml:space="preserve"> какие общественные пространства, парки, набережные, улицы и дворы будут приводиться в порядок</w:t>
      </w:r>
      <w:r w:rsidR="003F2D96" w:rsidRPr="00464402">
        <w:rPr>
          <w:szCs w:val="32"/>
        </w:rPr>
        <w:t>, какие изменения городской среды действительно нужны людям.</w:t>
      </w:r>
    </w:p>
    <w:p w:rsidR="003F2D96" w:rsidRPr="00531EF2" w:rsidRDefault="003F2D96" w:rsidP="003F2D96">
      <w:pPr>
        <w:ind w:firstLine="709"/>
        <w:jc w:val="both"/>
        <w:rPr>
          <w:szCs w:val="28"/>
        </w:rPr>
      </w:pPr>
      <w:r w:rsidRPr="00464402">
        <w:rPr>
          <w:szCs w:val="32"/>
        </w:rPr>
        <w:t>Концепция благоустройства предусматрива</w:t>
      </w:r>
      <w:r w:rsidR="00AF4BC9">
        <w:rPr>
          <w:szCs w:val="32"/>
        </w:rPr>
        <w:t>ет</w:t>
      </w:r>
      <w:r w:rsidRPr="00464402">
        <w:rPr>
          <w:szCs w:val="32"/>
        </w:rPr>
        <w:t xml:space="preserve"> комплексное благоустройство общественных пространств, позволяющее удовлетворить интересы различных возрастных групп и обеспечивающее доступность для маломобильных групп населения. Комплексное благоустройство предполагает организацию дорожно-пешеходной сети, озеленение территории, освещение территории, размещение</w:t>
      </w:r>
      <w:r>
        <w:rPr>
          <w:szCs w:val="32"/>
        </w:rPr>
        <w:t xml:space="preserve"> малых архитектурных форм</w:t>
      </w:r>
      <w:r w:rsidR="00D4458D">
        <w:rPr>
          <w:szCs w:val="32"/>
        </w:rPr>
        <w:t>,</w:t>
      </w:r>
      <w:r>
        <w:rPr>
          <w:szCs w:val="32"/>
        </w:rPr>
        <w:t xml:space="preserve"> детских спортивно-игровых площадок, комплектацию элементами городской мебели, упорядочение парковки индивидуального транспорта, обустройство мест сбора мусора.</w:t>
      </w:r>
    </w:p>
    <w:p w:rsidR="003F2D96" w:rsidRDefault="003F2D96" w:rsidP="003F2D96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B2497E">
        <w:rPr>
          <w:szCs w:val="28"/>
        </w:rPr>
        <w:t xml:space="preserve">первые за многие годы в процессе улучшения </w:t>
      </w:r>
      <w:r w:rsidR="005135AB">
        <w:rPr>
          <w:szCs w:val="28"/>
        </w:rPr>
        <w:t xml:space="preserve">качества городской </w:t>
      </w:r>
      <w:r w:rsidRPr="00B2497E">
        <w:rPr>
          <w:szCs w:val="28"/>
        </w:rPr>
        <w:t>среды стали активно участвовать сами горожане.</w:t>
      </w:r>
      <w:r>
        <w:rPr>
          <w:szCs w:val="28"/>
        </w:rPr>
        <w:t xml:space="preserve"> </w:t>
      </w:r>
    </w:p>
    <w:p w:rsidR="003F2D96" w:rsidRDefault="003F2D96" w:rsidP="003F2D96">
      <w:pPr>
        <w:ind w:firstLine="709"/>
        <w:jc w:val="both"/>
        <w:rPr>
          <w:szCs w:val="28"/>
        </w:rPr>
      </w:pPr>
      <w:r w:rsidRPr="00AF4BC9">
        <w:rPr>
          <w:szCs w:val="28"/>
        </w:rPr>
        <w:t>Первое направление</w:t>
      </w:r>
      <w:r w:rsidRPr="004A6F22">
        <w:rPr>
          <w:szCs w:val="28"/>
        </w:rPr>
        <w:t xml:space="preserve"> реализации</w:t>
      </w:r>
      <w:r w:rsidR="00AF4BC9">
        <w:rPr>
          <w:szCs w:val="28"/>
        </w:rPr>
        <w:t xml:space="preserve"> проекта</w:t>
      </w:r>
      <w:r w:rsidRPr="004A6F22">
        <w:rPr>
          <w:szCs w:val="28"/>
        </w:rPr>
        <w:t xml:space="preserve"> "Формирован</w:t>
      </w:r>
      <w:r w:rsidR="00621259">
        <w:rPr>
          <w:szCs w:val="28"/>
        </w:rPr>
        <w:t>ие комфортной городской среды" –</w:t>
      </w:r>
      <w:r w:rsidRPr="004A6F22">
        <w:rPr>
          <w:szCs w:val="28"/>
        </w:rPr>
        <w:t xml:space="preserve"> благоустройство дворов.</w:t>
      </w:r>
    </w:p>
    <w:p w:rsidR="003F2D96" w:rsidRPr="00DB38A9" w:rsidRDefault="003F2D96" w:rsidP="003F2D96">
      <w:pPr>
        <w:ind w:firstLine="709"/>
        <w:jc w:val="both"/>
        <w:rPr>
          <w:szCs w:val="28"/>
        </w:rPr>
      </w:pPr>
      <w:r>
        <w:rPr>
          <w:szCs w:val="28"/>
        </w:rPr>
        <w:t xml:space="preserve">В рамках благоустройства придомовых территорий на сайт 24благоустройство.рф было подано 363 заявки от жителей 270 многоквартирных домов (далее МКД) в </w:t>
      </w:r>
      <w:r w:rsidRPr="00464402">
        <w:rPr>
          <w:szCs w:val="28"/>
        </w:rPr>
        <w:t xml:space="preserve">очно-заочной форме. В общественную комиссию передано 62 протокола. </w:t>
      </w:r>
      <w:proofErr w:type="gramStart"/>
      <w:r w:rsidRPr="00464402">
        <w:rPr>
          <w:rFonts w:eastAsia="Arial Unicode MS"/>
          <w:szCs w:val="28"/>
        </w:rPr>
        <w:t>Разработаны</w:t>
      </w:r>
      <w:proofErr w:type="gramEnd"/>
      <w:r w:rsidRPr="00464402">
        <w:rPr>
          <w:rFonts w:eastAsia="Arial Unicode MS"/>
          <w:szCs w:val="28"/>
        </w:rPr>
        <w:t xml:space="preserve"> дизайн-проекты, </w:t>
      </w:r>
      <w:r w:rsidRPr="00464402">
        <w:rPr>
          <w:szCs w:val="28"/>
        </w:rPr>
        <w:t>утвержденные протоколами общих собраний собственников помещений МКД.</w:t>
      </w:r>
      <w:r w:rsidRPr="00464402">
        <w:rPr>
          <w:rFonts w:eastAsia="Arial Unicode MS"/>
          <w:szCs w:val="28"/>
        </w:rPr>
        <w:t xml:space="preserve"> Выполнены работы по благоустройству 24 дворовых территорий: заменено 13,2 тыс. кв. м асфальтобетонного покрытия внутридворовых проездов,  установлено 55 скамеек, 41 урна для мусора, 2 контейнера дл</w:t>
      </w:r>
      <w:r w:rsidRPr="00DB38A9">
        <w:rPr>
          <w:rFonts w:eastAsia="Arial Unicode MS"/>
          <w:szCs w:val="28"/>
        </w:rPr>
        <w:t xml:space="preserve">я сбора бытовых отходов, оборудованы 4 детских игровых площадки, 9 автомобильных парковок, установлен 21 фонарь уличного освещения. </w:t>
      </w:r>
    </w:p>
    <w:p w:rsidR="003F2D96" w:rsidRPr="00531EF2" w:rsidRDefault="003F2D96" w:rsidP="003F2D96">
      <w:pPr>
        <w:pStyle w:val="af4"/>
        <w:ind w:left="0" w:firstLine="709"/>
        <w:jc w:val="both"/>
        <w:rPr>
          <w:rFonts w:eastAsia="Arial Unicode MS"/>
          <w:sz w:val="28"/>
          <w:szCs w:val="28"/>
        </w:rPr>
      </w:pPr>
      <w:r w:rsidRPr="00DB38A9">
        <w:rPr>
          <w:rFonts w:eastAsia="Arial Unicode MS"/>
          <w:sz w:val="28"/>
          <w:szCs w:val="28"/>
        </w:rPr>
        <w:t xml:space="preserve">Объем финансовых средств, направленных на реализацию мероприятия, составил 23,5 млн рублей (средства федерального бюджета – 12,78 млн рублей, средства краевого бюджета – 8,88 млн рублей, средства местного бюджета – 0,22 млн рублей, средства заинтересованных лиц - 1,65 млн </w:t>
      </w:r>
      <w:r w:rsidRPr="00075BD7">
        <w:rPr>
          <w:rFonts w:eastAsia="Arial Unicode MS"/>
          <w:sz w:val="28"/>
          <w:szCs w:val="28"/>
        </w:rPr>
        <w:t>рублей).</w:t>
      </w:r>
    </w:p>
    <w:p w:rsidR="003F2D96" w:rsidRPr="00331991" w:rsidRDefault="003F2D96" w:rsidP="003F2D96">
      <w:pPr>
        <w:ind w:firstLine="709"/>
        <w:jc w:val="both"/>
        <w:rPr>
          <w:sz w:val="16"/>
          <w:szCs w:val="16"/>
        </w:rPr>
      </w:pPr>
    </w:p>
    <w:p w:rsidR="003F2D96" w:rsidRPr="00BA6096" w:rsidRDefault="00AF4BC9" w:rsidP="003F2D96">
      <w:pPr>
        <w:ind w:firstLine="709"/>
        <w:jc w:val="both"/>
        <w:rPr>
          <w:szCs w:val="32"/>
        </w:rPr>
      </w:pPr>
      <w:r>
        <w:rPr>
          <w:szCs w:val="32"/>
        </w:rPr>
        <w:t>Второе направление</w:t>
      </w:r>
      <w:r w:rsidRPr="00AF4BC9">
        <w:rPr>
          <w:szCs w:val="28"/>
        </w:rPr>
        <w:t xml:space="preserve"> </w:t>
      </w:r>
      <w:r w:rsidRPr="004A6F22">
        <w:rPr>
          <w:szCs w:val="28"/>
        </w:rPr>
        <w:t>реализации</w:t>
      </w:r>
      <w:r>
        <w:rPr>
          <w:szCs w:val="28"/>
        </w:rPr>
        <w:t xml:space="preserve"> проекта</w:t>
      </w:r>
      <w:r w:rsidRPr="004A6F22">
        <w:rPr>
          <w:szCs w:val="28"/>
        </w:rPr>
        <w:t xml:space="preserve"> "Формирование комфортной городской среды" </w:t>
      </w:r>
      <w:r>
        <w:rPr>
          <w:szCs w:val="28"/>
        </w:rPr>
        <w:t>–</w:t>
      </w:r>
      <w:r w:rsidRPr="004A6F22">
        <w:rPr>
          <w:szCs w:val="28"/>
        </w:rPr>
        <w:t xml:space="preserve"> </w:t>
      </w:r>
      <w:r>
        <w:rPr>
          <w:szCs w:val="28"/>
        </w:rPr>
        <w:t>благоустройство общественных пространств.</w:t>
      </w:r>
      <w:r>
        <w:rPr>
          <w:szCs w:val="32"/>
        </w:rPr>
        <w:t xml:space="preserve"> </w:t>
      </w:r>
      <w:r w:rsidR="003F2D96" w:rsidRPr="00531EF2">
        <w:rPr>
          <w:szCs w:val="32"/>
        </w:rPr>
        <w:t xml:space="preserve">В рамках </w:t>
      </w:r>
      <w:r>
        <w:rPr>
          <w:szCs w:val="32"/>
        </w:rPr>
        <w:t>данного направления</w:t>
      </w:r>
      <w:r w:rsidR="003F2D96" w:rsidRPr="00531EF2">
        <w:rPr>
          <w:szCs w:val="32"/>
        </w:rPr>
        <w:t xml:space="preserve"> проведена </w:t>
      </w:r>
      <w:r w:rsidR="003F2D96">
        <w:rPr>
          <w:szCs w:val="32"/>
        </w:rPr>
        <w:t xml:space="preserve">масштабная </w:t>
      </w:r>
      <w:r w:rsidR="003F2D96" w:rsidRPr="00531EF2">
        <w:rPr>
          <w:szCs w:val="32"/>
        </w:rPr>
        <w:t xml:space="preserve">работа: организовано голосование жителей по выбору общественного пространства. Отделом </w:t>
      </w:r>
      <w:r w:rsidR="003F2D96" w:rsidRPr="00531EF2">
        <w:rPr>
          <w:szCs w:val="32"/>
        </w:rPr>
        <w:lastRenderedPageBreak/>
        <w:t xml:space="preserve">архитектуры и градостроительства </w:t>
      </w:r>
      <w:r w:rsidR="007E1636">
        <w:rPr>
          <w:szCs w:val="32"/>
        </w:rPr>
        <w:t xml:space="preserve">Администрации ЗАТО г. Зеленогорска </w:t>
      </w:r>
      <w:r w:rsidR="003F2D96" w:rsidRPr="00BA6096">
        <w:rPr>
          <w:szCs w:val="32"/>
        </w:rPr>
        <w:t xml:space="preserve">разработаны эскизы пяти тематических локаций возможного преображения. </w:t>
      </w:r>
      <w:r w:rsidR="003F2D96" w:rsidRPr="00BA6096">
        <w:rPr>
          <w:szCs w:val="28"/>
        </w:rPr>
        <w:t xml:space="preserve">Проведено трех этапное голосование по отбору общественного пространства из 5 предложенных, в котором участвовали более 700 человек. </w:t>
      </w:r>
      <w:r w:rsidR="003F2D96" w:rsidRPr="00BA6096">
        <w:rPr>
          <w:szCs w:val="32"/>
        </w:rPr>
        <w:t>Общественным обсуждением выбрана локация «Детский парк». При проектировании и строительстве детской зоны учли пожелания молодых родителей, чтобы сделать</w:t>
      </w:r>
      <w:r w:rsidR="002E6213" w:rsidRPr="00BA6096">
        <w:rPr>
          <w:szCs w:val="32"/>
        </w:rPr>
        <w:t xml:space="preserve"> ее</w:t>
      </w:r>
      <w:r w:rsidR="003F2D96" w:rsidRPr="00BA6096">
        <w:rPr>
          <w:szCs w:val="32"/>
        </w:rPr>
        <w:t xml:space="preserve"> максимально удобной и безопасной.</w:t>
      </w:r>
    </w:p>
    <w:p w:rsidR="003F2D96" w:rsidRPr="00BA6096" w:rsidRDefault="003F2D96" w:rsidP="003F2D96">
      <w:pPr>
        <w:shd w:val="clear" w:color="auto" w:fill="FFFFFF"/>
        <w:suppressAutoHyphens/>
        <w:ind w:firstLine="708"/>
        <w:jc w:val="both"/>
        <w:rPr>
          <w:szCs w:val="28"/>
        </w:rPr>
      </w:pPr>
      <w:r w:rsidRPr="00BA6096">
        <w:rPr>
          <w:szCs w:val="28"/>
        </w:rPr>
        <w:t>В отчетном году</w:t>
      </w:r>
      <w:r w:rsidR="00D4458D">
        <w:rPr>
          <w:szCs w:val="28"/>
        </w:rPr>
        <w:t xml:space="preserve"> </w:t>
      </w:r>
      <w:r w:rsidR="002E6213" w:rsidRPr="00BA6096">
        <w:rPr>
          <w:szCs w:val="28"/>
        </w:rPr>
        <w:t>в рамках</w:t>
      </w:r>
      <w:r w:rsidRPr="00BA6096">
        <w:rPr>
          <w:szCs w:val="28"/>
        </w:rPr>
        <w:t xml:space="preserve"> обустройств</w:t>
      </w:r>
      <w:r w:rsidR="002E6213" w:rsidRPr="00BA6096">
        <w:rPr>
          <w:szCs w:val="28"/>
        </w:rPr>
        <w:t>а современного</w:t>
      </w:r>
      <w:r w:rsidRPr="00BA6096">
        <w:rPr>
          <w:szCs w:val="28"/>
        </w:rPr>
        <w:t xml:space="preserve"> </w:t>
      </w:r>
      <w:r w:rsidR="002E6213" w:rsidRPr="00BA6096">
        <w:rPr>
          <w:szCs w:val="28"/>
        </w:rPr>
        <w:t>общественного пространства на набережной реки Кан (локация «</w:t>
      </w:r>
      <w:r w:rsidRPr="00BA6096">
        <w:rPr>
          <w:szCs w:val="28"/>
        </w:rPr>
        <w:t>Детск</w:t>
      </w:r>
      <w:r w:rsidR="002E6213" w:rsidRPr="00BA6096">
        <w:rPr>
          <w:szCs w:val="28"/>
        </w:rPr>
        <w:t>ий</w:t>
      </w:r>
      <w:r w:rsidRPr="00BA6096">
        <w:rPr>
          <w:szCs w:val="28"/>
        </w:rPr>
        <w:t xml:space="preserve"> парк</w:t>
      </w:r>
      <w:r w:rsidR="002E6213" w:rsidRPr="00BA6096">
        <w:rPr>
          <w:szCs w:val="28"/>
        </w:rPr>
        <w:t>»)</w:t>
      </w:r>
      <w:r w:rsidRPr="00BA6096">
        <w:rPr>
          <w:szCs w:val="28"/>
        </w:rPr>
        <w:t xml:space="preserve"> проведено благоустройство территории, восстановлены пешеходные дорожки с устройством бортовых камней и асфальтобетонн</w:t>
      </w:r>
      <w:r w:rsidR="002E6213" w:rsidRPr="00BA6096">
        <w:rPr>
          <w:szCs w:val="28"/>
        </w:rPr>
        <w:t>ое</w:t>
      </w:r>
      <w:r w:rsidRPr="00BA6096">
        <w:rPr>
          <w:szCs w:val="28"/>
        </w:rPr>
        <w:t xml:space="preserve"> покрыти</w:t>
      </w:r>
      <w:r w:rsidR="002E6213" w:rsidRPr="00BA6096">
        <w:rPr>
          <w:szCs w:val="28"/>
        </w:rPr>
        <w:t>е</w:t>
      </w:r>
      <w:r w:rsidRPr="00BA6096">
        <w:rPr>
          <w:szCs w:val="28"/>
        </w:rPr>
        <w:t>, установлены безопасное резиновое покрытие, малые архитектурные формы, игровой ком</w:t>
      </w:r>
      <w:r w:rsidR="002E6213" w:rsidRPr="00BA6096">
        <w:rPr>
          <w:szCs w:val="28"/>
        </w:rPr>
        <w:t>плекс "Лайнер" (26м х 11м х 8м)</w:t>
      </w:r>
      <w:r w:rsidRPr="00BA6096">
        <w:rPr>
          <w:szCs w:val="28"/>
        </w:rPr>
        <w:t>. Смонтирована спортивная площадка под воркаут, спроектированная по примерам профессиональных площадок. Обустроены места для отдыха родителей с установкой уличных шезлонгов-лежаков</w:t>
      </w:r>
      <w:r w:rsidR="002E6213" w:rsidRPr="00BA6096">
        <w:rPr>
          <w:szCs w:val="28"/>
        </w:rPr>
        <w:t xml:space="preserve"> и </w:t>
      </w:r>
      <w:r w:rsidRPr="00BA6096">
        <w:rPr>
          <w:szCs w:val="28"/>
        </w:rPr>
        <w:t>остановочны</w:t>
      </w:r>
      <w:r w:rsidR="002E6213" w:rsidRPr="00BA6096">
        <w:rPr>
          <w:szCs w:val="28"/>
        </w:rPr>
        <w:t>е</w:t>
      </w:r>
      <w:r w:rsidRPr="00BA6096">
        <w:rPr>
          <w:szCs w:val="28"/>
        </w:rPr>
        <w:t xml:space="preserve"> комплекс</w:t>
      </w:r>
      <w:r w:rsidR="002E6213" w:rsidRPr="00BA6096">
        <w:rPr>
          <w:szCs w:val="28"/>
        </w:rPr>
        <w:t>ы</w:t>
      </w:r>
      <w:r w:rsidRPr="00BA6096">
        <w:rPr>
          <w:szCs w:val="28"/>
        </w:rPr>
        <w:t>.</w:t>
      </w:r>
      <w:r w:rsidR="002E6213" w:rsidRPr="00BA6096">
        <w:rPr>
          <w:szCs w:val="28"/>
        </w:rPr>
        <w:t xml:space="preserve"> </w:t>
      </w:r>
      <w:r w:rsidRPr="00BA6096">
        <w:rPr>
          <w:szCs w:val="28"/>
        </w:rPr>
        <w:t>Устроено функциональное электроосвещение с применением светодиодных светильников, создана зона с бесплатным доступом в сеть интернет (</w:t>
      </w:r>
      <w:r w:rsidRPr="00BA6096">
        <w:rPr>
          <w:szCs w:val="28"/>
          <w:lang w:val="en-US"/>
        </w:rPr>
        <w:t>free</w:t>
      </w:r>
      <w:r w:rsidRPr="00BA6096">
        <w:rPr>
          <w:szCs w:val="28"/>
        </w:rPr>
        <w:t xml:space="preserve"> Wi-Fi). </w:t>
      </w:r>
    </w:p>
    <w:p w:rsidR="00012FEF" w:rsidRPr="00531EF2" w:rsidRDefault="00012FEF" w:rsidP="00012FEF">
      <w:pPr>
        <w:pStyle w:val="af4"/>
        <w:ind w:left="0" w:firstLine="709"/>
        <w:jc w:val="both"/>
        <w:rPr>
          <w:rFonts w:eastAsia="Arial Unicode MS"/>
          <w:sz w:val="28"/>
          <w:szCs w:val="28"/>
        </w:rPr>
      </w:pPr>
      <w:r w:rsidRPr="00DB38A9">
        <w:rPr>
          <w:rFonts w:eastAsia="Arial Unicode MS"/>
          <w:sz w:val="28"/>
          <w:szCs w:val="28"/>
        </w:rPr>
        <w:t xml:space="preserve">Объем финансовых средств, направленных на реализацию мероприятия, составил </w:t>
      </w:r>
      <w:r w:rsidR="00C91327">
        <w:rPr>
          <w:rFonts w:eastAsia="Arial Unicode MS"/>
          <w:sz w:val="28"/>
          <w:szCs w:val="28"/>
        </w:rPr>
        <w:t>12,83</w:t>
      </w:r>
      <w:r w:rsidRPr="00C91327">
        <w:rPr>
          <w:rFonts w:eastAsia="Arial Unicode MS"/>
          <w:sz w:val="28"/>
          <w:szCs w:val="28"/>
        </w:rPr>
        <w:t xml:space="preserve"> </w:t>
      </w:r>
      <w:proofErr w:type="gramStart"/>
      <w:r w:rsidRPr="00C91327">
        <w:rPr>
          <w:rFonts w:eastAsia="Arial Unicode MS"/>
          <w:sz w:val="28"/>
          <w:szCs w:val="28"/>
        </w:rPr>
        <w:t>млн</w:t>
      </w:r>
      <w:proofErr w:type="gramEnd"/>
      <w:r w:rsidRPr="00C91327">
        <w:rPr>
          <w:rFonts w:eastAsia="Arial Unicode MS"/>
          <w:sz w:val="28"/>
          <w:szCs w:val="28"/>
        </w:rPr>
        <w:t xml:space="preserve"> рублей (средства федерального бюджета – </w:t>
      </w:r>
      <w:r w:rsidR="00C91327" w:rsidRPr="00C91327">
        <w:rPr>
          <w:rFonts w:eastAsia="Arial Unicode MS"/>
          <w:sz w:val="28"/>
          <w:szCs w:val="28"/>
        </w:rPr>
        <w:t>6,39</w:t>
      </w:r>
      <w:r w:rsidRPr="00C91327">
        <w:rPr>
          <w:rFonts w:eastAsia="Arial Unicode MS"/>
          <w:sz w:val="28"/>
          <w:szCs w:val="28"/>
        </w:rPr>
        <w:t xml:space="preserve"> млн рублей, средства краевого бюджета – </w:t>
      </w:r>
      <w:r w:rsidR="00C91327" w:rsidRPr="00C91327">
        <w:rPr>
          <w:rFonts w:eastAsia="Arial Unicode MS"/>
          <w:sz w:val="28"/>
          <w:szCs w:val="28"/>
        </w:rPr>
        <w:t>4,44</w:t>
      </w:r>
      <w:r w:rsidRPr="00C91327">
        <w:rPr>
          <w:rFonts w:eastAsia="Arial Unicode MS"/>
          <w:sz w:val="28"/>
          <w:szCs w:val="28"/>
        </w:rPr>
        <w:t xml:space="preserve"> млн рублей, средства местного бюджета – </w:t>
      </w:r>
      <w:r w:rsidR="00C91327" w:rsidRPr="00C91327">
        <w:rPr>
          <w:rFonts w:eastAsia="Arial Unicode MS"/>
          <w:sz w:val="28"/>
          <w:szCs w:val="28"/>
        </w:rPr>
        <w:t>1,5</w:t>
      </w:r>
      <w:r w:rsidRPr="00C91327">
        <w:rPr>
          <w:rFonts w:eastAsia="Arial Unicode MS"/>
          <w:sz w:val="28"/>
          <w:szCs w:val="28"/>
        </w:rPr>
        <w:t xml:space="preserve"> млн рублей, средства заинтересованных лиц </w:t>
      </w:r>
      <w:r w:rsidR="00C91327" w:rsidRPr="00C91327">
        <w:rPr>
          <w:rFonts w:eastAsia="Arial Unicode MS"/>
          <w:sz w:val="28"/>
          <w:szCs w:val="28"/>
        </w:rPr>
        <w:t>–</w:t>
      </w:r>
      <w:r w:rsidRPr="00C91327">
        <w:rPr>
          <w:rFonts w:eastAsia="Arial Unicode MS"/>
          <w:sz w:val="28"/>
          <w:szCs w:val="28"/>
        </w:rPr>
        <w:t xml:space="preserve"> </w:t>
      </w:r>
      <w:r w:rsidR="00C91327" w:rsidRPr="00C91327">
        <w:rPr>
          <w:rFonts w:eastAsia="Arial Unicode MS"/>
          <w:sz w:val="28"/>
          <w:szCs w:val="28"/>
        </w:rPr>
        <w:t>0,51</w:t>
      </w:r>
      <w:r w:rsidRPr="00C91327">
        <w:rPr>
          <w:rFonts w:eastAsia="Arial Unicode MS"/>
          <w:sz w:val="28"/>
          <w:szCs w:val="28"/>
        </w:rPr>
        <w:t xml:space="preserve"> млн рублей).</w:t>
      </w:r>
    </w:p>
    <w:p w:rsidR="003F2D96" w:rsidRPr="00BA6096" w:rsidRDefault="002E6213" w:rsidP="002E6213">
      <w:pPr>
        <w:ind w:firstLine="709"/>
        <w:jc w:val="both"/>
        <w:rPr>
          <w:szCs w:val="28"/>
        </w:rPr>
      </w:pPr>
      <w:r w:rsidRPr="00BA6096">
        <w:rPr>
          <w:szCs w:val="28"/>
        </w:rPr>
        <w:t>Реализация мероприятий позволила</w:t>
      </w:r>
      <w:r w:rsidR="003F2D96" w:rsidRPr="00BA6096">
        <w:rPr>
          <w:szCs w:val="28"/>
        </w:rPr>
        <w:t xml:space="preserve"> повысить уровень комфортности проживания жителей города, улучшить организацию досуга всех возрастных групп населения, привлечь общественность и население к решению задач по благоустройству общественных территорий города.</w:t>
      </w:r>
    </w:p>
    <w:p w:rsidR="003F2D96" w:rsidRDefault="003F2D96" w:rsidP="002E6213">
      <w:pPr>
        <w:ind w:firstLine="708"/>
        <w:jc w:val="both"/>
        <w:rPr>
          <w:szCs w:val="32"/>
        </w:rPr>
      </w:pPr>
      <w:r w:rsidRPr="00BA6096">
        <w:rPr>
          <w:szCs w:val="32"/>
        </w:rPr>
        <w:t xml:space="preserve">Работа </w:t>
      </w:r>
      <w:r w:rsidR="007B1107">
        <w:rPr>
          <w:szCs w:val="32"/>
        </w:rPr>
        <w:t>в рамках реализации приоритетного проекта</w:t>
      </w:r>
      <w:r w:rsidRPr="00BA6096">
        <w:rPr>
          <w:szCs w:val="32"/>
        </w:rPr>
        <w:t xml:space="preserve"> "Формирование современной городской среды" города Зеленогорска получила высокую оценку депутатов Законодательного собрания Красноярского края. </w:t>
      </w:r>
    </w:p>
    <w:p w:rsidR="00A652F5" w:rsidRDefault="00A652F5" w:rsidP="00A652F5">
      <w:pPr>
        <w:ind w:firstLine="708"/>
        <w:jc w:val="both"/>
        <w:rPr>
          <w:szCs w:val="32"/>
        </w:rPr>
      </w:pPr>
      <w:r w:rsidRPr="00BA6096">
        <w:rPr>
          <w:szCs w:val="32"/>
        </w:rPr>
        <w:t xml:space="preserve">Работа </w:t>
      </w:r>
      <w:r>
        <w:rPr>
          <w:szCs w:val="32"/>
        </w:rPr>
        <w:t>в рамках реализации приоритетного проекта</w:t>
      </w:r>
      <w:r w:rsidRPr="00BA6096">
        <w:rPr>
          <w:szCs w:val="32"/>
        </w:rPr>
        <w:t xml:space="preserve"> "Формирование современной городской среды" города Зеленогорска получила высокую оценку депутатов Законодательного собрания Красноярского края</w:t>
      </w:r>
      <w:r>
        <w:rPr>
          <w:szCs w:val="32"/>
        </w:rPr>
        <w:t>,</w:t>
      </w:r>
      <w:r w:rsidRPr="00BA6096">
        <w:rPr>
          <w:szCs w:val="32"/>
        </w:rPr>
        <w:t xml:space="preserve"> </w:t>
      </w:r>
      <w:r>
        <w:rPr>
          <w:szCs w:val="32"/>
        </w:rPr>
        <w:t xml:space="preserve">отмечена </w:t>
      </w:r>
      <w:r w:rsidRPr="00F470BB">
        <w:rPr>
          <w:szCs w:val="32"/>
        </w:rPr>
        <w:t>благодарственными письмами Министерства строительства и жилищно-коммунального хозяйства Российской Федерации</w:t>
      </w:r>
      <w:r>
        <w:rPr>
          <w:szCs w:val="32"/>
        </w:rPr>
        <w:t>.</w:t>
      </w:r>
      <w:r w:rsidRPr="00F470BB">
        <w:rPr>
          <w:szCs w:val="32"/>
        </w:rPr>
        <w:t xml:space="preserve"> </w:t>
      </w:r>
    </w:p>
    <w:p w:rsidR="00A652F5" w:rsidRDefault="00A652F5" w:rsidP="00A652F5">
      <w:pPr>
        <w:ind w:firstLine="708"/>
        <w:jc w:val="both"/>
        <w:rPr>
          <w:szCs w:val="32"/>
        </w:rPr>
      </w:pPr>
      <w:r w:rsidRPr="00F470BB">
        <w:t>П</w:t>
      </w:r>
      <w:r w:rsidRPr="00F470BB">
        <w:rPr>
          <w:szCs w:val="32"/>
        </w:rPr>
        <w:t>роект по благоустройству набережной реки Кан (локация «Детский парк») вошел в федеральный реестр 125 лучших реализованных практик (проектов) по благоустройству, опубликованный</w:t>
      </w:r>
      <w:r w:rsidRPr="00F470BB">
        <w:t xml:space="preserve"> Э</w:t>
      </w:r>
      <w:r w:rsidRPr="00F470BB">
        <w:rPr>
          <w:szCs w:val="32"/>
        </w:rPr>
        <w:t xml:space="preserve">кспертным советом по формированию комфортной городской среды при Министерстве строительства и жилищно-коммунального хозяйства Российской Федерации. </w:t>
      </w:r>
    </w:p>
    <w:p w:rsidR="006B30BE" w:rsidRPr="00BA6096" w:rsidRDefault="006B30BE" w:rsidP="002E6213">
      <w:pPr>
        <w:ind w:firstLine="708"/>
        <w:jc w:val="both"/>
        <w:rPr>
          <w:szCs w:val="32"/>
        </w:rPr>
      </w:pPr>
    </w:p>
    <w:p w:rsidR="003F2D96" w:rsidRPr="00BA6096" w:rsidRDefault="003F2D96" w:rsidP="002E6213">
      <w:pPr>
        <w:ind w:firstLine="709"/>
        <w:jc w:val="both"/>
        <w:rPr>
          <w:szCs w:val="28"/>
        </w:rPr>
      </w:pPr>
      <w:r w:rsidRPr="00BA6096">
        <w:rPr>
          <w:szCs w:val="28"/>
        </w:rPr>
        <w:t xml:space="preserve">В рамках </w:t>
      </w:r>
      <w:r w:rsidR="00C20B3D" w:rsidRPr="00BA6096">
        <w:rPr>
          <w:szCs w:val="28"/>
        </w:rPr>
        <w:t xml:space="preserve">муниципальной </w:t>
      </w:r>
      <w:r w:rsidRPr="00BA6096">
        <w:rPr>
          <w:szCs w:val="28"/>
        </w:rPr>
        <w:t>программы «Формирование современной городской среды в городе Зеленогорске», утвержденной в ноябре 2017 года проведена инвентаризация 490 дворовых территорий и 16 общественных пространств.</w:t>
      </w:r>
    </w:p>
    <w:p w:rsidR="003F2D96" w:rsidRPr="00BA6096" w:rsidRDefault="00C20B3D" w:rsidP="002E6213">
      <w:pPr>
        <w:ind w:firstLine="709"/>
        <w:jc w:val="both"/>
        <w:rPr>
          <w:szCs w:val="28"/>
        </w:rPr>
      </w:pPr>
      <w:r w:rsidRPr="00BA6096">
        <w:rPr>
          <w:szCs w:val="28"/>
        </w:rPr>
        <w:lastRenderedPageBreak/>
        <w:t>В</w:t>
      </w:r>
      <w:r w:rsidR="003F2D96" w:rsidRPr="00BA6096">
        <w:rPr>
          <w:szCs w:val="28"/>
        </w:rPr>
        <w:t xml:space="preserve"> 2018 год</w:t>
      </w:r>
      <w:r w:rsidRPr="00BA6096">
        <w:rPr>
          <w:szCs w:val="28"/>
        </w:rPr>
        <w:t>у</w:t>
      </w:r>
      <w:r w:rsidR="003F2D96" w:rsidRPr="00BA6096">
        <w:rPr>
          <w:szCs w:val="28"/>
        </w:rPr>
        <w:t xml:space="preserve"> планируется благоустроить 33 дворовых территори</w:t>
      </w:r>
      <w:r w:rsidRPr="00BA6096">
        <w:rPr>
          <w:szCs w:val="28"/>
        </w:rPr>
        <w:t>и</w:t>
      </w:r>
      <w:r w:rsidR="003F2D96" w:rsidRPr="00BA6096">
        <w:rPr>
          <w:szCs w:val="28"/>
        </w:rPr>
        <w:t>. По отбору общественных территорий, подлежащих благоустройству в 2018 году, организовано рейтинговое голосование.</w:t>
      </w:r>
    </w:p>
    <w:p w:rsidR="003F2D96" w:rsidRPr="00331991" w:rsidRDefault="003F2D96" w:rsidP="002E6213">
      <w:pPr>
        <w:ind w:firstLine="709"/>
        <w:rPr>
          <w:sz w:val="16"/>
          <w:szCs w:val="16"/>
        </w:rPr>
      </w:pPr>
    </w:p>
    <w:p w:rsidR="003F2D96" w:rsidRDefault="003F2D96" w:rsidP="003F2D96">
      <w:pPr>
        <w:ind w:firstLine="709"/>
        <w:jc w:val="both"/>
        <w:rPr>
          <w:szCs w:val="28"/>
        </w:rPr>
      </w:pPr>
      <w:r w:rsidRPr="00BA6096">
        <w:rPr>
          <w:szCs w:val="28"/>
        </w:rPr>
        <w:t>В числе важных направлений</w:t>
      </w:r>
      <w:r w:rsidRPr="005846FB">
        <w:rPr>
          <w:szCs w:val="28"/>
        </w:rPr>
        <w:t xml:space="preserve"> в жилищной </w:t>
      </w:r>
      <w:r w:rsidRPr="00066C2C">
        <w:rPr>
          <w:szCs w:val="28"/>
        </w:rPr>
        <w:t>сфере – внедрение на территории города новой системы капитального ремонта. Функции технического заказчика работ и услуг по капитальному ремонту общего имущества в многоквартирных домах, расположенных на территории города Зеленогорска, передаются на муниципальный уровень. 2017 год – переходный год. В конце отчетного года переданы полномочия контроля качества выполнения капремонта жилого фонда на муниципальный уровень города Зеленогорска.</w:t>
      </w:r>
      <w:r w:rsidRPr="00066C2C">
        <w:t xml:space="preserve"> Ранее </w:t>
      </w:r>
      <w:r w:rsidRPr="00066C2C">
        <w:rPr>
          <w:szCs w:val="28"/>
        </w:rPr>
        <w:t>контроль над реализацией программы осуществляли только сотрудники Регионального фонда капитального ремонта.</w:t>
      </w:r>
      <w:r w:rsidRPr="00066C2C">
        <w:t xml:space="preserve"> </w:t>
      </w:r>
      <w:r w:rsidRPr="00066C2C">
        <w:rPr>
          <w:szCs w:val="28"/>
        </w:rPr>
        <w:t>Необходимость в</w:t>
      </w:r>
      <w:r w:rsidRPr="00357406">
        <w:rPr>
          <w:szCs w:val="28"/>
        </w:rPr>
        <w:t xml:space="preserve"> делегировании части полномочий продиктован</w:t>
      </w:r>
      <w:r w:rsidR="00B70ED7">
        <w:rPr>
          <w:szCs w:val="28"/>
        </w:rPr>
        <w:t>а</w:t>
      </w:r>
      <w:r w:rsidRPr="00357406">
        <w:rPr>
          <w:szCs w:val="28"/>
        </w:rPr>
        <w:t xml:space="preserve"> многочисленными жалобами жителей Зеленогорска на качество ремонта.</w:t>
      </w:r>
    </w:p>
    <w:p w:rsidR="003F2D96" w:rsidRPr="00464402" w:rsidRDefault="003F2D96" w:rsidP="00C20B3D">
      <w:pPr>
        <w:ind w:firstLine="709"/>
        <w:contextualSpacing/>
        <w:jc w:val="both"/>
        <w:rPr>
          <w:szCs w:val="28"/>
        </w:rPr>
      </w:pPr>
      <w:r w:rsidRPr="00464402">
        <w:rPr>
          <w:szCs w:val="28"/>
        </w:rPr>
        <w:t>За счет средств Регионального фонда капитального ремонта в 2017 году:</w:t>
      </w:r>
    </w:p>
    <w:p w:rsidR="003F2D96" w:rsidRPr="00DC7CE3" w:rsidRDefault="003F2D96" w:rsidP="00D4458D">
      <w:pPr>
        <w:pStyle w:val="af4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C7CE3">
        <w:rPr>
          <w:sz w:val="28"/>
          <w:szCs w:val="28"/>
        </w:rPr>
        <w:t>выполнен капитальный ремонт 17 многоквартирных домов, в том числе:</w:t>
      </w:r>
    </w:p>
    <w:p w:rsidR="003F2D96" w:rsidRPr="00DC7CE3" w:rsidRDefault="003F2D96" w:rsidP="00237525">
      <w:pPr>
        <w:pStyle w:val="af4"/>
        <w:numPr>
          <w:ilvl w:val="1"/>
          <w:numId w:val="58"/>
        </w:numPr>
        <w:tabs>
          <w:tab w:val="left" w:pos="1134"/>
        </w:tabs>
        <w:ind w:left="709" w:firstLine="0"/>
        <w:jc w:val="both"/>
        <w:rPr>
          <w:sz w:val="28"/>
          <w:szCs w:val="28"/>
        </w:rPr>
      </w:pPr>
      <w:r w:rsidRPr="00DC7CE3">
        <w:rPr>
          <w:sz w:val="28"/>
          <w:szCs w:val="28"/>
        </w:rPr>
        <w:t>капитальный ремонт холодного водоснабжения 2 многоквартирных домов (ул. Строителей, 15; ул. Гагарина, 9);</w:t>
      </w:r>
    </w:p>
    <w:p w:rsidR="003F2D96" w:rsidRPr="00DC7CE3" w:rsidRDefault="003F2D96" w:rsidP="00237525">
      <w:pPr>
        <w:pStyle w:val="af4"/>
        <w:numPr>
          <w:ilvl w:val="1"/>
          <w:numId w:val="58"/>
        </w:numPr>
        <w:tabs>
          <w:tab w:val="left" w:pos="1134"/>
        </w:tabs>
        <w:ind w:left="709" w:firstLine="0"/>
        <w:jc w:val="both"/>
        <w:rPr>
          <w:sz w:val="28"/>
          <w:szCs w:val="28"/>
        </w:rPr>
      </w:pPr>
      <w:r w:rsidRPr="00DC7CE3">
        <w:rPr>
          <w:sz w:val="28"/>
          <w:szCs w:val="28"/>
        </w:rPr>
        <w:t>капитальный ремонт водоотведения 5 многоквартирных домов (ул. Строителей, 3; ул. Бортникова, 22; ул. Строителей, 5А; ул. Заводская, 10; ул. Бортникова, 18);</w:t>
      </w:r>
    </w:p>
    <w:p w:rsidR="003F2D96" w:rsidRPr="00DC7CE3" w:rsidRDefault="003F2D96" w:rsidP="00237525">
      <w:pPr>
        <w:pStyle w:val="af4"/>
        <w:numPr>
          <w:ilvl w:val="1"/>
          <w:numId w:val="58"/>
        </w:numPr>
        <w:tabs>
          <w:tab w:val="left" w:pos="1134"/>
        </w:tabs>
        <w:ind w:left="709" w:firstLine="0"/>
        <w:jc w:val="both"/>
        <w:rPr>
          <w:sz w:val="28"/>
          <w:szCs w:val="28"/>
        </w:rPr>
      </w:pPr>
      <w:r w:rsidRPr="00DC7CE3">
        <w:rPr>
          <w:sz w:val="28"/>
          <w:szCs w:val="28"/>
        </w:rPr>
        <w:t>капитальный ремонт 6 кровель многоквартирных домов (ул. Строителей, 18; ул. Энергетиков, 14; ул. Строителей, 13; ул. Полевая, 9; ул. Первостроителей, 8; ул. Первостроителей, 41);</w:t>
      </w:r>
    </w:p>
    <w:p w:rsidR="003F2D96" w:rsidRPr="00DC7CE3" w:rsidRDefault="003F2D96" w:rsidP="00237525">
      <w:pPr>
        <w:pStyle w:val="af4"/>
        <w:numPr>
          <w:ilvl w:val="1"/>
          <w:numId w:val="58"/>
        </w:numPr>
        <w:tabs>
          <w:tab w:val="left" w:pos="1134"/>
        </w:tabs>
        <w:ind w:left="709" w:firstLine="0"/>
        <w:jc w:val="both"/>
        <w:rPr>
          <w:sz w:val="28"/>
          <w:szCs w:val="28"/>
        </w:rPr>
      </w:pPr>
      <w:r w:rsidRPr="00DC7CE3">
        <w:rPr>
          <w:sz w:val="28"/>
          <w:szCs w:val="28"/>
        </w:rPr>
        <w:t>произведена замена лифтов в 3 многоквартирных домах (ул. Набережная, 72; ул. Парковая, 32; ул. Парковая, 38);</w:t>
      </w:r>
    </w:p>
    <w:p w:rsidR="003F2D96" w:rsidRPr="00DC7CE3" w:rsidRDefault="003F2D96" w:rsidP="00237525">
      <w:pPr>
        <w:pStyle w:val="af4"/>
        <w:numPr>
          <w:ilvl w:val="1"/>
          <w:numId w:val="58"/>
        </w:numPr>
        <w:tabs>
          <w:tab w:val="left" w:pos="1134"/>
        </w:tabs>
        <w:ind w:left="709" w:firstLine="0"/>
        <w:jc w:val="both"/>
        <w:rPr>
          <w:sz w:val="28"/>
          <w:szCs w:val="28"/>
        </w:rPr>
      </w:pPr>
      <w:r w:rsidRPr="00DC7CE3">
        <w:rPr>
          <w:sz w:val="28"/>
          <w:szCs w:val="28"/>
        </w:rPr>
        <w:t>капитальный ремонт электроснабжения многоквартирного дома по               ул. Калинина, 3;</w:t>
      </w:r>
    </w:p>
    <w:p w:rsidR="003F2D96" w:rsidRPr="00DC7CE3" w:rsidRDefault="003F2D96" w:rsidP="00D4458D">
      <w:pPr>
        <w:pStyle w:val="af4"/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C7CE3">
        <w:rPr>
          <w:sz w:val="28"/>
          <w:szCs w:val="28"/>
        </w:rPr>
        <w:t>проведены торги на выполнение капитального ремонта 6 многоквартирных домов, начало выполнения работ – май 2018 года (ул. Бортникова, 16 (капитальный ремонт кровли); ул. Комсомольская, 30А (капитальный ремонт водоотведения); ул. Калинина, 7А (капитальный ремонт отопления); ул. Комсомольская, 30Б (капитальный ремонт отопления, горячего водоснабжения); ул. Бортникова, 32 (капитальный ремонт кровли);</w:t>
      </w:r>
    </w:p>
    <w:p w:rsidR="003F2D96" w:rsidRPr="00DC7CE3" w:rsidRDefault="003F2D96" w:rsidP="00D4458D">
      <w:pPr>
        <w:pStyle w:val="af4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C7CE3">
        <w:rPr>
          <w:sz w:val="28"/>
          <w:szCs w:val="28"/>
        </w:rPr>
        <w:t>начаты работы по капитальному ремонту кр</w:t>
      </w:r>
      <w:r w:rsidR="00C20B3D">
        <w:rPr>
          <w:sz w:val="28"/>
          <w:szCs w:val="28"/>
        </w:rPr>
        <w:t>ов</w:t>
      </w:r>
      <w:r w:rsidR="00CE41CF">
        <w:rPr>
          <w:sz w:val="28"/>
          <w:szCs w:val="28"/>
        </w:rPr>
        <w:t>ли</w:t>
      </w:r>
      <w:r w:rsidRPr="00DC7CE3">
        <w:rPr>
          <w:sz w:val="28"/>
          <w:szCs w:val="28"/>
        </w:rPr>
        <w:t xml:space="preserve"> в 3 многоквартирных домах (ул. Калинина,</w:t>
      </w:r>
      <w:r w:rsidR="00F668FF">
        <w:rPr>
          <w:sz w:val="28"/>
          <w:szCs w:val="28"/>
        </w:rPr>
        <w:t> </w:t>
      </w:r>
      <w:r w:rsidRPr="00DC7CE3">
        <w:rPr>
          <w:sz w:val="28"/>
          <w:szCs w:val="28"/>
        </w:rPr>
        <w:t xml:space="preserve">11, </w:t>
      </w:r>
      <w:proofErr w:type="gramStart"/>
      <w:r w:rsidRPr="00DC7CE3">
        <w:rPr>
          <w:sz w:val="28"/>
          <w:szCs w:val="28"/>
        </w:rPr>
        <w:t>Комсомольская</w:t>
      </w:r>
      <w:proofErr w:type="gramEnd"/>
      <w:r w:rsidRPr="00DC7CE3">
        <w:rPr>
          <w:sz w:val="28"/>
          <w:szCs w:val="28"/>
        </w:rPr>
        <w:t>,</w:t>
      </w:r>
      <w:r w:rsidR="00F668FF">
        <w:rPr>
          <w:sz w:val="28"/>
          <w:szCs w:val="28"/>
        </w:rPr>
        <w:t> </w:t>
      </w:r>
      <w:r w:rsidRPr="00DC7CE3">
        <w:rPr>
          <w:sz w:val="28"/>
          <w:szCs w:val="28"/>
        </w:rPr>
        <w:t>34</w:t>
      </w:r>
      <w:r w:rsidR="00CE41CF">
        <w:rPr>
          <w:sz w:val="28"/>
          <w:szCs w:val="28"/>
        </w:rPr>
        <w:t>А</w:t>
      </w:r>
      <w:r w:rsidRPr="00DC7CE3">
        <w:rPr>
          <w:sz w:val="28"/>
          <w:szCs w:val="28"/>
        </w:rPr>
        <w:t xml:space="preserve">, </w:t>
      </w:r>
      <w:proofErr w:type="spellStart"/>
      <w:r w:rsidRPr="00DC7CE3">
        <w:rPr>
          <w:sz w:val="28"/>
          <w:szCs w:val="28"/>
        </w:rPr>
        <w:t>Первостроителей</w:t>
      </w:r>
      <w:proofErr w:type="spellEnd"/>
      <w:r w:rsidRPr="00DC7CE3">
        <w:rPr>
          <w:sz w:val="28"/>
          <w:szCs w:val="28"/>
        </w:rPr>
        <w:t>,</w:t>
      </w:r>
      <w:r w:rsidR="00F668FF">
        <w:rPr>
          <w:sz w:val="28"/>
          <w:szCs w:val="28"/>
        </w:rPr>
        <w:t> </w:t>
      </w:r>
      <w:r w:rsidRPr="00DC7CE3">
        <w:rPr>
          <w:sz w:val="28"/>
          <w:szCs w:val="28"/>
        </w:rPr>
        <w:t>22) - завершение планируется в 2018 году;</w:t>
      </w:r>
    </w:p>
    <w:p w:rsidR="003F2D96" w:rsidRPr="00DC7CE3" w:rsidRDefault="003F2D96" w:rsidP="00D4458D">
      <w:pPr>
        <w:pStyle w:val="af4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C7CE3">
        <w:rPr>
          <w:sz w:val="28"/>
          <w:szCs w:val="28"/>
        </w:rPr>
        <w:t>начаты работы по капитальному ремонту фасада в многоквартирном доме по ул. Калинина,</w:t>
      </w:r>
      <w:r w:rsidR="00F668FF">
        <w:rPr>
          <w:sz w:val="28"/>
          <w:szCs w:val="28"/>
        </w:rPr>
        <w:t> </w:t>
      </w:r>
      <w:r w:rsidRPr="00DC7CE3">
        <w:rPr>
          <w:sz w:val="28"/>
          <w:szCs w:val="28"/>
        </w:rPr>
        <w:t>7</w:t>
      </w:r>
      <w:r w:rsidR="00CE41CF">
        <w:rPr>
          <w:sz w:val="28"/>
          <w:szCs w:val="28"/>
        </w:rPr>
        <w:t>Б</w:t>
      </w:r>
      <w:r w:rsidRPr="00DC7CE3">
        <w:rPr>
          <w:sz w:val="28"/>
          <w:szCs w:val="28"/>
        </w:rPr>
        <w:t>, завершение планируется в 2018 году;</w:t>
      </w:r>
    </w:p>
    <w:p w:rsidR="003F2D96" w:rsidRPr="00DC7CE3" w:rsidRDefault="003F2D96" w:rsidP="00D4458D">
      <w:pPr>
        <w:pStyle w:val="af4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C7CE3">
        <w:rPr>
          <w:sz w:val="28"/>
          <w:szCs w:val="28"/>
        </w:rPr>
        <w:lastRenderedPageBreak/>
        <w:t xml:space="preserve">выполнены проектно-сметные работы на капитальный ремонт внутридомовых электрических сетей (15 домов) и капитальный ремонт  скатных кровель (11 домов). </w:t>
      </w:r>
    </w:p>
    <w:p w:rsidR="003F2D96" w:rsidRPr="00331991" w:rsidRDefault="003F2D96" w:rsidP="00D4458D">
      <w:pPr>
        <w:tabs>
          <w:tab w:val="left" w:pos="1134"/>
        </w:tabs>
        <w:ind w:firstLine="709"/>
        <w:jc w:val="both"/>
        <w:rPr>
          <w:sz w:val="16"/>
          <w:szCs w:val="16"/>
        </w:rPr>
      </w:pPr>
    </w:p>
    <w:p w:rsidR="003F2D96" w:rsidRPr="00C2745D" w:rsidRDefault="003F2D96" w:rsidP="00C20B3D">
      <w:pPr>
        <w:ind w:firstLine="709"/>
        <w:jc w:val="both"/>
        <w:rPr>
          <w:szCs w:val="28"/>
        </w:rPr>
      </w:pPr>
      <w:r w:rsidRPr="003A04FF">
        <w:rPr>
          <w:szCs w:val="28"/>
        </w:rPr>
        <w:t>На 2018 год в краткосрочный план  по капитальному ремонту общего имущества</w:t>
      </w:r>
      <w:r w:rsidR="00475B56">
        <w:rPr>
          <w:szCs w:val="28"/>
        </w:rPr>
        <w:t xml:space="preserve"> </w:t>
      </w:r>
      <w:r w:rsidRPr="003A04FF">
        <w:rPr>
          <w:szCs w:val="28"/>
        </w:rPr>
        <w:t>МКД</w:t>
      </w:r>
      <w:r w:rsidR="00475B56">
        <w:rPr>
          <w:szCs w:val="28"/>
        </w:rPr>
        <w:t xml:space="preserve"> вошли </w:t>
      </w:r>
      <w:r w:rsidRPr="003A04FF">
        <w:rPr>
          <w:szCs w:val="28"/>
        </w:rPr>
        <w:t>43</w:t>
      </w:r>
      <w:r w:rsidR="00475B56">
        <w:rPr>
          <w:szCs w:val="28"/>
        </w:rPr>
        <w:t xml:space="preserve"> </w:t>
      </w:r>
      <w:proofErr w:type="gramStart"/>
      <w:r w:rsidR="00475B56">
        <w:rPr>
          <w:szCs w:val="28"/>
        </w:rPr>
        <w:t>многоквартирных</w:t>
      </w:r>
      <w:proofErr w:type="gramEnd"/>
      <w:r w:rsidR="00475B56">
        <w:rPr>
          <w:szCs w:val="28"/>
        </w:rPr>
        <w:t xml:space="preserve"> </w:t>
      </w:r>
      <w:r w:rsidRPr="003A04FF">
        <w:rPr>
          <w:szCs w:val="28"/>
        </w:rPr>
        <w:t xml:space="preserve">дома. </w:t>
      </w:r>
      <w:proofErr w:type="gramStart"/>
      <w:r w:rsidRPr="003A04FF">
        <w:rPr>
          <w:szCs w:val="28"/>
        </w:rPr>
        <w:t>В программе заявлен ремонт кровель (16 домов), утепление и ремонт фасада (15 домов), ремонт подвальных помещений (3 дома), фундамента (1 дом), электрических сетей (1</w:t>
      </w:r>
      <w:r w:rsidR="00886036">
        <w:rPr>
          <w:szCs w:val="28"/>
        </w:rPr>
        <w:t> </w:t>
      </w:r>
      <w:r w:rsidRPr="003A04FF">
        <w:rPr>
          <w:szCs w:val="28"/>
        </w:rPr>
        <w:t xml:space="preserve">дом), систем теплоснабжения </w:t>
      </w:r>
      <w:r w:rsidR="00E57817">
        <w:rPr>
          <w:szCs w:val="28"/>
        </w:rPr>
        <w:t>и</w:t>
      </w:r>
      <w:r w:rsidRPr="003A04FF">
        <w:rPr>
          <w:szCs w:val="28"/>
        </w:rPr>
        <w:t xml:space="preserve"> водоснабжения (4 дома) и </w:t>
      </w:r>
      <w:r w:rsidRPr="00C2745D">
        <w:rPr>
          <w:szCs w:val="28"/>
        </w:rPr>
        <w:t>водоотведения (2 дома)</w:t>
      </w:r>
      <w:r w:rsidR="00AF482F">
        <w:rPr>
          <w:szCs w:val="28"/>
        </w:rPr>
        <w:t>, лифтового оборудования (1 дом)</w:t>
      </w:r>
      <w:r w:rsidRPr="00C2745D">
        <w:rPr>
          <w:szCs w:val="28"/>
        </w:rPr>
        <w:t>.</w:t>
      </w:r>
      <w:proofErr w:type="gramEnd"/>
    </w:p>
    <w:p w:rsidR="003F2D96" w:rsidRPr="00331991" w:rsidRDefault="003F2D96" w:rsidP="003F2D96">
      <w:pPr>
        <w:ind w:firstLine="708"/>
        <w:jc w:val="both"/>
        <w:rPr>
          <w:sz w:val="16"/>
          <w:szCs w:val="16"/>
        </w:rPr>
      </w:pPr>
    </w:p>
    <w:p w:rsidR="00986A5C" w:rsidRPr="00C2745D" w:rsidRDefault="003F2D96" w:rsidP="00FA6806">
      <w:pPr>
        <w:ind w:firstLine="709"/>
        <w:jc w:val="both"/>
        <w:rPr>
          <w:szCs w:val="28"/>
        </w:rPr>
      </w:pPr>
      <w:r w:rsidRPr="00C2745D">
        <w:rPr>
          <w:szCs w:val="28"/>
        </w:rPr>
        <w:t>Необходимо отметить, что в</w:t>
      </w:r>
      <w:r w:rsidR="00986A5C" w:rsidRPr="00C2745D">
        <w:rPr>
          <w:szCs w:val="28"/>
        </w:rPr>
        <w:t xml:space="preserve"> </w:t>
      </w:r>
      <w:r w:rsidRPr="00C2745D">
        <w:rPr>
          <w:szCs w:val="28"/>
        </w:rPr>
        <w:t>отчетном</w:t>
      </w:r>
      <w:r w:rsidR="00621259">
        <w:rPr>
          <w:szCs w:val="28"/>
        </w:rPr>
        <w:t xml:space="preserve"> </w:t>
      </w:r>
      <w:r w:rsidRPr="00C2745D">
        <w:rPr>
          <w:szCs w:val="28"/>
        </w:rPr>
        <w:t>периоде</w:t>
      </w:r>
      <w:r w:rsidR="00986A5C" w:rsidRPr="00C2745D">
        <w:rPr>
          <w:szCs w:val="28"/>
        </w:rPr>
        <w:t xml:space="preserve"> </w:t>
      </w:r>
      <w:r w:rsidR="00C664B2" w:rsidRPr="00C2745D">
        <w:rPr>
          <w:szCs w:val="28"/>
        </w:rPr>
        <w:t xml:space="preserve">в сфере жилищно-коммунального хозяйства </w:t>
      </w:r>
      <w:r w:rsidRPr="00C2745D">
        <w:rPr>
          <w:szCs w:val="28"/>
        </w:rPr>
        <w:t xml:space="preserve">большое внимание было уделено </w:t>
      </w:r>
      <w:r w:rsidR="00986A5C" w:rsidRPr="00C2745D">
        <w:rPr>
          <w:szCs w:val="28"/>
        </w:rPr>
        <w:t>комплекс</w:t>
      </w:r>
      <w:r w:rsidRPr="00C2745D">
        <w:rPr>
          <w:szCs w:val="28"/>
        </w:rPr>
        <w:t>у</w:t>
      </w:r>
      <w:r w:rsidR="00986A5C" w:rsidRPr="00C2745D">
        <w:rPr>
          <w:szCs w:val="28"/>
        </w:rPr>
        <w:t xml:space="preserve"> мероприятий, направленных на</w:t>
      </w:r>
      <w:r w:rsidR="00FA6806" w:rsidRPr="00C2745D">
        <w:rPr>
          <w:szCs w:val="28"/>
        </w:rPr>
        <w:t xml:space="preserve"> комфортное проживание горожан.</w:t>
      </w:r>
    </w:p>
    <w:p w:rsidR="00C664B2" w:rsidRPr="00C664B2" w:rsidRDefault="00C664B2" w:rsidP="00FA6806">
      <w:pPr>
        <w:ind w:firstLine="708"/>
        <w:jc w:val="both"/>
        <w:rPr>
          <w:szCs w:val="28"/>
        </w:rPr>
      </w:pPr>
      <w:r w:rsidRPr="00C2745D">
        <w:rPr>
          <w:szCs w:val="28"/>
        </w:rPr>
        <w:t xml:space="preserve">За счет участия в государственной программе Красноярского края </w:t>
      </w:r>
      <w:r w:rsidR="00A92ADF" w:rsidRPr="00C2745D">
        <w:rPr>
          <w:szCs w:val="28"/>
        </w:rPr>
        <w:t>выполнены работы</w:t>
      </w:r>
      <w:r w:rsidRPr="00C2745D">
        <w:rPr>
          <w:szCs w:val="28"/>
        </w:rPr>
        <w:t xml:space="preserve"> по  капитальн</w:t>
      </w:r>
      <w:r w:rsidR="00A92ADF" w:rsidRPr="00C2745D">
        <w:rPr>
          <w:szCs w:val="28"/>
        </w:rPr>
        <w:t>ому</w:t>
      </w:r>
      <w:r w:rsidRPr="00C2745D">
        <w:rPr>
          <w:szCs w:val="28"/>
        </w:rPr>
        <w:t xml:space="preserve"> ремонт</w:t>
      </w:r>
      <w:r w:rsidR="00A92ADF" w:rsidRPr="00C2745D">
        <w:rPr>
          <w:szCs w:val="28"/>
        </w:rPr>
        <w:t>у</w:t>
      </w:r>
      <w:r w:rsidRPr="00C2745D">
        <w:rPr>
          <w:szCs w:val="28"/>
        </w:rPr>
        <w:t xml:space="preserve"> системы отопления, горячего и</w:t>
      </w:r>
      <w:r w:rsidRPr="00C664B2">
        <w:rPr>
          <w:szCs w:val="28"/>
        </w:rPr>
        <w:t xml:space="preserve"> холодно</w:t>
      </w:r>
      <w:r w:rsidR="00A92ADF">
        <w:rPr>
          <w:szCs w:val="28"/>
        </w:rPr>
        <w:t xml:space="preserve">го водоснабжения МБДОУ </w:t>
      </w:r>
      <w:r w:rsidR="002051F7">
        <w:rPr>
          <w:szCs w:val="28"/>
        </w:rPr>
        <w:t>детский сад</w:t>
      </w:r>
      <w:r w:rsidR="00A92ADF">
        <w:rPr>
          <w:szCs w:val="28"/>
        </w:rPr>
        <w:t xml:space="preserve"> № 24 и </w:t>
      </w:r>
      <w:r w:rsidRPr="00C664B2">
        <w:rPr>
          <w:szCs w:val="28"/>
        </w:rPr>
        <w:t>транзитного магистрального трубопровода теплосети ГРЭС-2-ТП-1</w:t>
      </w:r>
      <w:r w:rsidR="00300D0B">
        <w:rPr>
          <w:szCs w:val="28"/>
        </w:rPr>
        <w:t xml:space="preserve"> (средства краевого бюджета – 11,57 млн рублей, средства местного бюджета – 2,</w:t>
      </w:r>
      <w:r w:rsidR="00FA6EA7">
        <w:rPr>
          <w:szCs w:val="28"/>
        </w:rPr>
        <w:t>1</w:t>
      </w:r>
      <w:r w:rsidR="00300D0B">
        <w:rPr>
          <w:szCs w:val="28"/>
        </w:rPr>
        <w:t>7 млн рублей)</w:t>
      </w:r>
      <w:r w:rsidRPr="00C664B2">
        <w:rPr>
          <w:szCs w:val="28"/>
        </w:rPr>
        <w:t>.</w:t>
      </w:r>
    </w:p>
    <w:p w:rsidR="00C664B2" w:rsidRDefault="00C664B2" w:rsidP="00FA6806">
      <w:pPr>
        <w:ind w:firstLine="708"/>
        <w:jc w:val="both"/>
        <w:rPr>
          <w:szCs w:val="28"/>
        </w:rPr>
      </w:pPr>
      <w:r w:rsidRPr="00C664B2">
        <w:rPr>
          <w:szCs w:val="28"/>
        </w:rPr>
        <w:t xml:space="preserve">В рамках подпрограммы «Капитальный ремонт в городе Зеленогорске» </w:t>
      </w:r>
      <w:r w:rsidR="00300D0B" w:rsidRPr="00300D0B">
        <w:rPr>
          <w:szCs w:val="28"/>
        </w:rPr>
        <w:t>проведены капитальные ремонты в общежитиях и жилых помещениях  му</w:t>
      </w:r>
      <w:r w:rsidR="00300D0B">
        <w:rPr>
          <w:szCs w:val="28"/>
        </w:rPr>
        <w:t>ниципальной формы собственности,</w:t>
      </w:r>
      <w:r w:rsidR="00643347">
        <w:rPr>
          <w:szCs w:val="28"/>
        </w:rPr>
        <w:t xml:space="preserve"> объектов </w:t>
      </w:r>
      <w:r w:rsidR="00FA6EA7">
        <w:rPr>
          <w:szCs w:val="28"/>
        </w:rPr>
        <w:t xml:space="preserve">дополнительного </w:t>
      </w:r>
      <w:r w:rsidR="00643347">
        <w:rPr>
          <w:szCs w:val="28"/>
        </w:rPr>
        <w:t xml:space="preserve">образования, культуры, физической культуры и спорта, </w:t>
      </w:r>
      <w:r w:rsidR="00300D0B" w:rsidRPr="00C664B2">
        <w:rPr>
          <w:szCs w:val="28"/>
        </w:rPr>
        <w:t xml:space="preserve">кровли здания Администрации ЗАТО </w:t>
      </w:r>
      <w:r w:rsidR="00300D0B">
        <w:rPr>
          <w:szCs w:val="28"/>
        </w:rPr>
        <w:t>г.</w:t>
      </w:r>
      <w:r w:rsidR="00643347">
        <w:rPr>
          <w:szCs w:val="28"/>
        </w:rPr>
        <w:t> </w:t>
      </w:r>
      <w:r w:rsidR="00300D0B">
        <w:rPr>
          <w:szCs w:val="28"/>
        </w:rPr>
        <w:t>Зеленогорска</w:t>
      </w:r>
      <w:r w:rsidR="00643347">
        <w:rPr>
          <w:szCs w:val="28"/>
        </w:rPr>
        <w:t xml:space="preserve"> и</w:t>
      </w:r>
      <w:r w:rsidRPr="00C664B2">
        <w:rPr>
          <w:szCs w:val="28"/>
        </w:rPr>
        <w:t xml:space="preserve"> помещений Е</w:t>
      </w:r>
      <w:r w:rsidR="00300D0B">
        <w:rPr>
          <w:szCs w:val="28"/>
        </w:rPr>
        <w:t xml:space="preserve">диной </w:t>
      </w:r>
      <w:r w:rsidR="00643347" w:rsidRPr="00643347">
        <w:rPr>
          <w:szCs w:val="28"/>
        </w:rPr>
        <w:t>дежурно-диспетчерск</w:t>
      </w:r>
      <w:r w:rsidR="00643347">
        <w:rPr>
          <w:szCs w:val="28"/>
        </w:rPr>
        <w:t>ой</w:t>
      </w:r>
      <w:r w:rsidR="00643347" w:rsidRPr="00643347">
        <w:rPr>
          <w:szCs w:val="28"/>
        </w:rPr>
        <w:t xml:space="preserve"> служб</w:t>
      </w:r>
      <w:r w:rsidR="00643347">
        <w:rPr>
          <w:szCs w:val="28"/>
        </w:rPr>
        <w:t>ы</w:t>
      </w:r>
      <w:r w:rsidRPr="00C664B2">
        <w:rPr>
          <w:szCs w:val="28"/>
        </w:rPr>
        <w:t>, расположенных в</w:t>
      </w:r>
      <w:r w:rsidR="00643347">
        <w:rPr>
          <w:szCs w:val="28"/>
        </w:rPr>
        <w:t xml:space="preserve"> здании по ул. Майское шоссе, 5</w:t>
      </w:r>
      <w:r w:rsidR="00FA6EA7" w:rsidRPr="00C664B2">
        <w:rPr>
          <w:szCs w:val="28"/>
        </w:rPr>
        <w:t>.</w:t>
      </w:r>
    </w:p>
    <w:p w:rsidR="00A0241F" w:rsidRDefault="00FA6EA7" w:rsidP="00986A5C">
      <w:pPr>
        <w:ind w:firstLine="709"/>
        <w:jc w:val="both"/>
        <w:rPr>
          <w:szCs w:val="28"/>
        </w:rPr>
      </w:pPr>
      <w:r w:rsidRPr="00FA6EA7">
        <w:rPr>
          <w:szCs w:val="28"/>
        </w:rPr>
        <w:t xml:space="preserve">В рамках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 выполнена замена приборов учета электроэнергии в 11 квартирах, проведена поверка  </w:t>
      </w:r>
      <w:r w:rsidR="00A0241F">
        <w:rPr>
          <w:szCs w:val="28"/>
        </w:rPr>
        <w:t>260</w:t>
      </w:r>
      <w:r w:rsidRPr="00FA6EA7">
        <w:rPr>
          <w:szCs w:val="28"/>
        </w:rPr>
        <w:t xml:space="preserve"> и замена </w:t>
      </w:r>
      <w:r w:rsidR="00A0241F">
        <w:rPr>
          <w:szCs w:val="28"/>
        </w:rPr>
        <w:t>44</w:t>
      </w:r>
      <w:r w:rsidRPr="00FA6EA7">
        <w:rPr>
          <w:szCs w:val="28"/>
        </w:rPr>
        <w:t xml:space="preserve"> прибор</w:t>
      </w:r>
      <w:r w:rsidR="00A0241F">
        <w:rPr>
          <w:szCs w:val="28"/>
        </w:rPr>
        <w:t>ов</w:t>
      </w:r>
      <w:r w:rsidRPr="00FA6EA7">
        <w:rPr>
          <w:szCs w:val="28"/>
        </w:rPr>
        <w:t xml:space="preserve"> учета холодного и горячего водоснабжения, приобретены и установлены </w:t>
      </w:r>
      <w:r w:rsidR="00A0241F">
        <w:rPr>
          <w:szCs w:val="28"/>
        </w:rPr>
        <w:t xml:space="preserve">233 </w:t>
      </w:r>
      <w:r w:rsidRPr="00FA6EA7">
        <w:rPr>
          <w:szCs w:val="28"/>
        </w:rPr>
        <w:t>индивидуальны</w:t>
      </w:r>
      <w:r w:rsidR="00A0241F">
        <w:rPr>
          <w:szCs w:val="28"/>
        </w:rPr>
        <w:t>х</w:t>
      </w:r>
      <w:r w:rsidRPr="00FA6EA7">
        <w:rPr>
          <w:szCs w:val="28"/>
        </w:rPr>
        <w:t xml:space="preserve"> прибор</w:t>
      </w:r>
      <w:r w:rsidR="00A0241F">
        <w:rPr>
          <w:szCs w:val="28"/>
        </w:rPr>
        <w:t>ов</w:t>
      </w:r>
      <w:r w:rsidRPr="00FA6EA7">
        <w:rPr>
          <w:szCs w:val="28"/>
        </w:rPr>
        <w:t xml:space="preserve"> учета холодного и горячего водоснабжения в жилых помещениях муниципального жилищного фонда (средства местного бюджета – </w:t>
      </w:r>
      <w:r w:rsidR="00FA6806">
        <w:rPr>
          <w:szCs w:val="28"/>
        </w:rPr>
        <w:t>0,</w:t>
      </w:r>
      <w:r w:rsidR="00A0241F">
        <w:rPr>
          <w:szCs w:val="28"/>
        </w:rPr>
        <w:t>25</w:t>
      </w:r>
      <w:r w:rsidRPr="00FA6EA7">
        <w:rPr>
          <w:szCs w:val="28"/>
        </w:rPr>
        <w:t xml:space="preserve"> </w:t>
      </w:r>
      <w:r w:rsidR="00FA6806">
        <w:rPr>
          <w:szCs w:val="28"/>
        </w:rPr>
        <w:t>млн</w:t>
      </w:r>
      <w:r w:rsidRPr="00FA6EA7">
        <w:rPr>
          <w:szCs w:val="28"/>
        </w:rPr>
        <w:t xml:space="preserve"> рублей). </w:t>
      </w:r>
    </w:p>
    <w:p w:rsidR="00D219C1" w:rsidRDefault="00D219C1" w:rsidP="001B1EF2">
      <w:pPr>
        <w:widowControl w:val="0"/>
        <w:autoSpaceDE w:val="0"/>
        <w:autoSpaceDN w:val="0"/>
        <w:adjustRightInd w:val="0"/>
        <w:ind w:firstLine="709"/>
        <w:jc w:val="both"/>
        <w:rPr>
          <w:iCs/>
          <w:spacing w:val="-4"/>
          <w:szCs w:val="28"/>
        </w:rPr>
      </w:pPr>
    </w:p>
    <w:p w:rsidR="001673B7" w:rsidRDefault="00880AC1" w:rsidP="001B1EF2">
      <w:pPr>
        <w:widowControl w:val="0"/>
        <w:autoSpaceDE w:val="0"/>
        <w:autoSpaceDN w:val="0"/>
        <w:adjustRightInd w:val="0"/>
        <w:ind w:firstLine="709"/>
        <w:jc w:val="both"/>
        <w:rPr>
          <w:iCs/>
          <w:spacing w:val="-4"/>
          <w:szCs w:val="28"/>
        </w:rPr>
      </w:pPr>
      <w:r w:rsidRPr="001B1EF2">
        <w:rPr>
          <w:iCs/>
          <w:spacing w:val="-4"/>
          <w:szCs w:val="28"/>
        </w:rPr>
        <w:t>За счет участия в государственн</w:t>
      </w:r>
      <w:r w:rsidR="001B1EF2" w:rsidRPr="001B1EF2">
        <w:rPr>
          <w:iCs/>
          <w:spacing w:val="-4"/>
          <w:szCs w:val="28"/>
        </w:rPr>
        <w:t>ых</w:t>
      </w:r>
      <w:r w:rsidRPr="001B1EF2">
        <w:rPr>
          <w:iCs/>
          <w:spacing w:val="-4"/>
          <w:szCs w:val="28"/>
        </w:rPr>
        <w:t xml:space="preserve"> программ</w:t>
      </w:r>
      <w:r w:rsidR="001B1EF2" w:rsidRPr="001B1EF2">
        <w:rPr>
          <w:iCs/>
          <w:spacing w:val="-4"/>
          <w:szCs w:val="28"/>
        </w:rPr>
        <w:t>ах</w:t>
      </w:r>
      <w:r w:rsidRPr="001B1EF2">
        <w:rPr>
          <w:iCs/>
          <w:spacing w:val="-4"/>
          <w:szCs w:val="28"/>
        </w:rPr>
        <w:t xml:space="preserve"> Красноярского края </w:t>
      </w:r>
      <w:r w:rsidR="001B1EF2" w:rsidRPr="001B1EF2">
        <w:rPr>
          <w:iCs/>
          <w:spacing w:val="-4"/>
          <w:szCs w:val="28"/>
        </w:rPr>
        <w:t>(</w:t>
      </w:r>
      <w:r w:rsidRPr="001B1EF2">
        <w:rPr>
          <w:iCs/>
          <w:spacing w:val="-4"/>
          <w:szCs w:val="28"/>
        </w:rPr>
        <w:t>«Развитие транспортной системы»</w:t>
      </w:r>
      <w:r w:rsidR="001B1EF2" w:rsidRPr="001B1EF2">
        <w:rPr>
          <w:iCs/>
          <w:spacing w:val="-4"/>
          <w:szCs w:val="28"/>
        </w:rPr>
        <w:t>)</w:t>
      </w:r>
      <w:r w:rsidRPr="001B1EF2">
        <w:rPr>
          <w:iCs/>
          <w:spacing w:val="-4"/>
          <w:szCs w:val="28"/>
        </w:rPr>
        <w:t xml:space="preserve"> выполнены работы </w:t>
      </w:r>
      <w:r w:rsidR="00676E54" w:rsidRPr="001B1EF2">
        <w:rPr>
          <w:iCs/>
          <w:spacing w:val="-4"/>
          <w:szCs w:val="28"/>
        </w:rPr>
        <w:t>по содержанию и ремонту автомобильных дорог,</w:t>
      </w:r>
      <w:r w:rsidR="00676E54" w:rsidRPr="001B1EF2">
        <w:rPr>
          <w:i/>
          <w:iCs/>
          <w:spacing w:val="-4"/>
          <w:szCs w:val="28"/>
        </w:rPr>
        <w:t xml:space="preserve"> </w:t>
      </w:r>
      <w:r w:rsidR="00676E54" w:rsidRPr="001B1EF2">
        <w:rPr>
          <w:iCs/>
          <w:spacing w:val="-4"/>
          <w:szCs w:val="28"/>
        </w:rPr>
        <w:t xml:space="preserve">дорожных сооружений, элементов обустройства улично-дорожной сети, </w:t>
      </w:r>
      <w:r w:rsidR="001B1EF2" w:rsidRPr="001B1EF2">
        <w:rPr>
          <w:szCs w:val="28"/>
        </w:rPr>
        <w:t>реализованы</w:t>
      </w:r>
      <w:r w:rsidR="00676E54" w:rsidRPr="001B1EF2">
        <w:rPr>
          <w:szCs w:val="28"/>
        </w:rPr>
        <w:t xml:space="preserve"> мероприяти</w:t>
      </w:r>
      <w:r w:rsidR="001B1EF2" w:rsidRPr="001B1EF2">
        <w:rPr>
          <w:szCs w:val="28"/>
        </w:rPr>
        <w:t>я</w:t>
      </w:r>
      <w:r w:rsidR="00676E54" w:rsidRPr="001B1EF2">
        <w:rPr>
          <w:szCs w:val="28"/>
        </w:rPr>
        <w:t>, направленны</w:t>
      </w:r>
      <w:r w:rsidR="001B1EF2" w:rsidRPr="001B1EF2">
        <w:rPr>
          <w:szCs w:val="28"/>
        </w:rPr>
        <w:t>е</w:t>
      </w:r>
      <w:r w:rsidR="00676E54" w:rsidRPr="001B1EF2">
        <w:rPr>
          <w:szCs w:val="28"/>
        </w:rPr>
        <w:t xml:space="preserve"> на </w:t>
      </w:r>
      <w:r w:rsidR="00676E54" w:rsidRPr="001673B7">
        <w:rPr>
          <w:szCs w:val="28"/>
        </w:rPr>
        <w:t>повышение безопасности дорожного движения</w:t>
      </w:r>
      <w:r w:rsidR="001B1EF2" w:rsidRPr="001673B7">
        <w:rPr>
          <w:szCs w:val="28"/>
        </w:rPr>
        <w:t xml:space="preserve"> (средства краевого бюджета </w:t>
      </w:r>
      <w:r w:rsidR="000F4C93" w:rsidRPr="001673B7">
        <w:rPr>
          <w:szCs w:val="28"/>
        </w:rPr>
        <w:t>–</w:t>
      </w:r>
      <w:r w:rsidR="00676E54" w:rsidRPr="001673B7">
        <w:rPr>
          <w:iCs/>
          <w:spacing w:val="-4"/>
          <w:szCs w:val="28"/>
        </w:rPr>
        <w:t xml:space="preserve"> 101,6 млн рублей</w:t>
      </w:r>
      <w:r w:rsidR="001B1EF2" w:rsidRPr="001673B7">
        <w:rPr>
          <w:iCs/>
          <w:spacing w:val="-4"/>
          <w:szCs w:val="28"/>
        </w:rPr>
        <w:t>, средства местного бюджета – 43,9 млн рублей)</w:t>
      </w:r>
      <w:r w:rsidR="00676E54" w:rsidRPr="001673B7">
        <w:rPr>
          <w:iCs/>
          <w:spacing w:val="-4"/>
          <w:szCs w:val="28"/>
        </w:rPr>
        <w:t>.</w:t>
      </w:r>
      <w:r w:rsidR="00676E54" w:rsidRPr="001B1EF2">
        <w:rPr>
          <w:iCs/>
          <w:spacing w:val="-4"/>
          <w:szCs w:val="28"/>
        </w:rPr>
        <w:t xml:space="preserve"> </w:t>
      </w:r>
    </w:p>
    <w:p w:rsidR="008A029A" w:rsidRPr="00D219C1" w:rsidRDefault="008A029A" w:rsidP="001B1EF2">
      <w:pPr>
        <w:widowControl w:val="0"/>
        <w:autoSpaceDE w:val="0"/>
        <w:autoSpaceDN w:val="0"/>
        <w:adjustRightInd w:val="0"/>
        <w:ind w:firstLine="709"/>
        <w:jc w:val="both"/>
        <w:rPr>
          <w:iCs/>
          <w:spacing w:val="-4"/>
          <w:szCs w:val="28"/>
        </w:rPr>
      </w:pPr>
    </w:p>
    <w:p w:rsidR="001B1EF2" w:rsidRPr="00CE41CF" w:rsidRDefault="001B1EF2" w:rsidP="001B1EF2">
      <w:pPr>
        <w:widowControl w:val="0"/>
        <w:autoSpaceDE w:val="0"/>
        <w:autoSpaceDN w:val="0"/>
        <w:adjustRightInd w:val="0"/>
        <w:ind w:firstLine="709"/>
        <w:jc w:val="both"/>
        <w:rPr>
          <w:iCs/>
          <w:spacing w:val="-4"/>
          <w:szCs w:val="28"/>
        </w:rPr>
      </w:pPr>
      <w:r w:rsidRPr="00CE41CF">
        <w:rPr>
          <w:iCs/>
          <w:spacing w:val="-4"/>
          <w:szCs w:val="28"/>
        </w:rPr>
        <w:t>В отчетном году:</w:t>
      </w:r>
    </w:p>
    <w:p w:rsidR="00880AC1" w:rsidRPr="00CE41CF" w:rsidRDefault="00676E54" w:rsidP="00237525">
      <w:pPr>
        <w:pStyle w:val="af4"/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Cs/>
          <w:spacing w:val="-4"/>
          <w:sz w:val="28"/>
          <w:szCs w:val="28"/>
        </w:rPr>
      </w:pPr>
      <w:r w:rsidRPr="00CE41CF">
        <w:rPr>
          <w:sz w:val="28"/>
          <w:szCs w:val="28"/>
        </w:rPr>
        <w:t>обеспечено содержание автомобильных дорог протяженностью                201,0 км</w:t>
      </w:r>
      <w:r w:rsidR="00880AC1" w:rsidRPr="00CE41CF">
        <w:rPr>
          <w:sz w:val="28"/>
          <w:szCs w:val="28"/>
        </w:rPr>
        <w:t xml:space="preserve"> (в том числе ручная санитарная очистка улично-дорожной сети, содержание автодорог, улиц, проездов, тротуаров, светофорных объектов, ливневой канализации)</w:t>
      </w:r>
      <w:r w:rsidRPr="00CE41CF">
        <w:rPr>
          <w:sz w:val="28"/>
          <w:szCs w:val="28"/>
        </w:rPr>
        <w:t xml:space="preserve">, внутриквартальных территорий площадью </w:t>
      </w:r>
      <w:r w:rsidRPr="00CE41CF">
        <w:rPr>
          <w:sz w:val="28"/>
          <w:szCs w:val="28"/>
        </w:rPr>
        <w:lastRenderedPageBreak/>
        <w:t>1 121,04 тыс. кв. метров;</w:t>
      </w:r>
    </w:p>
    <w:p w:rsidR="00880AC1" w:rsidRPr="00CE41CF" w:rsidRDefault="00676E54" w:rsidP="00237525">
      <w:pPr>
        <w:pStyle w:val="af4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Cs/>
          <w:spacing w:val="-4"/>
          <w:sz w:val="28"/>
          <w:szCs w:val="28"/>
        </w:rPr>
      </w:pPr>
      <w:r w:rsidRPr="00CE41CF">
        <w:rPr>
          <w:sz w:val="28"/>
          <w:szCs w:val="28"/>
        </w:rPr>
        <w:t>выполнен ямочный ремонт в объеме 15,</w:t>
      </w:r>
      <w:r w:rsidR="00880AC1" w:rsidRPr="00CE41CF">
        <w:rPr>
          <w:sz w:val="28"/>
          <w:szCs w:val="28"/>
        </w:rPr>
        <w:t>9</w:t>
      </w:r>
      <w:r w:rsidRPr="00CE41CF">
        <w:rPr>
          <w:sz w:val="28"/>
          <w:szCs w:val="28"/>
        </w:rPr>
        <w:t> тыс. кв. метров</w:t>
      </w:r>
      <w:r w:rsidR="00880AC1" w:rsidRPr="00CE41CF">
        <w:rPr>
          <w:sz w:val="28"/>
          <w:szCs w:val="28"/>
        </w:rPr>
        <w:t xml:space="preserve"> (в 2016 году – 15,1 тыс. кв. метров, в 2015 году – 13,3 тыс. кв. метров)</w:t>
      </w:r>
      <w:r w:rsidRPr="00CE41CF">
        <w:rPr>
          <w:sz w:val="28"/>
          <w:szCs w:val="28"/>
        </w:rPr>
        <w:t>;</w:t>
      </w:r>
    </w:p>
    <w:p w:rsidR="00CE41CF" w:rsidRPr="00CE41CF" w:rsidRDefault="00676E54" w:rsidP="00237525">
      <w:pPr>
        <w:pStyle w:val="af4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Cs/>
          <w:spacing w:val="-4"/>
          <w:sz w:val="28"/>
          <w:szCs w:val="28"/>
        </w:rPr>
      </w:pPr>
      <w:r w:rsidRPr="00CE41CF">
        <w:rPr>
          <w:sz w:val="28"/>
          <w:szCs w:val="28"/>
        </w:rPr>
        <w:t xml:space="preserve">проведены работы по ремонту участков дорог </w:t>
      </w:r>
      <w:r w:rsidR="00880AC1" w:rsidRPr="00CE41CF">
        <w:rPr>
          <w:sz w:val="28"/>
          <w:szCs w:val="28"/>
        </w:rPr>
        <w:t xml:space="preserve">общей протяженностью </w:t>
      </w:r>
      <w:r w:rsidRPr="00CE41CF">
        <w:rPr>
          <w:sz w:val="28"/>
          <w:szCs w:val="28"/>
        </w:rPr>
        <w:t xml:space="preserve"> </w:t>
      </w:r>
      <w:r w:rsidR="00880AC1" w:rsidRPr="00CE41CF">
        <w:rPr>
          <w:sz w:val="28"/>
          <w:szCs w:val="28"/>
        </w:rPr>
        <w:t>3,74</w:t>
      </w:r>
      <w:r w:rsidRPr="00CE41CF">
        <w:rPr>
          <w:sz w:val="28"/>
          <w:szCs w:val="28"/>
        </w:rPr>
        <w:t xml:space="preserve"> км</w:t>
      </w:r>
      <w:r w:rsidR="00880AC1" w:rsidRPr="00CE41CF">
        <w:rPr>
          <w:sz w:val="28"/>
          <w:szCs w:val="28"/>
        </w:rPr>
        <w:t xml:space="preserve"> (в  2016 году – 0,54 км)</w:t>
      </w:r>
      <w:r w:rsidRPr="00CE41CF">
        <w:rPr>
          <w:sz w:val="28"/>
          <w:szCs w:val="28"/>
        </w:rPr>
        <w:t>;</w:t>
      </w:r>
    </w:p>
    <w:p w:rsidR="00676E54" w:rsidRPr="00CE41CF" w:rsidRDefault="00676E54" w:rsidP="00237525">
      <w:pPr>
        <w:pStyle w:val="af4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Cs/>
          <w:spacing w:val="-4"/>
          <w:sz w:val="28"/>
          <w:szCs w:val="28"/>
        </w:rPr>
      </w:pPr>
      <w:r w:rsidRPr="00CE41CF">
        <w:rPr>
          <w:sz w:val="28"/>
          <w:szCs w:val="28"/>
        </w:rPr>
        <w:t>выполнены раб</w:t>
      </w:r>
      <w:r w:rsidR="00F668FF">
        <w:rPr>
          <w:sz w:val="28"/>
          <w:szCs w:val="28"/>
        </w:rPr>
        <w:t xml:space="preserve">оты по изготовлению и установке </w:t>
      </w:r>
      <w:r w:rsidR="001B1EF2" w:rsidRPr="00CE41CF">
        <w:rPr>
          <w:sz w:val="28"/>
          <w:szCs w:val="28"/>
        </w:rPr>
        <w:t xml:space="preserve">5 </w:t>
      </w:r>
      <w:r w:rsidRPr="00CE41CF">
        <w:rPr>
          <w:sz w:val="28"/>
          <w:szCs w:val="28"/>
        </w:rPr>
        <w:t>автопавильонов</w:t>
      </w:r>
      <w:r w:rsidR="00CE41CF" w:rsidRPr="00CE41CF">
        <w:rPr>
          <w:sz w:val="28"/>
          <w:szCs w:val="28"/>
        </w:rPr>
        <w:t>.</w:t>
      </w:r>
    </w:p>
    <w:p w:rsidR="008A029A" w:rsidRDefault="008A029A" w:rsidP="00066C2C">
      <w:pPr>
        <w:ind w:left="142"/>
        <w:jc w:val="both"/>
        <w:rPr>
          <w:noProof/>
          <w:szCs w:val="28"/>
        </w:rPr>
      </w:pPr>
    </w:p>
    <w:p w:rsidR="00D2668C" w:rsidRPr="00BA6096" w:rsidRDefault="00D2668C" w:rsidP="009B5F3F">
      <w:pPr>
        <w:pStyle w:val="af4"/>
        <w:numPr>
          <w:ilvl w:val="0"/>
          <w:numId w:val="8"/>
        </w:numPr>
        <w:jc w:val="center"/>
        <w:rPr>
          <w:b/>
          <w:i/>
          <w:sz w:val="32"/>
          <w:szCs w:val="32"/>
        </w:rPr>
      </w:pPr>
      <w:r w:rsidRPr="00FF1466">
        <w:rPr>
          <w:b/>
          <w:i/>
          <w:sz w:val="32"/>
          <w:szCs w:val="32"/>
        </w:rPr>
        <w:t xml:space="preserve">Взаимодействие с общественными объединениями, </w:t>
      </w:r>
      <w:r w:rsidRPr="00BA6096">
        <w:rPr>
          <w:b/>
          <w:i/>
          <w:sz w:val="32"/>
          <w:szCs w:val="32"/>
        </w:rPr>
        <w:t>организациями, гражданами</w:t>
      </w:r>
    </w:p>
    <w:p w:rsidR="001346CA" w:rsidRPr="00BA6096" w:rsidRDefault="001346CA" w:rsidP="00A91B4D">
      <w:pPr>
        <w:ind w:firstLine="709"/>
        <w:jc w:val="both"/>
        <w:rPr>
          <w:szCs w:val="28"/>
        </w:rPr>
      </w:pPr>
    </w:p>
    <w:p w:rsidR="006077AC" w:rsidRPr="00BA6096" w:rsidRDefault="006077AC" w:rsidP="00A91B4D">
      <w:pPr>
        <w:ind w:firstLine="709"/>
        <w:jc w:val="both"/>
        <w:rPr>
          <w:bCs/>
          <w:szCs w:val="28"/>
        </w:rPr>
      </w:pPr>
      <w:r w:rsidRPr="00BA6096">
        <w:rPr>
          <w:bCs/>
          <w:szCs w:val="28"/>
        </w:rPr>
        <w:t>Совместная работа органов власти и общественности – это огромный потенциал, который должен быть реализован в полной мере, так как ни одно решение власти не может стать эффективным, если его не поддерживает население и общественность.</w:t>
      </w:r>
      <w:r w:rsidRPr="00BA6096">
        <w:rPr>
          <w:szCs w:val="28"/>
        </w:rPr>
        <w:t xml:space="preserve"> </w:t>
      </w:r>
    </w:p>
    <w:p w:rsidR="009B702E" w:rsidRPr="00331991" w:rsidRDefault="009B702E" w:rsidP="009B702E">
      <w:pPr>
        <w:ind w:firstLine="709"/>
        <w:jc w:val="both"/>
        <w:rPr>
          <w:szCs w:val="28"/>
        </w:rPr>
      </w:pPr>
      <w:r w:rsidRPr="00BA6096">
        <w:rPr>
          <w:szCs w:val="28"/>
        </w:rPr>
        <w:t xml:space="preserve">В развитом гражданском </w:t>
      </w:r>
      <w:r w:rsidRPr="00331991">
        <w:rPr>
          <w:szCs w:val="28"/>
        </w:rPr>
        <w:t>обществе горожане должны принимать участие в управлении городом на всех этапах управленческого процесса: принятия решения, реализации его в жизнь, контроля его исполнения. Гражданское общество проявляет себя через общественную активность граждан.</w:t>
      </w:r>
    </w:p>
    <w:p w:rsidR="001346CA" w:rsidRPr="00BA6096" w:rsidRDefault="001346CA" w:rsidP="008D719C">
      <w:pPr>
        <w:ind w:firstLine="709"/>
        <w:jc w:val="both"/>
        <w:rPr>
          <w:szCs w:val="28"/>
        </w:rPr>
      </w:pPr>
      <w:r w:rsidRPr="00331991">
        <w:rPr>
          <w:szCs w:val="28"/>
        </w:rPr>
        <w:t xml:space="preserve">За период с 2015 по 2017 года </w:t>
      </w:r>
      <w:r w:rsidR="00182D52" w:rsidRPr="00331991">
        <w:rPr>
          <w:szCs w:val="28"/>
        </w:rPr>
        <w:t>большое</w:t>
      </w:r>
      <w:r w:rsidR="00182D52" w:rsidRPr="00BA6096">
        <w:rPr>
          <w:szCs w:val="28"/>
        </w:rPr>
        <w:t xml:space="preserve"> внимание было уделено</w:t>
      </w:r>
      <w:r w:rsidRPr="00BA6096">
        <w:rPr>
          <w:szCs w:val="28"/>
        </w:rPr>
        <w:t xml:space="preserve"> формированию гражданского общества </w:t>
      </w:r>
      <w:r w:rsidR="00B13497" w:rsidRPr="00BA6096">
        <w:rPr>
          <w:szCs w:val="28"/>
        </w:rPr>
        <w:t xml:space="preserve">посредством </w:t>
      </w:r>
      <w:r w:rsidRPr="00BA6096">
        <w:rPr>
          <w:szCs w:val="28"/>
        </w:rPr>
        <w:t>формировани</w:t>
      </w:r>
      <w:r w:rsidR="00B13497" w:rsidRPr="00BA6096">
        <w:rPr>
          <w:szCs w:val="28"/>
        </w:rPr>
        <w:t>я</w:t>
      </w:r>
      <w:r w:rsidRPr="00BA6096">
        <w:rPr>
          <w:szCs w:val="28"/>
        </w:rPr>
        <w:t xml:space="preserve"> гражданских институтов, внедрени</w:t>
      </w:r>
      <w:r w:rsidR="00B13497" w:rsidRPr="00BA6096">
        <w:rPr>
          <w:szCs w:val="28"/>
        </w:rPr>
        <w:t>я</w:t>
      </w:r>
      <w:r w:rsidRPr="00BA6096">
        <w:rPr>
          <w:szCs w:val="28"/>
        </w:rPr>
        <w:t xml:space="preserve"> механизмов по</w:t>
      </w:r>
      <w:r w:rsidR="00182D52" w:rsidRPr="00BA6096">
        <w:rPr>
          <w:szCs w:val="28"/>
        </w:rPr>
        <w:t>ддержки общественных инициатив</w:t>
      </w:r>
      <w:r w:rsidR="00CC403F">
        <w:rPr>
          <w:szCs w:val="28"/>
        </w:rPr>
        <w:t xml:space="preserve"> и</w:t>
      </w:r>
      <w:r w:rsidR="00182D52" w:rsidRPr="00BA6096">
        <w:rPr>
          <w:szCs w:val="28"/>
        </w:rPr>
        <w:t xml:space="preserve"> </w:t>
      </w:r>
      <w:r w:rsidRPr="00BA6096">
        <w:rPr>
          <w:szCs w:val="28"/>
        </w:rPr>
        <w:t xml:space="preserve">деятельности </w:t>
      </w:r>
      <w:r w:rsidR="00F770A0" w:rsidRPr="00BA6096">
        <w:rPr>
          <w:szCs w:val="28"/>
        </w:rPr>
        <w:t xml:space="preserve">социально ориентированных некоммерческих организаций (далее </w:t>
      </w:r>
      <w:r w:rsidR="005634A3" w:rsidRPr="00BA6096">
        <w:rPr>
          <w:szCs w:val="28"/>
        </w:rPr>
        <w:t>–</w:t>
      </w:r>
      <w:r w:rsidR="00F770A0" w:rsidRPr="00BA6096">
        <w:rPr>
          <w:szCs w:val="28"/>
        </w:rPr>
        <w:t xml:space="preserve"> </w:t>
      </w:r>
      <w:r w:rsidRPr="00BA6096">
        <w:rPr>
          <w:szCs w:val="28"/>
        </w:rPr>
        <w:t>СО</w:t>
      </w:r>
      <w:r w:rsidR="005634A3" w:rsidRPr="00BA6096">
        <w:rPr>
          <w:szCs w:val="28"/>
        </w:rPr>
        <w:t xml:space="preserve"> </w:t>
      </w:r>
      <w:r w:rsidRPr="00BA6096">
        <w:rPr>
          <w:szCs w:val="28"/>
        </w:rPr>
        <w:t>НКО</w:t>
      </w:r>
      <w:r w:rsidR="00F770A0" w:rsidRPr="00BA6096">
        <w:rPr>
          <w:szCs w:val="28"/>
        </w:rPr>
        <w:t>)</w:t>
      </w:r>
      <w:r w:rsidR="00CC403F">
        <w:rPr>
          <w:szCs w:val="28"/>
        </w:rPr>
        <w:t xml:space="preserve">, </w:t>
      </w:r>
      <w:r w:rsidRPr="00BA6096">
        <w:rPr>
          <w:szCs w:val="28"/>
        </w:rPr>
        <w:t>обращени</w:t>
      </w:r>
      <w:r w:rsidR="00B13497" w:rsidRPr="00BA6096">
        <w:rPr>
          <w:szCs w:val="28"/>
        </w:rPr>
        <w:t>я</w:t>
      </w:r>
      <w:r w:rsidRPr="00BA6096">
        <w:rPr>
          <w:szCs w:val="28"/>
        </w:rPr>
        <w:t xml:space="preserve"> к жителям города за общественным мнением при принятии ключевых решений.</w:t>
      </w:r>
    </w:p>
    <w:p w:rsidR="00F770A0" w:rsidRPr="00BA6096" w:rsidRDefault="00F770A0" w:rsidP="004A13CE">
      <w:pPr>
        <w:ind w:firstLine="709"/>
        <w:jc w:val="both"/>
        <w:rPr>
          <w:szCs w:val="28"/>
        </w:rPr>
      </w:pPr>
    </w:p>
    <w:p w:rsidR="00F770A0" w:rsidRPr="00D64A2B" w:rsidRDefault="0025453C" w:rsidP="00F770A0">
      <w:pPr>
        <w:ind w:firstLine="709"/>
        <w:jc w:val="both"/>
        <w:rPr>
          <w:szCs w:val="28"/>
        </w:rPr>
      </w:pPr>
      <w:r w:rsidRPr="00BA6096">
        <w:rPr>
          <w:szCs w:val="28"/>
        </w:rPr>
        <w:t>По состоянию</w:t>
      </w:r>
      <w:r w:rsidRPr="00547B35">
        <w:rPr>
          <w:szCs w:val="28"/>
        </w:rPr>
        <w:t xml:space="preserve"> на 1 </w:t>
      </w:r>
      <w:r w:rsidR="00F770A0" w:rsidRPr="00547B35">
        <w:rPr>
          <w:szCs w:val="28"/>
        </w:rPr>
        <w:t>января</w:t>
      </w:r>
      <w:r w:rsidRPr="00547B35">
        <w:rPr>
          <w:szCs w:val="28"/>
        </w:rPr>
        <w:t xml:space="preserve"> </w:t>
      </w:r>
      <w:r w:rsidR="00F770A0" w:rsidRPr="00547B35">
        <w:rPr>
          <w:szCs w:val="28"/>
        </w:rPr>
        <w:t>2018</w:t>
      </w:r>
      <w:r w:rsidRPr="00547B35">
        <w:rPr>
          <w:szCs w:val="28"/>
        </w:rPr>
        <w:t xml:space="preserve"> </w:t>
      </w:r>
      <w:r w:rsidR="00F770A0" w:rsidRPr="00547B35">
        <w:rPr>
          <w:szCs w:val="28"/>
        </w:rPr>
        <w:t xml:space="preserve">года в Зеленогорске осуществляли свою деятельность </w:t>
      </w:r>
      <w:r w:rsidR="00547B35" w:rsidRPr="00547B35">
        <w:rPr>
          <w:szCs w:val="28"/>
        </w:rPr>
        <w:t>103</w:t>
      </w:r>
      <w:r w:rsidR="00F770A0" w:rsidRPr="00547B35">
        <w:rPr>
          <w:szCs w:val="28"/>
        </w:rPr>
        <w:t xml:space="preserve"> СО</w:t>
      </w:r>
      <w:r w:rsidR="005634A3" w:rsidRPr="00547B35">
        <w:rPr>
          <w:szCs w:val="28"/>
        </w:rPr>
        <w:t> </w:t>
      </w:r>
      <w:r w:rsidR="00F770A0" w:rsidRPr="00547B35">
        <w:rPr>
          <w:szCs w:val="28"/>
        </w:rPr>
        <w:t xml:space="preserve">НКО, в том числе </w:t>
      </w:r>
      <w:r w:rsidR="00547B35">
        <w:rPr>
          <w:szCs w:val="28"/>
        </w:rPr>
        <w:t>72</w:t>
      </w:r>
      <w:r w:rsidR="00F770A0" w:rsidRPr="00547B35">
        <w:rPr>
          <w:szCs w:val="28"/>
        </w:rPr>
        <w:t xml:space="preserve"> некоммерческ</w:t>
      </w:r>
      <w:r w:rsidR="00547B35">
        <w:rPr>
          <w:szCs w:val="28"/>
        </w:rPr>
        <w:t>ие</w:t>
      </w:r>
      <w:r w:rsidR="00F770A0" w:rsidRPr="00547B35">
        <w:rPr>
          <w:szCs w:val="28"/>
        </w:rPr>
        <w:t xml:space="preserve"> организаци</w:t>
      </w:r>
      <w:r w:rsidR="00CE41CF">
        <w:rPr>
          <w:szCs w:val="28"/>
        </w:rPr>
        <w:t>и</w:t>
      </w:r>
      <w:r w:rsidRPr="00547B35">
        <w:rPr>
          <w:szCs w:val="28"/>
        </w:rPr>
        <w:t>,</w:t>
      </w:r>
      <w:r w:rsidR="00F770A0" w:rsidRPr="00547B35">
        <w:rPr>
          <w:szCs w:val="28"/>
        </w:rPr>
        <w:t xml:space="preserve"> </w:t>
      </w:r>
      <w:r w:rsidR="00547B35">
        <w:rPr>
          <w:szCs w:val="28"/>
        </w:rPr>
        <w:t xml:space="preserve">27 </w:t>
      </w:r>
      <w:r w:rsidR="00F770A0" w:rsidRPr="00547B35">
        <w:rPr>
          <w:szCs w:val="28"/>
        </w:rPr>
        <w:t xml:space="preserve">общественных объединений </w:t>
      </w:r>
      <w:r w:rsidRPr="00547B35">
        <w:rPr>
          <w:szCs w:val="28"/>
        </w:rPr>
        <w:t xml:space="preserve">без государственной регистрации и </w:t>
      </w:r>
      <w:r w:rsidR="00547B35">
        <w:rPr>
          <w:szCs w:val="28"/>
        </w:rPr>
        <w:t>4</w:t>
      </w:r>
      <w:r w:rsidRPr="00547B35">
        <w:rPr>
          <w:szCs w:val="28"/>
        </w:rPr>
        <w:t xml:space="preserve"> политические партии.</w:t>
      </w:r>
    </w:p>
    <w:p w:rsidR="00F770A0" w:rsidRPr="008F6462" w:rsidRDefault="00F770A0" w:rsidP="00F770A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385623" w:themeColor="accent6" w:themeShade="80"/>
          <w:szCs w:val="28"/>
        </w:rPr>
      </w:pPr>
      <w:r w:rsidRPr="0025453C">
        <w:rPr>
          <w:b/>
          <w:noProof/>
          <w:color w:val="385623" w:themeColor="accent6" w:themeShade="80"/>
          <w:szCs w:val="28"/>
        </w:rPr>
        <w:lastRenderedPageBreak/>
        <w:drawing>
          <wp:inline distT="0" distB="0" distL="0" distR="0" wp14:anchorId="27A8FC99" wp14:editId="18EF3261">
            <wp:extent cx="5455920" cy="4930140"/>
            <wp:effectExtent l="0" t="0" r="0" b="381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770A0" w:rsidRPr="00502BBC" w:rsidRDefault="00F770A0" w:rsidP="00502BBC">
      <w:pPr>
        <w:jc w:val="both"/>
        <w:rPr>
          <w:szCs w:val="28"/>
          <w:highlight w:val="yellow"/>
        </w:rPr>
      </w:pPr>
    </w:p>
    <w:p w:rsidR="00B13497" w:rsidRPr="0025453C" w:rsidRDefault="0011359A" w:rsidP="00502BB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25453C">
        <w:rPr>
          <w:szCs w:val="28"/>
        </w:rPr>
        <w:t>В отчетном году поддержк</w:t>
      </w:r>
      <w:r w:rsidR="00B13497" w:rsidRPr="0025453C">
        <w:rPr>
          <w:szCs w:val="28"/>
        </w:rPr>
        <w:t>а</w:t>
      </w:r>
      <w:r w:rsidRPr="0025453C">
        <w:rPr>
          <w:szCs w:val="28"/>
        </w:rPr>
        <w:t xml:space="preserve"> и реализаци</w:t>
      </w:r>
      <w:r w:rsidR="00B13497" w:rsidRPr="0025453C">
        <w:rPr>
          <w:szCs w:val="28"/>
        </w:rPr>
        <w:t>я</w:t>
      </w:r>
      <w:r w:rsidRPr="0025453C">
        <w:rPr>
          <w:szCs w:val="28"/>
        </w:rPr>
        <w:t xml:space="preserve">  проектов </w:t>
      </w:r>
      <w:r w:rsidR="005634A3" w:rsidRPr="0025453C">
        <w:rPr>
          <w:szCs w:val="28"/>
        </w:rPr>
        <w:t>СО </w:t>
      </w:r>
      <w:r w:rsidRPr="0025453C">
        <w:rPr>
          <w:szCs w:val="28"/>
        </w:rPr>
        <w:t xml:space="preserve">НКО  </w:t>
      </w:r>
      <w:r w:rsidR="00B13497" w:rsidRPr="0025453C">
        <w:rPr>
          <w:szCs w:val="28"/>
        </w:rPr>
        <w:t xml:space="preserve">реализовывалась </w:t>
      </w:r>
      <w:r w:rsidRPr="0025453C">
        <w:rPr>
          <w:szCs w:val="28"/>
        </w:rPr>
        <w:t xml:space="preserve">за счет средств местного бюджета </w:t>
      </w:r>
      <w:r w:rsidR="008D719C" w:rsidRPr="0025453C">
        <w:rPr>
          <w:szCs w:val="28"/>
        </w:rPr>
        <w:t>в рамках муниципальной программы «Гражданское общество – закрытое административно-территориальное образование Зеленогорск»</w:t>
      </w:r>
      <w:r w:rsidR="00B13497" w:rsidRPr="0025453C">
        <w:rPr>
          <w:szCs w:val="28"/>
        </w:rPr>
        <w:t>.</w:t>
      </w:r>
      <w:r w:rsidR="008D719C" w:rsidRPr="0025453C">
        <w:rPr>
          <w:szCs w:val="28"/>
        </w:rPr>
        <w:t xml:space="preserve"> </w:t>
      </w:r>
      <w:r w:rsidR="009B56FC">
        <w:rPr>
          <w:szCs w:val="28"/>
        </w:rPr>
        <w:t xml:space="preserve">Общая сумма </w:t>
      </w:r>
      <w:r w:rsidR="008A5F7C">
        <w:rPr>
          <w:szCs w:val="28"/>
        </w:rPr>
        <w:t>поддержки</w:t>
      </w:r>
      <w:r w:rsidR="009B56FC">
        <w:rPr>
          <w:szCs w:val="28"/>
        </w:rPr>
        <w:t xml:space="preserve"> </w:t>
      </w:r>
      <w:r w:rsidR="008A5F7C" w:rsidRPr="008A5F7C">
        <w:rPr>
          <w:szCs w:val="28"/>
        </w:rPr>
        <w:t>–</w:t>
      </w:r>
      <w:r w:rsidR="008A5F7C">
        <w:rPr>
          <w:szCs w:val="28"/>
        </w:rPr>
        <w:t xml:space="preserve"> </w:t>
      </w:r>
      <w:r w:rsidR="009B56FC">
        <w:rPr>
          <w:szCs w:val="28"/>
        </w:rPr>
        <w:t xml:space="preserve">2,7 </w:t>
      </w:r>
      <w:proofErr w:type="gramStart"/>
      <w:r w:rsidR="009B56FC">
        <w:rPr>
          <w:szCs w:val="28"/>
        </w:rPr>
        <w:t>млн</w:t>
      </w:r>
      <w:proofErr w:type="gramEnd"/>
      <w:r w:rsidR="009B56FC">
        <w:rPr>
          <w:szCs w:val="28"/>
        </w:rPr>
        <w:t xml:space="preserve"> рублей.</w:t>
      </w:r>
    </w:p>
    <w:p w:rsidR="00502BBC" w:rsidRPr="00502BBC" w:rsidRDefault="0011359A" w:rsidP="00502BB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  <w:highlight w:val="yellow"/>
        </w:rPr>
      </w:pPr>
      <w:r w:rsidRPr="0025453C">
        <w:rPr>
          <w:szCs w:val="28"/>
        </w:rPr>
        <w:t xml:space="preserve">Финансовую поддержку по результатам конкурсного отбора получили </w:t>
      </w:r>
      <w:r w:rsidR="0025453C">
        <w:rPr>
          <w:szCs w:val="28"/>
        </w:rPr>
        <w:t>10</w:t>
      </w:r>
      <w:r w:rsidRPr="0025453C">
        <w:rPr>
          <w:szCs w:val="28"/>
        </w:rPr>
        <w:t> </w:t>
      </w:r>
      <w:r w:rsidR="006647C0" w:rsidRPr="0025453C">
        <w:rPr>
          <w:szCs w:val="28"/>
        </w:rPr>
        <w:t xml:space="preserve">организаций </w:t>
      </w:r>
      <w:r w:rsidR="006647C0" w:rsidRPr="00D6601D">
        <w:rPr>
          <w:szCs w:val="28"/>
        </w:rPr>
        <w:t>(</w:t>
      </w:r>
      <w:r w:rsidR="0025453C" w:rsidRPr="00D6601D">
        <w:rPr>
          <w:szCs w:val="28"/>
        </w:rPr>
        <w:t>10 </w:t>
      </w:r>
      <w:r w:rsidR="006647C0" w:rsidRPr="00D6601D">
        <w:rPr>
          <w:szCs w:val="28"/>
        </w:rPr>
        <w:t>%</w:t>
      </w:r>
      <w:r w:rsidR="006647C0" w:rsidRPr="0025453C">
        <w:rPr>
          <w:szCs w:val="28"/>
        </w:rPr>
        <w:t xml:space="preserve"> от общего количество СО НКО). </w:t>
      </w:r>
      <w:r w:rsidR="00502BBC" w:rsidRPr="0025453C">
        <w:rPr>
          <w:szCs w:val="28"/>
        </w:rPr>
        <w:t xml:space="preserve">  </w:t>
      </w:r>
    </w:p>
    <w:p w:rsidR="008A2320" w:rsidRDefault="008A2320" w:rsidP="008A2320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6647C0" w:rsidRPr="008A5F7C">
        <w:rPr>
          <w:szCs w:val="28"/>
        </w:rPr>
        <w:t>оддержк</w:t>
      </w:r>
      <w:r>
        <w:rPr>
          <w:szCs w:val="28"/>
        </w:rPr>
        <w:t>ой</w:t>
      </w:r>
      <w:r w:rsidR="006647C0" w:rsidRPr="008A5F7C">
        <w:rPr>
          <w:szCs w:val="28"/>
        </w:rPr>
        <w:t xml:space="preserve"> общественных инициатив в социальной сфере город</w:t>
      </w:r>
      <w:r w:rsidR="00D61667" w:rsidRPr="008A5F7C">
        <w:rPr>
          <w:szCs w:val="28"/>
        </w:rPr>
        <w:t>а</w:t>
      </w:r>
      <w:r w:rsidR="006647C0" w:rsidRPr="008A5F7C">
        <w:rPr>
          <w:szCs w:val="28"/>
        </w:rPr>
        <w:t xml:space="preserve"> занимается </w:t>
      </w:r>
      <w:r w:rsidR="008A5F7C">
        <w:rPr>
          <w:szCs w:val="28"/>
        </w:rPr>
        <w:t>м</w:t>
      </w:r>
      <w:r w:rsidR="006A7E57" w:rsidRPr="008A5F7C">
        <w:rPr>
          <w:szCs w:val="28"/>
        </w:rPr>
        <w:t>униципальный ресурсный центр поддержки общественных иници</w:t>
      </w:r>
      <w:r w:rsidR="006647C0" w:rsidRPr="008A5F7C">
        <w:rPr>
          <w:szCs w:val="28"/>
        </w:rPr>
        <w:t>атив (далее – Ресурсный центр</w:t>
      </w:r>
      <w:r>
        <w:rPr>
          <w:szCs w:val="28"/>
        </w:rPr>
        <w:t xml:space="preserve">). </w:t>
      </w:r>
    </w:p>
    <w:p w:rsidR="006A7E57" w:rsidRPr="008A5F7C" w:rsidRDefault="006A7E57" w:rsidP="008A2320">
      <w:pPr>
        <w:ind w:firstLine="709"/>
        <w:jc w:val="both"/>
        <w:rPr>
          <w:rFonts w:eastAsia="Calibri"/>
          <w:szCs w:val="28"/>
          <w:lang w:eastAsia="en-US"/>
        </w:rPr>
      </w:pPr>
      <w:r w:rsidRPr="008A5F7C">
        <w:rPr>
          <w:rFonts w:eastAsia="Calibri"/>
          <w:szCs w:val="28"/>
          <w:lang w:eastAsia="en-US"/>
        </w:rPr>
        <w:t xml:space="preserve">Ресурсным центром </w:t>
      </w:r>
      <w:r w:rsidR="006647C0" w:rsidRPr="008A5F7C">
        <w:rPr>
          <w:szCs w:val="28"/>
        </w:rPr>
        <w:t>в</w:t>
      </w:r>
      <w:r w:rsidR="00082E94" w:rsidRPr="008A5F7C">
        <w:rPr>
          <w:szCs w:val="28"/>
        </w:rPr>
        <w:t xml:space="preserve"> </w:t>
      </w:r>
      <w:r w:rsidR="006647C0" w:rsidRPr="008A5F7C">
        <w:rPr>
          <w:szCs w:val="28"/>
        </w:rPr>
        <w:t>целях решения социально значимых общественных проблем города Зеленогорска</w:t>
      </w:r>
      <w:r w:rsidR="0007096D" w:rsidRPr="008A5F7C">
        <w:rPr>
          <w:szCs w:val="28"/>
        </w:rPr>
        <w:t>, во взаимодействии с органами местного самоуправления,</w:t>
      </w:r>
      <w:r w:rsidR="006647C0" w:rsidRPr="008A5F7C">
        <w:rPr>
          <w:rFonts w:eastAsia="Calibri"/>
          <w:szCs w:val="28"/>
          <w:lang w:eastAsia="en-US"/>
        </w:rPr>
        <w:t xml:space="preserve"> </w:t>
      </w:r>
      <w:r w:rsidR="00082E94" w:rsidRPr="008A5F7C">
        <w:rPr>
          <w:rFonts w:eastAsia="Calibri"/>
          <w:szCs w:val="28"/>
          <w:lang w:eastAsia="en-US"/>
        </w:rPr>
        <w:t>в отчетном году реализованы</w:t>
      </w:r>
      <w:r w:rsidR="00E45017" w:rsidRPr="008A5F7C">
        <w:rPr>
          <w:rFonts w:eastAsia="Calibri"/>
          <w:szCs w:val="28"/>
          <w:lang w:eastAsia="en-US"/>
        </w:rPr>
        <w:t xml:space="preserve"> (совместно с НКО)</w:t>
      </w:r>
      <w:r w:rsidR="00502BBC" w:rsidRPr="008A5F7C">
        <w:rPr>
          <w:szCs w:val="28"/>
        </w:rPr>
        <w:t>:</w:t>
      </w:r>
    </w:p>
    <w:p w:rsidR="003C3299" w:rsidRPr="008A5F7C" w:rsidRDefault="003C3299" w:rsidP="00237525">
      <w:pPr>
        <w:pStyle w:val="af4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5F7C">
        <w:rPr>
          <w:sz w:val="28"/>
          <w:szCs w:val="28"/>
        </w:rPr>
        <w:t xml:space="preserve">два проекта для людей с ограниченными возможностями здоровья: обучающий семинар-практикум для молодых инвалидов </w:t>
      </w:r>
      <w:r w:rsidR="00666910">
        <w:rPr>
          <w:sz w:val="28"/>
          <w:szCs w:val="28"/>
        </w:rPr>
        <w:t>«Поверь в себя»</w:t>
      </w:r>
      <w:r w:rsidRPr="008A5F7C">
        <w:rPr>
          <w:sz w:val="28"/>
          <w:szCs w:val="28"/>
        </w:rPr>
        <w:t xml:space="preserve">  и для старшего возраста - театр миниатюр </w:t>
      </w:r>
      <w:r w:rsidR="00666910">
        <w:rPr>
          <w:sz w:val="28"/>
          <w:szCs w:val="28"/>
        </w:rPr>
        <w:t>«</w:t>
      </w:r>
      <w:r w:rsidRPr="008A5F7C">
        <w:rPr>
          <w:sz w:val="28"/>
          <w:szCs w:val="28"/>
        </w:rPr>
        <w:t>Здравствуйте, люди</w:t>
      </w:r>
      <w:r w:rsidR="00666910">
        <w:rPr>
          <w:sz w:val="28"/>
          <w:szCs w:val="28"/>
        </w:rPr>
        <w:t>!».</w:t>
      </w:r>
      <w:r w:rsidRPr="008A5F7C">
        <w:t xml:space="preserve"> </w:t>
      </w:r>
    </w:p>
    <w:p w:rsidR="003C3299" w:rsidRPr="00D219C1" w:rsidRDefault="003C3299" w:rsidP="00237525">
      <w:pPr>
        <w:pStyle w:val="af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5F7C">
        <w:rPr>
          <w:sz w:val="28"/>
          <w:szCs w:val="28"/>
        </w:rPr>
        <w:t xml:space="preserve">Театр </w:t>
      </w:r>
      <w:r w:rsidR="00666910">
        <w:rPr>
          <w:sz w:val="28"/>
          <w:szCs w:val="28"/>
        </w:rPr>
        <w:t>«Здравствуйте, люди!»</w:t>
      </w:r>
      <w:r w:rsidRPr="008A5F7C">
        <w:rPr>
          <w:sz w:val="28"/>
          <w:szCs w:val="28"/>
        </w:rPr>
        <w:t xml:space="preserve"> </w:t>
      </w:r>
      <w:r w:rsidR="00886036">
        <w:rPr>
          <w:sz w:val="28"/>
          <w:szCs w:val="28"/>
        </w:rPr>
        <w:t>–</w:t>
      </w:r>
      <w:r w:rsidRPr="008A5F7C">
        <w:rPr>
          <w:sz w:val="28"/>
          <w:szCs w:val="28"/>
        </w:rPr>
        <w:t xml:space="preserve"> проект, разработанный для людей с ограниченными возмо</w:t>
      </w:r>
      <w:r w:rsidR="00082E94" w:rsidRPr="008A5F7C">
        <w:rPr>
          <w:sz w:val="28"/>
          <w:szCs w:val="28"/>
        </w:rPr>
        <w:t>жностями здоровья и пенсионеров,</w:t>
      </w:r>
      <w:r w:rsidRPr="008A5F7C">
        <w:rPr>
          <w:sz w:val="28"/>
          <w:szCs w:val="28"/>
        </w:rPr>
        <w:t xml:space="preserve"> </w:t>
      </w:r>
      <w:r w:rsidR="00082E94" w:rsidRPr="008A5F7C">
        <w:rPr>
          <w:sz w:val="28"/>
          <w:szCs w:val="28"/>
        </w:rPr>
        <w:t>р</w:t>
      </w:r>
      <w:r w:rsidRPr="008A5F7C">
        <w:rPr>
          <w:sz w:val="28"/>
          <w:szCs w:val="28"/>
        </w:rPr>
        <w:t>еализован</w:t>
      </w:r>
      <w:r w:rsidR="00082E94" w:rsidRPr="008A5F7C">
        <w:rPr>
          <w:sz w:val="28"/>
          <w:szCs w:val="28"/>
        </w:rPr>
        <w:t>ный</w:t>
      </w:r>
      <w:r w:rsidRPr="008A5F7C">
        <w:rPr>
          <w:sz w:val="28"/>
          <w:szCs w:val="28"/>
        </w:rPr>
        <w:t xml:space="preserve"> благодаря грантовой поддержке конкурса </w:t>
      </w:r>
      <w:r w:rsidR="00666910">
        <w:rPr>
          <w:sz w:val="28"/>
          <w:szCs w:val="28"/>
        </w:rPr>
        <w:t>«</w:t>
      </w:r>
      <w:r w:rsidRPr="008A5F7C">
        <w:rPr>
          <w:sz w:val="28"/>
          <w:szCs w:val="28"/>
        </w:rPr>
        <w:t xml:space="preserve">Активное </w:t>
      </w:r>
      <w:r w:rsidR="00666910" w:rsidRPr="00D219C1">
        <w:rPr>
          <w:sz w:val="28"/>
          <w:szCs w:val="28"/>
        </w:rPr>
        <w:t>поколение-2017»</w:t>
      </w:r>
      <w:r w:rsidRPr="00D219C1">
        <w:rPr>
          <w:sz w:val="28"/>
          <w:szCs w:val="28"/>
        </w:rPr>
        <w:t xml:space="preserve">. </w:t>
      </w:r>
      <w:r w:rsidR="008A5F7C" w:rsidRPr="00D219C1">
        <w:rPr>
          <w:sz w:val="28"/>
          <w:szCs w:val="28"/>
        </w:rPr>
        <w:t>Впервые в городе получ</w:t>
      </w:r>
      <w:r w:rsidR="006618EB" w:rsidRPr="00D219C1">
        <w:rPr>
          <w:sz w:val="28"/>
          <w:szCs w:val="28"/>
        </w:rPr>
        <w:t>ена</w:t>
      </w:r>
      <w:r w:rsidR="008A5F7C" w:rsidRPr="00D219C1">
        <w:rPr>
          <w:sz w:val="28"/>
          <w:szCs w:val="28"/>
        </w:rPr>
        <w:t xml:space="preserve"> поддержк</w:t>
      </w:r>
      <w:r w:rsidR="006618EB" w:rsidRPr="00D219C1">
        <w:rPr>
          <w:sz w:val="28"/>
          <w:szCs w:val="28"/>
        </w:rPr>
        <w:t>а</w:t>
      </w:r>
      <w:r w:rsidR="008A5F7C" w:rsidRPr="00D219C1">
        <w:rPr>
          <w:sz w:val="28"/>
          <w:szCs w:val="28"/>
        </w:rPr>
        <w:t xml:space="preserve"> проект</w:t>
      </w:r>
      <w:r w:rsidR="006618EB" w:rsidRPr="00D219C1">
        <w:rPr>
          <w:sz w:val="28"/>
          <w:szCs w:val="28"/>
        </w:rPr>
        <w:t>а</w:t>
      </w:r>
      <w:r w:rsidR="008A5F7C" w:rsidRPr="00D219C1">
        <w:rPr>
          <w:sz w:val="28"/>
          <w:szCs w:val="28"/>
        </w:rPr>
        <w:t xml:space="preserve"> в</w:t>
      </w:r>
      <w:r w:rsidR="009D5E31" w:rsidRPr="00D219C1">
        <w:rPr>
          <w:sz w:val="28"/>
          <w:szCs w:val="28"/>
        </w:rPr>
        <w:t xml:space="preserve"> конкурсе Президентских </w:t>
      </w:r>
      <w:r w:rsidR="009D5E31" w:rsidRPr="00D219C1">
        <w:rPr>
          <w:sz w:val="28"/>
          <w:szCs w:val="28"/>
        </w:rPr>
        <w:lastRenderedPageBreak/>
        <w:t xml:space="preserve">грантов, при содействии </w:t>
      </w:r>
      <w:r w:rsidR="008A5F7C" w:rsidRPr="00D219C1">
        <w:rPr>
          <w:sz w:val="28"/>
          <w:szCs w:val="28"/>
        </w:rPr>
        <w:t>Ресурсного центра</w:t>
      </w:r>
      <w:r w:rsidR="009D5E31" w:rsidRPr="00D219C1">
        <w:rPr>
          <w:sz w:val="28"/>
          <w:szCs w:val="28"/>
        </w:rPr>
        <w:t xml:space="preserve"> </w:t>
      </w:r>
      <w:r w:rsidR="006618EB" w:rsidRPr="00D219C1">
        <w:rPr>
          <w:sz w:val="28"/>
          <w:szCs w:val="28"/>
        </w:rPr>
        <w:t xml:space="preserve">в </w:t>
      </w:r>
      <w:r w:rsidR="009D5E31" w:rsidRPr="00D219C1">
        <w:rPr>
          <w:sz w:val="28"/>
          <w:szCs w:val="28"/>
        </w:rPr>
        <w:t>оформлени</w:t>
      </w:r>
      <w:r w:rsidR="006618EB" w:rsidRPr="00D219C1">
        <w:rPr>
          <w:sz w:val="28"/>
          <w:szCs w:val="28"/>
        </w:rPr>
        <w:t>и</w:t>
      </w:r>
      <w:r w:rsidR="009D5E31" w:rsidRPr="00D219C1">
        <w:rPr>
          <w:sz w:val="28"/>
          <w:szCs w:val="28"/>
        </w:rPr>
        <w:t xml:space="preserve"> конкурсной заявки</w:t>
      </w:r>
      <w:r w:rsidR="008A5F7C" w:rsidRPr="00D219C1">
        <w:rPr>
          <w:sz w:val="28"/>
          <w:szCs w:val="28"/>
        </w:rPr>
        <w:t>.</w:t>
      </w:r>
      <w:r w:rsidR="009D5E31" w:rsidRPr="00D219C1">
        <w:rPr>
          <w:sz w:val="28"/>
          <w:szCs w:val="28"/>
        </w:rPr>
        <w:t xml:space="preserve"> В ресурсном центре выделено помещение, </w:t>
      </w:r>
      <w:r w:rsidR="00666910" w:rsidRPr="00D219C1">
        <w:rPr>
          <w:sz w:val="28"/>
          <w:szCs w:val="28"/>
        </w:rPr>
        <w:t>закуплена аппаратура и реквизит</w:t>
      </w:r>
      <w:r w:rsidR="00294DE9" w:rsidRPr="00D219C1">
        <w:rPr>
          <w:sz w:val="28"/>
          <w:szCs w:val="28"/>
        </w:rPr>
        <w:t>;</w:t>
      </w:r>
    </w:p>
    <w:p w:rsidR="003C3299" w:rsidRPr="00D219C1" w:rsidRDefault="003C3299" w:rsidP="00237525">
      <w:pPr>
        <w:pStyle w:val="af4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19C1">
        <w:rPr>
          <w:sz w:val="28"/>
          <w:szCs w:val="28"/>
        </w:rPr>
        <w:t>проектная школа в рамках инфраструктур</w:t>
      </w:r>
      <w:r w:rsidR="008A2320" w:rsidRPr="00D219C1">
        <w:rPr>
          <w:sz w:val="28"/>
          <w:szCs w:val="28"/>
        </w:rPr>
        <w:t xml:space="preserve">ного проекта </w:t>
      </w:r>
      <w:r w:rsidR="00666910" w:rsidRPr="00D219C1">
        <w:rPr>
          <w:sz w:val="28"/>
          <w:szCs w:val="28"/>
        </w:rPr>
        <w:t>«</w:t>
      </w:r>
      <w:r w:rsidR="008A2320" w:rsidRPr="00D219C1">
        <w:rPr>
          <w:sz w:val="28"/>
          <w:szCs w:val="28"/>
        </w:rPr>
        <w:t>Территория 2020</w:t>
      </w:r>
      <w:r w:rsidR="00666910" w:rsidRPr="00D219C1">
        <w:rPr>
          <w:sz w:val="28"/>
          <w:szCs w:val="28"/>
        </w:rPr>
        <w:t>»</w:t>
      </w:r>
      <w:r w:rsidR="008A2320" w:rsidRPr="00D219C1">
        <w:rPr>
          <w:sz w:val="28"/>
          <w:szCs w:val="28"/>
        </w:rPr>
        <w:t>, где п</w:t>
      </w:r>
      <w:r w:rsidR="00D61667" w:rsidRPr="00D219C1">
        <w:rPr>
          <w:sz w:val="28"/>
          <w:szCs w:val="28"/>
        </w:rPr>
        <w:t>риглашенны</w:t>
      </w:r>
      <w:r w:rsidR="006618EB" w:rsidRPr="00D219C1">
        <w:rPr>
          <w:sz w:val="28"/>
          <w:szCs w:val="28"/>
        </w:rPr>
        <w:t>ми</w:t>
      </w:r>
      <w:r w:rsidR="00D61667" w:rsidRPr="00D219C1">
        <w:rPr>
          <w:sz w:val="28"/>
          <w:szCs w:val="28"/>
        </w:rPr>
        <w:t xml:space="preserve"> спикер</w:t>
      </w:r>
      <w:r w:rsidR="006618EB" w:rsidRPr="00D219C1">
        <w:rPr>
          <w:sz w:val="28"/>
          <w:szCs w:val="28"/>
        </w:rPr>
        <w:t>ами</w:t>
      </w:r>
      <w:r w:rsidR="00D61667" w:rsidRPr="00D219C1">
        <w:rPr>
          <w:sz w:val="28"/>
          <w:szCs w:val="28"/>
        </w:rPr>
        <w:t xml:space="preserve"> пров</w:t>
      </w:r>
      <w:r w:rsidR="00B81885" w:rsidRPr="00D219C1">
        <w:rPr>
          <w:sz w:val="28"/>
          <w:szCs w:val="28"/>
        </w:rPr>
        <w:t>одятся</w:t>
      </w:r>
      <w:r w:rsidR="00D61667" w:rsidRPr="00D219C1">
        <w:rPr>
          <w:sz w:val="28"/>
          <w:szCs w:val="28"/>
        </w:rPr>
        <w:t xml:space="preserve"> лекции и мастер-классы </w:t>
      </w:r>
      <w:r w:rsidR="00B81885" w:rsidRPr="00D219C1">
        <w:rPr>
          <w:sz w:val="28"/>
          <w:szCs w:val="28"/>
        </w:rPr>
        <w:t xml:space="preserve">для </w:t>
      </w:r>
      <w:r w:rsidR="00E45017" w:rsidRPr="00D219C1">
        <w:rPr>
          <w:sz w:val="28"/>
          <w:szCs w:val="28"/>
        </w:rPr>
        <w:t>м</w:t>
      </w:r>
      <w:r w:rsidRPr="00D219C1">
        <w:rPr>
          <w:sz w:val="28"/>
          <w:szCs w:val="28"/>
        </w:rPr>
        <w:t>олоды</w:t>
      </w:r>
      <w:r w:rsidR="00B81885" w:rsidRPr="00D219C1">
        <w:rPr>
          <w:sz w:val="28"/>
          <w:szCs w:val="28"/>
        </w:rPr>
        <w:t>х</w:t>
      </w:r>
      <w:r w:rsidRPr="00D219C1">
        <w:rPr>
          <w:sz w:val="28"/>
          <w:szCs w:val="28"/>
        </w:rPr>
        <w:t xml:space="preserve"> активист</w:t>
      </w:r>
      <w:r w:rsidR="00B81885" w:rsidRPr="00D219C1">
        <w:rPr>
          <w:sz w:val="28"/>
          <w:szCs w:val="28"/>
        </w:rPr>
        <w:t>ов</w:t>
      </w:r>
      <w:r w:rsidRPr="00D219C1">
        <w:rPr>
          <w:sz w:val="28"/>
          <w:szCs w:val="28"/>
        </w:rPr>
        <w:t xml:space="preserve"> в возрасте от 14 до 30 лет, желающих сделать свой город лучше, ярче, разнообразить досуг,</w:t>
      </w:r>
      <w:r w:rsidR="00E45017" w:rsidRPr="00D219C1">
        <w:rPr>
          <w:sz w:val="28"/>
          <w:szCs w:val="28"/>
        </w:rPr>
        <w:t xml:space="preserve"> </w:t>
      </w:r>
      <w:r w:rsidR="006618EB" w:rsidRPr="00D219C1">
        <w:rPr>
          <w:sz w:val="28"/>
          <w:szCs w:val="28"/>
        </w:rPr>
        <w:t xml:space="preserve">по </w:t>
      </w:r>
      <w:r w:rsidR="00E45017" w:rsidRPr="00D219C1">
        <w:rPr>
          <w:sz w:val="28"/>
          <w:szCs w:val="28"/>
        </w:rPr>
        <w:t>воплощению идей в жизнь (от формирования своей идеи до защиты готового проекта)</w:t>
      </w:r>
      <w:r w:rsidR="008A2320" w:rsidRPr="00D219C1">
        <w:rPr>
          <w:sz w:val="28"/>
          <w:szCs w:val="28"/>
        </w:rPr>
        <w:t>;</w:t>
      </w:r>
      <w:r w:rsidRPr="00D219C1">
        <w:rPr>
          <w:sz w:val="28"/>
          <w:szCs w:val="28"/>
        </w:rPr>
        <w:t xml:space="preserve"> </w:t>
      </w:r>
    </w:p>
    <w:p w:rsidR="003C3299" w:rsidRPr="008A5F7C" w:rsidRDefault="00B85036" w:rsidP="00237525">
      <w:pPr>
        <w:pStyle w:val="af4"/>
        <w:numPr>
          <w:ilvl w:val="0"/>
          <w:numId w:val="47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8A5F7C">
        <w:rPr>
          <w:sz w:val="28"/>
          <w:szCs w:val="28"/>
        </w:rPr>
        <w:t xml:space="preserve">грандиозное событие спортивной направленности </w:t>
      </w:r>
      <w:r w:rsidR="00886036">
        <w:rPr>
          <w:sz w:val="28"/>
          <w:szCs w:val="28"/>
        </w:rPr>
        <w:t>–</w:t>
      </w:r>
      <w:r w:rsidRPr="008A5F7C">
        <w:rPr>
          <w:sz w:val="28"/>
          <w:szCs w:val="28"/>
        </w:rPr>
        <w:t xml:space="preserve"> отк</w:t>
      </w:r>
      <w:r w:rsidR="00D61667" w:rsidRPr="008A5F7C">
        <w:rPr>
          <w:sz w:val="28"/>
          <w:szCs w:val="28"/>
        </w:rPr>
        <w:t xml:space="preserve">рытие экстрим-парка </w:t>
      </w:r>
      <w:r w:rsidR="00666910">
        <w:rPr>
          <w:sz w:val="28"/>
          <w:szCs w:val="28"/>
        </w:rPr>
        <w:t>«</w:t>
      </w:r>
      <w:r w:rsidR="00D61667" w:rsidRPr="008A5F7C">
        <w:rPr>
          <w:sz w:val="28"/>
          <w:szCs w:val="28"/>
        </w:rPr>
        <w:t>Золинский</w:t>
      </w:r>
      <w:r w:rsidR="00666910">
        <w:rPr>
          <w:sz w:val="28"/>
          <w:szCs w:val="28"/>
        </w:rPr>
        <w:t>»</w:t>
      </w:r>
      <w:r w:rsidR="00D61667" w:rsidRPr="008A5F7C">
        <w:rPr>
          <w:sz w:val="28"/>
          <w:szCs w:val="28"/>
        </w:rPr>
        <w:t>, представляюще</w:t>
      </w:r>
      <w:r w:rsidR="00E45017" w:rsidRPr="008A5F7C">
        <w:rPr>
          <w:sz w:val="28"/>
          <w:szCs w:val="28"/>
        </w:rPr>
        <w:t>е</w:t>
      </w:r>
      <w:r w:rsidR="00D61667" w:rsidRPr="008A5F7C">
        <w:rPr>
          <w:sz w:val="28"/>
          <w:szCs w:val="28"/>
        </w:rPr>
        <w:t xml:space="preserve"> я</w:t>
      </w:r>
      <w:r w:rsidRPr="008A5F7C">
        <w:rPr>
          <w:sz w:val="28"/>
          <w:szCs w:val="28"/>
        </w:rPr>
        <w:t xml:space="preserve">ркий пример взаимодействия работы общественников, </w:t>
      </w:r>
      <w:r w:rsidR="00E57C0F">
        <w:rPr>
          <w:sz w:val="28"/>
          <w:szCs w:val="28"/>
        </w:rPr>
        <w:t>муниципальных учреждений</w:t>
      </w:r>
      <w:r w:rsidRPr="008A5F7C">
        <w:rPr>
          <w:sz w:val="28"/>
          <w:szCs w:val="28"/>
        </w:rPr>
        <w:t xml:space="preserve"> и городских предприятий</w:t>
      </w:r>
      <w:r w:rsidR="00D61667" w:rsidRPr="008A5F7C">
        <w:rPr>
          <w:sz w:val="28"/>
          <w:szCs w:val="28"/>
        </w:rPr>
        <w:t>;</w:t>
      </w:r>
      <w:r w:rsidR="00E45017" w:rsidRPr="008A5F7C">
        <w:rPr>
          <w:sz w:val="28"/>
          <w:szCs w:val="28"/>
        </w:rPr>
        <w:t xml:space="preserve"> </w:t>
      </w:r>
    </w:p>
    <w:p w:rsidR="009D5E31" w:rsidRDefault="00B85036" w:rsidP="00237525">
      <w:pPr>
        <w:pStyle w:val="af4"/>
        <w:numPr>
          <w:ilvl w:val="0"/>
          <w:numId w:val="4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8A5F7C">
        <w:rPr>
          <w:sz w:val="28"/>
          <w:szCs w:val="28"/>
        </w:rPr>
        <w:t>масштабный проект движ</w:t>
      </w:r>
      <w:r w:rsidR="008A2320">
        <w:rPr>
          <w:sz w:val="28"/>
          <w:szCs w:val="28"/>
        </w:rPr>
        <w:t xml:space="preserve">ения </w:t>
      </w:r>
      <w:r w:rsidR="00666910">
        <w:rPr>
          <w:sz w:val="28"/>
          <w:szCs w:val="28"/>
        </w:rPr>
        <w:t>«Гражданин страны Росатом»</w:t>
      </w:r>
      <w:r w:rsidR="008A2320">
        <w:rPr>
          <w:sz w:val="28"/>
          <w:szCs w:val="28"/>
        </w:rPr>
        <w:t>:</w:t>
      </w:r>
      <w:r w:rsidRPr="008A5F7C">
        <w:rPr>
          <w:sz w:val="28"/>
          <w:szCs w:val="28"/>
        </w:rPr>
        <w:t xml:space="preserve"> турнир по подтягиванию;</w:t>
      </w:r>
    </w:p>
    <w:p w:rsidR="009D5E31" w:rsidRPr="009D5E31" w:rsidRDefault="009D5E31" w:rsidP="00237525">
      <w:pPr>
        <w:pStyle w:val="af4"/>
        <w:numPr>
          <w:ilvl w:val="0"/>
          <w:numId w:val="4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площадка</w:t>
      </w:r>
      <w:r w:rsidRPr="009D5E31">
        <w:rPr>
          <w:sz w:val="28"/>
          <w:szCs w:val="28"/>
        </w:rPr>
        <w:t>, организованн</w:t>
      </w:r>
      <w:r>
        <w:rPr>
          <w:sz w:val="28"/>
          <w:szCs w:val="28"/>
        </w:rPr>
        <w:t>ая</w:t>
      </w:r>
      <w:r w:rsidRPr="009D5E31">
        <w:rPr>
          <w:sz w:val="28"/>
          <w:szCs w:val="28"/>
        </w:rPr>
        <w:t xml:space="preserve"> на День города силами НКО, посвященн</w:t>
      </w:r>
      <w:r>
        <w:rPr>
          <w:sz w:val="28"/>
          <w:szCs w:val="28"/>
        </w:rPr>
        <w:t>ая</w:t>
      </w:r>
      <w:r w:rsidRPr="009D5E31">
        <w:rPr>
          <w:sz w:val="28"/>
          <w:szCs w:val="28"/>
        </w:rPr>
        <w:t xml:space="preserve"> 55-лет</w:t>
      </w:r>
      <w:r>
        <w:rPr>
          <w:sz w:val="28"/>
          <w:szCs w:val="28"/>
        </w:rPr>
        <w:t>ию АО «ПО ЭХЗ» «Атом-та-ра-рам»;</w:t>
      </w:r>
    </w:p>
    <w:p w:rsidR="009406AC" w:rsidRPr="008A5F7C" w:rsidRDefault="00D61667" w:rsidP="00237525">
      <w:pPr>
        <w:pStyle w:val="af4"/>
        <w:numPr>
          <w:ilvl w:val="0"/>
          <w:numId w:val="4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8A5F7C">
        <w:rPr>
          <w:sz w:val="28"/>
          <w:szCs w:val="28"/>
        </w:rPr>
        <w:t>семинар</w:t>
      </w:r>
      <w:r w:rsidR="00E45017" w:rsidRPr="008A5F7C">
        <w:rPr>
          <w:sz w:val="28"/>
          <w:szCs w:val="28"/>
        </w:rPr>
        <w:t>ы</w:t>
      </w:r>
      <w:r w:rsidRPr="008A5F7C">
        <w:rPr>
          <w:sz w:val="28"/>
          <w:szCs w:val="28"/>
        </w:rPr>
        <w:t xml:space="preserve"> по проектной грамотности </w:t>
      </w:r>
      <w:r w:rsidR="00B85036" w:rsidRPr="008A5F7C">
        <w:rPr>
          <w:sz w:val="28"/>
          <w:szCs w:val="28"/>
        </w:rPr>
        <w:t xml:space="preserve">в рамках Института НКО </w:t>
      </w:r>
      <w:r w:rsidRPr="008A5F7C">
        <w:rPr>
          <w:rFonts w:eastAsia="Calibri"/>
          <w:sz w:val="28"/>
          <w:szCs w:val="28"/>
          <w:lang w:eastAsia="en-US"/>
        </w:rPr>
        <w:t>с привлечением краевых специалистов</w:t>
      </w:r>
      <w:r w:rsidR="00B85036" w:rsidRPr="008A5F7C">
        <w:rPr>
          <w:rFonts w:eastAsia="Calibri"/>
          <w:sz w:val="28"/>
          <w:szCs w:val="28"/>
          <w:lang w:eastAsia="en-US"/>
        </w:rPr>
        <w:t>;</w:t>
      </w:r>
    </w:p>
    <w:p w:rsidR="001A35B2" w:rsidRPr="008A2320" w:rsidRDefault="009406AC" w:rsidP="00237525">
      <w:pPr>
        <w:pStyle w:val="af4"/>
        <w:numPr>
          <w:ilvl w:val="0"/>
          <w:numId w:val="4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8A2320">
        <w:rPr>
          <w:sz w:val="28"/>
          <w:szCs w:val="28"/>
        </w:rPr>
        <w:t>коворкинг-зона для людей с ограниченными возможностями здоровья в помещениях Ресурсного центра на Гагарина,</w:t>
      </w:r>
      <w:r w:rsidR="0007096D" w:rsidRPr="008A2320">
        <w:rPr>
          <w:sz w:val="28"/>
          <w:szCs w:val="28"/>
        </w:rPr>
        <w:t> </w:t>
      </w:r>
      <w:r w:rsidRPr="008A2320">
        <w:rPr>
          <w:sz w:val="28"/>
          <w:szCs w:val="28"/>
        </w:rPr>
        <w:t>18</w:t>
      </w:r>
      <w:r w:rsidRPr="008A2320">
        <w:rPr>
          <w:iCs/>
          <w:sz w:val="28"/>
          <w:szCs w:val="28"/>
        </w:rPr>
        <w:t xml:space="preserve"> (пространство общего пользования: конференц-зал с хорошим проектором, экраном, с техникой, с конференц-системой)</w:t>
      </w:r>
      <w:r w:rsidR="008A2320" w:rsidRPr="008A2320">
        <w:rPr>
          <w:iCs/>
          <w:sz w:val="28"/>
          <w:szCs w:val="28"/>
        </w:rPr>
        <w:t>,</w:t>
      </w:r>
      <w:r w:rsidR="008A2320">
        <w:rPr>
          <w:iCs/>
          <w:sz w:val="28"/>
          <w:szCs w:val="28"/>
        </w:rPr>
        <w:t xml:space="preserve"> </w:t>
      </w:r>
      <w:r w:rsidR="00294DE9">
        <w:rPr>
          <w:sz w:val="28"/>
          <w:szCs w:val="28"/>
        </w:rPr>
        <w:t>созданный</w:t>
      </w:r>
      <w:r w:rsidRPr="008A2320">
        <w:rPr>
          <w:sz w:val="28"/>
          <w:szCs w:val="28"/>
        </w:rPr>
        <w:t xml:space="preserve"> благодаря победе проекта зеленогорского Общества инвалидов в конкурсе президентских грантов</w:t>
      </w:r>
      <w:r w:rsidR="00E45017" w:rsidRPr="008A2320">
        <w:rPr>
          <w:sz w:val="28"/>
          <w:szCs w:val="28"/>
        </w:rPr>
        <w:t xml:space="preserve"> с привлечением</w:t>
      </w:r>
      <w:r w:rsidRPr="008A2320">
        <w:rPr>
          <w:sz w:val="28"/>
          <w:szCs w:val="28"/>
        </w:rPr>
        <w:t xml:space="preserve"> </w:t>
      </w:r>
      <w:r w:rsidR="0007096D" w:rsidRPr="008A2320">
        <w:rPr>
          <w:sz w:val="28"/>
          <w:szCs w:val="28"/>
        </w:rPr>
        <w:t>0,68 млн</w:t>
      </w:r>
      <w:r w:rsidR="001A35B2" w:rsidRPr="008A2320">
        <w:rPr>
          <w:sz w:val="28"/>
          <w:szCs w:val="28"/>
        </w:rPr>
        <w:t xml:space="preserve"> рублей;</w:t>
      </w:r>
    </w:p>
    <w:p w:rsidR="009406AC" w:rsidRPr="008A5F7C" w:rsidRDefault="001A35B2" w:rsidP="00237525">
      <w:pPr>
        <w:pStyle w:val="af4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5F7C">
        <w:rPr>
          <w:sz w:val="28"/>
          <w:szCs w:val="28"/>
        </w:rPr>
        <w:t xml:space="preserve">опросы жителей города с целью </w:t>
      </w:r>
      <w:r w:rsidR="00294DE9">
        <w:rPr>
          <w:sz w:val="28"/>
          <w:szCs w:val="28"/>
        </w:rPr>
        <w:t>выявления</w:t>
      </w:r>
      <w:r w:rsidRPr="008A5F7C">
        <w:rPr>
          <w:sz w:val="28"/>
          <w:szCs w:val="28"/>
        </w:rPr>
        <w:t xml:space="preserve"> их мнения относительно</w:t>
      </w:r>
      <w:r w:rsidRPr="008A5F7C">
        <w:t xml:space="preserve"> </w:t>
      </w:r>
      <w:r w:rsidRPr="008A5F7C">
        <w:rPr>
          <w:sz w:val="28"/>
          <w:szCs w:val="28"/>
        </w:rPr>
        <w:t>маршрута шествия Бессмертного полка, по вы</w:t>
      </w:r>
      <w:r w:rsidR="00294DE9">
        <w:rPr>
          <w:sz w:val="28"/>
          <w:szCs w:val="28"/>
        </w:rPr>
        <w:t>бору общественного пространства</w:t>
      </w:r>
      <w:r w:rsidRPr="008A5F7C">
        <w:rPr>
          <w:sz w:val="28"/>
          <w:szCs w:val="28"/>
        </w:rPr>
        <w:t xml:space="preserve"> для благоустройства в 2017 году, и по вариантам непосредственного благоустройства</w:t>
      </w:r>
      <w:r w:rsidR="00E45017" w:rsidRPr="008A5F7C">
        <w:rPr>
          <w:sz w:val="28"/>
          <w:szCs w:val="28"/>
        </w:rPr>
        <w:t>.</w:t>
      </w:r>
    </w:p>
    <w:p w:rsidR="00E45017" w:rsidRPr="008A5F7C" w:rsidRDefault="00E45017" w:rsidP="00237525">
      <w:pPr>
        <w:pStyle w:val="af4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E45017" w:rsidRPr="009D5E31" w:rsidRDefault="00203548" w:rsidP="00E45017">
      <w:pPr>
        <w:pStyle w:val="af4"/>
        <w:ind w:left="709"/>
        <w:jc w:val="both"/>
        <w:rPr>
          <w:sz w:val="28"/>
          <w:szCs w:val="28"/>
        </w:rPr>
      </w:pPr>
      <w:r w:rsidRPr="009D5E31">
        <w:rPr>
          <w:sz w:val="28"/>
          <w:szCs w:val="28"/>
        </w:rPr>
        <w:t>Кроме того</w:t>
      </w:r>
      <w:r>
        <w:rPr>
          <w:sz w:val="28"/>
          <w:szCs w:val="28"/>
        </w:rPr>
        <w:t>, Ресурсным центром в течение</w:t>
      </w:r>
      <w:r w:rsidRPr="009D5E31">
        <w:rPr>
          <w:sz w:val="28"/>
          <w:szCs w:val="28"/>
        </w:rPr>
        <w:t xml:space="preserve"> отчетного года:</w:t>
      </w:r>
    </w:p>
    <w:p w:rsidR="006A7E57" w:rsidRPr="009D5E31" w:rsidRDefault="006A7E57" w:rsidP="00237525">
      <w:pPr>
        <w:pStyle w:val="af4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D5E31">
        <w:rPr>
          <w:rFonts w:eastAsia="Calibri"/>
          <w:sz w:val="28"/>
          <w:szCs w:val="28"/>
          <w:lang w:eastAsia="en-US"/>
        </w:rPr>
        <w:t xml:space="preserve">проведено на безвозмездной основе </w:t>
      </w:r>
      <w:r w:rsidR="008A5F7C" w:rsidRPr="009D5E31">
        <w:rPr>
          <w:rFonts w:eastAsia="Calibri"/>
          <w:sz w:val="28"/>
          <w:szCs w:val="28"/>
          <w:lang w:eastAsia="en-US"/>
        </w:rPr>
        <w:t>184</w:t>
      </w:r>
      <w:r w:rsidR="00BB7111" w:rsidRPr="009D5E31">
        <w:rPr>
          <w:rFonts w:eastAsia="Calibri"/>
          <w:sz w:val="28"/>
          <w:szCs w:val="28"/>
          <w:lang w:eastAsia="en-US"/>
        </w:rPr>
        <w:t xml:space="preserve"> </w:t>
      </w:r>
      <w:r w:rsidRPr="009D5E31">
        <w:rPr>
          <w:rFonts w:eastAsia="Calibri"/>
          <w:sz w:val="28"/>
          <w:szCs w:val="28"/>
          <w:lang w:eastAsia="en-US"/>
        </w:rPr>
        <w:t>консультаци</w:t>
      </w:r>
      <w:r w:rsidR="00E57C0F">
        <w:rPr>
          <w:rFonts w:eastAsia="Calibri"/>
          <w:sz w:val="28"/>
          <w:szCs w:val="28"/>
          <w:lang w:eastAsia="en-US"/>
        </w:rPr>
        <w:t>и</w:t>
      </w:r>
      <w:r w:rsidRPr="009D5E31">
        <w:rPr>
          <w:rFonts w:eastAsia="Calibri"/>
          <w:sz w:val="28"/>
          <w:szCs w:val="28"/>
          <w:lang w:eastAsia="en-US"/>
        </w:rPr>
        <w:t>, оказана юридическая, бухгалтерская помощь организациям;</w:t>
      </w:r>
    </w:p>
    <w:p w:rsidR="006A7E57" w:rsidRPr="009D5E31" w:rsidRDefault="006A7E57" w:rsidP="00237525">
      <w:pPr>
        <w:pStyle w:val="af4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D5E31">
        <w:rPr>
          <w:rFonts w:eastAsia="Calibri"/>
          <w:sz w:val="28"/>
          <w:szCs w:val="28"/>
          <w:lang w:eastAsia="en-US"/>
        </w:rPr>
        <w:t xml:space="preserve">проведена экспертная оценка </w:t>
      </w:r>
      <w:r w:rsidR="008A5F7C" w:rsidRPr="009D5E31">
        <w:rPr>
          <w:rFonts w:eastAsia="Calibri"/>
          <w:sz w:val="28"/>
          <w:szCs w:val="28"/>
          <w:lang w:eastAsia="en-US"/>
        </w:rPr>
        <w:t>39</w:t>
      </w:r>
      <w:r w:rsidR="00BB7111" w:rsidRPr="009D5E31">
        <w:rPr>
          <w:rFonts w:eastAsia="Calibri"/>
          <w:sz w:val="28"/>
          <w:szCs w:val="28"/>
          <w:lang w:eastAsia="en-US"/>
        </w:rPr>
        <w:t xml:space="preserve"> </w:t>
      </w:r>
      <w:r w:rsidRPr="009D5E31">
        <w:rPr>
          <w:rFonts w:eastAsia="Calibri"/>
          <w:sz w:val="28"/>
          <w:szCs w:val="28"/>
          <w:lang w:eastAsia="en-US"/>
        </w:rPr>
        <w:t>проектов;</w:t>
      </w:r>
    </w:p>
    <w:p w:rsidR="006A7E57" w:rsidRPr="009D5E31" w:rsidRDefault="006A7E57" w:rsidP="00237525">
      <w:pPr>
        <w:pStyle w:val="af4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D5E31">
        <w:rPr>
          <w:rFonts w:eastAsia="Calibri"/>
          <w:sz w:val="28"/>
          <w:szCs w:val="28"/>
          <w:lang w:eastAsia="en-US"/>
        </w:rPr>
        <w:t xml:space="preserve">оказана помощь в создании </w:t>
      </w:r>
      <w:r w:rsidR="008A5F7C" w:rsidRPr="009D5E31">
        <w:rPr>
          <w:rFonts w:eastAsia="Calibri"/>
          <w:sz w:val="28"/>
          <w:szCs w:val="28"/>
          <w:lang w:eastAsia="en-US"/>
        </w:rPr>
        <w:t>1</w:t>
      </w:r>
      <w:r w:rsidRPr="009D5E31">
        <w:rPr>
          <w:rFonts w:eastAsia="Calibri"/>
          <w:sz w:val="28"/>
          <w:szCs w:val="28"/>
          <w:lang w:eastAsia="en-US"/>
        </w:rPr>
        <w:t xml:space="preserve"> нов</w:t>
      </w:r>
      <w:r w:rsidR="008A5F7C" w:rsidRPr="009D5E31">
        <w:rPr>
          <w:rFonts w:eastAsia="Calibri"/>
          <w:sz w:val="28"/>
          <w:szCs w:val="28"/>
          <w:lang w:eastAsia="en-US"/>
        </w:rPr>
        <w:t>ой</w:t>
      </w:r>
      <w:r w:rsidRPr="009D5E31">
        <w:rPr>
          <w:rFonts w:eastAsia="Calibri"/>
          <w:sz w:val="28"/>
          <w:szCs w:val="28"/>
          <w:lang w:eastAsia="en-US"/>
        </w:rPr>
        <w:t xml:space="preserve"> НКО</w:t>
      </w:r>
      <w:r w:rsidR="008A5F7C" w:rsidRPr="009D5E31">
        <w:rPr>
          <w:rFonts w:eastAsia="Calibri"/>
          <w:sz w:val="28"/>
          <w:szCs w:val="28"/>
          <w:lang w:eastAsia="en-US"/>
        </w:rPr>
        <w:t xml:space="preserve"> с образованием юридического лица и 3 общественным объединениям</w:t>
      </w:r>
      <w:r w:rsidRPr="009D5E31">
        <w:rPr>
          <w:rFonts w:eastAsia="Calibri"/>
          <w:sz w:val="28"/>
          <w:szCs w:val="28"/>
          <w:lang w:eastAsia="en-US"/>
        </w:rPr>
        <w:t>;</w:t>
      </w:r>
    </w:p>
    <w:p w:rsidR="006A7E57" w:rsidRDefault="008A5F7C" w:rsidP="00237525">
      <w:pPr>
        <w:pStyle w:val="af4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D5E31">
        <w:rPr>
          <w:rFonts w:eastAsia="Calibri"/>
          <w:sz w:val="28"/>
          <w:szCs w:val="28"/>
          <w:lang w:eastAsia="en-US"/>
        </w:rPr>
        <w:t>проведены семинары с привлечением специалистов краевого ресурсного центра</w:t>
      </w:r>
      <w:r w:rsidR="006A7E57" w:rsidRPr="009D5E31">
        <w:rPr>
          <w:sz w:val="28"/>
          <w:szCs w:val="28"/>
        </w:rPr>
        <w:t xml:space="preserve">. </w:t>
      </w:r>
    </w:p>
    <w:p w:rsidR="009D5E31" w:rsidRPr="009D5E31" w:rsidRDefault="009D5E31" w:rsidP="009D5E31">
      <w:pPr>
        <w:pStyle w:val="af4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A312E0" w:rsidRPr="009D5E31" w:rsidRDefault="00E45017" w:rsidP="00721733">
      <w:pPr>
        <w:ind w:firstLine="709"/>
        <w:jc w:val="both"/>
      </w:pPr>
      <w:r w:rsidRPr="009D5E31">
        <w:t>В целях оказания имущественной поддержки НКО города Зеленогорска в</w:t>
      </w:r>
      <w:r w:rsidR="00A312E0" w:rsidRPr="009D5E31">
        <w:t xml:space="preserve"> 2017 году принят</w:t>
      </w:r>
      <w:r w:rsidR="00721733" w:rsidRPr="009D5E31">
        <w:t>ы</w:t>
      </w:r>
      <w:r w:rsidR="00A312E0" w:rsidRPr="009D5E31">
        <w:t xml:space="preserve"> </w:t>
      </w:r>
      <w:r w:rsidR="00721733" w:rsidRPr="009D5E31">
        <w:t>муниципальны</w:t>
      </w:r>
      <w:r w:rsidR="008E4DDC" w:rsidRPr="009D5E31">
        <w:t>е</w:t>
      </w:r>
      <w:r w:rsidR="00721733" w:rsidRPr="009D5E31">
        <w:t xml:space="preserve"> </w:t>
      </w:r>
      <w:r w:rsidR="00A312E0" w:rsidRPr="009D5E31">
        <w:t>нормативно</w:t>
      </w:r>
      <w:r w:rsidR="008E4DDC" w:rsidRPr="009D5E31">
        <w:t>-</w:t>
      </w:r>
      <w:r w:rsidR="00A312E0" w:rsidRPr="009D5E31">
        <w:t>правовы</w:t>
      </w:r>
      <w:r w:rsidR="008E4DDC" w:rsidRPr="009D5E31">
        <w:t>е</w:t>
      </w:r>
      <w:r w:rsidR="00A312E0" w:rsidRPr="009D5E31">
        <w:t xml:space="preserve"> акт</w:t>
      </w:r>
      <w:r w:rsidR="008E4DDC" w:rsidRPr="009D5E31">
        <w:t>ы</w:t>
      </w:r>
      <w:r w:rsidRPr="009D5E31">
        <w:t xml:space="preserve"> по передаче</w:t>
      </w:r>
      <w:r w:rsidR="008E4DDC" w:rsidRPr="009D5E31">
        <w:t xml:space="preserve"> в безвозмездное пользование муниципального имущества некоммерческим организациям и предоставлени</w:t>
      </w:r>
      <w:r w:rsidRPr="009D5E31">
        <w:t>ю</w:t>
      </w:r>
      <w:r w:rsidR="008E4DDC" w:rsidRPr="009D5E31">
        <w:t xml:space="preserve"> помещений СО НКО на условиях безвозмездного пользования.</w:t>
      </w:r>
      <w:r w:rsidR="00313AC0" w:rsidRPr="009D5E31">
        <w:t xml:space="preserve"> </w:t>
      </w:r>
      <w:r w:rsidR="00721733" w:rsidRPr="009D5E31">
        <w:t>С целью появления новых качественных социальных услуг п</w:t>
      </w:r>
      <w:r w:rsidR="00A312E0" w:rsidRPr="009D5E31">
        <w:t xml:space="preserve">редоставление данных помещений </w:t>
      </w:r>
      <w:r w:rsidR="00721733" w:rsidRPr="009D5E31">
        <w:t>осуществляется</w:t>
      </w:r>
      <w:r w:rsidR="00A312E0" w:rsidRPr="009D5E31">
        <w:t xml:space="preserve"> </w:t>
      </w:r>
      <w:r w:rsidR="00721733" w:rsidRPr="009D5E31">
        <w:t xml:space="preserve">на конкурсной основе </w:t>
      </w:r>
      <w:r w:rsidR="00A312E0" w:rsidRPr="009D5E31">
        <w:t xml:space="preserve">общественным объединениям </w:t>
      </w:r>
      <w:r w:rsidR="00721733" w:rsidRPr="009D5E31">
        <w:t xml:space="preserve">по </w:t>
      </w:r>
      <w:r w:rsidR="00A312E0" w:rsidRPr="009D5E31">
        <w:t>социальны</w:t>
      </w:r>
      <w:r w:rsidR="00721733" w:rsidRPr="009D5E31">
        <w:t>м</w:t>
      </w:r>
      <w:r w:rsidR="00A312E0" w:rsidRPr="009D5E31">
        <w:t xml:space="preserve"> услуг</w:t>
      </w:r>
      <w:r w:rsidR="00721733" w:rsidRPr="009D5E31">
        <w:t xml:space="preserve">ам, не </w:t>
      </w:r>
      <w:r w:rsidR="00721733" w:rsidRPr="009D5E31">
        <w:lastRenderedPageBreak/>
        <w:t>оказываемым</w:t>
      </w:r>
      <w:r w:rsidR="00A312E0" w:rsidRPr="009D5E31">
        <w:t xml:space="preserve"> бюджетными учреждениями и организациями</w:t>
      </w:r>
      <w:r w:rsidR="00721733" w:rsidRPr="009D5E31">
        <w:t>,</w:t>
      </w:r>
      <w:r w:rsidR="00A312E0" w:rsidRPr="009D5E31">
        <w:t xml:space="preserve"> находящимися на территории города</w:t>
      </w:r>
      <w:r w:rsidR="00721733" w:rsidRPr="009D5E31">
        <w:t xml:space="preserve">. </w:t>
      </w:r>
    </w:p>
    <w:p w:rsidR="00A312E0" w:rsidRPr="009D5E31" w:rsidRDefault="00A312E0" w:rsidP="00A312E0">
      <w:pPr>
        <w:spacing w:after="160" w:line="259" w:lineRule="auto"/>
        <w:contextualSpacing/>
        <w:jc w:val="both"/>
        <w:rPr>
          <w:rFonts w:eastAsiaTheme="minorHAnsi"/>
          <w:color w:val="385623" w:themeColor="accent6" w:themeShade="80"/>
          <w:szCs w:val="28"/>
          <w:lang w:eastAsia="en-US"/>
        </w:rPr>
      </w:pPr>
    </w:p>
    <w:p w:rsidR="00D52BA4" w:rsidRPr="00BA6096" w:rsidRDefault="006A7E57" w:rsidP="00D52BA4">
      <w:pPr>
        <w:shd w:val="clear" w:color="auto" w:fill="FFFFFF"/>
        <w:ind w:firstLine="709"/>
        <w:jc w:val="both"/>
        <w:rPr>
          <w:rFonts w:eastAsia="Calibri"/>
          <w:szCs w:val="28"/>
          <w:lang w:eastAsia="en-US"/>
        </w:rPr>
      </w:pPr>
      <w:r w:rsidRPr="009D5E31">
        <w:rPr>
          <w:rFonts w:eastAsia="Calibri"/>
          <w:szCs w:val="28"/>
          <w:lang w:eastAsia="en-US"/>
        </w:rPr>
        <w:t>В мае 201</w:t>
      </w:r>
      <w:r w:rsidR="00502BBC" w:rsidRPr="009D5E31">
        <w:rPr>
          <w:rFonts w:eastAsia="Calibri"/>
          <w:szCs w:val="28"/>
          <w:lang w:eastAsia="en-US"/>
        </w:rPr>
        <w:t>7</w:t>
      </w:r>
      <w:r w:rsidRPr="009D5E31">
        <w:rPr>
          <w:rFonts w:eastAsia="Calibri"/>
          <w:szCs w:val="28"/>
          <w:lang w:eastAsia="en-US"/>
        </w:rPr>
        <w:t xml:space="preserve"> года </w:t>
      </w:r>
      <w:r w:rsidR="00A60CE8" w:rsidRPr="009D5E31">
        <w:rPr>
          <w:rFonts w:eastAsia="Calibri"/>
          <w:szCs w:val="28"/>
          <w:lang w:eastAsia="en-US"/>
        </w:rPr>
        <w:t xml:space="preserve">Ресурсным центром, при поддержке Администрации ЗАТО г. Зеленогорска и  АО ПО «Электрохимический завод», на территории города </w:t>
      </w:r>
      <w:r w:rsidRPr="009D5E31">
        <w:rPr>
          <w:rFonts w:eastAsia="Calibri"/>
          <w:szCs w:val="28"/>
          <w:lang w:eastAsia="en-US"/>
        </w:rPr>
        <w:t xml:space="preserve">организован и проведен  </w:t>
      </w:r>
      <w:r w:rsidRPr="00BA6096">
        <w:rPr>
          <w:rFonts w:eastAsia="Calibri"/>
          <w:szCs w:val="28"/>
          <w:lang w:eastAsia="en-US"/>
        </w:rPr>
        <w:t>гражданский форум «</w:t>
      </w:r>
      <w:r w:rsidR="00A60CE8" w:rsidRPr="00BA6096">
        <w:rPr>
          <w:rFonts w:eastAsia="Calibri"/>
          <w:szCs w:val="28"/>
          <w:lang w:eastAsia="en-US"/>
        </w:rPr>
        <w:t>Диалог</w:t>
      </w:r>
      <w:r w:rsidRPr="00BA6096">
        <w:rPr>
          <w:rFonts w:eastAsia="Calibri"/>
          <w:szCs w:val="28"/>
          <w:lang w:eastAsia="en-US"/>
        </w:rPr>
        <w:t>»</w:t>
      </w:r>
      <w:r w:rsidR="008D5A20" w:rsidRPr="00BA6096">
        <w:rPr>
          <w:rFonts w:eastAsia="Calibri"/>
          <w:szCs w:val="28"/>
          <w:lang w:eastAsia="en-US"/>
        </w:rPr>
        <w:t xml:space="preserve"> с</w:t>
      </w:r>
      <w:r w:rsidR="00BE1B3C" w:rsidRPr="00BA6096">
        <w:rPr>
          <w:rFonts w:eastAsia="Calibri"/>
          <w:szCs w:val="28"/>
          <w:lang w:eastAsia="en-US"/>
        </w:rPr>
        <w:t xml:space="preserve"> участие</w:t>
      </w:r>
      <w:r w:rsidR="008D5A20" w:rsidRPr="00BA6096">
        <w:rPr>
          <w:rFonts w:eastAsia="Calibri"/>
          <w:szCs w:val="28"/>
          <w:lang w:eastAsia="en-US"/>
        </w:rPr>
        <w:t>м</w:t>
      </w:r>
      <w:r w:rsidR="00BE1B3C" w:rsidRPr="00BA6096">
        <w:rPr>
          <w:rFonts w:eastAsia="Calibri"/>
          <w:szCs w:val="28"/>
          <w:lang w:eastAsia="en-US"/>
        </w:rPr>
        <w:t xml:space="preserve"> </w:t>
      </w:r>
      <w:r w:rsidR="009D5E31" w:rsidRPr="00BA6096">
        <w:rPr>
          <w:rFonts w:eastAsia="Calibri"/>
          <w:szCs w:val="28"/>
          <w:lang w:eastAsia="en-US"/>
        </w:rPr>
        <w:t xml:space="preserve">представителей краевой власти, </w:t>
      </w:r>
      <w:r w:rsidR="00BE1B3C" w:rsidRPr="00BA6096">
        <w:rPr>
          <w:rFonts w:eastAsia="Calibri"/>
          <w:szCs w:val="28"/>
          <w:lang w:eastAsia="en-US"/>
        </w:rPr>
        <w:t xml:space="preserve">городских организаций, </w:t>
      </w:r>
      <w:r w:rsidR="009D5E31" w:rsidRPr="00BA6096">
        <w:rPr>
          <w:rFonts w:eastAsia="Calibri"/>
          <w:szCs w:val="28"/>
          <w:lang w:eastAsia="en-US"/>
        </w:rPr>
        <w:t>32 общественных организаци</w:t>
      </w:r>
      <w:r w:rsidR="00294DE9">
        <w:rPr>
          <w:rFonts w:eastAsia="Calibri"/>
          <w:szCs w:val="28"/>
          <w:lang w:eastAsia="en-US"/>
        </w:rPr>
        <w:t>й</w:t>
      </w:r>
      <w:r w:rsidR="009D5E31" w:rsidRPr="00BA6096">
        <w:rPr>
          <w:rFonts w:eastAsia="Calibri"/>
          <w:szCs w:val="28"/>
          <w:lang w:eastAsia="en-US"/>
        </w:rPr>
        <w:t xml:space="preserve"> города. </w:t>
      </w:r>
      <w:r w:rsidR="008D5A20" w:rsidRPr="00BA6096">
        <w:rPr>
          <w:rFonts w:eastAsia="Calibri"/>
          <w:szCs w:val="28"/>
          <w:lang w:eastAsia="en-US"/>
        </w:rPr>
        <w:t xml:space="preserve">На форуме обсуждались </w:t>
      </w:r>
      <w:r w:rsidR="00D52BA4" w:rsidRPr="00BA6096">
        <w:rPr>
          <w:rFonts w:eastAsia="Calibri"/>
          <w:szCs w:val="28"/>
          <w:lang w:eastAsia="en-US"/>
        </w:rPr>
        <w:t>успешны</w:t>
      </w:r>
      <w:r w:rsidR="008D5A20" w:rsidRPr="00BA6096">
        <w:rPr>
          <w:rFonts w:eastAsia="Calibri"/>
          <w:szCs w:val="28"/>
          <w:lang w:eastAsia="en-US"/>
        </w:rPr>
        <w:t>е</w:t>
      </w:r>
      <w:r w:rsidR="00D52BA4" w:rsidRPr="00BA6096">
        <w:rPr>
          <w:rFonts w:eastAsia="Calibri"/>
          <w:szCs w:val="28"/>
          <w:lang w:eastAsia="en-US"/>
        </w:rPr>
        <w:t xml:space="preserve"> социально-ориентированны</w:t>
      </w:r>
      <w:r w:rsidR="008D5A20" w:rsidRPr="00BA6096">
        <w:rPr>
          <w:rFonts w:eastAsia="Calibri"/>
          <w:szCs w:val="28"/>
          <w:lang w:eastAsia="en-US"/>
        </w:rPr>
        <w:t>е</w:t>
      </w:r>
      <w:r w:rsidR="00D52BA4" w:rsidRPr="00BA6096">
        <w:rPr>
          <w:rFonts w:eastAsia="Calibri"/>
          <w:szCs w:val="28"/>
          <w:lang w:eastAsia="en-US"/>
        </w:rPr>
        <w:t xml:space="preserve"> проект</w:t>
      </w:r>
      <w:r w:rsidR="008D5A20" w:rsidRPr="00BA6096">
        <w:rPr>
          <w:rFonts w:eastAsia="Calibri"/>
          <w:szCs w:val="28"/>
          <w:lang w:eastAsia="en-US"/>
        </w:rPr>
        <w:t>ы</w:t>
      </w:r>
      <w:r w:rsidR="00D52BA4" w:rsidRPr="00BA6096">
        <w:rPr>
          <w:rFonts w:eastAsia="Calibri"/>
          <w:szCs w:val="28"/>
          <w:lang w:eastAsia="en-US"/>
        </w:rPr>
        <w:t>, современны</w:t>
      </w:r>
      <w:r w:rsidR="008D5A20" w:rsidRPr="00BA6096">
        <w:rPr>
          <w:rFonts w:eastAsia="Calibri"/>
          <w:szCs w:val="28"/>
          <w:lang w:eastAsia="en-US"/>
        </w:rPr>
        <w:t>е</w:t>
      </w:r>
      <w:r w:rsidR="00D52BA4" w:rsidRPr="00BA6096">
        <w:rPr>
          <w:rFonts w:eastAsia="Calibri"/>
          <w:szCs w:val="28"/>
          <w:lang w:eastAsia="en-US"/>
        </w:rPr>
        <w:t xml:space="preserve"> тенденци</w:t>
      </w:r>
      <w:r w:rsidR="008D5A20" w:rsidRPr="00BA6096">
        <w:rPr>
          <w:rFonts w:eastAsia="Calibri"/>
          <w:szCs w:val="28"/>
          <w:lang w:eastAsia="en-US"/>
        </w:rPr>
        <w:t>и</w:t>
      </w:r>
      <w:r w:rsidR="00D52BA4" w:rsidRPr="00BA6096">
        <w:rPr>
          <w:rFonts w:eastAsia="Calibri"/>
          <w:szCs w:val="28"/>
          <w:lang w:eastAsia="en-US"/>
        </w:rPr>
        <w:t xml:space="preserve"> гражданских инициатив</w:t>
      </w:r>
      <w:r w:rsidR="00313AC0" w:rsidRPr="00BA6096">
        <w:rPr>
          <w:rFonts w:eastAsia="Calibri"/>
          <w:szCs w:val="28"/>
          <w:lang w:eastAsia="en-US"/>
        </w:rPr>
        <w:t xml:space="preserve"> и</w:t>
      </w:r>
      <w:r w:rsidR="008D5A20" w:rsidRPr="00BA6096">
        <w:rPr>
          <w:rFonts w:eastAsia="Calibri"/>
          <w:szCs w:val="28"/>
          <w:lang w:eastAsia="en-US"/>
        </w:rPr>
        <w:t xml:space="preserve"> </w:t>
      </w:r>
      <w:r w:rsidR="00D52BA4" w:rsidRPr="00BA6096">
        <w:rPr>
          <w:rFonts w:eastAsia="Calibri"/>
          <w:szCs w:val="28"/>
          <w:lang w:eastAsia="en-US"/>
        </w:rPr>
        <w:t>приоритет</w:t>
      </w:r>
      <w:r w:rsidR="008D5A20" w:rsidRPr="00BA6096">
        <w:rPr>
          <w:rFonts w:eastAsia="Calibri"/>
          <w:szCs w:val="28"/>
          <w:lang w:eastAsia="en-US"/>
        </w:rPr>
        <w:t>ы</w:t>
      </w:r>
      <w:r w:rsidR="00D52BA4" w:rsidRPr="00BA6096">
        <w:rPr>
          <w:rFonts w:eastAsia="Calibri"/>
          <w:szCs w:val="28"/>
          <w:lang w:eastAsia="en-US"/>
        </w:rPr>
        <w:t xml:space="preserve"> поддержки социальных инициатив</w:t>
      </w:r>
      <w:r w:rsidR="00544943" w:rsidRPr="00BA6096">
        <w:rPr>
          <w:rFonts w:eastAsia="Calibri"/>
          <w:szCs w:val="28"/>
          <w:lang w:eastAsia="en-US"/>
        </w:rPr>
        <w:t>.</w:t>
      </w:r>
      <w:r w:rsidR="00D52BA4" w:rsidRPr="00BA6096">
        <w:rPr>
          <w:rFonts w:eastAsia="Calibri"/>
          <w:szCs w:val="28"/>
          <w:lang w:eastAsia="en-US"/>
        </w:rPr>
        <w:t xml:space="preserve"> </w:t>
      </w:r>
      <w:r w:rsidR="008D5A20" w:rsidRPr="00BA6096">
        <w:rPr>
          <w:rFonts w:eastAsia="Calibri"/>
          <w:szCs w:val="28"/>
          <w:lang w:eastAsia="en-US"/>
        </w:rPr>
        <w:t xml:space="preserve">В рамках гражданского форума </w:t>
      </w:r>
      <w:r w:rsidR="00BE1B3C" w:rsidRPr="00BA6096">
        <w:rPr>
          <w:rFonts w:eastAsia="Calibri"/>
          <w:szCs w:val="28"/>
          <w:lang w:eastAsia="en-US"/>
        </w:rPr>
        <w:t>представ</w:t>
      </w:r>
      <w:r w:rsidR="00DA4E77" w:rsidRPr="00BA6096">
        <w:rPr>
          <w:rFonts w:eastAsia="Calibri"/>
          <w:szCs w:val="28"/>
          <w:lang w:eastAsia="en-US"/>
        </w:rPr>
        <w:t>лен</w:t>
      </w:r>
      <w:r w:rsidR="00BE1B3C" w:rsidRPr="00BA6096">
        <w:rPr>
          <w:rFonts w:eastAsia="Calibri"/>
          <w:szCs w:val="28"/>
          <w:lang w:eastAsia="en-US"/>
        </w:rPr>
        <w:t xml:space="preserve"> </w:t>
      </w:r>
      <w:r w:rsidR="00D52BA4" w:rsidRPr="00BA6096">
        <w:rPr>
          <w:rFonts w:eastAsia="Calibri"/>
          <w:szCs w:val="28"/>
          <w:lang w:eastAsia="en-US"/>
        </w:rPr>
        <w:t>проект развития ЗАТО г.</w:t>
      </w:r>
      <w:r w:rsidR="008D5A20" w:rsidRPr="00BA6096">
        <w:rPr>
          <w:rFonts w:eastAsia="Calibri"/>
          <w:szCs w:val="28"/>
          <w:lang w:eastAsia="en-US"/>
        </w:rPr>
        <w:t> </w:t>
      </w:r>
      <w:r w:rsidR="00D52BA4" w:rsidRPr="00BA6096">
        <w:rPr>
          <w:rFonts w:eastAsia="Calibri"/>
          <w:szCs w:val="28"/>
          <w:lang w:eastAsia="en-US"/>
        </w:rPr>
        <w:t xml:space="preserve">Зеленогорска </w:t>
      </w:r>
      <w:r w:rsidR="00313AC0" w:rsidRPr="00BA6096">
        <w:rPr>
          <w:rFonts w:eastAsia="Calibri"/>
          <w:szCs w:val="28"/>
          <w:lang w:eastAsia="en-US"/>
        </w:rPr>
        <w:t>на ближайшие 8 лет</w:t>
      </w:r>
      <w:r w:rsidR="00544943" w:rsidRPr="00BA6096">
        <w:rPr>
          <w:rFonts w:eastAsia="Calibri"/>
          <w:szCs w:val="28"/>
          <w:lang w:eastAsia="en-US"/>
        </w:rPr>
        <w:t xml:space="preserve">. </w:t>
      </w:r>
    </w:p>
    <w:p w:rsidR="00BE1B3C" w:rsidRPr="00D219C1" w:rsidRDefault="00BE1B3C" w:rsidP="00BE1B3C">
      <w:pPr>
        <w:shd w:val="clear" w:color="auto" w:fill="FFFFFF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9847DB" w:rsidRDefault="006A7E57" w:rsidP="009847DB">
      <w:pPr>
        <w:shd w:val="clear" w:color="auto" w:fill="FFFFFF"/>
        <w:ind w:firstLine="709"/>
        <w:jc w:val="both"/>
        <w:rPr>
          <w:rFonts w:eastAsia="Calibri"/>
          <w:szCs w:val="28"/>
          <w:lang w:eastAsia="en-US"/>
        </w:rPr>
      </w:pPr>
      <w:r w:rsidRPr="00BA6096">
        <w:rPr>
          <w:rFonts w:eastAsia="Calibri"/>
          <w:szCs w:val="28"/>
          <w:lang w:eastAsia="en-US"/>
        </w:rPr>
        <w:t xml:space="preserve"> </w:t>
      </w:r>
      <w:r w:rsidR="00E73E54" w:rsidRPr="00BA6096">
        <w:rPr>
          <w:rFonts w:eastAsia="Calibri"/>
          <w:szCs w:val="28"/>
          <w:lang w:eastAsia="en-US"/>
        </w:rPr>
        <w:t xml:space="preserve">В сентябре отчетного года </w:t>
      </w:r>
      <w:r w:rsidR="009D5E31" w:rsidRPr="00BA6096">
        <w:rPr>
          <w:rFonts w:eastAsia="Calibri"/>
          <w:szCs w:val="28"/>
          <w:lang w:eastAsia="en-US"/>
        </w:rPr>
        <w:t>совместно с Ц</w:t>
      </w:r>
      <w:r w:rsidR="00E73E54" w:rsidRPr="00BA6096">
        <w:rPr>
          <w:rFonts w:eastAsia="Calibri"/>
          <w:szCs w:val="28"/>
          <w:lang w:eastAsia="en-US"/>
        </w:rPr>
        <w:t>ентром поддержки общественных инициатив (</w:t>
      </w:r>
      <w:r w:rsidR="009D5E31" w:rsidRPr="00BA6096">
        <w:rPr>
          <w:rFonts w:eastAsia="Calibri"/>
          <w:szCs w:val="28"/>
          <w:lang w:eastAsia="en-US"/>
        </w:rPr>
        <w:t>Краевой ресурсный центр</w:t>
      </w:r>
      <w:r w:rsidR="00E73E54" w:rsidRPr="00BA6096">
        <w:rPr>
          <w:rFonts w:eastAsia="Calibri"/>
          <w:szCs w:val="28"/>
          <w:lang w:eastAsia="en-US"/>
        </w:rPr>
        <w:t xml:space="preserve">) </w:t>
      </w:r>
      <w:r w:rsidR="009847DB" w:rsidRPr="00BA6096">
        <w:rPr>
          <w:rFonts w:eastAsia="Calibri"/>
          <w:szCs w:val="28"/>
          <w:lang w:eastAsia="en-US"/>
        </w:rPr>
        <w:t xml:space="preserve">в г. Зеленогорске </w:t>
      </w:r>
      <w:r w:rsidR="009D5E31" w:rsidRPr="00BA6096">
        <w:rPr>
          <w:rFonts w:eastAsia="Calibri"/>
          <w:szCs w:val="28"/>
          <w:lang w:eastAsia="en-US"/>
        </w:rPr>
        <w:t>проведен</w:t>
      </w:r>
      <w:r w:rsidR="00E73E54" w:rsidRPr="00BA6096">
        <w:rPr>
          <w:rFonts w:eastAsia="Calibri"/>
          <w:szCs w:val="28"/>
          <w:lang w:eastAsia="en-US"/>
        </w:rPr>
        <w:t xml:space="preserve"> муниципальный</w:t>
      </w:r>
      <w:r w:rsidR="009D5E31" w:rsidRPr="00BA6096">
        <w:rPr>
          <w:rFonts w:eastAsia="Calibri"/>
          <w:szCs w:val="28"/>
          <w:lang w:eastAsia="en-US"/>
        </w:rPr>
        <w:t xml:space="preserve"> гражданский </w:t>
      </w:r>
      <w:r w:rsidR="00E73E54" w:rsidRPr="00BA6096">
        <w:rPr>
          <w:rFonts w:eastAsia="Calibri"/>
          <w:szCs w:val="28"/>
          <w:lang w:eastAsia="en-US"/>
        </w:rPr>
        <w:t xml:space="preserve"> форум </w:t>
      </w:r>
      <w:r w:rsidR="009D5E31" w:rsidRPr="00BA6096">
        <w:rPr>
          <w:rFonts w:eastAsia="Calibri"/>
          <w:szCs w:val="28"/>
          <w:lang w:eastAsia="en-US"/>
        </w:rPr>
        <w:t xml:space="preserve">для восточной группы районов Красноярского края </w:t>
      </w:r>
      <w:r w:rsidR="009847DB" w:rsidRPr="00BA6096">
        <w:rPr>
          <w:rFonts w:eastAsia="Calibri"/>
          <w:szCs w:val="28"/>
          <w:lang w:eastAsia="en-US"/>
        </w:rPr>
        <w:t>–</w:t>
      </w:r>
      <w:r w:rsidR="00E73E54" w:rsidRPr="00BA6096">
        <w:rPr>
          <w:rFonts w:eastAsia="Calibri"/>
          <w:szCs w:val="28"/>
          <w:lang w:eastAsia="en-US"/>
        </w:rPr>
        <w:t xml:space="preserve"> </w:t>
      </w:r>
      <w:r w:rsidR="009847DB" w:rsidRPr="00BA6096">
        <w:rPr>
          <w:rFonts w:eastAsia="Calibri"/>
          <w:szCs w:val="28"/>
          <w:lang w:eastAsia="en-US"/>
        </w:rPr>
        <w:t>«</w:t>
      </w:r>
      <w:r w:rsidR="00E73E54" w:rsidRPr="00BA6096">
        <w:rPr>
          <w:rFonts w:eastAsia="Calibri"/>
          <w:szCs w:val="28"/>
          <w:lang w:eastAsia="en-US"/>
        </w:rPr>
        <w:t>Государственная политика в области поддержки и развития институтов гражданского общества</w:t>
      </w:r>
      <w:r w:rsidR="009847DB" w:rsidRPr="00BA6096">
        <w:rPr>
          <w:rFonts w:eastAsia="Calibri"/>
          <w:szCs w:val="28"/>
          <w:lang w:eastAsia="en-US"/>
        </w:rPr>
        <w:t>»</w:t>
      </w:r>
      <w:r w:rsidR="00E73E54" w:rsidRPr="00BA6096">
        <w:rPr>
          <w:rFonts w:eastAsia="Calibri"/>
          <w:szCs w:val="28"/>
          <w:lang w:eastAsia="en-US"/>
        </w:rPr>
        <w:t>.</w:t>
      </w:r>
      <w:r w:rsidR="009847DB" w:rsidRPr="00BA6096">
        <w:rPr>
          <w:rFonts w:eastAsia="Calibri"/>
          <w:szCs w:val="28"/>
          <w:lang w:eastAsia="en-US"/>
        </w:rPr>
        <w:t xml:space="preserve"> Участники форума - представители некоммерческих организаций города, представители органов местного самоуправления, </w:t>
      </w:r>
      <w:r w:rsidR="00BD65A3" w:rsidRPr="00BA6096">
        <w:rPr>
          <w:rFonts w:eastAsia="Calibri"/>
          <w:szCs w:val="28"/>
          <w:lang w:eastAsia="en-US"/>
        </w:rPr>
        <w:t xml:space="preserve">региональные эксперты, </w:t>
      </w:r>
      <w:r w:rsidR="009847DB" w:rsidRPr="00BA6096">
        <w:rPr>
          <w:rFonts w:eastAsia="Calibri"/>
          <w:szCs w:val="28"/>
          <w:lang w:eastAsia="en-US"/>
        </w:rPr>
        <w:t xml:space="preserve">СМИ и социальные предприниматели восточной зоны Красноярского края. </w:t>
      </w:r>
      <w:r w:rsidR="00A60CE8" w:rsidRPr="00BA6096">
        <w:rPr>
          <w:rFonts w:eastAsia="Calibri"/>
          <w:szCs w:val="28"/>
          <w:lang w:eastAsia="en-US"/>
        </w:rPr>
        <w:t>П</w:t>
      </w:r>
      <w:r w:rsidR="009847DB" w:rsidRPr="00BA6096">
        <w:rPr>
          <w:rFonts w:eastAsia="Calibri"/>
          <w:szCs w:val="28"/>
          <w:lang w:eastAsia="en-US"/>
        </w:rPr>
        <w:t>роведена выставка-ярмарка проектов и услуг некоммерческих организаций, представлены лучшие социальные практики</w:t>
      </w:r>
      <w:r w:rsidR="009847DB" w:rsidRPr="009D5E31">
        <w:rPr>
          <w:rFonts w:eastAsia="Calibri"/>
          <w:szCs w:val="28"/>
          <w:lang w:eastAsia="en-US"/>
        </w:rPr>
        <w:t xml:space="preserve"> и технологии, реа</w:t>
      </w:r>
      <w:r w:rsidR="00BD65A3" w:rsidRPr="009D5E31">
        <w:rPr>
          <w:rFonts w:eastAsia="Calibri"/>
          <w:szCs w:val="28"/>
          <w:lang w:eastAsia="en-US"/>
        </w:rPr>
        <w:t xml:space="preserve">лизованные общественниками города, презентован </w:t>
      </w:r>
      <w:r w:rsidR="009847DB" w:rsidRPr="009D5E31">
        <w:t xml:space="preserve"> </w:t>
      </w:r>
      <w:r w:rsidR="00BD65A3" w:rsidRPr="009D5E31">
        <w:rPr>
          <w:rFonts w:eastAsia="Calibri"/>
          <w:szCs w:val="28"/>
          <w:lang w:eastAsia="en-US"/>
        </w:rPr>
        <w:t xml:space="preserve">грантовый конкурс </w:t>
      </w:r>
      <w:r w:rsidR="00666910">
        <w:rPr>
          <w:rFonts w:eastAsia="Calibri"/>
          <w:szCs w:val="28"/>
          <w:lang w:eastAsia="en-US"/>
        </w:rPr>
        <w:t>«</w:t>
      </w:r>
      <w:r w:rsidR="00BD65A3" w:rsidRPr="009D5E31">
        <w:rPr>
          <w:rFonts w:eastAsia="Calibri"/>
          <w:szCs w:val="28"/>
          <w:lang w:eastAsia="en-US"/>
        </w:rPr>
        <w:t>Социальное партнерство во имя развития</w:t>
      </w:r>
      <w:r w:rsidR="00666910">
        <w:rPr>
          <w:rFonts w:eastAsia="Calibri"/>
          <w:szCs w:val="28"/>
          <w:lang w:eastAsia="en-US"/>
        </w:rPr>
        <w:t>»</w:t>
      </w:r>
      <w:r w:rsidR="00BD65A3" w:rsidRPr="009D5E31">
        <w:rPr>
          <w:rFonts w:eastAsia="Calibri"/>
          <w:szCs w:val="28"/>
          <w:lang w:eastAsia="en-US"/>
        </w:rPr>
        <w:t>.</w:t>
      </w:r>
    </w:p>
    <w:p w:rsidR="008A029A" w:rsidRPr="009D5E31" w:rsidRDefault="008A029A" w:rsidP="009847DB">
      <w:pPr>
        <w:shd w:val="clear" w:color="auto" w:fill="FFFFFF"/>
        <w:ind w:firstLine="709"/>
        <w:jc w:val="both"/>
      </w:pPr>
    </w:p>
    <w:p w:rsidR="009847DB" w:rsidRPr="009D5E31" w:rsidRDefault="00BD65A3" w:rsidP="009847DB">
      <w:pPr>
        <w:shd w:val="clear" w:color="auto" w:fill="FFFFFF"/>
        <w:ind w:firstLine="709"/>
        <w:jc w:val="both"/>
        <w:rPr>
          <w:rFonts w:eastAsia="Calibri"/>
          <w:szCs w:val="28"/>
          <w:lang w:eastAsia="en-US"/>
        </w:rPr>
      </w:pPr>
      <w:r w:rsidRPr="009D5E31">
        <w:rPr>
          <w:rFonts w:eastAsia="Calibri"/>
          <w:szCs w:val="28"/>
          <w:lang w:eastAsia="en-US"/>
        </w:rPr>
        <w:t xml:space="preserve">В рамках форума </w:t>
      </w:r>
      <w:r w:rsidR="009847DB" w:rsidRPr="009D5E31">
        <w:rPr>
          <w:rFonts w:eastAsia="Calibri"/>
          <w:szCs w:val="28"/>
          <w:lang w:eastAsia="en-US"/>
        </w:rPr>
        <w:t>проведены:</w:t>
      </w:r>
    </w:p>
    <w:p w:rsidR="00F303B2" w:rsidRPr="009D5E31" w:rsidRDefault="00F303B2" w:rsidP="00237525">
      <w:pPr>
        <w:pStyle w:val="af4"/>
        <w:numPr>
          <w:ilvl w:val="0"/>
          <w:numId w:val="5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D5E31">
        <w:rPr>
          <w:rFonts w:eastAsia="Calibri"/>
          <w:sz w:val="28"/>
          <w:szCs w:val="28"/>
          <w:lang w:eastAsia="en-US"/>
        </w:rPr>
        <w:t xml:space="preserve">пленарное заседание </w:t>
      </w:r>
      <w:r w:rsidR="009847DB" w:rsidRPr="009D5E31">
        <w:rPr>
          <w:rFonts w:eastAsia="Calibri"/>
          <w:sz w:val="28"/>
          <w:szCs w:val="28"/>
          <w:lang w:eastAsia="en-US"/>
        </w:rPr>
        <w:t>по тем</w:t>
      </w:r>
      <w:r w:rsidRPr="009D5E31">
        <w:rPr>
          <w:rFonts w:eastAsia="Calibri"/>
          <w:sz w:val="28"/>
          <w:szCs w:val="28"/>
          <w:lang w:eastAsia="en-US"/>
        </w:rPr>
        <w:t>е</w:t>
      </w:r>
      <w:r w:rsidR="009847DB" w:rsidRPr="009D5E31">
        <w:rPr>
          <w:rFonts w:eastAsia="Calibri"/>
          <w:sz w:val="28"/>
          <w:szCs w:val="28"/>
          <w:lang w:eastAsia="en-US"/>
        </w:rPr>
        <w:t xml:space="preserve"> «Включение негосударственных организаций в модернизацию социальной сферы»</w:t>
      </w:r>
      <w:r w:rsidRPr="009D5E31">
        <w:rPr>
          <w:rFonts w:eastAsia="Calibri"/>
          <w:sz w:val="28"/>
          <w:szCs w:val="28"/>
          <w:lang w:eastAsia="en-US"/>
        </w:rPr>
        <w:t>;</w:t>
      </w:r>
    </w:p>
    <w:p w:rsidR="00F303B2" w:rsidRPr="009D5E31" w:rsidRDefault="00F303B2" w:rsidP="00237525">
      <w:pPr>
        <w:pStyle w:val="af4"/>
        <w:numPr>
          <w:ilvl w:val="0"/>
          <w:numId w:val="5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D5E31">
        <w:rPr>
          <w:rFonts w:eastAsia="Calibri"/>
          <w:sz w:val="28"/>
          <w:szCs w:val="28"/>
          <w:lang w:eastAsia="en-US"/>
        </w:rPr>
        <w:t>семинар по теме «Социальное проектирование. Особенности участия в конкурсе президентских грантов»;</w:t>
      </w:r>
    </w:p>
    <w:p w:rsidR="009847DB" w:rsidRPr="009D5E31" w:rsidRDefault="00F303B2" w:rsidP="00237525">
      <w:pPr>
        <w:pStyle w:val="af4"/>
        <w:numPr>
          <w:ilvl w:val="0"/>
          <w:numId w:val="5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D5E31">
        <w:rPr>
          <w:rFonts w:eastAsia="Calibri"/>
          <w:sz w:val="28"/>
          <w:szCs w:val="28"/>
          <w:lang w:eastAsia="en-US"/>
        </w:rPr>
        <w:t>образовательные семинары по темам «Позиционирование и продвижение услуг СО НКО. Открытость СО НКО», «Презентация грантового конкурса «Социальное партнерство во имя развития» 2018 года, «Создание некоммерческой организации», «СО НКО как поставщики услуг в социальной сфере: от проекта к услуге»;</w:t>
      </w:r>
    </w:p>
    <w:p w:rsidR="009847DB" w:rsidRPr="009D5E31" w:rsidRDefault="009847DB" w:rsidP="00237525">
      <w:pPr>
        <w:pStyle w:val="af4"/>
        <w:numPr>
          <w:ilvl w:val="0"/>
          <w:numId w:val="51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D5E31">
        <w:rPr>
          <w:rFonts w:eastAsia="Calibri"/>
          <w:sz w:val="28"/>
          <w:szCs w:val="28"/>
          <w:lang w:eastAsia="en-US"/>
        </w:rPr>
        <w:t>круглы</w:t>
      </w:r>
      <w:r w:rsidR="00BD65A3" w:rsidRPr="009D5E31">
        <w:rPr>
          <w:rFonts w:eastAsia="Calibri"/>
          <w:sz w:val="28"/>
          <w:szCs w:val="28"/>
          <w:lang w:eastAsia="en-US"/>
        </w:rPr>
        <w:t>е</w:t>
      </w:r>
      <w:r w:rsidRPr="009D5E31">
        <w:rPr>
          <w:rFonts w:eastAsia="Calibri"/>
          <w:sz w:val="28"/>
          <w:szCs w:val="28"/>
          <w:lang w:eastAsia="en-US"/>
        </w:rPr>
        <w:t xml:space="preserve"> стол</w:t>
      </w:r>
      <w:r w:rsidR="00BD65A3" w:rsidRPr="009D5E31">
        <w:rPr>
          <w:rFonts w:eastAsia="Calibri"/>
          <w:sz w:val="28"/>
          <w:szCs w:val="28"/>
          <w:lang w:eastAsia="en-US"/>
        </w:rPr>
        <w:t>ы</w:t>
      </w:r>
      <w:r w:rsidRPr="009D5E31">
        <w:rPr>
          <w:rFonts w:eastAsia="Calibri"/>
          <w:sz w:val="28"/>
          <w:szCs w:val="28"/>
          <w:lang w:eastAsia="en-US"/>
        </w:rPr>
        <w:t xml:space="preserve"> </w:t>
      </w:r>
      <w:r w:rsidR="00BD65A3" w:rsidRPr="009D5E31">
        <w:rPr>
          <w:rFonts w:eastAsia="Calibri"/>
          <w:sz w:val="28"/>
          <w:szCs w:val="28"/>
          <w:lang w:eastAsia="en-US"/>
        </w:rPr>
        <w:t xml:space="preserve">по темам </w:t>
      </w:r>
      <w:r w:rsidR="00F303B2" w:rsidRPr="009D5E31">
        <w:rPr>
          <w:rFonts w:eastAsia="Calibri"/>
          <w:sz w:val="28"/>
          <w:szCs w:val="28"/>
          <w:lang w:eastAsia="en-US"/>
        </w:rPr>
        <w:t xml:space="preserve">«Проблемы формирования гражданского общества: роль муниципалитетов в формировании негосударственного спектра социальных услуг» и «Социальное предпринимательство </w:t>
      </w:r>
      <w:r w:rsidR="00886036">
        <w:rPr>
          <w:rFonts w:eastAsia="Calibri"/>
          <w:sz w:val="28"/>
          <w:szCs w:val="28"/>
          <w:lang w:eastAsia="en-US"/>
        </w:rPr>
        <w:t>–</w:t>
      </w:r>
      <w:r w:rsidR="00F303B2" w:rsidRPr="009D5E31">
        <w:rPr>
          <w:rFonts w:eastAsia="Calibri"/>
          <w:sz w:val="28"/>
          <w:szCs w:val="28"/>
          <w:lang w:eastAsia="en-US"/>
        </w:rPr>
        <w:t xml:space="preserve"> ресурс для развития муниципального образования».</w:t>
      </w:r>
    </w:p>
    <w:p w:rsidR="00BD65A3" w:rsidRPr="009D5E31" w:rsidRDefault="00BD65A3" w:rsidP="00237525">
      <w:pPr>
        <w:tabs>
          <w:tab w:val="left" w:pos="1134"/>
        </w:tabs>
        <w:ind w:firstLine="709"/>
        <w:jc w:val="both"/>
        <w:rPr>
          <w:rFonts w:eastAsia="Calibri"/>
          <w:szCs w:val="28"/>
          <w:lang w:eastAsia="en-US"/>
        </w:rPr>
      </w:pPr>
    </w:p>
    <w:p w:rsidR="00DB5173" w:rsidRPr="009D5E31" w:rsidRDefault="00DB5173" w:rsidP="00DB5173">
      <w:pPr>
        <w:ind w:firstLine="709"/>
        <w:jc w:val="both"/>
        <w:rPr>
          <w:rFonts w:eastAsia="Calibri"/>
          <w:color w:val="385623" w:themeColor="accent6" w:themeShade="80"/>
          <w:szCs w:val="28"/>
          <w:lang w:eastAsia="en-US"/>
        </w:rPr>
      </w:pPr>
      <w:r w:rsidRPr="009D5E31">
        <w:rPr>
          <w:rFonts w:eastAsia="Calibri"/>
          <w:szCs w:val="28"/>
          <w:lang w:eastAsia="en-US"/>
        </w:rPr>
        <w:t xml:space="preserve">В декабре 2017 года </w:t>
      </w:r>
      <w:r w:rsidRPr="009D5E31">
        <w:rPr>
          <w:szCs w:val="28"/>
        </w:rPr>
        <w:t xml:space="preserve">в рамках реализации государственной программы «Содействие развитию гражданского общества» </w:t>
      </w:r>
      <w:r w:rsidR="00666910">
        <w:rPr>
          <w:rFonts w:eastAsia="Calibri"/>
          <w:szCs w:val="28"/>
          <w:lang w:val="en-US" w:eastAsia="en-US"/>
        </w:rPr>
        <w:t>IX</w:t>
      </w:r>
      <w:r w:rsidRPr="009D5E31">
        <w:rPr>
          <w:rFonts w:eastAsia="Calibri"/>
          <w:szCs w:val="28"/>
          <w:lang w:eastAsia="en-US"/>
        </w:rPr>
        <w:t xml:space="preserve"> </w:t>
      </w:r>
      <w:r w:rsidRPr="009D5E31">
        <w:rPr>
          <w:szCs w:val="28"/>
        </w:rPr>
        <w:t xml:space="preserve">краевой гражданский форум собрал в столице региона </w:t>
      </w:r>
      <w:r w:rsidR="00482A5A">
        <w:rPr>
          <w:szCs w:val="28"/>
        </w:rPr>
        <w:t xml:space="preserve">более </w:t>
      </w:r>
      <w:r w:rsidRPr="009D5E31">
        <w:rPr>
          <w:szCs w:val="28"/>
        </w:rPr>
        <w:t xml:space="preserve">тысячи общественников и специалистов в работе с НКО. Зеленогорск на краевом гражданском форуме представили члены общественной палаты города, общества инвалидов, </w:t>
      </w:r>
      <w:r w:rsidRPr="009D5E31">
        <w:rPr>
          <w:szCs w:val="28"/>
        </w:rPr>
        <w:lastRenderedPageBreak/>
        <w:t xml:space="preserve">активисты из некоммерческих организаций и специалисты ресурсного центра. Зеленогорцы поделились на форуме лучшими практиками, реализованными в своих некоммерческих организациях. </w:t>
      </w:r>
    </w:p>
    <w:p w:rsidR="00DB5173" w:rsidRPr="009D5E31" w:rsidRDefault="00DB5173" w:rsidP="00DB5173">
      <w:pPr>
        <w:ind w:firstLine="709"/>
        <w:jc w:val="both"/>
        <w:rPr>
          <w:color w:val="FF0000"/>
          <w:szCs w:val="28"/>
        </w:rPr>
      </w:pPr>
      <w:r w:rsidRPr="009D5E31">
        <w:rPr>
          <w:szCs w:val="28"/>
        </w:rPr>
        <w:t xml:space="preserve">Результаты деятельности Ресурсного центра были высоко оценены на </w:t>
      </w:r>
      <w:r w:rsidR="00294DE9">
        <w:rPr>
          <w:szCs w:val="28"/>
          <w:lang w:val="en-US"/>
        </w:rPr>
        <w:t>IX</w:t>
      </w:r>
      <w:r w:rsidRPr="009D5E31">
        <w:rPr>
          <w:szCs w:val="28"/>
        </w:rPr>
        <w:t xml:space="preserve"> краевом гражданском форуме: </w:t>
      </w:r>
    </w:p>
    <w:p w:rsidR="00DB5173" w:rsidRPr="009D5E31" w:rsidRDefault="00DB5173" w:rsidP="00237525">
      <w:pPr>
        <w:pStyle w:val="af4"/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D5E31">
        <w:rPr>
          <w:sz w:val="28"/>
          <w:szCs w:val="28"/>
        </w:rPr>
        <w:t>про</w:t>
      </w:r>
      <w:r w:rsidRPr="009D5E31">
        <w:rPr>
          <w:color w:val="000000"/>
          <w:sz w:val="28"/>
          <w:szCs w:val="28"/>
        </w:rPr>
        <w:t>екты «Поверь в себя», «Театр «Здравствуйте, люди» и физкультурный факультет открытого народного университета г. Зеленогорска были представлены на выставке лучших практик НКО Красноярского края;</w:t>
      </w:r>
    </w:p>
    <w:p w:rsidR="00DB5173" w:rsidRPr="009D5E31" w:rsidRDefault="00DB5173" w:rsidP="00237525">
      <w:pPr>
        <w:pStyle w:val="af4"/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D5E31">
        <w:rPr>
          <w:color w:val="000000"/>
          <w:sz w:val="28"/>
          <w:szCs w:val="28"/>
        </w:rPr>
        <w:t>получена благодарность координатор</w:t>
      </w:r>
      <w:r w:rsidR="00430589">
        <w:rPr>
          <w:color w:val="000000"/>
          <w:sz w:val="28"/>
          <w:szCs w:val="28"/>
        </w:rPr>
        <w:t>а</w:t>
      </w:r>
      <w:r w:rsidRPr="009D5E31">
        <w:rPr>
          <w:color w:val="000000"/>
          <w:sz w:val="28"/>
          <w:szCs w:val="28"/>
        </w:rPr>
        <w:t>м СО НКО в городе Зеленогорске;</w:t>
      </w:r>
    </w:p>
    <w:p w:rsidR="00430589" w:rsidRDefault="00EF4892" w:rsidP="00237525">
      <w:pPr>
        <w:pStyle w:val="af4"/>
        <w:numPr>
          <w:ilvl w:val="0"/>
          <w:numId w:val="5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30589">
        <w:rPr>
          <w:color w:val="000000"/>
          <w:sz w:val="28"/>
          <w:szCs w:val="28"/>
        </w:rPr>
        <w:t>победителе</w:t>
      </w:r>
      <w:r w:rsidR="00430589" w:rsidRPr="00430589">
        <w:rPr>
          <w:color w:val="000000"/>
          <w:sz w:val="28"/>
          <w:szCs w:val="28"/>
        </w:rPr>
        <w:t>м</w:t>
      </w:r>
      <w:r w:rsidRPr="00430589">
        <w:rPr>
          <w:color w:val="000000"/>
          <w:sz w:val="28"/>
          <w:szCs w:val="28"/>
        </w:rPr>
        <w:t xml:space="preserve"> краевого конкурса для некоммерческих организаций «Медиалидер НКО</w:t>
      </w:r>
      <w:r w:rsidR="00430589" w:rsidRPr="00430589">
        <w:rPr>
          <w:color w:val="000000"/>
          <w:sz w:val="28"/>
          <w:szCs w:val="28"/>
        </w:rPr>
        <w:t>» признано</w:t>
      </w:r>
      <w:r w:rsidRPr="00430589">
        <w:rPr>
          <w:color w:val="000000"/>
          <w:sz w:val="28"/>
          <w:szCs w:val="28"/>
        </w:rPr>
        <w:t xml:space="preserve"> Зеленогорское городское общественное движ</w:t>
      </w:r>
      <w:r w:rsidR="00666910">
        <w:rPr>
          <w:color w:val="000000"/>
          <w:sz w:val="28"/>
          <w:szCs w:val="28"/>
        </w:rPr>
        <w:t>ение «</w:t>
      </w:r>
      <w:r w:rsidR="00430589" w:rsidRPr="00430589">
        <w:rPr>
          <w:color w:val="000000"/>
          <w:sz w:val="28"/>
          <w:szCs w:val="28"/>
        </w:rPr>
        <w:t>Гражданин страны Росатом</w:t>
      </w:r>
      <w:r w:rsidR="00666910">
        <w:rPr>
          <w:color w:val="000000"/>
          <w:sz w:val="28"/>
          <w:szCs w:val="28"/>
        </w:rPr>
        <w:t>»</w:t>
      </w:r>
      <w:r w:rsidR="00430589">
        <w:rPr>
          <w:color w:val="000000"/>
          <w:sz w:val="28"/>
          <w:szCs w:val="28"/>
        </w:rPr>
        <w:t xml:space="preserve"> (</w:t>
      </w:r>
      <w:r w:rsidRPr="00430589">
        <w:rPr>
          <w:color w:val="000000"/>
          <w:sz w:val="28"/>
          <w:szCs w:val="28"/>
        </w:rPr>
        <w:t>руководитель  Полина Балякина</w:t>
      </w:r>
      <w:r w:rsidR="00430589">
        <w:rPr>
          <w:color w:val="000000"/>
          <w:sz w:val="28"/>
          <w:szCs w:val="28"/>
        </w:rPr>
        <w:t>)</w:t>
      </w:r>
      <w:r w:rsidRPr="00430589">
        <w:rPr>
          <w:color w:val="000000"/>
          <w:sz w:val="28"/>
          <w:szCs w:val="28"/>
        </w:rPr>
        <w:t>.</w:t>
      </w:r>
    </w:p>
    <w:p w:rsidR="00DB5173" w:rsidRPr="00430589" w:rsidRDefault="00EF4892" w:rsidP="00430589">
      <w:pPr>
        <w:pStyle w:val="af4"/>
        <w:jc w:val="both"/>
        <w:rPr>
          <w:color w:val="000000"/>
          <w:sz w:val="28"/>
          <w:szCs w:val="28"/>
        </w:rPr>
      </w:pPr>
      <w:r w:rsidRPr="00430589">
        <w:rPr>
          <w:color w:val="000000"/>
          <w:sz w:val="28"/>
          <w:szCs w:val="28"/>
        </w:rPr>
        <w:t xml:space="preserve">  </w:t>
      </w:r>
    </w:p>
    <w:p w:rsidR="006A7E57" w:rsidRPr="009D5E31" w:rsidRDefault="006A7E57" w:rsidP="00502BBC">
      <w:pPr>
        <w:shd w:val="clear" w:color="auto" w:fill="FFFFFF"/>
        <w:ind w:firstLine="709"/>
        <w:jc w:val="both"/>
        <w:rPr>
          <w:rFonts w:eastAsia="Calibri"/>
          <w:szCs w:val="28"/>
          <w:lang w:eastAsia="en-US"/>
        </w:rPr>
      </w:pPr>
      <w:r w:rsidRPr="009D5E31">
        <w:rPr>
          <w:rFonts w:eastAsia="Calibri"/>
          <w:szCs w:val="28"/>
          <w:lang w:eastAsia="en-US"/>
        </w:rPr>
        <w:t xml:space="preserve">В </w:t>
      </w:r>
      <w:r w:rsidR="00502BBC" w:rsidRPr="009D5E31">
        <w:rPr>
          <w:rFonts w:eastAsia="Calibri"/>
          <w:szCs w:val="28"/>
          <w:lang w:eastAsia="en-US"/>
        </w:rPr>
        <w:t>декабре</w:t>
      </w:r>
      <w:r w:rsidRPr="009D5E31">
        <w:rPr>
          <w:rFonts w:eastAsia="Calibri"/>
          <w:szCs w:val="28"/>
          <w:lang w:eastAsia="en-US"/>
        </w:rPr>
        <w:t xml:space="preserve"> </w:t>
      </w:r>
      <w:r w:rsidR="00DB5173" w:rsidRPr="009D5E31">
        <w:rPr>
          <w:rFonts w:eastAsia="Calibri"/>
          <w:szCs w:val="28"/>
          <w:lang w:eastAsia="en-US"/>
        </w:rPr>
        <w:t>отчетного</w:t>
      </w:r>
      <w:r w:rsidR="00886036">
        <w:rPr>
          <w:rFonts w:eastAsia="Calibri"/>
          <w:szCs w:val="28"/>
          <w:lang w:eastAsia="en-US"/>
        </w:rPr>
        <w:t xml:space="preserve"> </w:t>
      </w:r>
      <w:r w:rsidRPr="009D5E31">
        <w:rPr>
          <w:rFonts w:eastAsia="Calibri"/>
          <w:szCs w:val="28"/>
          <w:lang w:eastAsia="en-US"/>
        </w:rPr>
        <w:t xml:space="preserve">года </w:t>
      </w:r>
      <w:r w:rsidR="00DB5173" w:rsidRPr="009D5E31">
        <w:rPr>
          <w:rFonts w:eastAsia="Calibri"/>
          <w:szCs w:val="28"/>
          <w:lang w:eastAsia="en-US"/>
        </w:rPr>
        <w:t xml:space="preserve">в Зеленогорске </w:t>
      </w:r>
      <w:r w:rsidRPr="009D5E31">
        <w:rPr>
          <w:rFonts w:eastAsia="Calibri"/>
          <w:szCs w:val="28"/>
          <w:lang w:eastAsia="en-US"/>
        </w:rPr>
        <w:t>состоялся Зимний гражданский форум</w:t>
      </w:r>
      <w:r w:rsidR="00294DE9">
        <w:rPr>
          <w:rFonts w:eastAsia="Calibri"/>
          <w:szCs w:val="28"/>
          <w:lang w:eastAsia="en-US"/>
        </w:rPr>
        <w:t xml:space="preserve"> -</w:t>
      </w:r>
      <w:r w:rsidR="00DB5173" w:rsidRPr="009D5E31">
        <w:rPr>
          <w:rFonts w:eastAsia="Calibri"/>
          <w:szCs w:val="28"/>
          <w:lang w:eastAsia="en-US"/>
        </w:rPr>
        <w:t xml:space="preserve"> 2017</w:t>
      </w:r>
      <w:r w:rsidRPr="009D5E31">
        <w:rPr>
          <w:rFonts w:eastAsia="Calibri"/>
          <w:szCs w:val="28"/>
          <w:lang w:eastAsia="en-US"/>
        </w:rPr>
        <w:t>, на котором подведены итоги работы НКО</w:t>
      </w:r>
      <w:r w:rsidR="001753D3">
        <w:rPr>
          <w:rFonts w:eastAsia="Calibri"/>
          <w:szCs w:val="28"/>
          <w:lang w:eastAsia="en-US"/>
        </w:rPr>
        <w:t>,</w:t>
      </w:r>
      <w:r w:rsidR="006A0B2C" w:rsidRPr="009D5E31">
        <w:rPr>
          <w:rFonts w:eastAsia="Calibri"/>
          <w:szCs w:val="28"/>
          <w:lang w:eastAsia="en-US"/>
        </w:rPr>
        <w:t xml:space="preserve"> </w:t>
      </w:r>
      <w:r w:rsidR="006A0B2C" w:rsidRPr="009D5E31">
        <w:rPr>
          <w:szCs w:val="28"/>
        </w:rPr>
        <w:t>отмечены лучшие волонтеры, выбран «Лучший проект года»</w:t>
      </w:r>
      <w:r w:rsidR="001753D3">
        <w:rPr>
          <w:szCs w:val="28"/>
        </w:rPr>
        <w:t xml:space="preserve"> (</w:t>
      </w:r>
      <w:r w:rsidR="001753D3" w:rsidRPr="001753D3">
        <w:rPr>
          <w:szCs w:val="28"/>
        </w:rPr>
        <w:t>проект</w:t>
      </w:r>
      <w:r w:rsidR="001753D3">
        <w:rPr>
          <w:szCs w:val="28"/>
        </w:rPr>
        <w:t xml:space="preserve"> «Экстрим-парк </w:t>
      </w:r>
      <w:r w:rsidR="001753D3" w:rsidRPr="001753D3">
        <w:rPr>
          <w:szCs w:val="28"/>
        </w:rPr>
        <w:t>«Золинский»</w:t>
      </w:r>
      <w:r w:rsidR="001753D3">
        <w:rPr>
          <w:szCs w:val="28"/>
        </w:rPr>
        <w:t>)</w:t>
      </w:r>
      <w:r w:rsidR="006A0B2C" w:rsidRPr="009D5E31">
        <w:rPr>
          <w:szCs w:val="28"/>
        </w:rPr>
        <w:t xml:space="preserve">, </w:t>
      </w:r>
      <w:r w:rsidR="001753D3">
        <w:rPr>
          <w:rFonts w:eastAsia="Calibri"/>
          <w:szCs w:val="28"/>
          <w:lang w:eastAsia="en-US"/>
        </w:rPr>
        <w:t xml:space="preserve">проведена </w:t>
      </w:r>
      <w:r w:rsidR="001753D3" w:rsidRPr="001753D3">
        <w:rPr>
          <w:rFonts w:eastAsia="Calibri"/>
          <w:szCs w:val="28"/>
          <w:lang w:eastAsia="en-US"/>
        </w:rPr>
        <w:t>церемония награждения лучших общественных деятелей города «Общественное признание»</w:t>
      </w:r>
      <w:r w:rsidR="00316EAF" w:rsidRPr="009D5E31">
        <w:rPr>
          <w:rFonts w:eastAsia="Calibri"/>
          <w:szCs w:val="28"/>
          <w:lang w:eastAsia="en-US"/>
        </w:rPr>
        <w:t>. В рамках форума</w:t>
      </w:r>
      <w:r w:rsidR="00DB5173" w:rsidRPr="009D5E31">
        <w:rPr>
          <w:rFonts w:eastAsia="Calibri"/>
          <w:szCs w:val="28"/>
          <w:lang w:eastAsia="en-US"/>
        </w:rPr>
        <w:t xml:space="preserve"> </w:t>
      </w:r>
      <w:r w:rsidR="006A0B2C" w:rsidRPr="009D5E31">
        <w:rPr>
          <w:szCs w:val="28"/>
        </w:rPr>
        <w:t>п</w:t>
      </w:r>
      <w:r w:rsidR="00316EAF" w:rsidRPr="009D5E31">
        <w:rPr>
          <w:szCs w:val="28"/>
        </w:rPr>
        <w:t xml:space="preserve">роведен </w:t>
      </w:r>
      <w:r w:rsidR="001753D3">
        <w:rPr>
          <w:szCs w:val="28"/>
        </w:rPr>
        <w:t xml:space="preserve">образовательный </w:t>
      </w:r>
      <w:r w:rsidR="00DB5173" w:rsidRPr="009D5E31">
        <w:rPr>
          <w:szCs w:val="28"/>
        </w:rPr>
        <w:t xml:space="preserve">семинар по </w:t>
      </w:r>
      <w:r w:rsidR="001753D3">
        <w:rPr>
          <w:szCs w:val="28"/>
        </w:rPr>
        <w:t xml:space="preserve">подготовке </w:t>
      </w:r>
      <w:r w:rsidR="001753D3" w:rsidRPr="001753D3">
        <w:rPr>
          <w:szCs w:val="28"/>
        </w:rPr>
        <w:t>социально значимых проектов для участия в грантовом конкурсе Общественного совета Г</w:t>
      </w:r>
      <w:r w:rsidR="00294DE9">
        <w:rPr>
          <w:szCs w:val="28"/>
        </w:rPr>
        <w:t>оскорпорации</w:t>
      </w:r>
      <w:r w:rsidR="001753D3" w:rsidRPr="001753D3">
        <w:rPr>
          <w:szCs w:val="28"/>
        </w:rPr>
        <w:t xml:space="preserve"> «Росатом»</w:t>
      </w:r>
      <w:r w:rsidR="00DB5173" w:rsidRPr="009D5E31">
        <w:rPr>
          <w:szCs w:val="28"/>
        </w:rPr>
        <w:t>, обсу</w:t>
      </w:r>
      <w:r w:rsidR="006A0B2C" w:rsidRPr="009D5E31">
        <w:rPr>
          <w:szCs w:val="28"/>
        </w:rPr>
        <w:t>ждены</w:t>
      </w:r>
      <w:r w:rsidR="00DB5173" w:rsidRPr="009D5E31">
        <w:rPr>
          <w:szCs w:val="28"/>
        </w:rPr>
        <w:t xml:space="preserve"> проблемы некоммерческих организаций.</w:t>
      </w:r>
    </w:p>
    <w:p w:rsidR="006077AC" w:rsidRPr="00D240B9" w:rsidRDefault="006077AC" w:rsidP="006077AC">
      <w:pPr>
        <w:ind w:firstLine="709"/>
        <w:jc w:val="both"/>
        <w:rPr>
          <w:sz w:val="16"/>
          <w:szCs w:val="16"/>
        </w:rPr>
      </w:pPr>
    </w:p>
    <w:p w:rsidR="006A0B2C" w:rsidRPr="00E01F66" w:rsidRDefault="006A0B2C" w:rsidP="00502BBC">
      <w:pPr>
        <w:ind w:firstLine="709"/>
        <w:jc w:val="both"/>
        <w:rPr>
          <w:szCs w:val="28"/>
        </w:rPr>
      </w:pPr>
      <w:r w:rsidRPr="001753D3">
        <w:rPr>
          <w:szCs w:val="28"/>
        </w:rPr>
        <w:t>Другим общественным органом, деятельность которого направлена на обеспечение взаимодействия граждан с органами местного самоуправления города Зеленогорска, с институтами гражданского общества и Гражданской ассамблеей Красноярского края является Общественная палата города Зеленогорска</w:t>
      </w:r>
      <w:r w:rsidR="00E01F66" w:rsidRPr="001753D3">
        <w:rPr>
          <w:szCs w:val="28"/>
        </w:rPr>
        <w:t>.</w:t>
      </w:r>
    </w:p>
    <w:p w:rsidR="00E44D45" w:rsidRPr="00502BBC" w:rsidRDefault="00ED6679" w:rsidP="00502BBC">
      <w:pPr>
        <w:ind w:firstLine="709"/>
        <w:jc w:val="both"/>
        <w:rPr>
          <w:szCs w:val="28"/>
        </w:rPr>
      </w:pPr>
      <w:r w:rsidRPr="00502BBC">
        <w:rPr>
          <w:szCs w:val="28"/>
        </w:rPr>
        <w:t>Ч</w:t>
      </w:r>
      <w:r w:rsidR="00E44D45" w:rsidRPr="00502BBC">
        <w:rPr>
          <w:szCs w:val="28"/>
        </w:rPr>
        <w:t>лен</w:t>
      </w:r>
      <w:r w:rsidRPr="00502BBC">
        <w:rPr>
          <w:szCs w:val="28"/>
        </w:rPr>
        <w:t>ы</w:t>
      </w:r>
      <w:r w:rsidR="00E44D45" w:rsidRPr="00502BBC">
        <w:rPr>
          <w:szCs w:val="28"/>
        </w:rPr>
        <w:t xml:space="preserve"> Общественной палаты</w:t>
      </w:r>
      <w:r w:rsidR="007847F1" w:rsidRPr="00502BBC">
        <w:rPr>
          <w:szCs w:val="28"/>
        </w:rPr>
        <w:t>,</w:t>
      </w:r>
      <w:r w:rsidRPr="00502BBC">
        <w:rPr>
          <w:szCs w:val="28"/>
        </w:rPr>
        <w:t xml:space="preserve"> </w:t>
      </w:r>
      <w:r w:rsidR="007847F1" w:rsidRPr="00502BBC">
        <w:rPr>
          <w:szCs w:val="28"/>
        </w:rPr>
        <w:t>учитывая</w:t>
      </w:r>
      <w:r w:rsidR="00E869B7" w:rsidRPr="00502BBC">
        <w:rPr>
          <w:szCs w:val="28"/>
        </w:rPr>
        <w:t xml:space="preserve"> обращени</w:t>
      </w:r>
      <w:r w:rsidR="007847F1" w:rsidRPr="00502BBC">
        <w:rPr>
          <w:szCs w:val="28"/>
        </w:rPr>
        <w:t>я</w:t>
      </w:r>
      <w:r w:rsidR="00E869B7" w:rsidRPr="00502BBC">
        <w:rPr>
          <w:szCs w:val="28"/>
        </w:rPr>
        <w:t xml:space="preserve"> граждан</w:t>
      </w:r>
      <w:r w:rsidR="007847F1" w:rsidRPr="00502BBC">
        <w:rPr>
          <w:szCs w:val="28"/>
        </w:rPr>
        <w:t xml:space="preserve">, </w:t>
      </w:r>
      <w:r w:rsidRPr="00502BBC">
        <w:rPr>
          <w:szCs w:val="28"/>
        </w:rPr>
        <w:t>участвуют в экспертизе законопроектов, в осуществлении общественного контроля и мониторинга с целью определения проблемных точек, выяснении их причин и подготовке рекомендаций к ответственным лицам по исправлению ситуации.</w:t>
      </w:r>
    </w:p>
    <w:p w:rsidR="007847F1" w:rsidRPr="00502BBC" w:rsidRDefault="00F35879" w:rsidP="00502BBC">
      <w:pPr>
        <w:ind w:firstLine="709"/>
        <w:jc w:val="both"/>
        <w:rPr>
          <w:szCs w:val="28"/>
        </w:rPr>
      </w:pPr>
      <w:r w:rsidRPr="00502BBC">
        <w:rPr>
          <w:szCs w:val="28"/>
        </w:rPr>
        <w:t>В 2017 году Общественной палатой проведено 7 заседаний</w:t>
      </w:r>
      <w:r w:rsidR="00D21AC3" w:rsidRPr="00502BBC">
        <w:rPr>
          <w:szCs w:val="28"/>
        </w:rPr>
        <w:t xml:space="preserve">, </w:t>
      </w:r>
      <w:r w:rsidR="007847F1" w:rsidRPr="00502BBC">
        <w:rPr>
          <w:szCs w:val="28"/>
        </w:rPr>
        <w:t>на которых обсуждались результаты проведенных мероприятий:</w:t>
      </w:r>
    </w:p>
    <w:p w:rsidR="007847F1" w:rsidRPr="00502BBC" w:rsidRDefault="00F35879" w:rsidP="00237525">
      <w:pPr>
        <w:pStyle w:val="af4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2BBC">
        <w:rPr>
          <w:sz w:val="28"/>
          <w:szCs w:val="28"/>
        </w:rPr>
        <w:t>общественного контроля деятельности учреждений, исполняющих полномочия по контролю отлов</w:t>
      </w:r>
      <w:r w:rsidR="00D21AC3" w:rsidRPr="00502BBC">
        <w:rPr>
          <w:sz w:val="28"/>
          <w:szCs w:val="28"/>
        </w:rPr>
        <w:t>а</w:t>
      </w:r>
      <w:r w:rsidRPr="00502BBC">
        <w:rPr>
          <w:sz w:val="28"/>
          <w:szCs w:val="28"/>
        </w:rPr>
        <w:t xml:space="preserve"> и содержани</w:t>
      </w:r>
      <w:r w:rsidR="00D21AC3" w:rsidRPr="00502BBC">
        <w:rPr>
          <w:sz w:val="28"/>
          <w:szCs w:val="28"/>
        </w:rPr>
        <w:t>я</w:t>
      </w:r>
      <w:r w:rsidRPr="00502BBC">
        <w:rPr>
          <w:sz w:val="28"/>
          <w:szCs w:val="28"/>
        </w:rPr>
        <w:t xml:space="preserve"> домашних безнадзорных животных</w:t>
      </w:r>
      <w:r w:rsidR="008B7296">
        <w:rPr>
          <w:sz w:val="28"/>
          <w:szCs w:val="28"/>
        </w:rPr>
        <w:t>.</w:t>
      </w:r>
      <w:r w:rsidR="007847F1" w:rsidRPr="00502BBC">
        <w:rPr>
          <w:sz w:val="28"/>
          <w:szCs w:val="28"/>
        </w:rPr>
        <w:t xml:space="preserve"> </w:t>
      </w:r>
    </w:p>
    <w:p w:rsidR="007847F1" w:rsidRPr="00464402" w:rsidRDefault="007847F1" w:rsidP="00237525">
      <w:pPr>
        <w:pStyle w:val="af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2BBC">
        <w:rPr>
          <w:sz w:val="28"/>
          <w:szCs w:val="28"/>
        </w:rPr>
        <w:t>По результат</w:t>
      </w:r>
      <w:r w:rsidR="00625BF2">
        <w:rPr>
          <w:sz w:val="28"/>
          <w:szCs w:val="28"/>
        </w:rPr>
        <w:t>ам</w:t>
      </w:r>
      <w:r w:rsidRPr="00502BBC">
        <w:rPr>
          <w:sz w:val="28"/>
          <w:szCs w:val="28"/>
        </w:rPr>
        <w:t xml:space="preserve"> общественного контроля рекомендовано утвердить план мероприятий по координации деятельности всех структур на территории города, занимающихся вопросами содержания, отлова, учета животных, а также ветеринарного надзора, независимо от ведомственной</w:t>
      </w:r>
      <w:r w:rsidRPr="00464402">
        <w:rPr>
          <w:sz w:val="28"/>
          <w:szCs w:val="28"/>
        </w:rPr>
        <w:t xml:space="preserve"> принадлежности, разработать правила содержания домашних животных и определить места выгула для домашних питомцев</w:t>
      </w:r>
      <w:r w:rsidR="00294DE9">
        <w:rPr>
          <w:sz w:val="28"/>
          <w:szCs w:val="28"/>
        </w:rPr>
        <w:t>;</w:t>
      </w:r>
    </w:p>
    <w:p w:rsidR="007847F1" w:rsidRPr="00464402" w:rsidRDefault="00F35879" w:rsidP="00237525">
      <w:pPr>
        <w:pStyle w:val="af4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4402">
        <w:rPr>
          <w:sz w:val="28"/>
          <w:szCs w:val="28"/>
        </w:rPr>
        <w:lastRenderedPageBreak/>
        <w:t>общественного мониторинга качества услуг, оказываемых населению городскими поликлиническими учреждениями</w:t>
      </w:r>
      <w:r w:rsidR="008B7296">
        <w:rPr>
          <w:sz w:val="28"/>
          <w:szCs w:val="28"/>
        </w:rPr>
        <w:t>.</w:t>
      </w:r>
    </w:p>
    <w:p w:rsidR="007847F1" w:rsidRPr="00464402" w:rsidRDefault="009B5DE0" w:rsidP="00237525">
      <w:pPr>
        <w:pStyle w:val="af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4402">
        <w:rPr>
          <w:sz w:val="28"/>
          <w:szCs w:val="28"/>
        </w:rPr>
        <w:t>По результатам</w:t>
      </w:r>
      <w:r w:rsidR="00A85717" w:rsidRPr="00464402">
        <w:rPr>
          <w:sz w:val="28"/>
          <w:szCs w:val="28"/>
        </w:rPr>
        <w:t xml:space="preserve"> анкетировани</w:t>
      </w:r>
      <w:r w:rsidRPr="00464402">
        <w:rPr>
          <w:sz w:val="28"/>
          <w:szCs w:val="28"/>
        </w:rPr>
        <w:t>я</w:t>
      </w:r>
      <w:r w:rsidR="00A85717" w:rsidRPr="00464402">
        <w:rPr>
          <w:sz w:val="28"/>
          <w:szCs w:val="28"/>
        </w:rPr>
        <w:t xml:space="preserve"> пациентов поликлиник и женской консультации города</w:t>
      </w:r>
      <w:r w:rsidRPr="00464402">
        <w:rPr>
          <w:sz w:val="28"/>
          <w:szCs w:val="28"/>
        </w:rPr>
        <w:t xml:space="preserve"> и</w:t>
      </w:r>
      <w:r w:rsidR="00A85717" w:rsidRPr="00464402">
        <w:rPr>
          <w:sz w:val="28"/>
          <w:szCs w:val="28"/>
        </w:rPr>
        <w:t xml:space="preserve"> обработ</w:t>
      </w:r>
      <w:r w:rsidRPr="00464402">
        <w:rPr>
          <w:sz w:val="28"/>
          <w:szCs w:val="28"/>
        </w:rPr>
        <w:t>ки</w:t>
      </w:r>
      <w:r w:rsidR="00A85717" w:rsidRPr="00464402">
        <w:rPr>
          <w:sz w:val="28"/>
          <w:szCs w:val="28"/>
        </w:rPr>
        <w:t xml:space="preserve"> 383 анкет направлены отчеты и рекомендации администрации филиала ФГБУ ФСНКЦ ФМБА России</w:t>
      </w:r>
      <w:r w:rsidR="008B7296">
        <w:rPr>
          <w:sz w:val="28"/>
          <w:szCs w:val="28"/>
        </w:rPr>
        <w:t xml:space="preserve"> КБ № 42 для улучшения ситуации;</w:t>
      </w:r>
    </w:p>
    <w:p w:rsidR="00A85717" w:rsidRPr="00464402" w:rsidRDefault="00F35879" w:rsidP="00237525">
      <w:pPr>
        <w:pStyle w:val="af4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4402">
        <w:rPr>
          <w:sz w:val="28"/>
          <w:szCs w:val="28"/>
        </w:rPr>
        <w:t>мониторинга городской среды на предмет доступности для маломобильных граждан</w:t>
      </w:r>
      <w:r w:rsidR="008B7296">
        <w:rPr>
          <w:sz w:val="28"/>
          <w:szCs w:val="28"/>
        </w:rPr>
        <w:t>.</w:t>
      </w:r>
    </w:p>
    <w:p w:rsidR="007847F1" w:rsidRPr="00464402" w:rsidRDefault="009B5DE0" w:rsidP="00237525">
      <w:pPr>
        <w:pStyle w:val="af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4402">
        <w:rPr>
          <w:sz w:val="28"/>
          <w:szCs w:val="28"/>
        </w:rPr>
        <w:t>По результат</w:t>
      </w:r>
      <w:r w:rsidR="00625BF2">
        <w:rPr>
          <w:sz w:val="28"/>
          <w:szCs w:val="28"/>
        </w:rPr>
        <w:t>ам</w:t>
      </w:r>
      <w:r w:rsidR="00A85717" w:rsidRPr="00464402">
        <w:rPr>
          <w:sz w:val="28"/>
          <w:szCs w:val="28"/>
        </w:rPr>
        <w:t xml:space="preserve"> перв</w:t>
      </w:r>
      <w:r w:rsidRPr="00464402">
        <w:rPr>
          <w:sz w:val="28"/>
          <w:szCs w:val="28"/>
        </w:rPr>
        <w:t>ого</w:t>
      </w:r>
      <w:r w:rsidR="00A85717" w:rsidRPr="00464402">
        <w:rPr>
          <w:sz w:val="28"/>
          <w:szCs w:val="28"/>
        </w:rPr>
        <w:t xml:space="preserve"> этап</w:t>
      </w:r>
      <w:r w:rsidRPr="00464402">
        <w:rPr>
          <w:sz w:val="28"/>
          <w:szCs w:val="28"/>
        </w:rPr>
        <w:t>а</w:t>
      </w:r>
      <w:r w:rsidR="00886036">
        <w:rPr>
          <w:sz w:val="28"/>
          <w:szCs w:val="28"/>
        </w:rPr>
        <w:t xml:space="preserve"> –</w:t>
      </w:r>
      <w:r w:rsidR="00A85717" w:rsidRPr="00464402">
        <w:rPr>
          <w:sz w:val="28"/>
          <w:szCs w:val="28"/>
        </w:rPr>
        <w:t xml:space="preserve"> по доступности пешеходных переходов на улице Набережной, запланирован следующий этап – проведение  мониторинга социально-значимых объектов с целью у</w:t>
      </w:r>
      <w:r w:rsidR="008B7296">
        <w:rPr>
          <w:sz w:val="28"/>
          <w:szCs w:val="28"/>
        </w:rPr>
        <w:t>точнения уровня их оснащённости;</w:t>
      </w:r>
    </w:p>
    <w:p w:rsidR="00E869B7" w:rsidRPr="00464402" w:rsidRDefault="00F35879" w:rsidP="00237525">
      <w:pPr>
        <w:pStyle w:val="af4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4402">
        <w:rPr>
          <w:sz w:val="28"/>
          <w:szCs w:val="28"/>
        </w:rPr>
        <w:t>и другие</w:t>
      </w:r>
      <w:r w:rsidR="002F1FB2" w:rsidRPr="00464402">
        <w:rPr>
          <w:sz w:val="28"/>
          <w:szCs w:val="28"/>
        </w:rPr>
        <w:t xml:space="preserve"> вопросы</w:t>
      </w:r>
      <w:r w:rsidRPr="00464402">
        <w:rPr>
          <w:sz w:val="28"/>
          <w:szCs w:val="28"/>
        </w:rPr>
        <w:t xml:space="preserve">. </w:t>
      </w:r>
    </w:p>
    <w:p w:rsidR="00A85717" w:rsidRPr="00D240B9" w:rsidRDefault="00A85717" w:rsidP="00F35879">
      <w:pPr>
        <w:ind w:firstLine="709"/>
        <w:jc w:val="both"/>
        <w:rPr>
          <w:sz w:val="16"/>
          <w:szCs w:val="16"/>
        </w:rPr>
      </w:pPr>
    </w:p>
    <w:p w:rsidR="007240D7" w:rsidRPr="002F1FB2" w:rsidRDefault="007240D7" w:rsidP="00F35879">
      <w:pPr>
        <w:ind w:firstLine="709"/>
        <w:jc w:val="both"/>
        <w:rPr>
          <w:szCs w:val="28"/>
        </w:rPr>
      </w:pPr>
      <w:r w:rsidRPr="007240D7">
        <w:rPr>
          <w:szCs w:val="28"/>
        </w:rPr>
        <w:t>Члены Общественной палаты принимали активное участие в анкетировании</w:t>
      </w:r>
      <w:r>
        <w:rPr>
          <w:szCs w:val="28"/>
        </w:rPr>
        <w:t xml:space="preserve"> и</w:t>
      </w:r>
      <w:r w:rsidRPr="007240D7">
        <w:rPr>
          <w:szCs w:val="28"/>
        </w:rPr>
        <w:t xml:space="preserve"> в обсуждении вопросов, </w:t>
      </w:r>
      <w:r>
        <w:rPr>
          <w:szCs w:val="28"/>
        </w:rPr>
        <w:t>поднимаемых</w:t>
      </w:r>
      <w:r w:rsidRPr="007240D7">
        <w:rPr>
          <w:szCs w:val="28"/>
        </w:rPr>
        <w:t xml:space="preserve"> палатами Гражданской Ассамблеи Красноярского края</w:t>
      </w:r>
      <w:r>
        <w:rPr>
          <w:szCs w:val="28"/>
        </w:rPr>
        <w:t xml:space="preserve"> и</w:t>
      </w:r>
      <w:r w:rsidRPr="007240D7">
        <w:rPr>
          <w:szCs w:val="28"/>
        </w:rPr>
        <w:t xml:space="preserve"> Общественной палатой Российской Федерации</w:t>
      </w:r>
      <w:r>
        <w:rPr>
          <w:szCs w:val="28"/>
        </w:rPr>
        <w:t xml:space="preserve">: </w:t>
      </w:r>
      <w:r w:rsidRPr="007240D7">
        <w:rPr>
          <w:szCs w:val="28"/>
        </w:rPr>
        <w:t>о качестве дополнительного образования в городе, доступности мест в детских дошкольных учреждениях, о поддержке граждан</w:t>
      </w:r>
      <w:r w:rsidR="008B7296">
        <w:rPr>
          <w:szCs w:val="28"/>
        </w:rPr>
        <w:t>,</w:t>
      </w:r>
      <w:r w:rsidRPr="007240D7">
        <w:rPr>
          <w:szCs w:val="28"/>
        </w:rPr>
        <w:t xml:space="preserve"> имеющих подсобные хозяйства.</w:t>
      </w:r>
    </w:p>
    <w:p w:rsidR="008A029A" w:rsidRDefault="008A029A" w:rsidP="00FD307E">
      <w:pPr>
        <w:ind w:firstLine="709"/>
        <w:jc w:val="both"/>
        <w:rPr>
          <w:szCs w:val="28"/>
        </w:rPr>
      </w:pPr>
    </w:p>
    <w:p w:rsidR="00F35879" w:rsidRPr="00464402" w:rsidRDefault="00B41186" w:rsidP="00FD307E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464402">
        <w:rPr>
          <w:szCs w:val="28"/>
        </w:rPr>
        <w:t xml:space="preserve"> отчетном году </w:t>
      </w:r>
      <w:r w:rsidR="00F35879" w:rsidRPr="00464402">
        <w:rPr>
          <w:szCs w:val="28"/>
        </w:rPr>
        <w:t>Общественн</w:t>
      </w:r>
      <w:r w:rsidR="002F1FB2" w:rsidRPr="00464402">
        <w:rPr>
          <w:szCs w:val="28"/>
        </w:rPr>
        <w:t>ая</w:t>
      </w:r>
      <w:r w:rsidR="00F35879" w:rsidRPr="00464402">
        <w:rPr>
          <w:szCs w:val="28"/>
        </w:rPr>
        <w:t xml:space="preserve"> палат</w:t>
      </w:r>
      <w:r w:rsidR="002F1FB2" w:rsidRPr="00464402">
        <w:rPr>
          <w:szCs w:val="28"/>
        </w:rPr>
        <w:t>а</w:t>
      </w:r>
      <w:r w:rsidR="00F35879" w:rsidRPr="00464402">
        <w:rPr>
          <w:szCs w:val="28"/>
        </w:rPr>
        <w:t xml:space="preserve"> города Зеленогорска </w:t>
      </w:r>
      <w:r w:rsidR="00867135" w:rsidRPr="00464402">
        <w:rPr>
          <w:szCs w:val="28"/>
        </w:rPr>
        <w:t xml:space="preserve">участвовала </w:t>
      </w:r>
      <w:r w:rsidR="002F1FB2" w:rsidRPr="00464402">
        <w:rPr>
          <w:szCs w:val="28"/>
        </w:rPr>
        <w:t>в трех выездных заседаниях Общественной палаты территорий Гражданской ассамблеи Красноярского края</w:t>
      </w:r>
      <w:r w:rsidR="00DD5DFE" w:rsidRPr="00464402">
        <w:rPr>
          <w:szCs w:val="28"/>
        </w:rPr>
        <w:t xml:space="preserve"> по проблемам </w:t>
      </w:r>
      <w:r w:rsidR="002F1FB2" w:rsidRPr="00464402">
        <w:rPr>
          <w:szCs w:val="28"/>
        </w:rPr>
        <w:t>общественно</w:t>
      </w:r>
      <w:r w:rsidR="00DD5DFE" w:rsidRPr="00464402">
        <w:rPr>
          <w:szCs w:val="28"/>
        </w:rPr>
        <w:t>го</w:t>
      </w:r>
      <w:r w:rsidR="002F1FB2" w:rsidRPr="00464402">
        <w:rPr>
          <w:szCs w:val="28"/>
        </w:rPr>
        <w:t xml:space="preserve"> самоуправлени</w:t>
      </w:r>
      <w:r w:rsidR="00DD5DFE" w:rsidRPr="00464402">
        <w:rPr>
          <w:szCs w:val="28"/>
        </w:rPr>
        <w:t>я</w:t>
      </w:r>
      <w:r w:rsidR="002F1FB2" w:rsidRPr="00464402">
        <w:rPr>
          <w:szCs w:val="28"/>
        </w:rPr>
        <w:t xml:space="preserve"> в Красноярском крае</w:t>
      </w:r>
      <w:r w:rsidR="00DD5DFE" w:rsidRPr="00464402">
        <w:rPr>
          <w:szCs w:val="28"/>
        </w:rPr>
        <w:t>,</w:t>
      </w:r>
      <w:r w:rsidR="002F1FB2" w:rsidRPr="00464402">
        <w:rPr>
          <w:szCs w:val="28"/>
        </w:rPr>
        <w:t xml:space="preserve"> включени</w:t>
      </w:r>
      <w:r w:rsidR="00DD5DFE" w:rsidRPr="00464402">
        <w:rPr>
          <w:szCs w:val="28"/>
        </w:rPr>
        <w:t>я</w:t>
      </w:r>
      <w:r w:rsidR="002F1FB2" w:rsidRPr="00464402">
        <w:rPr>
          <w:szCs w:val="28"/>
        </w:rPr>
        <w:t xml:space="preserve"> негосударственных организаций в модернизацию социальной сферы</w:t>
      </w:r>
      <w:r w:rsidR="00DD5DFE" w:rsidRPr="00464402">
        <w:rPr>
          <w:szCs w:val="28"/>
        </w:rPr>
        <w:t>, о</w:t>
      </w:r>
      <w:r w:rsidR="002F1FB2" w:rsidRPr="00464402">
        <w:rPr>
          <w:szCs w:val="28"/>
        </w:rPr>
        <w:t>рганизаци</w:t>
      </w:r>
      <w:r w:rsidR="00DD5DFE" w:rsidRPr="00464402">
        <w:rPr>
          <w:szCs w:val="28"/>
        </w:rPr>
        <w:t>и</w:t>
      </w:r>
      <w:r w:rsidR="002F1FB2" w:rsidRPr="00464402">
        <w:rPr>
          <w:szCs w:val="28"/>
        </w:rPr>
        <w:t xml:space="preserve"> общественного контроля в сфере ЖКХ</w:t>
      </w:r>
      <w:r w:rsidR="00300259" w:rsidRPr="00464402">
        <w:rPr>
          <w:szCs w:val="28"/>
        </w:rPr>
        <w:t xml:space="preserve">, </w:t>
      </w:r>
      <w:r w:rsidR="00FD307E" w:rsidRPr="00464402">
        <w:rPr>
          <w:szCs w:val="28"/>
        </w:rPr>
        <w:t>в</w:t>
      </w:r>
      <w:r w:rsidR="002F1FB2" w:rsidRPr="00464402">
        <w:rPr>
          <w:szCs w:val="28"/>
        </w:rPr>
        <w:t xml:space="preserve"> IX Гражданско</w:t>
      </w:r>
      <w:r w:rsidR="00FD307E" w:rsidRPr="00464402">
        <w:rPr>
          <w:szCs w:val="28"/>
        </w:rPr>
        <w:t>м</w:t>
      </w:r>
      <w:r w:rsidR="002F1FB2" w:rsidRPr="00464402">
        <w:rPr>
          <w:szCs w:val="28"/>
        </w:rPr>
        <w:t xml:space="preserve"> форум</w:t>
      </w:r>
      <w:r w:rsidR="00FD307E" w:rsidRPr="00464402">
        <w:rPr>
          <w:szCs w:val="28"/>
        </w:rPr>
        <w:t>е по вопросу в</w:t>
      </w:r>
      <w:r w:rsidR="002F1FB2" w:rsidRPr="00464402">
        <w:rPr>
          <w:szCs w:val="28"/>
        </w:rPr>
        <w:t>заимодействи</w:t>
      </w:r>
      <w:r w:rsidR="00FD307E" w:rsidRPr="00464402">
        <w:rPr>
          <w:szCs w:val="28"/>
        </w:rPr>
        <w:t>я</w:t>
      </w:r>
      <w:r w:rsidR="002F1FB2" w:rsidRPr="00464402">
        <w:rPr>
          <w:szCs w:val="28"/>
        </w:rPr>
        <w:t xml:space="preserve"> Гражданской ассамблеи Красноярского края и муниципальных общественных палат.</w:t>
      </w:r>
    </w:p>
    <w:p w:rsidR="00A85717" w:rsidRPr="00B41186" w:rsidRDefault="00A85717" w:rsidP="00FD307E">
      <w:pPr>
        <w:ind w:firstLine="709"/>
        <w:jc w:val="both"/>
        <w:rPr>
          <w:szCs w:val="28"/>
        </w:rPr>
      </w:pPr>
      <w:r w:rsidRPr="00464402">
        <w:rPr>
          <w:szCs w:val="28"/>
        </w:rPr>
        <w:t>Резолюции вышеназванных мероприятий были представлены на  заседаниях</w:t>
      </w:r>
      <w:r w:rsidR="0011741F" w:rsidRPr="00464402">
        <w:rPr>
          <w:szCs w:val="28"/>
        </w:rPr>
        <w:t xml:space="preserve"> Общественной палаты</w:t>
      </w:r>
      <w:r w:rsidRPr="00464402">
        <w:rPr>
          <w:szCs w:val="28"/>
        </w:rPr>
        <w:t xml:space="preserve"> в качестве положительного опыта и </w:t>
      </w:r>
      <w:r w:rsidRPr="00B41186">
        <w:rPr>
          <w:szCs w:val="28"/>
        </w:rPr>
        <w:t>возможности примен</w:t>
      </w:r>
      <w:r w:rsidR="0011741F" w:rsidRPr="00B41186">
        <w:rPr>
          <w:szCs w:val="28"/>
        </w:rPr>
        <w:t xml:space="preserve">ения </w:t>
      </w:r>
      <w:r w:rsidRPr="00B41186">
        <w:rPr>
          <w:szCs w:val="28"/>
        </w:rPr>
        <w:t>в своей работе.</w:t>
      </w:r>
    </w:p>
    <w:p w:rsidR="007F489F" w:rsidRPr="009D1C12" w:rsidRDefault="007F489F" w:rsidP="007F489F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186">
        <w:rPr>
          <w:rFonts w:ascii="Times New Roman" w:hAnsi="Times New Roman" w:cs="Times New Roman"/>
          <w:sz w:val="28"/>
          <w:szCs w:val="28"/>
        </w:rPr>
        <w:t>Результаты работы Общественной палаты продемонстрировали ее эффективность в роли посредника между городской общественностью, жителями и органами местного самоуправления. Общественная палата проводила работу в качестве консультативно-совещательного органа, призванного расширить участие граждан и некоммерческих организаций в осуществлении городского самоуправления, поддерживать и транслировать в органах местного самоуправления инициативы населения.</w:t>
      </w:r>
    </w:p>
    <w:p w:rsidR="007240D7" w:rsidRDefault="007240D7" w:rsidP="007240D7">
      <w:pPr>
        <w:ind w:firstLine="709"/>
        <w:jc w:val="both"/>
        <w:rPr>
          <w:szCs w:val="28"/>
        </w:rPr>
      </w:pPr>
      <w:r w:rsidRPr="007240D7">
        <w:rPr>
          <w:szCs w:val="28"/>
        </w:rPr>
        <w:t>Общественная палата первого созыва завершила</w:t>
      </w:r>
      <w:r w:rsidR="00DE5635">
        <w:rPr>
          <w:szCs w:val="28"/>
        </w:rPr>
        <w:t xml:space="preserve"> в  отчетном периоде</w:t>
      </w:r>
      <w:r w:rsidRPr="007240D7">
        <w:rPr>
          <w:szCs w:val="28"/>
        </w:rPr>
        <w:t xml:space="preserve"> свою работу</w:t>
      </w:r>
      <w:r>
        <w:rPr>
          <w:szCs w:val="28"/>
        </w:rPr>
        <w:t xml:space="preserve">, </w:t>
      </w:r>
      <w:r w:rsidRPr="007240D7">
        <w:rPr>
          <w:szCs w:val="28"/>
        </w:rPr>
        <w:t>о</w:t>
      </w:r>
      <w:r>
        <w:rPr>
          <w:szCs w:val="28"/>
        </w:rPr>
        <w:t xml:space="preserve">тработав два года. </w:t>
      </w:r>
      <w:r w:rsidRPr="007240D7">
        <w:rPr>
          <w:szCs w:val="28"/>
        </w:rPr>
        <w:t xml:space="preserve">В декабре 2017 года </w:t>
      </w:r>
      <w:r w:rsidR="00E74D14">
        <w:rPr>
          <w:szCs w:val="28"/>
        </w:rPr>
        <w:t xml:space="preserve">сформирован и </w:t>
      </w:r>
      <w:r w:rsidRPr="007240D7">
        <w:rPr>
          <w:szCs w:val="28"/>
        </w:rPr>
        <w:t xml:space="preserve">утвержден </w:t>
      </w:r>
      <w:r w:rsidR="00E74D14">
        <w:rPr>
          <w:szCs w:val="28"/>
        </w:rPr>
        <w:t xml:space="preserve">состав </w:t>
      </w:r>
      <w:r w:rsidRPr="007240D7">
        <w:rPr>
          <w:szCs w:val="28"/>
        </w:rPr>
        <w:t>нов</w:t>
      </w:r>
      <w:r w:rsidR="00E74D14">
        <w:rPr>
          <w:szCs w:val="28"/>
        </w:rPr>
        <w:t>ого</w:t>
      </w:r>
      <w:r w:rsidRPr="007240D7">
        <w:rPr>
          <w:szCs w:val="28"/>
        </w:rPr>
        <w:t xml:space="preserve"> со</w:t>
      </w:r>
      <w:r w:rsidR="00E74D14">
        <w:rPr>
          <w:szCs w:val="28"/>
        </w:rPr>
        <w:t>зыва</w:t>
      </w:r>
      <w:r w:rsidRPr="007240D7">
        <w:rPr>
          <w:szCs w:val="28"/>
        </w:rPr>
        <w:t xml:space="preserve"> Общественной палаты. В составе палаты увеличилось число представителей городски</w:t>
      </w:r>
      <w:r>
        <w:rPr>
          <w:szCs w:val="28"/>
        </w:rPr>
        <w:t>х</w:t>
      </w:r>
      <w:r w:rsidRPr="007240D7">
        <w:rPr>
          <w:szCs w:val="28"/>
        </w:rPr>
        <w:t xml:space="preserve"> общественных объединений.   </w:t>
      </w:r>
    </w:p>
    <w:p w:rsidR="007240D7" w:rsidRDefault="007240D7" w:rsidP="00E64D31">
      <w:pPr>
        <w:ind w:firstLine="709"/>
        <w:jc w:val="both"/>
        <w:rPr>
          <w:szCs w:val="28"/>
          <w:highlight w:val="yellow"/>
        </w:rPr>
      </w:pPr>
    </w:p>
    <w:p w:rsidR="00E01F66" w:rsidRPr="00BA6096" w:rsidRDefault="00E01F66" w:rsidP="00E01F66">
      <w:pPr>
        <w:ind w:firstLine="709"/>
        <w:jc w:val="both"/>
        <w:rPr>
          <w:szCs w:val="28"/>
        </w:rPr>
      </w:pPr>
      <w:r w:rsidRPr="00BA6096">
        <w:rPr>
          <w:szCs w:val="28"/>
        </w:rPr>
        <w:lastRenderedPageBreak/>
        <w:t>Современное общество ставит перед властью задачу – быть максимально открытой для людей, требует прямого честного диалога, где каждый должен слышать друг друга.</w:t>
      </w:r>
    </w:p>
    <w:p w:rsidR="008B7CE5" w:rsidRDefault="00E01F66" w:rsidP="00E01F66">
      <w:pPr>
        <w:ind w:firstLine="709"/>
        <w:jc w:val="both"/>
        <w:rPr>
          <w:szCs w:val="28"/>
        </w:rPr>
      </w:pPr>
      <w:r w:rsidRPr="00BA6096">
        <w:rPr>
          <w:szCs w:val="28"/>
        </w:rPr>
        <w:t xml:space="preserve">В отчетном году </w:t>
      </w:r>
      <w:proofErr w:type="gramStart"/>
      <w:r w:rsidRPr="00BA6096">
        <w:rPr>
          <w:szCs w:val="28"/>
        </w:rPr>
        <w:t>Глава</w:t>
      </w:r>
      <w:proofErr w:type="gramEnd"/>
      <w:r w:rsidRPr="00BA6096">
        <w:rPr>
          <w:szCs w:val="28"/>
        </w:rPr>
        <w:t xml:space="preserve"> ЗАТО г.</w:t>
      </w:r>
      <w:r w:rsidRPr="00BA6096">
        <w:t> </w:t>
      </w:r>
      <w:r w:rsidRPr="00BA6096">
        <w:rPr>
          <w:szCs w:val="28"/>
        </w:rPr>
        <w:t xml:space="preserve">Зеленогорска провел ряд встреч с жителями города, в том числе с представителями городского Совета ветеранов, общественных организаций города. </w:t>
      </w:r>
    </w:p>
    <w:p w:rsidR="003F18C2" w:rsidRPr="00DA4E77" w:rsidRDefault="00E01F66" w:rsidP="00E01F66">
      <w:pPr>
        <w:ind w:firstLine="709"/>
        <w:jc w:val="both"/>
        <w:rPr>
          <w:szCs w:val="28"/>
        </w:rPr>
      </w:pPr>
      <w:r w:rsidRPr="00BA6096">
        <w:rPr>
          <w:szCs w:val="28"/>
        </w:rPr>
        <w:t>Эти коммуникации имеют конкретные результаты. В ходе встреч прозвучали вопросы, ставшие сигналом к действию для служб и подразделений Администрации ЗАТО г. Зеленогорска.</w:t>
      </w:r>
    </w:p>
    <w:p w:rsidR="009411EE" w:rsidRPr="00D240B9" w:rsidRDefault="009411EE" w:rsidP="00E64D31">
      <w:pPr>
        <w:ind w:firstLine="709"/>
        <w:jc w:val="both"/>
        <w:rPr>
          <w:sz w:val="16"/>
          <w:szCs w:val="16"/>
        </w:rPr>
      </w:pPr>
    </w:p>
    <w:p w:rsidR="00E64D31" w:rsidRPr="00E64D31" w:rsidRDefault="00A22190" w:rsidP="00E64D31">
      <w:pPr>
        <w:ind w:firstLine="709"/>
        <w:jc w:val="both"/>
      </w:pPr>
      <w:r w:rsidRPr="00464402">
        <w:rPr>
          <w:szCs w:val="28"/>
        </w:rPr>
        <w:t xml:space="preserve">Важное </w:t>
      </w:r>
      <w:r w:rsidR="00E64D31" w:rsidRPr="00464402">
        <w:rPr>
          <w:szCs w:val="28"/>
        </w:rPr>
        <w:t>направлени</w:t>
      </w:r>
      <w:r w:rsidRPr="00464402">
        <w:rPr>
          <w:szCs w:val="28"/>
        </w:rPr>
        <w:t>е</w:t>
      </w:r>
      <w:r w:rsidR="00E64D31" w:rsidRPr="00464402">
        <w:rPr>
          <w:szCs w:val="28"/>
        </w:rPr>
        <w:t xml:space="preserve"> деятельности Главы ЗАТО г. Зеленогорска</w:t>
      </w:r>
      <w:r w:rsidRPr="00464402">
        <w:rPr>
          <w:szCs w:val="28"/>
        </w:rPr>
        <w:t xml:space="preserve"> - </w:t>
      </w:r>
      <w:r w:rsidR="00E64D31" w:rsidRPr="00464402">
        <w:rPr>
          <w:szCs w:val="28"/>
        </w:rPr>
        <w:t xml:space="preserve"> работа с обращениями граждан.</w:t>
      </w:r>
      <w:r w:rsidR="00E64D31" w:rsidRPr="00464402">
        <w:t xml:space="preserve"> В 2017 году на личном приеме к Главе </w:t>
      </w:r>
      <w:r w:rsidR="00E64D31" w:rsidRPr="00464402">
        <w:rPr>
          <w:szCs w:val="28"/>
        </w:rPr>
        <w:t>ЗАТО г. Зеленогорска обратились 65</w:t>
      </w:r>
      <w:r w:rsidR="00E64D31" w:rsidRPr="00464402">
        <w:t xml:space="preserve"> жителей</w:t>
      </w:r>
      <w:r w:rsidR="00E64D31" w:rsidRPr="00E64D31">
        <w:t xml:space="preserve"> нашего города. </w:t>
      </w:r>
      <w:r w:rsidR="00203548" w:rsidRPr="00E64D31">
        <w:t>Кроме того, в адрес Главы ЗАТО г. Зеленогорска поступило 93 письменных обращени</w:t>
      </w:r>
      <w:r w:rsidR="00203548">
        <w:t>й</w:t>
      </w:r>
      <w:r w:rsidR="00203548" w:rsidRPr="00E64D31">
        <w:t>.</w:t>
      </w:r>
    </w:p>
    <w:p w:rsidR="00E64D31" w:rsidRPr="00E64D31" w:rsidRDefault="00E64D31" w:rsidP="00E64D31">
      <w:pPr>
        <w:ind w:firstLine="709"/>
        <w:jc w:val="both"/>
      </w:pPr>
      <w:r w:rsidRPr="00E64D31">
        <w:t>Наибольшее количество обращений касалось вопросов жилищно-коммунального хозяйства, благоустройства города и п</w:t>
      </w:r>
      <w:r w:rsidRPr="00E64D31">
        <w:rPr>
          <w:szCs w:val="28"/>
        </w:rPr>
        <w:t>олучения жилья</w:t>
      </w:r>
      <w:r w:rsidRPr="00E64D31">
        <w:t>.</w:t>
      </w:r>
    </w:p>
    <w:p w:rsidR="00E64D31" w:rsidRPr="00E64D31" w:rsidRDefault="00E64D31" w:rsidP="00E64D31">
      <w:pPr>
        <w:ind w:firstLine="709"/>
        <w:jc w:val="both"/>
        <w:rPr>
          <w:szCs w:val="28"/>
        </w:rPr>
      </w:pPr>
      <w:r w:rsidRPr="00E64D31">
        <w:rPr>
          <w:szCs w:val="28"/>
        </w:rPr>
        <w:t>Все обращения граждан рассмотрены, приняты необходимые меры, направлены ответы заявителям.</w:t>
      </w:r>
    </w:p>
    <w:p w:rsidR="008A029A" w:rsidRPr="00D240B9" w:rsidRDefault="008A029A" w:rsidP="00E64D31">
      <w:pPr>
        <w:ind w:firstLine="709"/>
        <w:jc w:val="both"/>
        <w:rPr>
          <w:sz w:val="16"/>
          <w:szCs w:val="16"/>
        </w:rPr>
      </w:pPr>
    </w:p>
    <w:p w:rsidR="00E64D31" w:rsidRPr="00BA2ED5" w:rsidRDefault="00E64D31" w:rsidP="00E64D31">
      <w:pPr>
        <w:ind w:firstLine="708"/>
        <w:rPr>
          <w:i/>
          <w:sz w:val="24"/>
        </w:rPr>
      </w:pPr>
      <w:r w:rsidRPr="00BA2ED5">
        <w:rPr>
          <w:i/>
          <w:sz w:val="24"/>
        </w:rPr>
        <w:t xml:space="preserve">Таблица </w:t>
      </w:r>
      <w:r w:rsidR="00BA2ED5" w:rsidRPr="00BA2ED5">
        <w:rPr>
          <w:i/>
          <w:sz w:val="24"/>
        </w:rPr>
        <w:t>№ 1</w:t>
      </w:r>
      <w:r w:rsidR="00F0236E">
        <w:rPr>
          <w:i/>
          <w:sz w:val="24"/>
        </w:rPr>
        <w:t>6</w:t>
      </w:r>
      <w:r w:rsidR="00BA2ED5" w:rsidRPr="00BA2ED5">
        <w:rPr>
          <w:i/>
          <w:sz w:val="24"/>
        </w:rPr>
        <w:t xml:space="preserve">. </w:t>
      </w:r>
      <w:r w:rsidRPr="00BA2ED5">
        <w:rPr>
          <w:i/>
          <w:sz w:val="24"/>
        </w:rPr>
        <w:t xml:space="preserve"> Динамика обращений граждан к Главе ЗАТО г. Зеленогорска в 201</w:t>
      </w:r>
      <w:r w:rsidR="007D17DD" w:rsidRPr="00BA2ED5">
        <w:rPr>
          <w:i/>
          <w:sz w:val="24"/>
        </w:rPr>
        <w:t>5</w:t>
      </w:r>
      <w:r w:rsidRPr="00BA2ED5">
        <w:rPr>
          <w:i/>
          <w:sz w:val="24"/>
        </w:rPr>
        <w:t>-2017 годах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2"/>
        <w:gridCol w:w="1371"/>
        <w:gridCol w:w="1371"/>
        <w:gridCol w:w="1371"/>
      </w:tblGrid>
      <w:tr w:rsidR="007D17DD" w:rsidRPr="00B463CD" w:rsidTr="007D17DD">
        <w:trPr>
          <w:trHeight w:val="227"/>
          <w:tblHeader/>
        </w:trPr>
        <w:tc>
          <w:tcPr>
            <w:tcW w:w="2828" w:type="pct"/>
            <w:shd w:val="clear" w:color="auto" w:fill="auto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Вид обращений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 xml:space="preserve"> 2015 год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2016 год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2017 год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6B4A49">
            <w:pPr>
              <w:pStyle w:val="af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Поступило всего обращений:</w:t>
            </w:r>
          </w:p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294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210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158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личный прием Главы ЗАТО г. Зеленогорска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170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95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65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письменные обращения в адрес Главы ЗАТО г. Зеленогорска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124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115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93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6B4A49">
            <w:pPr>
              <w:pStyle w:val="af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Тематика обращений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промышленность, охрана природы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C26738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 xml:space="preserve">- 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сельское хозяйство, садоводство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транспорт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17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14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благоустройство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27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25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26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связь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жилищно-коммунальное хозяйство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32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45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23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бытовое обслуживание, торговля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5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4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5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образование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7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культура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7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спорт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здравоохранение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7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10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получение жилья, обмен, приватизация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29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23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7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ремонт жилья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17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9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продажа жилья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трудоустройство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21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15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8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строительство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4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вопросы социальной защиты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9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опека, попечительство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вопросы соблюдения законности и правопорядка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22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9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земельные вопросы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12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8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5</w:t>
            </w:r>
          </w:p>
        </w:tc>
      </w:tr>
      <w:tr w:rsidR="007D17DD" w:rsidRPr="00B463CD" w:rsidTr="007D17DD">
        <w:trPr>
          <w:trHeight w:val="227"/>
        </w:trPr>
        <w:tc>
          <w:tcPr>
            <w:tcW w:w="2828" w:type="pct"/>
            <w:shd w:val="clear" w:color="auto" w:fill="auto"/>
          </w:tcPr>
          <w:p w:rsidR="007D17DD" w:rsidRPr="00B463CD" w:rsidRDefault="007D17DD" w:rsidP="00456ACA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прочие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79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456ACA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17</w:t>
            </w:r>
          </w:p>
        </w:tc>
        <w:tc>
          <w:tcPr>
            <w:tcW w:w="724" w:type="pct"/>
            <w:vAlign w:val="center"/>
          </w:tcPr>
          <w:p w:rsidR="007D17DD" w:rsidRPr="00B463CD" w:rsidRDefault="007D17DD" w:rsidP="00E64D31">
            <w:pPr>
              <w:overflowPunct w:val="0"/>
              <w:jc w:val="center"/>
              <w:textAlignment w:val="baseline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57</w:t>
            </w:r>
          </w:p>
        </w:tc>
      </w:tr>
    </w:tbl>
    <w:p w:rsidR="00B93837" w:rsidRDefault="00B93837" w:rsidP="00B93837">
      <w:pPr>
        <w:jc w:val="both"/>
        <w:rPr>
          <w:b/>
          <w:i/>
          <w:sz w:val="32"/>
          <w:szCs w:val="32"/>
        </w:rPr>
      </w:pPr>
    </w:p>
    <w:p w:rsidR="00E64D31" w:rsidRPr="00E64D31" w:rsidRDefault="00B93837" w:rsidP="00B93837">
      <w:pPr>
        <w:jc w:val="both"/>
        <w:rPr>
          <w:b/>
          <w:i/>
          <w:sz w:val="32"/>
          <w:szCs w:val="32"/>
        </w:rPr>
      </w:pPr>
      <w:r w:rsidRPr="00B93837">
        <w:rPr>
          <w:b/>
          <w:i/>
          <w:noProof/>
          <w:sz w:val="32"/>
          <w:szCs w:val="32"/>
        </w:rPr>
        <w:lastRenderedPageBreak/>
        <w:drawing>
          <wp:inline distT="0" distB="0" distL="0" distR="0" wp14:anchorId="45E12300" wp14:editId="69089BB4">
            <wp:extent cx="5722883" cy="312157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64D31" w:rsidRPr="008F6462" w:rsidRDefault="00E64D31" w:rsidP="00E64D31">
      <w:pPr>
        <w:jc w:val="both"/>
        <w:rPr>
          <w:b/>
          <w:i/>
          <w:color w:val="385623" w:themeColor="accent6" w:themeShade="80"/>
          <w:sz w:val="32"/>
          <w:szCs w:val="32"/>
          <w:highlight w:val="green"/>
        </w:rPr>
      </w:pPr>
      <w:r w:rsidRPr="008F6462">
        <w:rPr>
          <w:b/>
          <w:i/>
          <w:noProof/>
          <w:color w:val="385623" w:themeColor="accent6" w:themeShade="80"/>
          <w:sz w:val="32"/>
          <w:szCs w:val="32"/>
        </w:rPr>
        <w:drawing>
          <wp:inline distT="0" distB="0" distL="0" distR="0" wp14:anchorId="4A53E2E2" wp14:editId="0F33C581">
            <wp:extent cx="5927835" cy="5778062"/>
            <wp:effectExtent l="57150" t="38100" r="53975" b="514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C519B" w:rsidRPr="00CC519B" w:rsidRDefault="00CC519B" w:rsidP="00CC519B">
      <w:pPr>
        <w:rPr>
          <w:szCs w:val="32"/>
        </w:rPr>
      </w:pPr>
    </w:p>
    <w:p w:rsidR="00D2668C" w:rsidRPr="00FF1466" w:rsidRDefault="00D2668C" w:rsidP="009B5F3F">
      <w:pPr>
        <w:pStyle w:val="af4"/>
        <w:numPr>
          <w:ilvl w:val="0"/>
          <w:numId w:val="8"/>
        </w:numPr>
        <w:jc w:val="center"/>
        <w:rPr>
          <w:b/>
          <w:i/>
          <w:sz w:val="32"/>
          <w:szCs w:val="32"/>
        </w:rPr>
      </w:pPr>
      <w:r w:rsidRPr="00FF1466">
        <w:rPr>
          <w:b/>
          <w:i/>
          <w:sz w:val="32"/>
          <w:szCs w:val="32"/>
        </w:rPr>
        <w:lastRenderedPageBreak/>
        <w:t>Организация деятельности и руководство Советом депутатов ЗАТО г. Зеленогорска</w:t>
      </w:r>
    </w:p>
    <w:p w:rsidR="00CC519B" w:rsidRPr="0045082A" w:rsidRDefault="00CC519B" w:rsidP="00CC519B">
      <w:pPr>
        <w:rPr>
          <w:sz w:val="16"/>
          <w:szCs w:val="16"/>
        </w:rPr>
      </w:pPr>
    </w:p>
    <w:p w:rsidR="00120441" w:rsidRPr="002345B1" w:rsidRDefault="00120441" w:rsidP="00120441">
      <w:pPr>
        <w:ind w:firstLine="709"/>
        <w:jc w:val="both"/>
      </w:pPr>
      <w:r w:rsidRPr="002345B1">
        <w:t>В соответствии с полномочиями, предусмотренными статьей 34 Устава города, Глава ЗАТО г. Зеленогорска осуществляет организацию деятельности и руководство Советом депутатов ЗАТО г. Зеленогорска.</w:t>
      </w:r>
    </w:p>
    <w:p w:rsidR="00A068D2" w:rsidRDefault="00120441" w:rsidP="00120441">
      <w:pPr>
        <w:ind w:firstLine="708"/>
        <w:jc w:val="both"/>
      </w:pPr>
      <w:r w:rsidRPr="002345B1">
        <w:t>В 201</w:t>
      </w:r>
      <w:r w:rsidR="0071029A" w:rsidRPr="002345B1">
        <w:t>7</w:t>
      </w:r>
      <w:r w:rsidRPr="002345B1">
        <w:t xml:space="preserve"> году Совет депутатов ЗАТО г. Зеленогорска осуществлял свою деятельность </w:t>
      </w:r>
      <w:r w:rsidRPr="00A068D2">
        <w:t>в соответствии с регламентом, на основе планов работы, принятых на 201</w:t>
      </w:r>
      <w:r w:rsidR="0071029A" w:rsidRPr="00A068D2">
        <w:t>7</w:t>
      </w:r>
      <w:r w:rsidRPr="00A068D2">
        <w:t xml:space="preserve"> год с учетом предложений депутатов Совета депутатов ЗАТО г. Зеленогорска и Администрации ЗА</w:t>
      </w:r>
      <w:r w:rsidR="0071029A" w:rsidRPr="00A068D2">
        <w:t>ТО г. Зеленогорска.</w:t>
      </w:r>
      <w:r w:rsidR="0071029A" w:rsidRPr="002345B1">
        <w:t xml:space="preserve"> </w:t>
      </w:r>
    </w:p>
    <w:p w:rsidR="00A068D2" w:rsidRDefault="00A068D2" w:rsidP="00120441">
      <w:pPr>
        <w:ind w:firstLine="708"/>
        <w:jc w:val="both"/>
      </w:pPr>
      <w:r w:rsidRPr="00A068D2">
        <w:t>В  связи с досрочным прекращением полномочий двух депутатов Совета депутатов ЗАТО г. Зеленогорска в 2016 году, избранных по одномандатным избирательным округам № 17 и № 22 города Зеленогорска, 21.05.2017 прошли дополнительные выборы депутатов Совета депутатов ЗАТО г. Зеленогорска. По одномандатному избирательному округу № 17 избран Лукьяненко А.Р., по  № 22 —Кондрус И.Г.  Таким образом в 2017 году Совет депутатов ЗАТО г. Зеленогорска работал в полном составе —  22 депутата.</w:t>
      </w:r>
    </w:p>
    <w:p w:rsidR="00120441" w:rsidRPr="002345B1" w:rsidRDefault="0071029A" w:rsidP="00120441">
      <w:pPr>
        <w:ind w:firstLine="708"/>
        <w:jc w:val="both"/>
      </w:pPr>
      <w:r w:rsidRPr="002345B1">
        <w:t>Проведено 14</w:t>
      </w:r>
      <w:r w:rsidR="00120441" w:rsidRPr="002345B1">
        <w:t xml:space="preserve"> сессий Советов депутатов ЗАТО г. Зеленогорска, в том числе </w:t>
      </w:r>
      <w:r w:rsidR="00BD06CC" w:rsidRPr="002345B1">
        <w:t>2</w:t>
      </w:r>
      <w:r w:rsidR="00120441" w:rsidRPr="002345B1">
        <w:t xml:space="preserve"> внеочередных.</w:t>
      </w:r>
    </w:p>
    <w:p w:rsidR="00120441" w:rsidRPr="002345B1" w:rsidRDefault="00120441" w:rsidP="00120441">
      <w:pPr>
        <w:ind w:firstLine="709"/>
        <w:jc w:val="both"/>
      </w:pPr>
      <w:r w:rsidRPr="002345B1">
        <w:t xml:space="preserve">За отчетный период на сессиях Совета депутатов ЗАТО г. Зеленогорска </w:t>
      </w:r>
      <w:r w:rsidR="00A068D2">
        <w:t>ф</w:t>
      </w:r>
      <w:r w:rsidRPr="002345B1">
        <w:t xml:space="preserve">актически рассмотрено </w:t>
      </w:r>
      <w:r w:rsidR="0071029A" w:rsidRPr="002345B1">
        <w:t>78</w:t>
      </w:r>
      <w:r w:rsidRPr="002345B1">
        <w:t> вопрос</w:t>
      </w:r>
      <w:r w:rsidR="0071029A" w:rsidRPr="002345B1">
        <w:t>ов</w:t>
      </w:r>
      <w:r w:rsidRPr="002345B1">
        <w:t xml:space="preserve">, принято </w:t>
      </w:r>
      <w:r w:rsidR="0071029A" w:rsidRPr="002345B1">
        <w:t>69</w:t>
      </w:r>
      <w:r w:rsidRPr="002345B1">
        <w:t xml:space="preserve"> решени</w:t>
      </w:r>
      <w:r w:rsidR="0071029A" w:rsidRPr="002345B1">
        <w:t>й</w:t>
      </w:r>
      <w:r w:rsidRPr="002345B1">
        <w:t>.</w:t>
      </w:r>
    </w:p>
    <w:p w:rsidR="00237525" w:rsidRPr="00237525" w:rsidRDefault="00237525" w:rsidP="00120441">
      <w:pPr>
        <w:ind w:firstLine="709"/>
        <w:rPr>
          <w:i/>
          <w:sz w:val="16"/>
          <w:szCs w:val="16"/>
        </w:rPr>
      </w:pPr>
    </w:p>
    <w:p w:rsidR="00120441" w:rsidRPr="00BA2ED5" w:rsidRDefault="00120441" w:rsidP="00120441">
      <w:pPr>
        <w:ind w:firstLine="709"/>
        <w:rPr>
          <w:sz w:val="24"/>
        </w:rPr>
      </w:pPr>
      <w:r w:rsidRPr="00BA2ED5">
        <w:rPr>
          <w:i/>
          <w:sz w:val="24"/>
        </w:rPr>
        <w:t>Таблица № </w:t>
      </w:r>
      <w:r w:rsidR="00BA2ED5" w:rsidRPr="00BA2ED5">
        <w:rPr>
          <w:i/>
          <w:sz w:val="24"/>
        </w:rPr>
        <w:t>1</w:t>
      </w:r>
      <w:r w:rsidR="00F0236E">
        <w:rPr>
          <w:i/>
          <w:sz w:val="24"/>
        </w:rPr>
        <w:t>7</w:t>
      </w:r>
      <w:r w:rsidR="00BA2ED5" w:rsidRPr="00BA2ED5">
        <w:rPr>
          <w:i/>
          <w:sz w:val="24"/>
        </w:rPr>
        <w:t xml:space="preserve">. </w:t>
      </w:r>
      <w:r w:rsidRPr="00BA2ED5">
        <w:rPr>
          <w:i/>
          <w:sz w:val="24"/>
        </w:rPr>
        <w:t>Динамика заседаний Совета депутатов ЗАТО г. Зеленогорска и принятых решений в 2013-201</w:t>
      </w:r>
      <w:r w:rsidR="0071029A" w:rsidRPr="00BA2ED5">
        <w:rPr>
          <w:i/>
          <w:sz w:val="24"/>
        </w:rPr>
        <w:t>7</w:t>
      </w:r>
      <w:r w:rsidRPr="00BA2ED5">
        <w:rPr>
          <w:i/>
          <w:sz w:val="24"/>
        </w:rPr>
        <w:t xml:space="preserve"> годах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3464"/>
        <w:gridCol w:w="2399"/>
      </w:tblGrid>
      <w:tr w:rsidR="00120441" w:rsidRPr="00B463CD" w:rsidTr="00120441"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Год проведения заседаний (сессий) Совета депутатов</w:t>
            </w:r>
          </w:p>
        </w:tc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Количество заседаний (сессий) Совета депутатов</w:t>
            </w:r>
          </w:p>
        </w:tc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Количество принятых решений</w:t>
            </w:r>
          </w:p>
        </w:tc>
      </w:tr>
      <w:tr w:rsidR="0071029A" w:rsidRPr="00B463CD" w:rsidTr="00120441">
        <w:tc>
          <w:tcPr>
            <w:tcW w:w="0" w:type="auto"/>
            <w:shd w:val="clear" w:color="auto" w:fill="auto"/>
          </w:tcPr>
          <w:p w:rsidR="0071029A" w:rsidRPr="00B463CD" w:rsidRDefault="0071029A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2017</w:t>
            </w:r>
          </w:p>
        </w:tc>
        <w:tc>
          <w:tcPr>
            <w:tcW w:w="0" w:type="auto"/>
            <w:shd w:val="clear" w:color="auto" w:fill="auto"/>
          </w:tcPr>
          <w:p w:rsidR="0071029A" w:rsidRPr="00B463CD" w:rsidRDefault="0071029A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71029A" w:rsidRPr="00B463CD" w:rsidRDefault="00BD06CC" w:rsidP="0071029A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69</w:t>
            </w:r>
          </w:p>
        </w:tc>
      </w:tr>
      <w:tr w:rsidR="00120441" w:rsidRPr="00B463CD" w:rsidTr="00120441"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82</w:t>
            </w:r>
          </w:p>
        </w:tc>
      </w:tr>
      <w:tr w:rsidR="00120441" w:rsidRPr="00B463CD" w:rsidTr="00120441"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2015</w:t>
            </w:r>
          </w:p>
        </w:tc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87</w:t>
            </w:r>
          </w:p>
        </w:tc>
      </w:tr>
      <w:tr w:rsidR="00120441" w:rsidRPr="00B463CD" w:rsidTr="00120441"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83</w:t>
            </w:r>
          </w:p>
        </w:tc>
      </w:tr>
      <w:tr w:rsidR="00120441" w:rsidRPr="00B463CD" w:rsidTr="00120441"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2013</w:t>
            </w:r>
          </w:p>
        </w:tc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120441" w:rsidRPr="00B463CD" w:rsidRDefault="00120441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60</w:t>
            </w:r>
          </w:p>
        </w:tc>
      </w:tr>
    </w:tbl>
    <w:p w:rsidR="00237525" w:rsidRPr="00237525" w:rsidRDefault="00237525" w:rsidP="00120441">
      <w:pPr>
        <w:pStyle w:val="af"/>
        <w:suppressAutoHyphens/>
        <w:spacing w:after="0"/>
        <w:ind w:left="0" w:firstLine="709"/>
        <w:jc w:val="both"/>
        <w:rPr>
          <w:sz w:val="16"/>
          <w:szCs w:val="16"/>
        </w:rPr>
      </w:pPr>
    </w:p>
    <w:p w:rsidR="00120441" w:rsidRPr="002345B1" w:rsidRDefault="00120441" w:rsidP="00120441">
      <w:pPr>
        <w:pStyle w:val="af"/>
        <w:suppressAutoHyphens/>
        <w:spacing w:after="0"/>
        <w:ind w:left="0" w:firstLine="709"/>
        <w:jc w:val="both"/>
        <w:rPr>
          <w:szCs w:val="28"/>
        </w:rPr>
      </w:pPr>
      <w:r w:rsidRPr="002345B1">
        <w:rPr>
          <w:szCs w:val="28"/>
        </w:rPr>
        <w:t xml:space="preserve">Решения Совета </w:t>
      </w:r>
      <w:proofErr w:type="gramStart"/>
      <w:r w:rsidRPr="002345B1">
        <w:rPr>
          <w:szCs w:val="28"/>
        </w:rPr>
        <w:t>депутатов</w:t>
      </w:r>
      <w:proofErr w:type="gramEnd"/>
      <w:r w:rsidRPr="002345B1">
        <w:rPr>
          <w:szCs w:val="28"/>
        </w:rPr>
        <w:t xml:space="preserve"> ЗАТО г. Зеленогорска, принятые в 201</w:t>
      </w:r>
      <w:r w:rsidR="0071029A" w:rsidRPr="002345B1">
        <w:rPr>
          <w:szCs w:val="28"/>
        </w:rPr>
        <w:t>7</w:t>
      </w:r>
      <w:r w:rsidRPr="002345B1">
        <w:rPr>
          <w:szCs w:val="28"/>
        </w:rPr>
        <w:t> году, распределились по направлениям следующим образом:</w:t>
      </w:r>
    </w:p>
    <w:p w:rsidR="00237525" w:rsidRPr="00237525" w:rsidRDefault="00237525" w:rsidP="008E791B">
      <w:pPr>
        <w:pStyle w:val="af"/>
        <w:suppressAutoHyphens/>
        <w:ind w:left="0" w:firstLine="709"/>
        <w:jc w:val="both"/>
        <w:rPr>
          <w:i/>
          <w:sz w:val="16"/>
          <w:szCs w:val="16"/>
        </w:rPr>
      </w:pPr>
    </w:p>
    <w:p w:rsidR="00120441" w:rsidRPr="00BA2ED5" w:rsidRDefault="00120441" w:rsidP="008E791B">
      <w:pPr>
        <w:pStyle w:val="af"/>
        <w:suppressAutoHyphens/>
        <w:ind w:left="0" w:firstLine="709"/>
        <w:jc w:val="both"/>
        <w:rPr>
          <w:sz w:val="24"/>
        </w:rPr>
      </w:pPr>
      <w:r w:rsidRPr="00BA2ED5">
        <w:rPr>
          <w:i/>
          <w:sz w:val="24"/>
        </w:rPr>
        <w:t>Таблица № </w:t>
      </w:r>
      <w:r w:rsidR="00BA2ED5" w:rsidRPr="00BA2ED5">
        <w:rPr>
          <w:i/>
          <w:sz w:val="24"/>
        </w:rPr>
        <w:t>1</w:t>
      </w:r>
      <w:r w:rsidR="00F0236E">
        <w:rPr>
          <w:i/>
          <w:sz w:val="24"/>
        </w:rPr>
        <w:t>8</w:t>
      </w:r>
      <w:r w:rsidR="00BA2ED5" w:rsidRPr="00BA2ED5">
        <w:rPr>
          <w:i/>
          <w:sz w:val="24"/>
        </w:rPr>
        <w:t xml:space="preserve">. </w:t>
      </w:r>
      <w:r w:rsidRPr="00BA2ED5">
        <w:rPr>
          <w:i/>
          <w:sz w:val="24"/>
        </w:rPr>
        <w:t>Решения Совета депутатов ЗАТО г. Зеленогорска по направлениям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928"/>
        <w:gridCol w:w="928"/>
        <w:gridCol w:w="928"/>
        <w:gridCol w:w="928"/>
        <w:gridCol w:w="928"/>
      </w:tblGrid>
      <w:tr w:rsidR="0071029A" w:rsidRPr="00B463CD" w:rsidTr="0045082A">
        <w:trPr>
          <w:trHeight w:val="545"/>
          <w:tblHeader/>
        </w:trPr>
        <w:tc>
          <w:tcPr>
            <w:tcW w:w="2575" w:type="pct"/>
            <w:shd w:val="clear" w:color="auto" w:fill="auto"/>
            <w:vAlign w:val="center"/>
          </w:tcPr>
          <w:p w:rsidR="0071029A" w:rsidRPr="00B463CD" w:rsidRDefault="0071029A" w:rsidP="00120441">
            <w:pPr>
              <w:pStyle w:val="aa"/>
              <w:suppressAutoHyphens/>
              <w:ind w:firstLine="426"/>
              <w:jc w:val="center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Наименование направлений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B463CD">
            <w:pPr>
              <w:pStyle w:val="aa"/>
              <w:suppressAutoHyphens/>
              <w:ind w:firstLine="6"/>
              <w:jc w:val="center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в 2017 году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B463CD">
            <w:pPr>
              <w:pStyle w:val="aa"/>
              <w:suppressAutoHyphens/>
              <w:ind w:firstLine="6"/>
              <w:jc w:val="center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в 2016 году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B463CD">
            <w:pPr>
              <w:pStyle w:val="aa"/>
              <w:suppressAutoHyphens/>
              <w:ind w:firstLine="6"/>
              <w:jc w:val="center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в 2015 году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B463CD">
            <w:pPr>
              <w:pStyle w:val="aa"/>
              <w:suppressAutoHyphens/>
              <w:ind w:firstLine="6"/>
              <w:jc w:val="center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в 2014 году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B463CD">
            <w:pPr>
              <w:pStyle w:val="aa"/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в 2013 году</w:t>
            </w:r>
          </w:p>
        </w:tc>
      </w:tr>
      <w:tr w:rsidR="0071029A" w:rsidRPr="00B463CD" w:rsidTr="000F6F1E">
        <w:trPr>
          <w:trHeight w:val="113"/>
        </w:trPr>
        <w:tc>
          <w:tcPr>
            <w:tcW w:w="2575" w:type="pct"/>
            <w:shd w:val="clear" w:color="auto" w:fill="auto"/>
          </w:tcPr>
          <w:p w:rsidR="0071029A" w:rsidRPr="00B463CD" w:rsidRDefault="0071029A" w:rsidP="00C47867">
            <w:pPr>
              <w:pStyle w:val="aa"/>
              <w:suppressAutoHyphens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бюджетно-финансовые</w:t>
            </w:r>
          </w:p>
        </w:tc>
        <w:tc>
          <w:tcPr>
            <w:tcW w:w="485" w:type="pct"/>
            <w:vAlign w:val="center"/>
          </w:tcPr>
          <w:p w:rsidR="0071029A" w:rsidRPr="00B463CD" w:rsidRDefault="00BD06CC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8</w:t>
            </w:r>
          </w:p>
        </w:tc>
      </w:tr>
      <w:tr w:rsidR="0071029A" w:rsidRPr="00B463CD" w:rsidTr="000F6F1E">
        <w:trPr>
          <w:trHeight w:val="273"/>
        </w:trPr>
        <w:tc>
          <w:tcPr>
            <w:tcW w:w="2575" w:type="pct"/>
            <w:shd w:val="clear" w:color="auto" w:fill="auto"/>
          </w:tcPr>
          <w:p w:rsidR="0071029A" w:rsidRPr="00B463CD" w:rsidRDefault="0071029A" w:rsidP="00C47867">
            <w:pPr>
              <w:pStyle w:val="aa"/>
              <w:suppressAutoHyphens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управление муниципальным имуществом</w:t>
            </w:r>
          </w:p>
        </w:tc>
        <w:tc>
          <w:tcPr>
            <w:tcW w:w="485" w:type="pct"/>
            <w:vAlign w:val="center"/>
          </w:tcPr>
          <w:p w:rsidR="0071029A" w:rsidRPr="00B463CD" w:rsidRDefault="00BD06CC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6</w:t>
            </w:r>
          </w:p>
        </w:tc>
      </w:tr>
      <w:tr w:rsidR="0071029A" w:rsidRPr="00B463CD" w:rsidTr="000F6F1E">
        <w:trPr>
          <w:trHeight w:val="121"/>
        </w:trPr>
        <w:tc>
          <w:tcPr>
            <w:tcW w:w="2575" w:type="pct"/>
            <w:shd w:val="clear" w:color="auto" w:fill="auto"/>
          </w:tcPr>
          <w:p w:rsidR="0071029A" w:rsidRPr="00B463CD" w:rsidRDefault="0071029A" w:rsidP="00C47867">
            <w:pPr>
              <w:pStyle w:val="aa"/>
              <w:suppressAutoHyphens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организационные</w:t>
            </w:r>
          </w:p>
        </w:tc>
        <w:tc>
          <w:tcPr>
            <w:tcW w:w="485" w:type="pct"/>
            <w:vAlign w:val="center"/>
          </w:tcPr>
          <w:p w:rsidR="0071029A" w:rsidRPr="00B463CD" w:rsidRDefault="00BD06CC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6</w:t>
            </w:r>
          </w:p>
        </w:tc>
      </w:tr>
      <w:tr w:rsidR="0071029A" w:rsidRPr="00B463CD" w:rsidTr="000F6F1E">
        <w:trPr>
          <w:trHeight w:val="240"/>
        </w:trPr>
        <w:tc>
          <w:tcPr>
            <w:tcW w:w="2575" w:type="pct"/>
            <w:shd w:val="clear" w:color="auto" w:fill="auto"/>
          </w:tcPr>
          <w:p w:rsidR="0071029A" w:rsidRPr="00B463CD" w:rsidRDefault="0071029A" w:rsidP="00C47867">
            <w:pPr>
              <w:pStyle w:val="aa"/>
              <w:suppressAutoHyphens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принятие (изменение) положений, правил, порядков</w:t>
            </w:r>
          </w:p>
        </w:tc>
        <w:tc>
          <w:tcPr>
            <w:tcW w:w="485" w:type="pct"/>
            <w:vAlign w:val="center"/>
          </w:tcPr>
          <w:p w:rsidR="0071029A" w:rsidRPr="00B463CD" w:rsidRDefault="004C6E20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9</w:t>
            </w:r>
          </w:p>
        </w:tc>
      </w:tr>
      <w:tr w:rsidR="0071029A" w:rsidRPr="00B463CD" w:rsidTr="000F6F1E">
        <w:trPr>
          <w:trHeight w:val="273"/>
        </w:trPr>
        <w:tc>
          <w:tcPr>
            <w:tcW w:w="2575" w:type="pct"/>
            <w:shd w:val="clear" w:color="auto" w:fill="auto"/>
          </w:tcPr>
          <w:p w:rsidR="0071029A" w:rsidRPr="00B463CD" w:rsidRDefault="0071029A" w:rsidP="00C47867">
            <w:pPr>
              <w:pStyle w:val="aa"/>
              <w:suppressAutoHyphens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планово-экономические</w:t>
            </w:r>
          </w:p>
        </w:tc>
        <w:tc>
          <w:tcPr>
            <w:tcW w:w="485" w:type="pct"/>
            <w:vAlign w:val="center"/>
          </w:tcPr>
          <w:p w:rsidR="0071029A" w:rsidRPr="00B463CD" w:rsidRDefault="00BD06CC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2</w:t>
            </w:r>
          </w:p>
        </w:tc>
      </w:tr>
      <w:tr w:rsidR="0071029A" w:rsidRPr="00B463CD" w:rsidTr="000F6F1E">
        <w:trPr>
          <w:trHeight w:val="273"/>
        </w:trPr>
        <w:tc>
          <w:tcPr>
            <w:tcW w:w="2575" w:type="pct"/>
            <w:shd w:val="clear" w:color="auto" w:fill="auto"/>
          </w:tcPr>
          <w:p w:rsidR="0071029A" w:rsidRPr="00B463CD" w:rsidRDefault="0071029A" w:rsidP="00C47867">
            <w:pPr>
              <w:pStyle w:val="aa"/>
              <w:suppressAutoHyphens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изменения в Устав</w:t>
            </w:r>
          </w:p>
        </w:tc>
        <w:tc>
          <w:tcPr>
            <w:tcW w:w="485" w:type="pct"/>
            <w:vAlign w:val="center"/>
          </w:tcPr>
          <w:p w:rsidR="0071029A" w:rsidRPr="00B463CD" w:rsidRDefault="004C6E20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029A" w:rsidRPr="00B463CD" w:rsidTr="000F6F1E">
        <w:trPr>
          <w:trHeight w:val="273"/>
        </w:trPr>
        <w:tc>
          <w:tcPr>
            <w:tcW w:w="2575" w:type="pct"/>
            <w:shd w:val="clear" w:color="auto" w:fill="auto"/>
          </w:tcPr>
          <w:p w:rsidR="0071029A" w:rsidRPr="00B463CD" w:rsidRDefault="0071029A" w:rsidP="00C47867">
            <w:pPr>
              <w:pStyle w:val="aa"/>
              <w:suppressAutoHyphens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организация выборов</w:t>
            </w:r>
          </w:p>
        </w:tc>
        <w:tc>
          <w:tcPr>
            <w:tcW w:w="485" w:type="pct"/>
            <w:vAlign w:val="center"/>
          </w:tcPr>
          <w:p w:rsidR="0071029A" w:rsidRPr="00B463CD" w:rsidRDefault="00BD06CC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71029A" w:rsidRPr="00B463CD" w:rsidTr="000F6F1E">
        <w:trPr>
          <w:trHeight w:val="289"/>
        </w:trPr>
        <w:tc>
          <w:tcPr>
            <w:tcW w:w="2575" w:type="pct"/>
            <w:shd w:val="clear" w:color="auto" w:fill="auto"/>
          </w:tcPr>
          <w:p w:rsidR="0071029A" w:rsidRPr="00B463CD" w:rsidRDefault="0071029A" w:rsidP="00C47867">
            <w:pPr>
              <w:pStyle w:val="aa"/>
              <w:suppressAutoHyphens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рассмотрение протестов, требований Прокурора</w:t>
            </w:r>
          </w:p>
        </w:tc>
        <w:tc>
          <w:tcPr>
            <w:tcW w:w="485" w:type="pct"/>
            <w:vAlign w:val="center"/>
          </w:tcPr>
          <w:p w:rsidR="0071029A" w:rsidRPr="00B463CD" w:rsidRDefault="004C6E20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7</w:t>
            </w:r>
          </w:p>
        </w:tc>
      </w:tr>
      <w:tr w:rsidR="0071029A" w:rsidRPr="00B463CD" w:rsidTr="000F6F1E">
        <w:trPr>
          <w:trHeight w:val="273"/>
        </w:trPr>
        <w:tc>
          <w:tcPr>
            <w:tcW w:w="2575" w:type="pct"/>
            <w:shd w:val="clear" w:color="auto" w:fill="auto"/>
          </w:tcPr>
          <w:p w:rsidR="0071029A" w:rsidRPr="00B463CD" w:rsidRDefault="0071029A" w:rsidP="00C47867">
            <w:pPr>
              <w:pStyle w:val="aa"/>
              <w:suppressAutoHyphens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о досрочном прекращении полномочий депутатов</w:t>
            </w:r>
          </w:p>
        </w:tc>
        <w:tc>
          <w:tcPr>
            <w:tcW w:w="485" w:type="pct"/>
            <w:vAlign w:val="center"/>
          </w:tcPr>
          <w:p w:rsidR="0071029A" w:rsidRPr="00B463CD" w:rsidRDefault="004C6E20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4</w:t>
            </w:r>
          </w:p>
        </w:tc>
      </w:tr>
      <w:tr w:rsidR="0071029A" w:rsidRPr="00B463CD" w:rsidTr="000F6F1E">
        <w:trPr>
          <w:trHeight w:val="273"/>
        </w:trPr>
        <w:tc>
          <w:tcPr>
            <w:tcW w:w="2575" w:type="pct"/>
            <w:shd w:val="clear" w:color="auto" w:fill="auto"/>
          </w:tcPr>
          <w:p w:rsidR="0071029A" w:rsidRPr="00B463CD" w:rsidRDefault="0071029A" w:rsidP="00C47867">
            <w:pPr>
              <w:pStyle w:val="aa"/>
              <w:suppressAutoHyphens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о передаче вакантного депутатского мандата</w:t>
            </w:r>
          </w:p>
        </w:tc>
        <w:tc>
          <w:tcPr>
            <w:tcW w:w="485" w:type="pct"/>
            <w:vAlign w:val="center"/>
          </w:tcPr>
          <w:p w:rsidR="0071029A" w:rsidRPr="00B463CD" w:rsidRDefault="004C6E20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2</w:t>
            </w:r>
          </w:p>
        </w:tc>
      </w:tr>
      <w:tr w:rsidR="0071029A" w:rsidRPr="00B463CD" w:rsidTr="000F6F1E">
        <w:trPr>
          <w:trHeight w:val="273"/>
        </w:trPr>
        <w:tc>
          <w:tcPr>
            <w:tcW w:w="2575" w:type="pct"/>
            <w:shd w:val="clear" w:color="auto" w:fill="auto"/>
          </w:tcPr>
          <w:p w:rsidR="0071029A" w:rsidRPr="00B463CD" w:rsidRDefault="0071029A" w:rsidP="00C47867">
            <w:pPr>
              <w:pStyle w:val="aa"/>
              <w:suppressAutoHyphens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прочие</w:t>
            </w:r>
          </w:p>
        </w:tc>
        <w:tc>
          <w:tcPr>
            <w:tcW w:w="485" w:type="pct"/>
            <w:vAlign w:val="center"/>
          </w:tcPr>
          <w:p w:rsidR="0071029A" w:rsidRPr="00B463CD" w:rsidRDefault="00BD06CC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14</w:t>
            </w:r>
          </w:p>
        </w:tc>
      </w:tr>
      <w:tr w:rsidR="0071029A" w:rsidRPr="00B463CD" w:rsidTr="000F6F1E">
        <w:trPr>
          <w:trHeight w:val="59"/>
        </w:trPr>
        <w:tc>
          <w:tcPr>
            <w:tcW w:w="2575" w:type="pct"/>
            <w:shd w:val="clear" w:color="auto" w:fill="auto"/>
          </w:tcPr>
          <w:p w:rsidR="0071029A" w:rsidRPr="00B463CD" w:rsidRDefault="0071029A" w:rsidP="00C47867">
            <w:pPr>
              <w:pStyle w:val="aa"/>
              <w:suppressAutoHyphens/>
              <w:jc w:val="righ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485" w:type="pct"/>
            <w:vAlign w:val="center"/>
          </w:tcPr>
          <w:p w:rsidR="0071029A" w:rsidRPr="00B463CD" w:rsidRDefault="00BD06CC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485" w:type="pct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71029A" w:rsidRPr="00B463CD" w:rsidRDefault="0071029A" w:rsidP="000F6F1E">
            <w:pPr>
              <w:pStyle w:val="aa"/>
              <w:suppressAutoHyphens/>
              <w:ind w:firstLine="426"/>
              <w:jc w:val="left"/>
              <w:rPr>
                <w:rFonts w:ascii="Times New Roman" w:hAnsi="Times New Roman"/>
                <w:sz w:val="20"/>
              </w:rPr>
            </w:pPr>
            <w:r w:rsidRPr="00B463CD">
              <w:rPr>
                <w:rFonts w:ascii="Times New Roman" w:hAnsi="Times New Roman"/>
                <w:sz w:val="20"/>
              </w:rPr>
              <w:t>60</w:t>
            </w:r>
          </w:p>
        </w:tc>
      </w:tr>
    </w:tbl>
    <w:p w:rsidR="00120441" w:rsidRPr="002345B1" w:rsidRDefault="00120441" w:rsidP="00120441">
      <w:pPr>
        <w:ind w:firstLine="708"/>
        <w:jc w:val="both"/>
        <w:rPr>
          <w:sz w:val="16"/>
          <w:szCs w:val="16"/>
          <w:highlight w:val="yellow"/>
        </w:rPr>
      </w:pPr>
    </w:p>
    <w:p w:rsidR="00120441" w:rsidRPr="002345B1" w:rsidRDefault="00120441" w:rsidP="00120441">
      <w:pPr>
        <w:ind w:firstLine="709"/>
        <w:jc w:val="both"/>
      </w:pPr>
      <w:r w:rsidRPr="002345B1">
        <w:t>Среди решений, принятых Советом депутатов ЗАТО г. Зеленогорска, следует выделить следующие:</w:t>
      </w:r>
    </w:p>
    <w:p w:rsidR="00120441" w:rsidRPr="001A2FF5" w:rsidRDefault="00375A9E" w:rsidP="00237525">
      <w:pPr>
        <w:pStyle w:val="af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385623" w:themeColor="accent6" w:themeShade="80"/>
          <w:sz w:val="28"/>
          <w:szCs w:val="28"/>
        </w:rPr>
      </w:pPr>
      <w:r>
        <w:rPr>
          <w:sz w:val="28"/>
          <w:szCs w:val="28"/>
        </w:rPr>
        <w:t>о</w:t>
      </w:r>
      <w:r w:rsidR="00120441" w:rsidRPr="0038691F">
        <w:rPr>
          <w:sz w:val="28"/>
          <w:szCs w:val="28"/>
        </w:rPr>
        <w:t xml:space="preserve">б </w:t>
      </w:r>
      <w:r w:rsidR="0038691F" w:rsidRPr="0038691F">
        <w:rPr>
          <w:sz w:val="28"/>
        </w:rPr>
        <w:t xml:space="preserve">утверждении Правил благоустройства территории города </w:t>
      </w:r>
      <w:r w:rsidR="00120441" w:rsidRPr="0038691F">
        <w:rPr>
          <w:sz w:val="28"/>
          <w:szCs w:val="28"/>
        </w:rPr>
        <w:t>Зеленогорска</w:t>
      </w:r>
      <w:r w:rsidR="00120441" w:rsidRPr="008F6462">
        <w:rPr>
          <w:color w:val="385623" w:themeColor="accent6" w:themeShade="80"/>
          <w:sz w:val="28"/>
          <w:szCs w:val="28"/>
        </w:rPr>
        <w:t xml:space="preserve"> </w:t>
      </w:r>
      <w:r w:rsidR="00120441" w:rsidRPr="00654BFD">
        <w:rPr>
          <w:sz w:val="28"/>
          <w:szCs w:val="28"/>
        </w:rPr>
        <w:t>(2</w:t>
      </w:r>
      <w:r w:rsidR="0038691F" w:rsidRPr="00654BFD">
        <w:rPr>
          <w:sz w:val="28"/>
          <w:szCs w:val="28"/>
        </w:rPr>
        <w:t>5</w:t>
      </w:r>
      <w:r w:rsidR="00120441" w:rsidRPr="00654BFD">
        <w:rPr>
          <w:sz w:val="28"/>
          <w:szCs w:val="28"/>
        </w:rPr>
        <w:t>.</w:t>
      </w:r>
      <w:r w:rsidR="0038691F" w:rsidRPr="00654BFD">
        <w:rPr>
          <w:sz w:val="28"/>
          <w:szCs w:val="28"/>
        </w:rPr>
        <w:t>12</w:t>
      </w:r>
      <w:r w:rsidR="00120441" w:rsidRPr="00654BFD">
        <w:rPr>
          <w:sz w:val="28"/>
          <w:szCs w:val="28"/>
        </w:rPr>
        <w:t>.201</w:t>
      </w:r>
      <w:r w:rsidR="0038691F" w:rsidRPr="00654BFD">
        <w:rPr>
          <w:sz w:val="28"/>
          <w:szCs w:val="28"/>
        </w:rPr>
        <w:t>7</w:t>
      </w:r>
      <w:r w:rsidR="00120441" w:rsidRPr="00654BFD">
        <w:rPr>
          <w:sz w:val="28"/>
          <w:szCs w:val="28"/>
        </w:rPr>
        <w:t xml:space="preserve"> № </w:t>
      </w:r>
      <w:r w:rsidR="00654BFD" w:rsidRPr="00654BFD">
        <w:rPr>
          <w:sz w:val="28"/>
          <w:szCs w:val="28"/>
        </w:rPr>
        <w:t>47</w:t>
      </w:r>
      <w:r w:rsidR="00120441" w:rsidRPr="00654BFD">
        <w:rPr>
          <w:sz w:val="28"/>
          <w:szCs w:val="28"/>
        </w:rPr>
        <w:t>-</w:t>
      </w:r>
      <w:r w:rsidR="00654BFD" w:rsidRPr="00654BFD">
        <w:rPr>
          <w:sz w:val="28"/>
          <w:szCs w:val="28"/>
        </w:rPr>
        <w:t>267</w:t>
      </w:r>
      <w:r w:rsidR="00120441" w:rsidRPr="00654BFD">
        <w:rPr>
          <w:sz w:val="28"/>
          <w:szCs w:val="28"/>
        </w:rPr>
        <w:t>р);</w:t>
      </w:r>
    </w:p>
    <w:p w:rsidR="001A2FF5" w:rsidRPr="00B463CD" w:rsidRDefault="00375A9E" w:rsidP="00237525">
      <w:pPr>
        <w:pStyle w:val="af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63CD">
        <w:rPr>
          <w:sz w:val="28"/>
          <w:szCs w:val="28"/>
        </w:rPr>
        <w:t>о</w:t>
      </w:r>
      <w:r w:rsidR="001A2FF5" w:rsidRPr="00B463CD">
        <w:rPr>
          <w:sz w:val="28"/>
          <w:szCs w:val="28"/>
        </w:rPr>
        <w:t xml:space="preserve"> внесении изменений и дополнений в Устав города Зеленогорска</w:t>
      </w:r>
      <w:r w:rsidR="009F5755" w:rsidRPr="00B463CD">
        <w:rPr>
          <w:sz w:val="28"/>
          <w:szCs w:val="28"/>
        </w:rPr>
        <w:t xml:space="preserve"> </w:t>
      </w:r>
      <w:r w:rsidR="008A37A0" w:rsidRPr="00B463CD">
        <w:rPr>
          <w:sz w:val="28"/>
          <w:szCs w:val="28"/>
        </w:rPr>
        <w:t>(29.06.2017 № 40-225р);</w:t>
      </w:r>
    </w:p>
    <w:p w:rsidR="001A2FF5" w:rsidRPr="00B463CD" w:rsidRDefault="00375A9E" w:rsidP="00237525">
      <w:pPr>
        <w:pStyle w:val="af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63CD">
        <w:rPr>
          <w:sz w:val="28"/>
          <w:szCs w:val="28"/>
        </w:rPr>
        <w:t>о</w:t>
      </w:r>
      <w:r w:rsidR="001A2FF5" w:rsidRPr="00B463CD">
        <w:rPr>
          <w:sz w:val="28"/>
          <w:szCs w:val="28"/>
        </w:rPr>
        <w:t>б утверждении Положения о порядке предоставления в аренду, безвозмездное пользование муниципального имущества</w:t>
      </w:r>
      <w:r w:rsidR="009F5755" w:rsidRPr="00B463CD">
        <w:rPr>
          <w:sz w:val="28"/>
          <w:szCs w:val="28"/>
        </w:rPr>
        <w:t xml:space="preserve"> </w:t>
      </w:r>
      <w:r w:rsidR="008A37A0" w:rsidRPr="00B463CD">
        <w:rPr>
          <w:sz w:val="28"/>
          <w:szCs w:val="28"/>
        </w:rPr>
        <w:t>(28.09.2017 № 42-240р);</w:t>
      </w:r>
    </w:p>
    <w:p w:rsidR="001A2FF5" w:rsidRPr="00B463CD" w:rsidRDefault="00375A9E" w:rsidP="00237525">
      <w:pPr>
        <w:pStyle w:val="af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63CD">
        <w:rPr>
          <w:sz w:val="28"/>
          <w:szCs w:val="28"/>
        </w:rPr>
        <w:t>о</w:t>
      </w:r>
      <w:r w:rsidR="001A2FF5" w:rsidRPr="00B463CD">
        <w:rPr>
          <w:sz w:val="28"/>
          <w:szCs w:val="28"/>
        </w:rPr>
        <w:t>б установлении премий Главы ЗАТО г. Зеленогорска одаренным обучающимся муниципальных бюджетных образовательных учреждений г. Зеленогорска</w:t>
      </w:r>
      <w:r w:rsidR="009F5755" w:rsidRPr="00B463CD">
        <w:rPr>
          <w:sz w:val="28"/>
          <w:szCs w:val="28"/>
        </w:rPr>
        <w:t xml:space="preserve"> </w:t>
      </w:r>
      <w:r w:rsidR="008A37A0" w:rsidRPr="00B463CD">
        <w:rPr>
          <w:sz w:val="28"/>
          <w:szCs w:val="28"/>
        </w:rPr>
        <w:t>(28.09.2017 № 42-241р);</w:t>
      </w:r>
    </w:p>
    <w:p w:rsidR="001A2FF5" w:rsidRPr="00B463CD" w:rsidRDefault="00375A9E" w:rsidP="00237525">
      <w:pPr>
        <w:pStyle w:val="af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63CD">
        <w:rPr>
          <w:sz w:val="28"/>
          <w:szCs w:val="28"/>
        </w:rPr>
        <w:t>о</w:t>
      </w:r>
      <w:r w:rsidR="001A2FF5" w:rsidRPr="00B463CD">
        <w:rPr>
          <w:sz w:val="28"/>
          <w:szCs w:val="28"/>
        </w:rPr>
        <w:t xml:space="preserve"> ежегодных премиях победителям конкурсов педагогических работников г. Зеленогорска</w:t>
      </w:r>
      <w:r w:rsidR="009F5755" w:rsidRPr="00B463CD">
        <w:rPr>
          <w:sz w:val="28"/>
          <w:szCs w:val="28"/>
        </w:rPr>
        <w:t xml:space="preserve"> </w:t>
      </w:r>
      <w:r w:rsidR="008A37A0" w:rsidRPr="00B463CD">
        <w:rPr>
          <w:sz w:val="28"/>
          <w:szCs w:val="28"/>
        </w:rPr>
        <w:t>(28.09.2017 № 42-242р);</w:t>
      </w:r>
    </w:p>
    <w:p w:rsidR="001A2FF5" w:rsidRPr="00B463CD" w:rsidRDefault="00375A9E" w:rsidP="00237525">
      <w:pPr>
        <w:pStyle w:val="af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63CD">
        <w:rPr>
          <w:sz w:val="28"/>
          <w:szCs w:val="28"/>
        </w:rPr>
        <w:t>о</w:t>
      </w:r>
      <w:r w:rsidR="001A2FF5" w:rsidRPr="00B463CD">
        <w:rPr>
          <w:sz w:val="28"/>
          <w:szCs w:val="28"/>
        </w:rPr>
        <w:t>б утверждении Положения о приватизации муниципального имущества</w:t>
      </w:r>
      <w:r w:rsidR="009F5755" w:rsidRPr="00B463CD">
        <w:rPr>
          <w:sz w:val="28"/>
          <w:szCs w:val="28"/>
        </w:rPr>
        <w:t xml:space="preserve"> </w:t>
      </w:r>
      <w:r w:rsidR="008A37A0" w:rsidRPr="00B463CD">
        <w:rPr>
          <w:sz w:val="28"/>
          <w:szCs w:val="28"/>
        </w:rPr>
        <w:t>(26.10.2017 № 44-250р);</w:t>
      </w:r>
    </w:p>
    <w:p w:rsidR="001A2FF5" w:rsidRPr="00B463CD" w:rsidRDefault="00375A9E" w:rsidP="00237525">
      <w:pPr>
        <w:pStyle w:val="af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63CD">
        <w:rPr>
          <w:sz w:val="28"/>
          <w:szCs w:val="28"/>
        </w:rPr>
        <w:t>о</w:t>
      </w:r>
      <w:r w:rsidR="001A2FF5" w:rsidRPr="00B463CD">
        <w:rPr>
          <w:sz w:val="28"/>
          <w:szCs w:val="28"/>
        </w:rPr>
        <w:t>б утверждении Положения о порядке выдачи муниципальным унитарным предприятиям согласий на совершение сделок</w:t>
      </w:r>
      <w:r w:rsidR="009F5755" w:rsidRPr="00B463CD">
        <w:rPr>
          <w:sz w:val="28"/>
          <w:szCs w:val="28"/>
        </w:rPr>
        <w:t xml:space="preserve"> </w:t>
      </w:r>
      <w:r w:rsidR="008A37A0" w:rsidRPr="00B463CD">
        <w:rPr>
          <w:sz w:val="28"/>
          <w:szCs w:val="28"/>
        </w:rPr>
        <w:t>(23.11.2017 № 45-252р);</w:t>
      </w:r>
    </w:p>
    <w:p w:rsidR="001A2FF5" w:rsidRPr="00B463CD" w:rsidRDefault="00375A9E" w:rsidP="00237525">
      <w:pPr>
        <w:pStyle w:val="af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63CD">
        <w:rPr>
          <w:sz w:val="28"/>
          <w:szCs w:val="28"/>
        </w:rPr>
        <w:t>о</w:t>
      </w:r>
      <w:r w:rsidR="001A2FF5" w:rsidRPr="00B463CD">
        <w:rPr>
          <w:sz w:val="28"/>
          <w:szCs w:val="28"/>
        </w:rPr>
        <w:t>б утверждении Положения о порядке подготовки, утверждения местных нормативов градостроительного проектирования г. Зеленогорска и внесения изменений в них</w:t>
      </w:r>
      <w:r w:rsidR="009F5755" w:rsidRPr="00B463CD">
        <w:rPr>
          <w:sz w:val="28"/>
          <w:szCs w:val="28"/>
        </w:rPr>
        <w:t xml:space="preserve"> </w:t>
      </w:r>
      <w:r w:rsidR="008A37A0" w:rsidRPr="00B463CD">
        <w:rPr>
          <w:sz w:val="28"/>
          <w:szCs w:val="28"/>
        </w:rPr>
        <w:t>(23.11.2017 № 45-253р);</w:t>
      </w:r>
    </w:p>
    <w:p w:rsidR="001A2FF5" w:rsidRPr="00B463CD" w:rsidRDefault="00375A9E" w:rsidP="00237525">
      <w:pPr>
        <w:pStyle w:val="af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63CD">
        <w:rPr>
          <w:sz w:val="28"/>
          <w:szCs w:val="28"/>
        </w:rPr>
        <w:t>о</w:t>
      </w:r>
      <w:r w:rsidR="001A2FF5" w:rsidRPr="00B463CD">
        <w:rPr>
          <w:sz w:val="28"/>
          <w:szCs w:val="28"/>
        </w:rPr>
        <w:t>б утверждении Положения о порядке установки памятников, мемориальных досок и иных монументальных произведений на территории города Зеленогорска</w:t>
      </w:r>
      <w:r w:rsidR="009F5755" w:rsidRPr="00B463CD">
        <w:rPr>
          <w:sz w:val="28"/>
          <w:szCs w:val="28"/>
        </w:rPr>
        <w:t xml:space="preserve"> </w:t>
      </w:r>
      <w:r w:rsidR="008A37A0" w:rsidRPr="00B463CD">
        <w:rPr>
          <w:sz w:val="28"/>
          <w:szCs w:val="28"/>
        </w:rPr>
        <w:t>(23.11.2017 № 45-254р)</w:t>
      </w:r>
      <w:r w:rsidR="00F90260">
        <w:rPr>
          <w:sz w:val="28"/>
          <w:szCs w:val="28"/>
        </w:rPr>
        <w:t>.</w:t>
      </w:r>
    </w:p>
    <w:p w:rsidR="0038691F" w:rsidRPr="0038691F" w:rsidRDefault="0038691F" w:rsidP="00237525">
      <w:pPr>
        <w:tabs>
          <w:tab w:val="left" w:pos="1134"/>
        </w:tabs>
        <w:ind w:firstLine="709"/>
        <w:jc w:val="both"/>
        <w:rPr>
          <w:color w:val="385623" w:themeColor="accent6" w:themeShade="80"/>
          <w:szCs w:val="28"/>
        </w:rPr>
      </w:pPr>
    </w:p>
    <w:p w:rsidR="00120441" w:rsidRPr="009C3821" w:rsidRDefault="00120441" w:rsidP="00120441">
      <w:pPr>
        <w:ind w:firstLine="709"/>
        <w:jc w:val="both"/>
      </w:pPr>
      <w:r w:rsidRPr="009C3821">
        <w:t xml:space="preserve">Проекты решений рассматривались постоянными комиссиями Совета </w:t>
      </w:r>
      <w:proofErr w:type="gramStart"/>
      <w:r w:rsidRPr="009C3821">
        <w:t>депутатов</w:t>
      </w:r>
      <w:proofErr w:type="gramEnd"/>
      <w:r w:rsidRPr="009C3821">
        <w:t xml:space="preserve"> ЗАТО г. Зеленогорска с участием руководителей и специалистов Администрации ЗАТО г. Зеленогорска, представителей предприятий и учреждений.</w:t>
      </w:r>
    </w:p>
    <w:p w:rsidR="00120441" w:rsidRPr="009C3821" w:rsidRDefault="00120441" w:rsidP="00120441">
      <w:pPr>
        <w:ind w:firstLine="709"/>
        <w:jc w:val="both"/>
        <w:rPr>
          <w:szCs w:val="28"/>
        </w:rPr>
      </w:pPr>
      <w:r w:rsidRPr="009C3821">
        <w:rPr>
          <w:szCs w:val="28"/>
        </w:rPr>
        <w:t>В 201</w:t>
      </w:r>
      <w:r w:rsidR="002345B1" w:rsidRPr="009C3821">
        <w:rPr>
          <w:szCs w:val="28"/>
        </w:rPr>
        <w:t>7</w:t>
      </w:r>
      <w:r w:rsidRPr="009C3821">
        <w:rPr>
          <w:szCs w:val="28"/>
        </w:rPr>
        <w:t xml:space="preserve">  году проведено </w:t>
      </w:r>
      <w:r w:rsidR="002345B1" w:rsidRPr="009C3821">
        <w:rPr>
          <w:szCs w:val="28"/>
        </w:rPr>
        <w:t>43</w:t>
      </w:r>
      <w:r w:rsidRPr="009C3821">
        <w:rPr>
          <w:szCs w:val="28"/>
        </w:rPr>
        <w:t> заседани</w:t>
      </w:r>
      <w:r w:rsidR="009C3821">
        <w:rPr>
          <w:szCs w:val="28"/>
        </w:rPr>
        <w:t>я</w:t>
      </w:r>
      <w:r w:rsidRPr="009C3821">
        <w:rPr>
          <w:szCs w:val="28"/>
        </w:rPr>
        <w:t xml:space="preserve"> постоянных комиссий Совета депутатов ЗАТО г. Зеленогорска</w:t>
      </w:r>
      <w:r w:rsidRPr="009C3821">
        <w:t xml:space="preserve">, </w:t>
      </w:r>
      <w:r w:rsidRPr="009C3821">
        <w:rPr>
          <w:szCs w:val="28"/>
        </w:rPr>
        <w:t>из них:</w:t>
      </w:r>
    </w:p>
    <w:p w:rsidR="00120441" w:rsidRPr="009C3821" w:rsidRDefault="00120441" w:rsidP="00237525">
      <w:pPr>
        <w:pStyle w:val="af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C3821">
        <w:rPr>
          <w:sz w:val="28"/>
          <w:szCs w:val="28"/>
        </w:rPr>
        <w:t xml:space="preserve">постоянная комиссия по бюджету, экономической политике и перспективам развития города – </w:t>
      </w:r>
      <w:r w:rsidR="00A068D2">
        <w:rPr>
          <w:sz w:val="28"/>
          <w:szCs w:val="28"/>
        </w:rPr>
        <w:t>9</w:t>
      </w:r>
      <w:r w:rsidRPr="009C3821">
        <w:rPr>
          <w:sz w:val="28"/>
          <w:szCs w:val="28"/>
        </w:rPr>
        <w:t xml:space="preserve"> заседаний;</w:t>
      </w:r>
    </w:p>
    <w:p w:rsidR="00120441" w:rsidRPr="009C3821" w:rsidRDefault="00120441" w:rsidP="00237525">
      <w:pPr>
        <w:pStyle w:val="af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C3821">
        <w:rPr>
          <w:sz w:val="28"/>
          <w:szCs w:val="28"/>
        </w:rPr>
        <w:t>постоянная комиссия по местному самоуправлению, правовым вопросам и безопасности населения –</w:t>
      </w:r>
      <w:r w:rsidR="009C3821">
        <w:rPr>
          <w:sz w:val="28"/>
          <w:szCs w:val="28"/>
        </w:rPr>
        <w:t xml:space="preserve"> </w:t>
      </w:r>
      <w:r w:rsidR="00A068D2">
        <w:rPr>
          <w:sz w:val="28"/>
          <w:szCs w:val="28"/>
        </w:rPr>
        <w:t xml:space="preserve">12 </w:t>
      </w:r>
      <w:r w:rsidRPr="009C3821">
        <w:rPr>
          <w:sz w:val="28"/>
          <w:szCs w:val="28"/>
        </w:rPr>
        <w:t>заседаний;</w:t>
      </w:r>
    </w:p>
    <w:p w:rsidR="00120441" w:rsidRPr="009C3821" w:rsidRDefault="00120441" w:rsidP="00237525">
      <w:pPr>
        <w:pStyle w:val="af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C3821">
        <w:rPr>
          <w:sz w:val="28"/>
          <w:szCs w:val="28"/>
        </w:rPr>
        <w:t xml:space="preserve">постоянная комиссия по социальной политике и делам молодежи – </w:t>
      </w:r>
      <w:r w:rsidR="00A068D2">
        <w:rPr>
          <w:sz w:val="28"/>
          <w:szCs w:val="28"/>
        </w:rPr>
        <w:t xml:space="preserve">11 </w:t>
      </w:r>
      <w:r w:rsidRPr="009C3821">
        <w:rPr>
          <w:sz w:val="28"/>
          <w:szCs w:val="28"/>
        </w:rPr>
        <w:t>заседаний;</w:t>
      </w:r>
    </w:p>
    <w:p w:rsidR="00120441" w:rsidRPr="009C3821" w:rsidRDefault="00120441" w:rsidP="00237525">
      <w:pPr>
        <w:pStyle w:val="af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C3821">
        <w:rPr>
          <w:sz w:val="28"/>
          <w:szCs w:val="28"/>
        </w:rPr>
        <w:t>постоянная комиссия по муниципальной собственности и вопросам ЖКХ –</w:t>
      </w:r>
      <w:r w:rsidR="009C3821">
        <w:rPr>
          <w:sz w:val="28"/>
          <w:szCs w:val="28"/>
        </w:rPr>
        <w:t xml:space="preserve"> </w:t>
      </w:r>
      <w:r w:rsidR="00A068D2">
        <w:rPr>
          <w:sz w:val="28"/>
          <w:szCs w:val="28"/>
        </w:rPr>
        <w:t xml:space="preserve">11 </w:t>
      </w:r>
      <w:r w:rsidRPr="009C3821">
        <w:rPr>
          <w:sz w:val="28"/>
          <w:szCs w:val="28"/>
        </w:rPr>
        <w:t>заседаний</w:t>
      </w:r>
      <w:r w:rsidRPr="009C3821">
        <w:rPr>
          <w:szCs w:val="28"/>
        </w:rPr>
        <w:t>.</w:t>
      </w:r>
    </w:p>
    <w:p w:rsidR="00120441" w:rsidRPr="00464402" w:rsidRDefault="00120441" w:rsidP="00120441">
      <w:pPr>
        <w:ind w:firstLine="709"/>
        <w:jc w:val="both"/>
        <w:rPr>
          <w:color w:val="385623" w:themeColor="accent6" w:themeShade="80"/>
          <w:sz w:val="16"/>
          <w:szCs w:val="16"/>
        </w:rPr>
      </w:pPr>
    </w:p>
    <w:p w:rsidR="00A22190" w:rsidRDefault="00A22190" w:rsidP="00A22190">
      <w:pPr>
        <w:ind w:right="-2" w:firstLine="709"/>
        <w:jc w:val="both"/>
        <w:rPr>
          <w:szCs w:val="28"/>
        </w:rPr>
      </w:pPr>
      <w:r w:rsidRPr="00464402">
        <w:rPr>
          <w:szCs w:val="28"/>
        </w:rPr>
        <w:t>Продолжена практика проведения совместных заседаний депутатских комиссий, что позволяет всесторонне изучить проекты решений, учесть мнение всех депутатов, сэкономить время при рассмотрении проектов и выступлении докладчиков, доработать проекты с учетом мнения депутатов.</w:t>
      </w:r>
    </w:p>
    <w:p w:rsidR="00120441" w:rsidRPr="009C3821" w:rsidRDefault="002345B1" w:rsidP="00120441">
      <w:pPr>
        <w:ind w:firstLine="709"/>
        <w:jc w:val="both"/>
        <w:rPr>
          <w:szCs w:val="28"/>
          <w:highlight w:val="yellow"/>
        </w:rPr>
      </w:pPr>
      <w:r w:rsidRPr="009C3821">
        <w:rPr>
          <w:szCs w:val="28"/>
        </w:rPr>
        <w:lastRenderedPageBreak/>
        <w:t>В 2017</w:t>
      </w:r>
      <w:r w:rsidR="00120441" w:rsidRPr="009C3821">
        <w:rPr>
          <w:szCs w:val="28"/>
        </w:rPr>
        <w:t xml:space="preserve"> году проведено </w:t>
      </w:r>
      <w:r w:rsidRPr="009C3821">
        <w:rPr>
          <w:szCs w:val="28"/>
        </w:rPr>
        <w:t>5</w:t>
      </w:r>
      <w:r w:rsidR="00120441" w:rsidRPr="009C3821">
        <w:rPr>
          <w:szCs w:val="28"/>
        </w:rPr>
        <w:t xml:space="preserve"> совместных заседаний постоянных комиссий</w:t>
      </w:r>
      <w:r w:rsidR="00120441" w:rsidRPr="009C3821">
        <w:t xml:space="preserve"> Совета депутатов ЗАТО г. Зеленогорска </w:t>
      </w:r>
      <w:r w:rsidR="00120441" w:rsidRPr="009C3821">
        <w:rPr>
          <w:szCs w:val="28"/>
        </w:rPr>
        <w:t>по вопросам:</w:t>
      </w:r>
    </w:p>
    <w:p w:rsidR="00A068D2" w:rsidRPr="00A068D2" w:rsidRDefault="00A068D2" w:rsidP="00237525">
      <w:pPr>
        <w:pStyle w:val="af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</w:rPr>
      </w:pPr>
      <w:r w:rsidRPr="00A068D2">
        <w:rPr>
          <w:sz w:val="28"/>
        </w:rPr>
        <w:t>о переносе отделения женской консультации из здания «заводской» поликлиники (ул.</w:t>
      </w:r>
      <w:r>
        <w:rPr>
          <w:sz w:val="28"/>
        </w:rPr>
        <w:t> </w:t>
      </w:r>
      <w:r w:rsidRPr="00A068D2">
        <w:rPr>
          <w:sz w:val="28"/>
        </w:rPr>
        <w:t>Калинина, 8) в здание неврологии (ул.</w:t>
      </w:r>
      <w:r>
        <w:rPr>
          <w:sz w:val="28"/>
        </w:rPr>
        <w:t> </w:t>
      </w:r>
      <w:r w:rsidRPr="00A068D2">
        <w:rPr>
          <w:sz w:val="28"/>
        </w:rPr>
        <w:t>Комсомольская, 23/1);</w:t>
      </w:r>
    </w:p>
    <w:p w:rsidR="00A068D2" w:rsidRPr="00A068D2" w:rsidRDefault="00A068D2" w:rsidP="00237525">
      <w:pPr>
        <w:pStyle w:val="af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</w:rPr>
      </w:pPr>
      <w:r w:rsidRPr="00A068D2">
        <w:rPr>
          <w:sz w:val="28"/>
        </w:rPr>
        <w:t>о транспортной доступности социально значимых объектов;</w:t>
      </w:r>
    </w:p>
    <w:p w:rsidR="00A068D2" w:rsidRPr="00A068D2" w:rsidRDefault="00A068D2" w:rsidP="00237525">
      <w:pPr>
        <w:pStyle w:val="af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</w:rPr>
      </w:pPr>
      <w:r w:rsidRPr="00A068D2">
        <w:rPr>
          <w:sz w:val="28"/>
        </w:rPr>
        <w:t>о доступности общественного транспорта для лиц с ограниченными возможностями;</w:t>
      </w:r>
    </w:p>
    <w:p w:rsidR="00A068D2" w:rsidRPr="00A068D2" w:rsidRDefault="00A068D2" w:rsidP="00237525">
      <w:pPr>
        <w:pStyle w:val="af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lang w:eastAsia="en-US"/>
        </w:rPr>
      </w:pPr>
      <w:r w:rsidRPr="00A068D2">
        <w:rPr>
          <w:sz w:val="28"/>
        </w:rPr>
        <w:t>о снижении стоимости проезда в общественном транспорте при движении по составному маршруту № 27</w:t>
      </w:r>
      <w:r w:rsidRPr="00A068D2">
        <w:rPr>
          <w:rFonts w:eastAsiaTheme="minorHAnsi"/>
          <w:sz w:val="28"/>
          <w:lang w:eastAsia="en-US"/>
        </w:rPr>
        <w:t>;</w:t>
      </w:r>
    </w:p>
    <w:p w:rsidR="00A068D2" w:rsidRPr="00A068D2" w:rsidRDefault="00A068D2" w:rsidP="00237525">
      <w:pPr>
        <w:pStyle w:val="af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A068D2">
        <w:rPr>
          <w:rFonts w:eastAsiaTheme="minorHAnsi"/>
          <w:sz w:val="28"/>
          <w:lang w:eastAsia="en-US"/>
        </w:rPr>
        <w:t>о</w:t>
      </w:r>
      <w:r w:rsidRPr="00A068D2">
        <w:rPr>
          <w:sz w:val="28"/>
        </w:rPr>
        <w:t xml:space="preserve"> награждении знаками отличия «За заслуги перед городом»;</w:t>
      </w:r>
    </w:p>
    <w:p w:rsidR="00A068D2" w:rsidRPr="00A068D2" w:rsidRDefault="00A068D2" w:rsidP="00237525">
      <w:pPr>
        <w:pStyle w:val="af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A068D2">
        <w:rPr>
          <w:sz w:val="28"/>
        </w:rPr>
        <w:t>о присвоении почетных званий «Почетный гражданин города Зеленогорска»;</w:t>
      </w:r>
    </w:p>
    <w:p w:rsidR="00A068D2" w:rsidRPr="00A068D2" w:rsidRDefault="00A068D2" w:rsidP="00237525">
      <w:pPr>
        <w:pStyle w:val="af4"/>
        <w:numPr>
          <w:ilvl w:val="0"/>
          <w:numId w:val="7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 w:rsidRPr="00A068D2">
        <w:rPr>
          <w:sz w:val="28"/>
        </w:rPr>
        <w:t>об утверждении 6 членов Общественной палаты города Зеленогорска от Совета депутатов ЗАТО г. Зеленогорска;</w:t>
      </w:r>
    </w:p>
    <w:p w:rsidR="00A068D2" w:rsidRPr="00A068D2" w:rsidRDefault="00A068D2" w:rsidP="00237525">
      <w:pPr>
        <w:pStyle w:val="af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</w:rPr>
      </w:pPr>
      <w:r w:rsidRPr="00A068D2">
        <w:rPr>
          <w:sz w:val="28"/>
        </w:rPr>
        <w:t>о внесении в Законодательное Собрание Красноярского края ходатайства о награждении Почетной грамотой Законодательного Собрания Красноярского края);</w:t>
      </w:r>
    </w:p>
    <w:p w:rsidR="00A068D2" w:rsidRPr="00A068D2" w:rsidRDefault="00A068D2" w:rsidP="00237525">
      <w:pPr>
        <w:pStyle w:val="af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</w:rPr>
      </w:pPr>
      <w:r w:rsidRPr="00A068D2">
        <w:rPr>
          <w:sz w:val="28"/>
        </w:rPr>
        <w:t xml:space="preserve">о принятии решения о готовности проекта местного бюджета 2018 года к рассмотрению на заседании Совета </w:t>
      </w:r>
      <w:proofErr w:type="gramStart"/>
      <w:r w:rsidRPr="00A068D2">
        <w:rPr>
          <w:sz w:val="28"/>
        </w:rPr>
        <w:t>депутатов</w:t>
      </w:r>
      <w:proofErr w:type="gramEnd"/>
      <w:r w:rsidRPr="00A068D2">
        <w:rPr>
          <w:sz w:val="28"/>
        </w:rPr>
        <w:t xml:space="preserve"> ЗАТО г.</w:t>
      </w:r>
      <w:r>
        <w:rPr>
          <w:sz w:val="28"/>
        </w:rPr>
        <w:t> </w:t>
      </w:r>
      <w:r w:rsidRPr="00A068D2">
        <w:rPr>
          <w:sz w:val="28"/>
        </w:rPr>
        <w:t>Зеленогорска.</w:t>
      </w:r>
    </w:p>
    <w:p w:rsidR="00237525" w:rsidRDefault="00237525" w:rsidP="00120441">
      <w:pPr>
        <w:ind w:firstLine="709"/>
        <w:jc w:val="both"/>
      </w:pPr>
    </w:p>
    <w:p w:rsidR="00120441" w:rsidRPr="00464402" w:rsidRDefault="00120441" w:rsidP="00120441">
      <w:pPr>
        <w:ind w:firstLine="709"/>
        <w:jc w:val="both"/>
        <w:rPr>
          <w:szCs w:val="28"/>
        </w:rPr>
      </w:pPr>
      <w:r w:rsidRPr="00464402">
        <w:t>В 201</w:t>
      </w:r>
      <w:r w:rsidR="002345B1" w:rsidRPr="00464402">
        <w:t>7</w:t>
      </w:r>
      <w:r w:rsidRPr="00464402">
        <w:t xml:space="preserve"> году Советом </w:t>
      </w:r>
      <w:proofErr w:type="gramStart"/>
      <w:r w:rsidRPr="00464402">
        <w:t>депутатов</w:t>
      </w:r>
      <w:proofErr w:type="gramEnd"/>
      <w:r w:rsidRPr="00464402">
        <w:rPr>
          <w:szCs w:val="28"/>
        </w:rPr>
        <w:t xml:space="preserve"> ЗАТО г. Зеленогорска</w:t>
      </w:r>
      <w:r w:rsidRPr="00464402">
        <w:t xml:space="preserve"> </w:t>
      </w:r>
      <w:r w:rsidRPr="00464402">
        <w:rPr>
          <w:szCs w:val="28"/>
        </w:rPr>
        <w:t>приняты и направлены в Администрацию ЗАТО г. Зеленогорска протокольны</w:t>
      </w:r>
      <w:r w:rsidR="0028089D" w:rsidRPr="00464402">
        <w:rPr>
          <w:szCs w:val="28"/>
        </w:rPr>
        <w:t>е</w:t>
      </w:r>
      <w:r w:rsidRPr="00464402">
        <w:rPr>
          <w:szCs w:val="28"/>
        </w:rPr>
        <w:t xml:space="preserve"> поручений</w:t>
      </w:r>
      <w:r w:rsidR="00C858BB" w:rsidRPr="00464402">
        <w:rPr>
          <w:szCs w:val="28"/>
        </w:rPr>
        <w:t xml:space="preserve"> по вопросам</w:t>
      </w:r>
      <w:r w:rsidRPr="00464402">
        <w:rPr>
          <w:szCs w:val="28"/>
        </w:rPr>
        <w:t>:</w:t>
      </w:r>
    </w:p>
    <w:p w:rsidR="0038691F" w:rsidRPr="00464402" w:rsidRDefault="00C858BB" w:rsidP="00237525">
      <w:pPr>
        <w:pStyle w:val="af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4402">
        <w:rPr>
          <w:sz w:val="28"/>
          <w:szCs w:val="28"/>
        </w:rPr>
        <w:t xml:space="preserve">о рекомендации Отделу МВД России </w:t>
      </w:r>
      <w:proofErr w:type="gramStart"/>
      <w:r w:rsidRPr="00464402">
        <w:rPr>
          <w:sz w:val="28"/>
          <w:szCs w:val="28"/>
        </w:rPr>
        <w:t>по</w:t>
      </w:r>
      <w:proofErr w:type="gramEnd"/>
      <w:r w:rsidRPr="00464402">
        <w:rPr>
          <w:sz w:val="28"/>
          <w:szCs w:val="28"/>
        </w:rPr>
        <w:t xml:space="preserve"> ЗАТО г. Зеленогорск организовать круглый стол </w:t>
      </w:r>
      <w:r w:rsidR="00C76BE7" w:rsidRPr="00464402">
        <w:rPr>
          <w:sz w:val="28"/>
          <w:szCs w:val="28"/>
        </w:rPr>
        <w:t>с участием Совета депутатов ЗАТО г. Зеленогорска</w:t>
      </w:r>
      <w:r w:rsidR="005F4C46" w:rsidRPr="00464402">
        <w:rPr>
          <w:sz w:val="28"/>
          <w:szCs w:val="28"/>
        </w:rPr>
        <w:t>;</w:t>
      </w:r>
    </w:p>
    <w:p w:rsidR="00507097" w:rsidRPr="00464402" w:rsidRDefault="00507097" w:rsidP="00237525">
      <w:pPr>
        <w:pStyle w:val="af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4402">
        <w:rPr>
          <w:sz w:val="28"/>
          <w:szCs w:val="28"/>
        </w:rPr>
        <w:t>о направлении проекта соглашения о взаимодействии Совета депутатов ЗАТО г. Зеленогорска и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на согласование в ФГБУ ФСНКЦ ФМБА России;</w:t>
      </w:r>
    </w:p>
    <w:p w:rsidR="00C76BE7" w:rsidRPr="00464402" w:rsidRDefault="00C76BE7" w:rsidP="00237525">
      <w:pPr>
        <w:pStyle w:val="af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4402">
        <w:rPr>
          <w:sz w:val="28"/>
          <w:szCs w:val="28"/>
        </w:rPr>
        <w:t xml:space="preserve">о </w:t>
      </w:r>
      <w:r w:rsidR="00507097" w:rsidRPr="00464402">
        <w:rPr>
          <w:sz w:val="28"/>
          <w:szCs w:val="28"/>
        </w:rPr>
        <w:t>разработке Положения о порядке увековечения памяти граждан на территории города Зеленогорска;</w:t>
      </w:r>
    </w:p>
    <w:p w:rsidR="00507097" w:rsidRPr="00464402" w:rsidRDefault="00507097" w:rsidP="00237525">
      <w:pPr>
        <w:pStyle w:val="af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4402">
        <w:rPr>
          <w:sz w:val="28"/>
          <w:szCs w:val="28"/>
        </w:rPr>
        <w:t>о разработке и представлении на Совет депутатов ЗАТО г. Зеленогорска плана финансового оздоровления муниципальных унитарных предприятий;</w:t>
      </w:r>
    </w:p>
    <w:p w:rsidR="0028089D" w:rsidRPr="00464402" w:rsidRDefault="0028089D" w:rsidP="00237525">
      <w:pPr>
        <w:pStyle w:val="af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32"/>
          <w:szCs w:val="28"/>
        </w:rPr>
      </w:pPr>
      <w:r w:rsidRPr="00464402">
        <w:rPr>
          <w:color w:val="000000"/>
          <w:sz w:val="28"/>
        </w:rPr>
        <w:t xml:space="preserve">об изучении доводов, изложенных в протесте </w:t>
      </w:r>
      <w:proofErr w:type="gramStart"/>
      <w:r w:rsidRPr="00464402">
        <w:rPr>
          <w:color w:val="000000"/>
          <w:sz w:val="28"/>
        </w:rPr>
        <w:t>прокурора</w:t>
      </w:r>
      <w:proofErr w:type="gramEnd"/>
      <w:r w:rsidRPr="00464402">
        <w:rPr>
          <w:color w:val="000000"/>
          <w:sz w:val="28"/>
        </w:rPr>
        <w:t xml:space="preserve"> ЗАТО г.</w:t>
      </w:r>
      <w:r w:rsidR="005F4C46" w:rsidRPr="00464402">
        <w:rPr>
          <w:color w:val="000000"/>
          <w:sz w:val="28"/>
        </w:rPr>
        <w:t> </w:t>
      </w:r>
      <w:r w:rsidRPr="00464402">
        <w:rPr>
          <w:color w:val="000000"/>
          <w:sz w:val="28"/>
        </w:rPr>
        <w:t>Зеленогорска на отдельные статьи Устава города, и подготовке соответствующего проекта решения Совета депутатов ЗАТО г. Зеленогорска;</w:t>
      </w:r>
    </w:p>
    <w:p w:rsidR="00507097" w:rsidRPr="00464402" w:rsidRDefault="00B07ED8" w:rsidP="00237525">
      <w:pPr>
        <w:pStyle w:val="af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4402">
        <w:rPr>
          <w:sz w:val="28"/>
          <w:szCs w:val="28"/>
        </w:rPr>
        <w:t xml:space="preserve">о необходимости размещения </w:t>
      </w:r>
      <w:r w:rsidR="00FB3DD5" w:rsidRPr="00464402">
        <w:rPr>
          <w:sz w:val="28"/>
          <w:szCs w:val="28"/>
        </w:rPr>
        <w:t xml:space="preserve">на каждом объекте </w:t>
      </w:r>
      <w:r w:rsidR="00CD2596" w:rsidRPr="00464402">
        <w:rPr>
          <w:sz w:val="28"/>
          <w:szCs w:val="28"/>
        </w:rPr>
        <w:t>недвижимости</w:t>
      </w:r>
      <w:r w:rsidR="005F4C46" w:rsidRPr="00464402">
        <w:rPr>
          <w:sz w:val="28"/>
          <w:szCs w:val="28"/>
        </w:rPr>
        <w:t>, расположенн</w:t>
      </w:r>
      <w:r w:rsidR="001951CA" w:rsidRPr="00464402">
        <w:rPr>
          <w:sz w:val="28"/>
          <w:szCs w:val="28"/>
        </w:rPr>
        <w:t>ом</w:t>
      </w:r>
      <w:r w:rsidR="005F4C46" w:rsidRPr="00464402">
        <w:rPr>
          <w:sz w:val="28"/>
          <w:szCs w:val="28"/>
        </w:rPr>
        <w:t xml:space="preserve"> по адресу проезд Лесной (бывшая школа космонавтики), </w:t>
      </w:r>
      <w:r w:rsidRPr="00464402">
        <w:rPr>
          <w:sz w:val="28"/>
          <w:szCs w:val="28"/>
        </w:rPr>
        <w:t>информационных табличек об опасности нахождения на объектах</w:t>
      </w:r>
      <w:r w:rsidR="00FB3DD5" w:rsidRPr="00464402">
        <w:rPr>
          <w:sz w:val="28"/>
          <w:szCs w:val="28"/>
        </w:rPr>
        <w:t>;</w:t>
      </w:r>
    </w:p>
    <w:p w:rsidR="00FB3DD5" w:rsidRPr="00464402" w:rsidRDefault="00FB3DD5" w:rsidP="00237525">
      <w:pPr>
        <w:pStyle w:val="af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4402">
        <w:rPr>
          <w:sz w:val="28"/>
          <w:szCs w:val="28"/>
        </w:rPr>
        <w:lastRenderedPageBreak/>
        <w:t xml:space="preserve">об определении стоимости демонтажных работ </w:t>
      </w:r>
      <w:r w:rsidR="001951CA" w:rsidRPr="00464402">
        <w:rPr>
          <w:sz w:val="28"/>
          <w:szCs w:val="28"/>
        </w:rPr>
        <w:t xml:space="preserve">объектов недвижимости </w:t>
      </w:r>
      <w:r w:rsidR="005F4C46" w:rsidRPr="00464402">
        <w:rPr>
          <w:sz w:val="28"/>
          <w:szCs w:val="28"/>
        </w:rPr>
        <w:t>бывшей школы космонавтики</w:t>
      </w:r>
      <w:r w:rsidRPr="00464402">
        <w:rPr>
          <w:sz w:val="28"/>
          <w:szCs w:val="28"/>
        </w:rPr>
        <w:t xml:space="preserve"> и восстановительных работ благоустройства территории в 2018 году;</w:t>
      </w:r>
    </w:p>
    <w:p w:rsidR="00FB3DD5" w:rsidRPr="00464402" w:rsidRDefault="0028089D" w:rsidP="00237525">
      <w:pPr>
        <w:pStyle w:val="af4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4402">
        <w:rPr>
          <w:sz w:val="28"/>
          <w:szCs w:val="28"/>
        </w:rPr>
        <w:t xml:space="preserve">о подготовке  проекта решения Совета </w:t>
      </w:r>
      <w:proofErr w:type="gramStart"/>
      <w:r w:rsidRPr="00464402">
        <w:rPr>
          <w:sz w:val="28"/>
          <w:szCs w:val="28"/>
        </w:rPr>
        <w:t>депутатов</w:t>
      </w:r>
      <w:proofErr w:type="gramEnd"/>
      <w:r w:rsidRPr="00464402">
        <w:rPr>
          <w:sz w:val="28"/>
          <w:szCs w:val="28"/>
        </w:rPr>
        <w:t xml:space="preserve"> ЗАТО г.</w:t>
      </w:r>
      <w:r w:rsidR="00886036">
        <w:rPr>
          <w:sz w:val="28"/>
          <w:szCs w:val="28"/>
        </w:rPr>
        <w:t> </w:t>
      </w:r>
      <w:r w:rsidRPr="00464402">
        <w:rPr>
          <w:sz w:val="28"/>
          <w:szCs w:val="28"/>
        </w:rPr>
        <w:t>Зеленогорска по протесту прокурора ЗАТО г. Зеленогорска</w:t>
      </w:r>
      <w:r w:rsidR="005F4C46" w:rsidRPr="00464402">
        <w:rPr>
          <w:sz w:val="28"/>
          <w:szCs w:val="28"/>
        </w:rPr>
        <w:t xml:space="preserve"> на пункт 7.2. Правил благоустройства, обеспечения чистоты и порядка на территории города Зеленогорска</w:t>
      </w:r>
      <w:r w:rsidRPr="00464402">
        <w:rPr>
          <w:sz w:val="28"/>
          <w:szCs w:val="28"/>
        </w:rPr>
        <w:t>.</w:t>
      </w:r>
    </w:p>
    <w:p w:rsidR="000C254F" w:rsidRPr="00464402" w:rsidRDefault="000C254F" w:rsidP="00120441">
      <w:pPr>
        <w:ind w:firstLine="708"/>
        <w:jc w:val="both"/>
      </w:pPr>
    </w:p>
    <w:p w:rsidR="00120441" w:rsidRPr="0038691F" w:rsidRDefault="00120441" w:rsidP="00120441">
      <w:pPr>
        <w:ind w:firstLine="708"/>
        <w:jc w:val="both"/>
      </w:pPr>
      <w:r w:rsidRPr="00464402">
        <w:t xml:space="preserve">В рамках своих полномочий Глава </w:t>
      </w:r>
      <w:r w:rsidRPr="00464402">
        <w:rPr>
          <w:szCs w:val="28"/>
        </w:rPr>
        <w:t>ЗАТО г. Зеленогорска</w:t>
      </w:r>
      <w:r w:rsidRPr="00464402">
        <w:t xml:space="preserve"> и депутаты Совета депутатов</w:t>
      </w:r>
      <w:r w:rsidRPr="00464402">
        <w:rPr>
          <w:szCs w:val="28"/>
        </w:rPr>
        <w:t xml:space="preserve"> ЗАТО</w:t>
      </w:r>
      <w:r w:rsidRPr="0038691F">
        <w:rPr>
          <w:szCs w:val="28"/>
        </w:rPr>
        <w:t xml:space="preserve"> г. Зеленогорска</w:t>
      </w:r>
      <w:r w:rsidRPr="0038691F">
        <w:t xml:space="preserve"> работают в составе комиссий и рабочих групп, созданных Администрацией </w:t>
      </w:r>
      <w:r w:rsidRPr="0038691F">
        <w:rPr>
          <w:szCs w:val="28"/>
        </w:rPr>
        <w:t>ЗАТО г. Зеленогорска</w:t>
      </w:r>
      <w:r w:rsidRPr="0038691F">
        <w:t>.</w:t>
      </w:r>
    </w:p>
    <w:p w:rsidR="00120441" w:rsidRPr="008F6462" w:rsidRDefault="00120441" w:rsidP="00120441">
      <w:pPr>
        <w:ind w:firstLine="709"/>
        <w:jc w:val="both"/>
        <w:rPr>
          <w:color w:val="385623" w:themeColor="accent6" w:themeShade="80"/>
          <w:sz w:val="16"/>
          <w:szCs w:val="16"/>
        </w:rPr>
      </w:pPr>
    </w:p>
    <w:p w:rsidR="00120441" w:rsidRDefault="00120441" w:rsidP="00120441">
      <w:pPr>
        <w:ind w:firstLine="709"/>
        <w:jc w:val="both"/>
        <w:rPr>
          <w:szCs w:val="28"/>
        </w:rPr>
      </w:pPr>
      <w:r w:rsidRPr="0038691F">
        <w:rPr>
          <w:szCs w:val="28"/>
        </w:rPr>
        <w:t>Глава ЗАТО г. Зеленогорска возглавляет следующие комиссии и рабочие группы:</w:t>
      </w:r>
    </w:p>
    <w:p w:rsidR="00C2567C" w:rsidRPr="00C91585" w:rsidRDefault="00C2567C" w:rsidP="00237525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1585">
        <w:rPr>
          <w:rFonts w:ascii="Times New Roman" w:hAnsi="Times New Roman"/>
          <w:color w:val="000000" w:themeColor="text1"/>
          <w:sz w:val="28"/>
          <w:szCs w:val="28"/>
        </w:rPr>
        <w:t>Экономический совет по развитию ЗАТО Зеленогорск;</w:t>
      </w:r>
    </w:p>
    <w:p w:rsidR="00C2567C" w:rsidRPr="00C91585" w:rsidRDefault="00C2567C" w:rsidP="00237525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1585">
        <w:rPr>
          <w:rFonts w:ascii="Times New Roman" w:hAnsi="Times New Roman"/>
          <w:color w:val="000000" w:themeColor="text1"/>
          <w:sz w:val="28"/>
          <w:szCs w:val="28"/>
        </w:rPr>
        <w:t>комиссию по разработке Стратегии социально-экономического развития города Зеленогорска на период до 2030 года;</w:t>
      </w:r>
    </w:p>
    <w:p w:rsidR="00C2567C" w:rsidRPr="00C91585" w:rsidRDefault="00C2567C" w:rsidP="00237525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1585">
        <w:rPr>
          <w:rFonts w:ascii="Times New Roman" w:hAnsi="Times New Roman"/>
          <w:color w:val="000000" w:themeColor="text1"/>
          <w:sz w:val="28"/>
          <w:szCs w:val="28"/>
        </w:rPr>
        <w:t>конкурсную комиссию по проведению открытого городского конкурса «Предприниматель года»;</w:t>
      </w:r>
    </w:p>
    <w:p w:rsidR="00C2567C" w:rsidRDefault="00C2567C" w:rsidP="00237525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1585">
        <w:rPr>
          <w:rFonts w:ascii="Times New Roman" w:hAnsi="Times New Roman"/>
          <w:color w:val="000000" w:themeColor="text1"/>
          <w:sz w:val="28"/>
          <w:szCs w:val="28"/>
        </w:rPr>
        <w:t>городскую межведомственную комиссию по вопросам демографии, семьи и детства;</w:t>
      </w:r>
    </w:p>
    <w:p w:rsidR="00C2567C" w:rsidRPr="00C91585" w:rsidRDefault="00C2567C" w:rsidP="00237525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комиссию по обеспечению безопасности дорожного движения;</w:t>
      </w:r>
    </w:p>
    <w:p w:rsidR="00C2567C" w:rsidRPr="00C91585" w:rsidRDefault="00C2567C" w:rsidP="00237525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1585">
        <w:rPr>
          <w:rFonts w:ascii="Times New Roman" w:hAnsi="Times New Roman"/>
          <w:color w:val="000000" w:themeColor="text1"/>
          <w:sz w:val="28"/>
          <w:szCs w:val="28"/>
        </w:rPr>
        <w:t>антинаркотическую комиссию;</w:t>
      </w:r>
    </w:p>
    <w:p w:rsidR="00C2567C" w:rsidRPr="00C91585" w:rsidRDefault="00C2567C" w:rsidP="00237525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1585">
        <w:rPr>
          <w:rFonts w:ascii="Times New Roman" w:hAnsi="Times New Roman"/>
          <w:color w:val="000000" w:themeColor="text1"/>
          <w:sz w:val="28"/>
          <w:szCs w:val="28"/>
        </w:rPr>
        <w:t>комиссию по противодействию коррупции;</w:t>
      </w:r>
    </w:p>
    <w:p w:rsidR="00C2567C" w:rsidRPr="00C91585" w:rsidRDefault="00C2567C" w:rsidP="00237525">
      <w:pPr>
        <w:pStyle w:val="af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C91585">
        <w:rPr>
          <w:bCs/>
          <w:color w:val="000000" w:themeColor="text1"/>
          <w:sz w:val="28"/>
          <w:szCs w:val="28"/>
        </w:rPr>
        <w:t xml:space="preserve">межведомственную комиссию по профилактике правонарушений на территории г. Зеленогорска; </w:t>
      </w:r>
    </w:p>
    <w:p w:rsidR="00C2567C" w:rsidRPr="00C91585" w:rsidRDefault="00C2567C" w:rsidP="00237525">
      <w:pPr>
        <w:pStyle w:val="af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C91585">
        <w:rPr>
          <w:bCs/>
          <w:color w:val="000000" w:themeColor="text1"/>
          <w:sz w:val="28"/>
          <w:szCs w:val="28"/>
        </w:rPr>
        <w:t>комиссию по молодежной политике города Зеленогорска;</w:t>
      </w:r>
    </w:p>
    <w:p w:rsidR="00C2567C" w:rsidRPr="00C91585" w:rsidRDefault="00C2567C" w:rsidP="00237525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91585">
        <w:rPr>
          <w:rFonts w:ascii="Times New Roman" w:hAnsi="Times New Roman"/>
          <w:color w:val="000000" w:themeColor="text1"/>
          <w:sz w:val="28"/>
          <w:szCs w:val="28"/>
        </w:rPr>
        <w:t>рабочую группу по мониторингу и оперативному реагированию на изменение социально-экономического положения в городе Зеленогорске;</w:t>
      </w:r>
    </w:p>
    <w:p w:rsidR="00C2567C" w:rsidRDefault="00C2567C" w:rsidP="00237525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Управляющий совет по реализации программы развития моногорода Зеленогорска;</w:t>
      </w:r>
    </w:p>
    <w:p w:rsidR="00C2567C" w:rsidRDefault="00C2567C" w:rsidP="00237525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комиссию по делам инвалидов;</w:t>
      </w:r>
    </w:p>
    <w:p w:rsidR="00C2567C" w:rsidRDefault="00C2567C" w:rsidP="00237525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состав организационного комитета по проведению мероприятий по подготовке и участию детей г. Зеленогорска в Новогодней ёлке Губернатора Красноярского края;</w:t>
      </w:r>
    </w:p>
    <w:p w:rsidR="00C2567C" w:rsidRPr="00C91585" w:rsidRDefault="00C2567C" w:rsidP="00237525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рабочую группу по снижению неформальной занятости, легализации «серой» заработной платы, повышению собираемости страховых взносов во внебюджетные фонды на территории города Зеленогорска;</w:t>
      </w:r>
    </w:p>
    <w:p w:rsidR="00120441" w:rsidRPr="00C2567C" w:rsidRDefault="00120441" w:rsidP="00237525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567C">
        <w:rPr>
          <w:rFonts w:ascii="Times New Roman" w:hAnsi="Times New Roman"/>
          <w:sz w:val="28"/>
          <w:szCs w:val="28"/>
        </w:rPr>
        <w:t>муниципальную антитеррористическую группу антитеррористической комиссии Красноярского края по ЗАТО Зеленогорску;</w:t>
      </w:r>
    </w:p>
    <w:p w:rsidR="00120441" w:rsidRPr="00C2567C" w:rsidRDefault="00120441" w:rsidP="00237525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567C">
        <w:rPr>
          <w:rFonts w:ascii="Times New Roman" w:hAnsi="Times New Roman"/>
          <w:sz w:val="28"/>
          <w:szCs w:val="28"/>
        </w:rPr>
        <w:t>экспертную рабочую группу муниципального уровня для рассмотрения общественных инициатив.</w:t>
      </w:r>
    </w:p>
    <w:p w:rsidR="00120441" w:rsidRPr="008F6462" w:rsidRDefault="00120441" w:rsidP="00120441">
      <w:pPr>
        <w:pStyle w:val="a9"/>
        <w:ind w:firstLine="708"/>
        <w:jc w:val="both"/>
        <w:rPr>
          <w:rFonts w:ascii="Times New Roman" w:hAnsi="Times New Roman"/>
          <w:color w:val="385623" w:themeColor="accent6" w:themeShade="80"/>
          <w:sz w:val="16"/>
          <w:szCs w:val="16"/>
        </w:rPr>
      </w:pPr>
    </w:p>
    <w:p w:rsidR="0038691F" w:rsidRPr="0038691F" w:rsidRDefault="0038691F" w:rsidP="0038691F">
      <w:pPr>
        <w:ind w:firstLine="709"/>
        <w:jc w:val="both"/>
        <w:rPr>
          <w:rFonts w:eastAsia="Calibri"/>
          <w:szCs w:val="28"/>
          <w:lang w:eastAsia="en-US"/>
        </w:rPr>
      </w:pPr>
      <w:r w:rsidRPr="0038691F">
        <w:rPr>
          <w:rFonts w:eastAsia="Calibri"/>
          <w:szCs w:val="28"/>
          <w:lang w:eastAsia="en-US"/>
        </w:rPr>
        <w:lastRenderedPageBreak/>
        <w:t>Депутаты Совета депутатов ЗАТО г. Зеленогорска принимали участие в работе следующих групп, комиссий, комитетов, советов и т.д.:</w:t>
      </w:r>
    </w:p>
    <w:p w:rsidR="0038691F" w:rsidRPr="0038691F" w:rsidRDefault="0038691F" w:rsidP="00237525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8691F">
        <w:rPr>
          <w:rFonts w:eastAsia="Calibri"/>
          <w:sz w:val="28"/>
          <w:szCs w:val="28"/>
          <w:lang w:eastAsia="en-US"/>
        </w:rPr>
        <w:t>конкурсн</w:t>
      </w:r>
      <w:r w:rsidR="00C47867">
        <w:rPr>
          <w:rFonts w:eastAsia="Calibri"/>
          <w:sz w:val="28"/>
          <w:szCs w:val="28"/>
          <w:lang w:eastAsia="en-US"/>
        </w:rPr>
        <w:t>ая</w:t>
      </w:r>
      <w:r w:rsidRPr="0038691F">
        <w:rPr>
          <w:rFonts w:eastAsia="Calibri"/>
          <w:sz w:val="28"/>
          <w:szCs w:val="28"/>
          <w:lang w:eastAsia="en-US"/>
        </w:rPr>
        <w:t xml:space="preserve"> комисси</w:t>
      </w:r>
      <w:r w:rsidR="00C47867">
        <w:rPr>
          <w:rFonts w:eastAsia="Calibri"/>
          <w:sz w:val="28"/>
          <w:szCs w:val="28"/>
          <w:lang w:eastAsia="en-US"/>
        </w:rPr>
        <w:t>я</w:t>
      </w:r>
      <w:r w:rsidRPr="0038691F">
        <w:rPr>
          <w:rFonts w:eastAsia="Calibri"/>
          <w:sz w:val="28"/>
          <w:szCs w:val="28"/>
          <w:lang w:eastAsia="en-US"/>
        </w:rPr>
        <w:t xml:space="preserve"> «Слава созидателям!»;</w:t>
      </w:r>
    </w:p>
    <w:p w:rsidR="0038691F" w:rsidRPr="0038691F" w:rsidRDefault="0038691F" w:rsidP="00237525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8691F">
        <w:rPr>
          <w:rFonts w:eastAsia="Calibri"/>
          <w:sz w:val="28"/>
          <w:szCs w:val="28"/>
          <w:lang w:eastAsia="en-US"/>
        </w:rPr>
        <w:t>организационн</w:t>
      </w:r>
      <w:r w:rsidR="00C47867">
        <w:rPr>
          <w:rFonts w:eastAsia="Calibri"/>
          <w:sz w:val="28"/>
          <w:szCs w:val="28"/>
          <w:lang w:eastAsia="en-US"/>
        </w:rPr>
        <w:t>ый</w:t>
      </w:r>
      <w:r w:rsidRPr="0038691F">
        <w:rPr>
          <w:rFonts w:eastAsia="Calibri"/>
          <w:sz w:val="28"/>
          <w:szCs w:val="28"/>
          <w:lang w:eastAsia="en-US"/>
        </w:rPr>
        <w:t xml:space="preserve"> комитет </w:t>
      </w:r>
      <w:r w:rsidR="00C858BB" w:rsidRPr="00C858BB">
        <w:rPr>
          <w:rFonts w:eastAsia="Calibri"/>
          <w:sz w:val="28"/>
          <w:szCs w:val="28"/>
          <w:lang w:eastAsia="en-US"/>
        </w:rPr>
        <w:t xml:space="preserve">по подготовке проведения </w:t>
      </w:r>
      <w:r w:rsidRPr="0038691F">
        <w:rPr>
          <w:rFonts w:eastAsia="Calibri"/>
          <w:sz w:val="28"/>
          <w:szCs w:val="28"/>
          <w:lang w:eastAsia="en-US"/>
        </w:rPr>
        <w:t xml:space="preserve">муниципального этапа </w:t>
      </w:r>
      <w:r w:rsidR="00C858BB" w:rsidRPr="00C858BB">
        <w:rPr>
          <w:rFonts w:eastAsia="Calibri"/>
          <w:sz w:val="28"/>
          <w:szCs w:val="28"/>
          <w:lang w:eastAsia="en-US"/>
        </w:rPr>
        <w:t xml:space="preserve">общероссийского </w:t>
      </w:r>
      <w:r w:rsidRPr="0038691F">
        <w:rPr>
          <w:rFonts w:eastAsia="Calibri"/>
          <w:sz w:val="28"/>
          <w:szCs w:val="28"/>
          <w:lang w:eastAsia="en-US"/>
        </w:rPr>
        <w:t>конкурса «Слава созидателям!»;</w:t>
      </w:r>
    </w:p>
    <w:p w:rsidR="0038691F" w:rsidRPr="0038691F" w:rsidRDefault="0038691F" w:rsidP="00237525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8691F">
        <w:rPr>
          <w:rFonts w:eastAsia="Calibri"/>
          <w:sz w:val="28"/>
          <w:szCs w:val="28"/>
          <w:lang w:eastAsia="en-US"/>
        </w:rPr>
        <w:t>рабоч</w:t>
      </w:r>
      <w:r w:rsidR="00C47867">
        <w:rPr>
          <w:rFonts w:eastAsia="Calibri"/>
          <w:sz w:val="28"/>
          <w:szCs w:val="28"/>
          <w:lang w:eastAsia="en-US"/>
        </w:rPr>
        <w:t>ая</w:t>
      </w:r>
      <w:r w:rsidRPr="0038691F">
        <w:rPr>
          <w:rFonts w:eastAsia="Calibri"/>
          <w:sz w:val="28"/>
          <w:szCs w:val="28"/>
          <w:lang w:eastAsia="en-US"/>
        </w:rPr>
        <w:t xml:space="preserve"> групп</w:t>
      </w:r>
      <w:r w:rsidR="00C47867">
        <w:rPr>
          <w:rFonts w:eastAsia="Calibri"/>
          <w:sz w:val="28"/>
          <w:szCs w:val="28"/>
          <w:lang w:eastAsia="en-US"/>
        </w:rPr>
        <w:t>а</w:t>
      </w:r>
      <w:r w:rsidRPr="0038691F">
        <w:rPr>
          <w:rFonts w:eastAsia="Calibri"/>
          <w:sz w:val="28"/>
          <w:szCs w:val="28"/>
          <w:lang w:eastAsia="en-US"/>
        </w:rPr>
        <w:t xml:space="preserve"> по разработке плана мероприятий («дорожной карты») по повышению значения показателей доступности для инвалидов объектов и услуг;</w:t>
      </w:r>
    </w:p>
    <w:p w:rsidR="0038691F" w:rsidRPr="0038691F" w:rsidRDefault="0038691F" w:rsidP="00237525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8691F">
        <w:rPr>
          <w:rFonts w:eastAsia="Calibri"/>
          <w:sz w:val="28"/>
          <w:szCs w:val="28"/>
          <w:lang w:eastAsia="en-US"/>
        </w:rPr>
        <w:t>общественн</w:t>
      </w:r>
      <w:r w:rsidR="00C47867">
        <w:rPr>
          <w:rFonts w:eastAsia="Calibri"/>
          <w:sz w:val="28"/>
          <w:szCs w:val="28"/>
          <w:lang w:eastAsia="en-US"/>
        </w:rPr>
        <w:t>ая</w:t>
      </w:r>
      <w:r w:rsidRPr="0038691F">
        <w:rPr>
          <w:rFonts w:eastAsia="Calibri"/>
          <w:sz w:val="28"/>
          <w:szCs w:val="28"/>
          <w:lang w:eastAsia="en-US"/>
        </w:rPr>
        <w:t xml:space="preserve"> комис</w:t>
      </w:r>
      <w:r>
        <w:rPr>
          <w:rFonts w:eastAsia="Calibri"/>
          <w:sz w:val="28"/>
          <w:szCs w:val="28"/>
          <w:lang w:eastAsia="en-US"/>
        </w:rPr>
        <w:t>си</w:t>
      </w:r>
      <w:r w:rsidR="00C47867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по развитию городской среды;</w:t>
      </w:r>
    </w:p>
    <w:p w:rsidR="0038691F" w:rsidRPr="0038691F" w:rsidRDefault="0038691F" w:rsidP="00237525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8691F">
        <w:rPr>
          <w:rFonts w:eastAsia="Calibri"/>
          <w:sz w:val="28"/>
          <w:szCs w:val="28"/>
          <w:lang w:eastAsia="en-US"/>
        </w:rPr>
        <w:t>комисси</w:t>
      </w:r>
      <w:r w:rsidR="00C47867">
        <w:rPr>
          <w:rFonts w:eastAsia="Calibri"/>
          <w:sz w:val="28"/>
          <w:szCs w:val="28"/>
          <w:lang w:eastAsia="en-US"/>
        </w:rPr>
        <w:t>я</w:t>
      </w:r>
      <w:r w:rsidRPr="0038691F">
        <w:rPr>
          <w:rFonts w:eastAsia="Calibri"/>
          <w:sz w:val="28"/>
          <w:szCs w:val="28"/>
          <w:lang w:eastAsia="en-US"/>
        </w:rPr>
        <w:t xml:space="preserve"> по оценке последствий принятия решений о реконструкции, модернизации, сдаче в аренду, об изменении назначения или о ликвидации объекта социальной инфраструктуры для детей, являющегося муниципальной собственностью г.</w:t>
      </w:r>
      <w:r>
        <w:rPr>
          <w:rFonts w:eastAsia="Calibri"/>
          <w:sz w:val="28"/>
          <w:szCs w:val="28"/>
          <w:lang w:eastAsia="en-US"/>
        </w:rPr>
        <w:t> </w:t>
      </w:r>
      <w:r w:rsidRPr="0038691F">
        <w:rPr>
          <w:rFonts w:eastAsia="Calibri"/>
          <w:sz w:val="28"/>
          <w:szCs w:val="28"/>
          <w:lang w:eastAsia="en-US"/>
        </w:rPr>
        <w:t>Зеленогорска, а также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 г.</w:t>
      </w:r>
      <w:r>
        <w:rPr>
          <w:rFonts w:eastAsia="Calibri"/>
          <w:sz w:val="28"/>
          <w:szCs w:val="28"/>
          <w:lang w:eastAsia="en-US"/>
        </w:rPr>
        <w:t> </w:t>
      </w:r>
      <w:r w:rsidRPr="0038691F">
        <w:rPr>
          <w:rFonts w:eastAsia="Calibri"/>
          <w:sz w:val="28"/>
          <w:szCs w:val="28"/>
          <w:lang w:eastAsia="en-US"/>
        </w:rPr>
        <w:t>Зеленогорска;</w:t>
      </w:r>
    </w:p>
    <w:p w:rsidR="0038691F" w:rsidRPr="0038691F" w:rsidRDefault="0038691F" w:rsidP="00237525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8691F">
        <w:rPr>
          <w:rFonts w:eastAsia="Calibri"/>
          <w:sz w:val="28"/>
          <w:szCs w:val="28"/>
          <w:lang w:eastAsia="en-US"/>
        </w:rPr>
        <w:t>комисси</w:t>
      </w:r>
      <w:r w:rsidR="00C47867">
        <w:rPr>
          <w:rFonts w:eastAsia="Calibri"/>
          <w:sz w:val="28"/>
          <w:szCs w:val="28"/>
          <w:lang w:eastAsia="en-US"/>
        </w:rPr>
        <w:t>я</w:t>
      </w:r>
      <w:r w:rsidRPr="0038691F">
        <w:rPr>
          <w:rFonts w:eastAsia="Calibri"/>
          <w:sz w:val="28"/>
          <w:szCs w:val="28"/>
          <w:lang w:eastAsia="en-US"/>
        </w:rPr>
        <w:t xml:space="preserve"> по формированию резерва управленческих кадров г.</w:t>
      </w:r>
      <w:r w:rsidR="00886036">
        <w:rPr>
          <w:rFonts w:eastAsia="Calibri"/>
          <w:sz w:val="28"/>
          <w:szCs w:val="28"/>
          <w:lang w:eastAsia="en-US"/>
        </w:rPr>
        <w:t> </w:t>
      </w:r>
      <w:r w:rsidRPr="0038691F">
        <w:rPr>
          <w:rFonts w:eastAsia="Calibri"/>
          <w:sz w:val="28"/>
          <w:szCs w:val="28"/>
          <w:lang w:eastAsia="en-US"/>
        </w:rPr>
        <w:t>Зеленогорска;</w:t>
      </w:r>
    </w:p>
    <w:p w:rsidR="0038691F" w:rsidRPr="0038691F" w:rsidRDefault="0038691F" w:rsidP="00237525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8691F">
        <w:rPr>
          <w:rFonts w:eastAsia="Calibri"/>
          <w:sz w:val="28"/>
          <w:szCs w:val="28"/>
          <w:lang w:eastAsia="en-US"/>
        </w:rPr>
        <w:t>комисси</w:t>
      </w:r>
      <w:r w:rsidR="00C47867">
        <w:rPr>
          <w:rFonts w:eastAsia="Calibri"/>
          <w:sz w:val="28"/>
          <w:szCs w:val="28"/>
          <w:lang w:eastAsia="en-US"/>
        </w:rPr>
        <w:t>я</w:t>
      </w:r>
      <w:r w:rsidRPr="0038691F">
        <w:rPr>
          <w:rFonts w:eastAsia="Calibri"/>
          <w:sz w:val="28"/>
          <w:szCs w:val="28"/>
          <w:lang w:eastAsia="en-US"/>
        </w:rPr>
        <w:t xml:space="preserve"> по молодежной политике города Зеленогорска;</w:t>
      </w:r>
    </w:p>
    <w:p w:rsidR="0038691F" w:rsidRPr="0038691F" w:rsidRDefault="0038691F" w:rsidP="00237525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8691F">
        <w:rPr>
          <w:rFonts w:eastAsia="Calibri"/>
          <w:sz w:val="28"/>
          <w:szCs w:val="28"/>
          <w:lang w:eastAsia="en-US"/>
        </w:rPr>
        <w:t>комисси</w:t>
      </w:r>
      <w:r w:rsidR="00C47867">
        <w:rPr>
          <w:rFonts w:eastAsia="Calibri"/>
          <w:sz w:val="28"/>
          <w:szCs w:val="28"/>
          <w:lang w:eastAsia="en-US"/>
        </w:rPr>
        <w:t>я</w:t>
      </w:r>
      <w:r w:rsidRPr="0038691F">
        <w:rPr>
          <w:rFonts w:eastAsia="Calibri"/>
          <w:sz w:val="28"/>
          <w:szCs w:val="28"/>
          <w:lang w:eastAsia="en-US"/>
        </w:rPr>
        <w:t xml:space="preserve"> по размещению нестационарных торговых объектов;</w:t>
      </w:r>
    </w:p>
    <w:p w:rsidR="0038691F" w:rsidRPr="0038691F" w:rsidRDefault="0038691F" w:rsidP="00237525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8691F">
        <w:rPr>
          <w:rFonts w:eastAsia="Calibri"/>
          <w:sz w:val="28"/>
          <w:szCs w:val="28"/>
          <w:lang w:eastAsia="en-US"/>
        </w:rPr>
        <w:t>рабоч</w:t>
      </w:r>
      <w:r w:rsidR="00C47867">
        <w:rPr>
          <w:rFonts w:eastAsia="Calibri"/>
          <w:sz w:val="28"/>
          <w:szCs w:val="28"/>
          <w:lang w:eastAsia="en-US"/>
        </w:rPr>
        <w:t>ая</w:t>
      </w:r>
      <w:r w:rsidRPr="0038691F">
        <w:rPr>
          <w:rFonts w:eastAsia="Calibri"/>
          <w:sz w:val="28"/>
          <w:szCs w:val="28"/>
          <w:lang w:eastAsia="en-US"/>
        </w:rPr>
        <w:t xml:space="preserve"> групп</w:t>
      </w:r>
      <w:r w:rsidR="00C47867">
        <w:rPr>
          <w:rFonts w:eastAsia="Calibri"/>
          <w:sz w:val="28"/>
          <w:szCs w:val="28"/>
          <w:lang w:eastAsia="en-US"/>
        </w:rPr>
        <w:t>а</w:t>
      </w:r>
      <w:r w:rsidRPr="0038691F">
        <w:rPr>
          <w:rFonts w:eastAsia="Calibri"/>
          <w:sz w:val="28"/>
          <w:szCs w:val="28"/>
          <w:lang w:eastAsia="en-US"/>
        </w:rPr>
        <w:t xml:space="preserve"> по мониторингу и оперативному реагированию на изменение социально-экономического положения в городе Зеленогорске;</w:t>
      </w:r>
    </w:p>
    <w:p w:rsidR="0038691F" w:rsidRPr="0038691F" w:rsidRDefault="0038691F" w:rsidP="00237525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8691F">
        <w:rPr>
          <w:rFonts w:eastAsia="Calibri"/>
          <w:sz w:val="28"/>
          <w:szCs w:val="28"/>
          <w:lang w:eastAsia="en-US"/>
        </w:rPr>
        <w:t>городск</w:t>
      </w:r>
      <w:r w:rsidR="00C47867">
        <w:rPr>
          <w:rFonts w:eastAsia="Calibri"/>
          <w:sz w:val="28"/>
          <w:szCs w:val="28"/>
          <w:lang w:eastAsia="en-US"/>
        </w:rPr>
        <w:t>ая</w:t>
      </w:r>
      <w:r w:rsidRPr="0038691F">
        <w:rPr>
          <w:rFonts w:eastAsia="Calibri"/>
          <w:sz w:val="28"/>
          <w:szCs w:val="28"/>
          <w:lang w:eastAsia="en-US"/>
        </w:rPr>
        <w:t xml:space="preserve"> жилищн</w:t>
      </w:r>
      <w:r w:rsidR="00C47867">
        <w:rPr>
          <w:rFonts w:eastAsia="Calibri"/>
          <w:sz w:val="28"/>
          <w:szCs w:val="28"/>
          <w:lang w:eastAsia="en-US"/>
        </w:rPr>
        <w:t>ая</w:t>
      </w:r>
      <w:r w:rsidRPr="0038691F">
        <w:rPr>
          <w:rFonts w:eastAsia="Calibri"/>
          <w:sz w:val="28"/>
          <w:szCs w:val="28"/>
          <w:lang w:eastAsia="en-US"/>
        </w:rPr>
        <w:t xml:space="preserve"> комисси</w:t>
      </w:r>
      <w:r w:rsidR="00C47867">
        <w:rPr>
          <w:rFonts w:eastAsia="Calibri"/>
          <w:sz w:val="28"/>
          <w:szCs w:val="28"/>
          <w:lang w:eastAsia="en-US"/>
        </w:rPr>
        <w:t>я</w:t>
      </w:r>
      <w:r w:rsidRPr="0038691F">
        <w:rPr>
          <w:rFonts w:eastAsia="Calibri"/>
          <w:sz w:val="28"/>
          <w:szCs w:val="28"/>
          <w:lang w:eastAsia="en-US"/>
        </w:rPr>
        <w:t>;</w:t>
      </w:r>
    </w:p>
    <w:p w:rsidR="0038691F" w:rsidRPr="0038691F" w:rsidRDefault="0038691F" w:rsidP="00237525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8691F">
        <w:rPr>
          <w:rFonts w:eastAsia="Calibri"/>
          <w:sz w:val="28"/>
          <w:szCs w:val="28"/>
          <w:lang w:eastAsia="en-US"/>
        </w:rPr>
        <w:t>общественн</w:t>
      </w:r>
      <w:r w:rsidR="00C47867">
        <w:rPr>
          <w:rFonts w:eastAsia="Calibri"/>
          <w:sz w:val="28"/>
          <w:szCs w:val="28"/>
          <w:lang w:eastAsia="en-US"/>
        </w:rPr>
        <w:t>ая</w:t>
      </w:r>
      <w:r w:rsidRPr="0038691F">
        <w:rPr>
          <w:rFonts w:eastAsia="Calibri"/>
          <w:sz w:val="28"/>
          <w:szCs w:val="28"/>
          <w:lang w:eastAsia="en-US"/>
        </w:rPr>
        <w:t xml:space="preserve"> комисси</w:t>
      </w:r>
      <w:r w:rsidR="00C47867">
        <w:rPr>
          <w:rFonts w:eastAsia="Calibri"/>
          <w:sz w:val="28"/>
          <w:szCs w:val="28"/>
          <w:lang w:eastAsia="en-US"/>
        </w:rPr>
        <w:t>я</w:t>
      </w:r>
      <w:r w:rsidRPr="0038691F">
        <w:rPr>
          <w:rFonts w:eastAsia="Calibri"/>
          <w:sz w:val="28"/>
          <w:szCs w:val="28"/>
          <w:lang w:eastAsia="en-US"/>
        </w:rPr>
        <w:t xml:space="preserve"> по рассмотрению ходатайств о награждении наградами и присвоении Почетных званий;</w:t>
      </w:r>
    </w:p>
    <w:p w:rsidR="0038691F" w:rsidRPr="0038691F" w:rsidRDefault="00C47867" w:rsidP="00237525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комиссия</w:t>
      </w:r>
      <w:r w:rsidR="0038691F" w:rsidRPr="0038691F">
        <w:rPr>
          <w:rFonts w:eastAsia="Calibri"/>
          <w:sz w:val="28"/>
          <w:szCs w:val="28"/>
          <w:lang w:eastAsia="en-US"/>
        </w:rPr>
        <w:t xml:space="preserve"> по решению спорных вопросов по предоставлению субсидий на оплату жилого помещения и коммунальных услуг;</w:t>
      </w:r>
    </w:p>
    <w:p w:rsidR="0038691F" w:rsidRPr="00C47867" w:rsidRDefault="0038691F" w:rsidP="00237525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47867">
        <w:rPr>
          <w:rFonts w:eastAsia="Calibri"/>
          <w:sz w:val="28"/>
          <w:szCs w:val="28"/>
          <w:lang w:eastAsia="en-US"/>
        </w:rPr>
        <w:t>рабоч</w:t>
      </w:r>
      <w:r w:rsidR="00C47867" w:rsidRPr="00C47867">
        <w:rPr>
          <w:rFonts w:eastAsia="Calibri"/>
          <w:sz w:val="28"/>
          <w:szCs w:val="28"/>
          <w:lang w:eastAsia="en-US"/>
        </w:rPr>
        <w:t>ая</w:t>
      </w:r>
      <w:r w:rsidRPr="00C47867">
        <w:rPr>
          <w:rFonts w:eastAsia="Calibri"/>
          <w:sz w:val="28"/>
          <w:szCs w:val="28"/>
          <w:lang w:eastAsia="en-US"/>
        </w:rPr>
        <w:t xml:space="preserve"> групп</w:t>
      </w:r>
      <w:r w:rsidR="00C47867">
        <w:rPr>
          <w:rFonts w:eastAsia="Calibri"/>
          <w:sz w:val="28"/>
          <w:szCs w:val="28"/>
          <w:lang w:eastAsia="en-US"/>
        </w:rPr>
        <w:t>а</w:t>
      </w:r>
      <w:r w:rsidRPr="00C47867">
        <w:rPr>
          <w:rFonts w:eastAsia="Calibri"/>
          <w:sz w:val="28"/>
          <w:szCs w:val="28"/>
          <w:lang w:eastAsia="en-US"/>
        </w:rPr>
        <w:t xml:space="preserve"> по снижению неформальной занятости, легализации «серой» заработной платы, повышению собираемости страховых взносов во внебюджетные фонды на территории города Зеленогорска»;</w:t>
      </w:r>
    </w:p>
    <w:p w:rsidR="0038691F" w:rsidRPr="0038691F" w:rsidRDefault="00C47867" w:rsidP="00237525">
      <w:pPr>
        <w:pStyle w:val="af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комиссия</w:t>
      </w:r>
      <w:r w:rsidR="0038691F" w:rsidRPr="0038691F">
        <w:rPr>
          <w:rFonts w:eastAsia="Calibri"/>
          <w:sz w:val="28"/>
          <w:szCs w:val="28"/>
          <w:lang w:eastAsia="en-US"/>
        </w:rPr>
        <w:t xml:space="preserve"> по обеспечению безопасности дорожного движения.</w:t>
      </w:r>
    </w:p>
    <w:p w:rsidR="00120441" w:rsidRPr="008F6462" w:rsidRDefault="00120441" w:rsidP="00237525">
      <w:pPr>
        <w:tabs>
          <w:tab w:val="left" w:pos="1134"/>
        </w:tabs>
        <w:ind w:firstLine="709"/>
        <w:jc w:val="both"/>
        <w:rPr>
          <w:color w:val="385623" w:themeColor="accent6" w:themeShade="80"/>
          <w:sz w:val="16"/>
          <w:szCs w:val="16"/>
        </w:rPr>
      </w:pPr>
    </w:p>
    <w:p w:rsidR="00120441" w:rsidRPr="00F57D8E" w:rsidRDefault="00120441" w:rsidP="00120441">
      <w:pPr>
        <w:ind w:firstLine="709"/>
        <w:jc w:val="both"/>
        <w:rPr>
          <w:szCs w:val="28"/>
        </w:rPr>
      </w:pPr>
      <w:r w:rsidRPr="002D3DB7">
        <w:rPr>
          <w:szCs w:val="28"/>
        </w:rPr>
        <w:t>На личном приеме, который в 201</w:t>
      </w:r>
      <w:r w:rsidR="00A068D2" w:rsidRPr="002D3DB7">
        <w:rPr>
          <w:szCs w:val="28"/>
        </w:rPr>
        <w:t>7</w:t>
      </w:r>
      <w:r w:rsidRPr="002D3DB7">
        <w:rPr>
          <w:szCs w:val="28"/>
        </w:rPr>
        <w:t xml:space="preserve"> году осуществлялся еженедельно, к депутатам Совета депутатов ЗАТО г. Зеленогорска обратился </w:t>
      </w:r>
      <w:r w:rsidR="00A068D2" w:rsidRPr="002D3DB7">
        <w:rPr>
          <w:szCs w:val="28"/>
        </w:rPr>
        <w:t>71</w:t>
      </w:r>
      <w:r w:rsidR="008B7296">
        <w:rPr>
          <w:szCs w:val="28"/>
        </w:rPr>
        <w:t xml:space="preserve"> человек. Также</w:t>
      </w:r>
      <w:r w:rsidRPr="002D3DB7">
        <w:rPr>
          <w:szCs w:val="28"/>
        </w:rPr>
        <w:t xml:space="preserve"> в Совет депутатов ЗАТО г. Зеленогорска поступило </w:t>
      </w:r>
      <w:r w:rsidR="00A068D2" w:rsidRPr="002D3DB7">
        <w:rPr>
          <w:szCs w:val="28"/>
        </w:rPr>
        <w:t>36</w:t>
      </w:r>
      <w:r w:rsidRPr="002D3DB7">
        <w:rPr>
          <w:szCs w:val="28"/>
        </w:rPr>
        <w:t xml:space="preserve"> письменн</w:t>
      </w:r>
      <w:r w:rsidR="00A068D2" w:rsidRPr="002D3DB7">
        <w:rPr>
          <w:szCs w:val="28"/>
        </w:rPr>
        <w:t>ых</w:t>
      </w:r>
      <w:r w:rsidRPr="002D3DB7">
        <w:rPr>
          <w:szCs w:val="28"/>
        </w:rPr>
        <w:t xml:space="preserve"> обращени</w:t>
      </w:r>
      <w:r w:rsidR="002D3DB7" w:rsidRPr="002D3DB7">
        <w:rPr>
          <w:szCs w:val="28"/>
        </w:rPr>
        <w:t>й</w:t>
      </w:r>
      <w:r w:rsidRPr="002D3DB7">
        <w:rPr>
          <w:szCs w:val="28"/>
        </w:rPr>
        <w:t xml:space="preserve">. </w:t>
      </w:r>
      <w:r w:rsidRPr="00F57D8E">
        <w:rPr>
          <w:szCs w:val="28"/>
        </w:rPr>
        <w:t>Наибольшее количество обращений касалось вопросов жилищно-коммунального хозяйства, благоустройства дворов, соблюдения законности и правопорядка, жилищной сферы и здравоохранения.</w:t>
      </w:r>
    </w:p>
    <w:p w:rsidR="00120441" w:rsidRPr="002D3DB7" w:rsidRDefault="00120441" w:rsidP="00120441">
      <w:pPr>
        <w:ind w:firstLine="709"/>
        <w:jc w:val="both"/>
        <w:rPr>
          <w:szCs w:val="28"/>
        </w:rPr>
      </w:pPr>
      <w:r w:rsidRPr="002D3DB7">
        <w:rPr>
          <w:szCs w:val="28"/>
        </w:rPr>
        <w:t>Работа с обращениями осуществлялась в соответствии с Федеральным законом «О порядке рассмотрения обращений граждан в Российской Федерации». Все обращения граждан рассмотрены, приняты необходимые меры, направлены ответы заявителям.</w:t>
      </w:r>
    </w:p>
    <w:p w:rsidR="00120441" w:rsidRDefault="00120441" w:rsidP="00120441">
      <w:pPr>
        <w:ind w:firstLine="709"/>
        <w:jc w:val="both"/>
        <w:rPr>
          <w:sz w:val="16"/>
          <w:szCs w:val="16"/>
        </w:rPr>
      </w:pPr>
    </w:p>
    <w:p w:rsidR="00886036" w:rsidRDefault="00886036" w:rsidP="00120441">
      <w:pPr>
        <w:ind w:firstLine="709"/>
        <w:jc w:val="both"/>
        <w:rPr>
          <w:sz w:val="16"/>
          <w:szCs w:val="16"/>
        </w:rPr>
      </w:pPr>
    </w:p>
    <w:p w:rsidR="00886036" w:rsidRDefault="00886036" w:rsidP="00120441">
      <w:pPr>
        <w:ind w:firstLine="709"/>
        <w:jc w:val="both"/>
        <w:rPr>
          <w:sz w:val="16"/>
          <w:szCs w:val="16"/>
        </w:rPr>
      </w:pPr>
    </w:p>
    <w:p w:rsidR="00886036" w:rsidRPr="002D3DB7" w:rsidRDefault="00886036" w:rsidP="00120441">
      <w:pPr>
        <w:ind w:firstLine="709"/>
        <w:jc w:val="both"/>
        <w:rPr>
          <w:sz w:val="16"/>
          <w:szCs w:val="16"/>
        </w:rPr>
      </w:pPr>
    </w:p>
    <w:p w:rsidR="00120441" w:rsidRPr="00BA2ED5" w:rsidRDefault="00120441" w:rsidP="00120441">
      <w:pPr>
        <w:ind w:firstLine="709"/>
        <w:rPr>
          <w:i/>
          <w:sz w:val="24"/>
        </w:rPr>
      </w:pPr>
      <w:r w:rsidRPr="00BA2ED5">
        <w:rPr>
          <w:i/>
          <w:sz w:val="24"/>
        </w:rPr>
        <w:lastRenderedPageBreak/>
        <w:t>Таблица № </w:t>
      </w:r>
      <w:r w:rsidR="00BA2ED5" w:rsidRPr="00BA2ED5">
        <w:rPr>
          <w:i/>
          <w:sz w:val="24"/>
        </w:rPr>
        <w:t>1</w:t>
      </w:r>
      <w:r w:rsidR="00F0236E">
        <w:rPr>
          <w:i/>
          <w:sz w:val="24"/>
        </w:rPr>
        <w:t>9</w:t>
      </w:r>
      <w:r w:rsidR="00BA2ED5" w:rsidRPr="00BA2ED5">
        <w:rPr>
          <w:i/>
          <w:sz w:val="24"/>
        </w:rPr>
        <w:t xml:space="preserve">. </w:t>
      </w:r>
      <w:r w:rsidRPr="00BA2ED5">
        <w:rPr>
          <w:i/>
          <w:sz w:val="24"/>
        </w:rPr>
        <w:t>Динамика обращений граждан и организаций в Совет депутатов ЗАТО г. Зеленогорска в 2013-201</w:t>
      </w:r>
      <w:r w:rsidR="002D3DB7" w:rsidRPr="00BA2ED5">
        <w:rPr>
          <w:i/>
          <w:sz w:val="24"/>
        </w:rPr>
        <w:t>7</w:t>
      </w:r>
      <w:r w:rsidRPr="00BA2ED5">
        <w:rPr>
          <w:i/>
          <w:sz w:val="24"/>
        </w:rPr>
        <w:t xml:space="preserve"> годах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0"/>
        <w:gridCol w:w="846"/>
        <w:gridCol w:w="846"/>
        <w:gridCol w:w="844"/>
        <w:gridCol w:w="844"/>
        <w:gridCol w:w="840"/>
      </w:tblGrid>
      <w:tr w:rsidR="002D3DB7" w:rsidRPr="00B463CD" w:rsidTr="002D3DB7">
        <w:trPr>
          <w:trHeight w:val="113"/>
          <w:tblHeader/>
        </w:trPr>
        <w:tc>
          <w:tcPr>
            <w:tcW w:w="2795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Вид обращений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2017 год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2016 год</w:t>
            </w:r>
          </w:p>
        </w:tc>
        <w:tc>
          <w:tcPr>
            <w:tcW w:w="441" w:type="pct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2015 год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2014 год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2013 год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322F95">
            <w:pPr>
              <w:pStyle w:val="af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B463CD">
              <w:rPr>
                <w:b/>
                <w:sz w:val="20"/>
                <w:szCs w:val="20"/>
              </w:rPr>
              <w:t>Поступило всего обращений:</w:t>
            </w:r>
          </w:p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107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190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278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173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ind w:firstLine="1163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 xml:space="preserve">— личный прием граждан депутатами 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71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139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241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142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134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ind w:firstLine="1163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— письменные обращения:</w:t>
            </w:r>
          </w:p>
          <w:p w:rsidR="002D3DB7" w:rsidRPr="00B463CD" w:rsidRDefault="002D3DB7" w:rsidP="00120441">
            <w:pPr>
              <w:ind w:firstLine="1163"/>
              <w:rPr>
                <w:i/>
                <w:sz w:val="20"/>
                <w:szCs w:val="20"/>
              </w:rPr>
            </w:pPr>
            <w:r w:rsidRPr="00B463CD">
              <w:rPr>
                <w:i/>
                <w:sz w:val="20"/>
                <w:szCs w:val="20"/>
              </w:rPr>
              <w:t>из них: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51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37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39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ind w:firstLine="1872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повторных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ind w:firstLine="1872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коллективных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16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8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4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ind w:firstLine="1872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от предприятий, организаций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10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322F95">
            <w:pPr>
              <w:pStyle w:val="af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B463CD">
              <w:rPr>
                <w:b/>
                <w:sz w:val="20"/>
                <w:szCs w:val="20"/>
              </w:rPr>
              <w:t>Тематика обращений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C62583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промышленность, охрана природы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сельское хозяйство, садоводство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транспорт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12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благоустройство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35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16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связь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4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5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жилищно-коммунальное хозяйство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36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49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47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28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бытовое обслуживание, торговля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7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образование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культура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спорт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здравоохранение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19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14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получение жилья, обмен, приватизация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24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ремонт жилья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4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продажа жилья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трудоустройство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9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строительство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вопросы социальной защиты</w:t>
            </w:r>
          </w:p>
        </w:tc>
        <w:tc>
          <w:tcPr>
            <w:tcW w:w="442" w:type="pct"/>
            <w:vAlign w:val="center"/>
          </w:tcPr>
          <w:p w:rsidR="002D3DB7" w:rsidRPr="00B463CD" w:rsidRDefault="002D3DB7" w:rsidP="002D3DB7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14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11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опека, попечительство</w:t>
            </w:r>
          </w:p>
        </w:tc>
        <w:tc>
          <w:tcPr>
            <w:tcW w:w="442" w:type="pct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вопросы соблюдения законности и правопорядка</w:t>
            </w:r>
          </w:p>
        </w:tc>
        <w:tc>
          <w:tcPr>
            <w:tcW w:w="442" w:type="pct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14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18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земельные вопросы</w:t>
            </w:r>
          </w:p>
        </w:tc>
        <w:tc>
          <w:tcPr>
            <w:tcW w:w="442" w:type="pct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7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6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4</w:t>
            </w:r>
          </w:p>
        </w:tc>
      </w:tr>
      <w:tr w:rsidR="002D3DB7" w:rsidRPr="00B463CD" w:rsidTr="002D3DB7">
        <w:trPr>
          <w:trHeight w:val="113"/>
        </w:trPr>
        <w:tc>
          <w:tcPr>
            <w:tcW w:w="2795" w:type="pct"/>
            <w:shd w:val="clear" w:color="auto" w:fill="auto"/>
          </w:tcPr>
          <w:p w:rsidR="002D3DB7" w:rsidRPr="00B463CD" w:rsidRDefault="002D3DB7" w:rsidP="00120441">
            <w:pPr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- прочие</w:t>
            </w:r>
          </w:p>
        </w:tc>
        <w:tc>
          <w:tcPr>
            <w:tcW w:w="442" w:type="pct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54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45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26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D3DB7" w:rsidRPr="00B463CD" w:rsidRDefault="002D3DB7" w:rsidP="00120441">
            <w:pPr>
              <w:jc w:val="center"/>
              <w:rPr>
                <w:sz w:val="20"/>
                <w:szCs w:val="20"/>
              </w:rPr>
            </w:pPr>
            <w:r w:rsidRPr="00B463CD">
              <w:rPr>
                <w:sz w:val="20"/>
                <w:szCs w:val="20"/>
              </w:rPr>
              <w:t>14</w:t>
            </w:r>
          </w:p>
        </w:tc>
      </w:tr>
    </w:tbl>
    <w:p w:rsidR="00CC519B" w:rsidRPr="00B463CD" w:rsidRDefault="00CC519B" w:rsidP="00CC519B">
      <w:pPr>
        <w:rPr>
          <w:sz w:val="20"/>
          <w:szCs w:val="20"/>
        </w:rPr>
      </w:pPr>
    </w:p>
    <w:p w:rsidR="00CC519B" w:rsidRPr="00B463CD" w:rsidRDefault="00CC519B" w:rsidP="00CC519B">
      <w:pPr>
        <w:rPr>
          <w:sz w:val="20"/>
          <w:szCs w:val="20"/>
        </w:rPr>
      </w:pPr>
    </w:p>
    <w:p w:rsidR="00CC519B" w:rsidRPr="00B463CD" w:rsidRDefault="00CC519B" w:rsidP="00CC519B">
      <w:pPr>
        <w:rPr>
          <w:sz w:val="20"/>
          <w:szCs w:val="20"/>
        </w:rPr>
      </w:pPr>
    </w:p>
    <w:sectPr w:rsidR="00CC519B" w:rsidRPr="00B463CD" w:rsidSect="00A453F0">
      <w:headerReference w:type="even" r:id="rId24"/>
      <w:headerReference w:type="default" r:id="rId25"/>
      <w:type w:val="continuous"/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B9" w:rsidRDefault="00B74DB9">
      <w:r>
        <w:separator/>
      </w:r>
    </w:p>
  </w:endnote>
  <w:endnote w:type="continuationSeparator" w:id="0">
    <w:p w:rsidR="00B74DB9" w:rsidRDefault="00B7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!importan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B9" w:rsidRDefault="00B74DB9">
      <w:r>
        <w:separator/>
      </w:r>
    </w:p>
  </w:footnote>
  <w:footnote w:type="continuationSeparator" w:id="0">
    <w:p w:rsidR="00B74DB9" w:rsidRDefault="00B74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B9" w:rsidRDefault="00B74DB9" w:rsidP="00F8078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4DB9" w:rsidRDefault="00B74D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B9" w:rsidRPr="0081137B" w:rsidRDefault="00B74DB9" w:rsidP="00F80783">
    <w:pPr>
      <w:pStyle w:val="a5"/>
      <w:framePr w:wrap="around" w:vAnchor="text" w:hAnchor="margin" w:xAlign="center" w:y="1"/>
      <w:rPr>
        <w:rStyle w:val="a7"/>
        <w:sz w:val="24"/>
      </w:rPr>
    </w:pPr>
    <w:r w:rsidRPr="0081137B">
      <w:rPr>
        <w:rStyle w:val="a7"/>
        <w:sz w:val="24"/>
      </w:rPr>
      <w:fldChar w:fldCharType="begin"/>
    </w:r>
    <w:r w:rsidRPr="0081137B">
      <w:rPr>
        <w:rStyle w:val="a7"/>
        <w:sz w:val="24"/>
      </w:rPr>
      <w:instrText xml:space="preserve">PAGE  </w:instrText>
    </w:r>
    <w:r w:rsidRPr="0081137B">
      <w:rPr>
        <w:rStyle w:val="a7"/>
        <w:sz w:val="24"/>
      </w:rPr>
      <w:fldChar w:fldCharType="separate"/>
    </w:r>
    <w:r w:rsidR="00E75E4A">
      <w:rPr>
        <w:rStyle w:val="a7"/>
        <w:noProof/>
        <w:sz w:val="24"/>
      </w:rPr>
      <w:t>33</w:t>
    </w:r>
    <w:r w:rsidRPr="0081137B">
      <w:rPr>
        <w:rStyle w:val="a7"/>
        <w:sz w:val="24"/>
      </w:rPr>
      <w:fldChar w:fldCharType="end"/>
    </w:r>
  </w:p>
  <w:p w:rsidR="00B74DB9" w:rsidRDefault="00B74D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8C36EA"/>
    <w:multiLevelType w:val="hybridMultilevel"/>
    <w:tmpl w:val="C5D04D9C"/>
    <w:lvl w:ilvl="0" w:tplc="C1B02E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18902FA"/>
    <w:multiLevelType w:val="hybridMultilevel"/>
    <w:tmpl w:val="E11CA0A4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E550F6"/>
    <w:multiLevelType w:val="hybridMultilevel"/>
    <w:tmpl w:val="61A42B60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034FD"/>
    <w:multiLevelType w:val="hybridMultilevel"/>
    <w:tmpl w:val="2E0283A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F83555"/>
    <w:multiLevelType w:val="hybridMultilevel"/>
    <w:tmpl w:val="87680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4B0B88"/>
    <w:multiLevelType w:val="hybridMultilevel"/>
    <w:tmpl w:val="0B8E8B3E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7DDC"/>
    <w:multiLevelType w:val="hybridMultilevel"/>
    <w:tmpl w:val="0640071C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165412"/>
    <w:multiLevelType w:val="hybridMultilevel"/>
    <w:tmpl w:val="094CFC3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E31838"/>
    <w:multiLevelType w:val="hybridMultilevel"/>
    <w:tmpl w:val="0A48C4F8"/>
    <w:lvl w:ilvl="0" w:tplc="26FC14C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2032E"/>
    <w:multiLevelType w:val="hybridMultilevel"/>
    <w:tmpl w:val="DD48CE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506D15"/>
    <w:multiLevelType w:val="hybridMultilevel"/>
    <w:tmpl w:val="1640F4BE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D4262D"/>
    <w:multiLevelType w:val="hybridMultilevel"/>
    <w:tmpl w:val="7C80A0DE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01F63"/>
    <w:multiLevelType w:val="hybridMultilevel"/>
    <w:tmpl w:val="98880DAE"/>
    <w:lvl w:ilvl="0" w:tplc="C1B02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5A2E324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85B20C7"/>
    <w:multiLevelType w:val="hybridMultilevel"/>
    <w:tmpl w:val="70D4E4E4"/>
    <w:lvl w:ilvl="0" w:tplc="C1B02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493994"/>
    <w:multiLevelType w:val="hybridMultilevel"/>
    <w:tmpl w:val="34BEC7C6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F5421"/>
    <w:multiLevelType w:val="hybridMultilevel"/>
    <w:tmpl w:val="AC90A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A07BCF"/>
    <w:multiLevelType w:val="hybridMultilevel"/>
    <w:tmpl w:val="1A76837E"/>
    <w:lvl w:ilvl="0" w:tplc="6066A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D40AA"/>
    <w:multiLevelType w:val="hybridMultilevel"/>
    <w:tmpl w:val="0D863CDE"/>
    <w:lvl w:ilvl="0" w:tplc="C1B02E6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01963C7"/>
    <w:multiLevelType w:val="hybridMultilevel"/>
    <w:tmpl w:val="26784A06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71F05"/>
    <w:multiLevelType w:val="hybridMultilevel"/>
    <w:tmpl w:val="82346C90"/>
    <w:lvl w:ilvl="0" w:tplc="C1B02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264196"/>
    <w:multiLevelType w:val="hybridMultilevel"/>
    <w:tmpl w:val="DDAA6198"/>
    <w:lvl w:ilvl="0" w:tplc="C1B02E68">
      <w:start w:val="1"/>
      <w:numFmt w:val="bullet"/>
      <w:lvlText w:val=""/>
      <w:lvlJc w:val="left"/>
      <w:pPr>
        <w:ind w:left="794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2">
    <w:nsid w:val="3B7C398E"/>
    <w:multiLevelType w:val="hybridMultilevel"/>
    <w:tmpl w:val="58A0463E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2E6230"/>
    <w:multiLevelType w:val="hybridMultilevel"/>
    <w:tmpl w:val="0E36904E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9962E1"/>
    <w:multiLevelType w:val="hybridMultilevel"/>
    <w:tmpl w:val="1EA85766"/>
    <w:lvl w:ilvl="0" w:tplc="C1B02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004A41"/>
    <w:multiLevelType w:val="hybridMultilevel"/>
    <w:tmpl w:val="B98CC81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1355A9A"/>
    <w:multiLevelType w:val="hybridMultilevel"/>
    <w:tmpl w:val="271E1206"/>
    <w:lvl w:ilvl="0" w:tplc="C1B02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27D6AD2"/>
    <w:multiLevelType w:val="hybridMultilevel"/>
    <w:tmpl w:val="A05C5EC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6A6177F"/>
    <w:multiLevelType w:val="hybridMultilevel"/>
    <w:tmpl w:val="3E329470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EC1F92"/>
    <w:multiLevelType w:val="hybridMultilevel"/>
    <w:tmpl w:val="95567790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6470E0"/>
    <w:multiLevelType w:val="hybridMultilevel"/>
    <w:tmpl w:val="E8C68896"/>
    <w:lvl w:ilvl="0" w:tplc="8C6203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1">
    <w:nsid w:val="4BEF63B6"/>
    <w:multiLevelType w:val="hybridMultilevel"/>
    <w:tmpl w:val="03E26E72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8E4E0E"/>
    <w:multiLevelType w:val="hybridMultilevel"/>
    <w:tmpl w:val="507894CC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B96690"/>
    <w:multiLevelType w:val="hybridMultilevel"/>
    <w:tmpl w:val="CD92DC62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2C2FD1"/>
    <w:multiLevelType w:val="hybridMultilevel"/>
    <w:tmpl w:val="67744DB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2490CB8"/>
    <w:multiLevelType w:val="hybridMultilevel"/>
    <w:tmpl w:val="23BA0850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AB40E7"/>
    <w:multiLevelType w:val="hybridMultilevel"/>
    <w:tmpl w:val="244030E0"/>
    <w:lvl w:ilvl="0" w:tplc="C1B02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62B79B3"/>
    <w:multiLevelType w:val="hybridMultilevel"/>
    <w:tmpl w:val="47644628"/>
    <w:lvl w:ilvl="0" w:tplc="C1B02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636239B"/>
    <w:multiLevelType w:val="hybridMultilevel"/>
    <w:tmpl w:val="2190087E"/>
    <w:lvl w:ilvl="0" w:tplc="945E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E70B1B"/>
    <w:multiLevelType w:val="hybridMultilevel"/>
    <w:tmpl w:val="5D4A6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B42CD9"/>
    <w:multiLevelType w:val="hybridMultilevel"/>
    <w:tmpl w:val="358C911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4305C9E"/>
    <w:multiLevelType w:val="hybridMultilevel"/>
    <w:tmpl w:val="AE3491BC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4C7902"/>
    <w:multiLevelType w:val="hybridMultilevel"/>
    <w:tmpl w:val="1CE61F3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5640C5F"/>
    <w:multiLevelType w:val="hybridMultilevel"/>
    <w:tmpl w:val="8660AF54"/>
    <w:lvl w:ilvl="0" w:tplc="C1B02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7613E37"/>
    <w:multiLevelType w:val="hybridMultilevel"/>
    <w:tmpl w:val="179C1F2A"/>
    <w:lvl w:ilvl="0" w:tplc="68BA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7FC0B1F"/>
    <w:multiLevelType w:val="hybridMultilevel"/>
    <w:tmpl w:val="AF34D154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7115BE"/>
    <w:multiLevelType w:val="hybridMultilevel"/>
    <w:tmpl w:val="C270F8A6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B5576D5"/>
    <w:multiLevelType w:val="hybridMultilevel"/>
    <w:tmpl w:val="39EA402C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BF409A"/>
    <w:multiLevelType w:val="hybridMultilevel"/>
    <w:tmpl w:val="4E38178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23D571D"/>
    <w:multiLevelType w:val="hybridMultilevel"/>
    <w:tmpl w:val="7DA24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32125F"/>
    <w:multiLevelType w:val="hybridMultilevel"/>
    <w:tmpl w:val="FA846690"/>
    <w:lvl w:ilvl="0" w:tplc="C1B02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740C34A7"/>
    <w:multiLevelType w:val="hybridMultilevel"/>
    <w:tmpl w:val="552AB394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44D7573"/>
    <w:multiLevelType w:val="hybridMultilevel"/>
    <w:tmpl w:val="0BE229BC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58B3919"/>
    <w:multiLevelType w:val="hybridMultilevel"/>
    <w:tmpl w:val="4CA4B4F8"/>
    <w:lvl w:ilvl="0" w:tplc="F57081E0">
      <w:start w:val="1"/>
      <w:numFmt w:val="bullet"/>
      <w:lvlText w:val="―"/>
      <w:lvlJc w:val="left"/>
      <w:pPr>
        <w:ind w:left="14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>
    <w:nsid w:val="769515A9"/>
    <w:multiLevelType w:val="hybridMultilevel"/>
    <w:tmpl w:val="77486D9C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71A035E"/>
    <w:multiLevelType w:val="hybridMultilevel"/>
    <w:tmpl w:val="98A0E236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7F831E6"/>
    <w:multiLevelType w:val="hybridMultilevel"/>
    <w:tmpl w:val="6CF8C4AE"/>
    <w:lvl w:ilvl="0" w:tplc="0BB4383C">
      <w:start w:val="1"/>
      <w:numFmt w:val="upperRoman"/>
      <w:lvlText w:val="%1."/>
      <w:lvlJc w:val="right"/>
      <w:pPr>
        <w:ind w:left="720" w:hanging="360"/>
      </w:pPr>
      <w:rPr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2C61C5"/>
    <w:multiLevelType w:val="hybridMultilevel"/>
    <w:tmpl w:val="F92008AA"/>
    <w:lvl w:ilvl="0" w:tplc="C1B02E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AC9369B"/>
    <w:multiLevelType w:val="hybridMultilevel"/>
    <w:tmpl w:val="0C8A8ECA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007EDA"/>
    <w:multiLevelType w:val="hybridMultilevel"/>
    <w:tmpl w:val="C3AC0FD4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6"/>
  </w:num>
  <w:num w:numId="3">
    <w:abstractNumId w:val="37"/>
  </w:num>
  <w:num w:numId="4">
    <w:abstractNumId w:val="5"/>
  </w:num>
  <w:num w:numId="5">
    <w:abstractNumId w:val="14"/>
  </w:num>
  <w:num w:numId="6">
    <w:abstractNumId w:val="18"/>
  </w:num>
  <w:num w:numId="7">
    <w:abstractNumId w:val="58"/>
  </w:num>
  <w:num w:numId="8">
    <w:abstractNumId w:val="56"/>
  </w:num>
  <w:num w:numId="9">
    <w:abstractNumId w:val="1"/>
  </w:num>
  <w:num w:numId="10">
    <w:abstractNumId w:val="8"/>
  </w:num>
  <w:num w:numId="11">
    <w:abstractNumId w:val="44"/>
  </w:num>
  <w:num w:numId="12">
    <w:abstractNumId w:val="35"/>
  </w:num>
  <w:num w:numId="13">
    <w:abstractNumId w:val="49"/>
  </w:num>
  <w:num w:numId="14">
    <w:abstractNumId w:val="48"/>
  </w:num>
  <w:num w:numId="15">
    <w:abstractNumId w:val="10"/>
  </w:num>
  <w:num w:numId="16">
    <w:abstractNumId w:val="32"/>
  </w:num>
  <w:num w:numId="17">
    <w:abstractNumId w:val="59"/>
  </w:num>
  <w:num w:numId="18">
    <w:abstractNumId w:val="11"/>
  </w:num>
  <w:num w:numId="19">
    <w:abstractNumId w:val="29"/>
  </w:num>
  <w:num w:numId="20">
    <w:abstractNumId w:val="47"/>
  </w:num>
  <w:num w:numId="21">
    <w:abstractNumId w:val="22"/>
  </w:num>
  <w:num w:numId="22">
    <w:abstractNumId w:val="25"/>
  </w:num>
  <w:num w:numId="23">
    <w:abstractNumId w:val="2"/>
  </w:num>
  <w:num w:numId="24">
    <w:abstractNumId w:val="3"/>
  </w:num>
  <w:num w:numId="25">
    <w:abstractNumId w:val="21"/>
  </w:num>
  <w:num w:numId="26">
    <w:abstractNumId w:val="23"/>
  </w:num>
  <w:num w:numId="27">
    <w:abstractNumId w:val="4"/>
  </w:num>
  <w:num w:numId="28">
    <w:abstractNumId w:val="16"/>
  </w:num>
  <w:num w:numId="29">
    <w:abstractNumId w:val="31"/>
  </w:num>
  <w:num w:numId="30">
    <w:abstractNumId w:val="19"/>
  </w:num>
  <w:num w:numId="31">
    <w:abstractNumId w:val="12"/>
  </w:num>
  <w:num w:numId="32">
    <w:abstractNumId w:val="45"/>
  </w:num>
  <w:num w:numId="33">
    <w:abstractNumId w:val="28"/>
  </w:num>
  <w:num w:numId="34">
    <w:abstractNumId w:val="17"/>
  </w:num>
  <w:num w:numId="35">
    <w:abstractNumId w:val="15"/>
  </w:num>
  <w:num w:numId="36">
    <w:abstractNumId w:val="6"/>
  </w:num>
  <w:num w:numId="37">
    <w:abstractNumId w:val="51"/>
  </w:num>
  <w:num w:numId="38">
    <w:abstractNumId w:val="27"/>
  </w:num>
  <w:num w:numId="39">
    <w:abstractNumId w:val="34"/>
  </w:num>
  <w:num w:numId="40">
    <w:abstractNumId w:val="57"/>
  </w:num>
  <w:num w:numId="41">
    <w:abstractNumId w:val="20"/>
  </w:num>
  <w:num w:numId="42">
    <w:abstractNumId w:val="24"/>
  </w:num>
  <w:num w:numId="43">
    <w:abstractNumId w:val="43"/>
  </w:num>
  <w:num w:numId="44">
    <w:abstractNumId w:val="50"/>
  </w:num>
  <w:num w:numId="45">
    <w:abstractNumId w:val="55"/>
  </w:num>
  <w:num w:numId="46">
    <w:abstractNumId w:val="54"/>
  </w:num>
  <w:num w:numId="47">
    <w:abstractNumId w:val="30"/>
  </w:num>
  <w:num w:numId="48">
    <w:abstractNumId w:val="42"/>
  </w:num>
  <w:num w:numId="49">
    <w:abstractNumId w:val="40"/>
  </w:num>
  <w:num w:numId="50">
    <w:abstractNumId w:val="41"/>
  </w:num>
  <w:num w:numId="51">
    <w:abstractNumId w:val="46"/>
  </w:num>
  <w:num w:numId="52">
    <w:abstractNumId w:val="52"/>
  </w:num>
  <w:num w:numId="53">
    <w:abstractNumId w:val="33"/>
  </w:num>
  <w:num w:numId="54">
    <w:abstractNumId w:val="9"/>
  </w:num>
  <w:num w:numId="55">
    <w:abstractNumId w:val="39"/>
  </w:num>
  <w:num w:numId="56">
    <w:abstractNumId w:val="7"/>
  </w:num>
  <w:num w:numId="57">
    <w:abstractNumId w:val="26"/>
  </w:num>
  <w:num w:numId="58">
    <w:abstractNumId w:val="13"/>
  </w:num>
  <w:num w:numId="59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FF"/>
    <w:rsid w:val="00000158"/>
    <w:rsid w:val="00001B6C"/>
    <w:rsid w:val="00002EB4"/>
    <w:rsid w:val="00003C56"/>
    <w:rsid w:val="000041E2"/>
    <w:rsid w:val="0000480B"/>
    <w:rsid w:val="00005992"/>
    <w:rsid w:val="00006894"/>
    <w:rsid w:val="000072DB"/>
    <w:rsid w:val="000129F0"/>
    <w:rsid w:val="00012CCC"/>
    <w:rsid w:val="00012FEF"/>
    <w:rsid w:val="00015FCF"/>
    <w:rsid w:val="00017BF8"/>
    <w:rsid w:val="000200D8"/>
    <w:rsid w:val="000200E2"/>
    <w:rsid w:val="00020208"/>
    <w:rsid w:val="00020E41"/>
    <w:rsid w:val="00021549"/>
    <w:rsid w:val="0002199E"/>
    <w:rsid w:val="000219F3"/>
    <w:rsid w:val="00021A3F"/>
    <w:rsid w:val="00023A0E"/>
    <w:rsid w:val="00025028"/>
    <w:rsid w:val="00026AF2"/>
    <w:rsid w:val="00030B17"/>
    <w:rsid w:val="00032907"/>
    <w:rsid w:val="00032F65"/>
    <w:rsid w:val="00033E06"/>
    <w:rsid w:val="00033E0D"/>
    <w:rsid w:val="00034701"/>
    <w:rsid w:val="00034A0A"/>
    <w:rsid w:val="00035C02"/>
    <w:rsid w:val="00036181"/>
    <w:rsid w:val="000375FE"/>
    <w:rsid w:val="000378B5"/>
    <w:rsid w:val="00037C4F"/>
    <w:rsid w:val="0004002B"/>
    <w:rsid w:val="00040BC2"/>
    <w:rsid w:val="00041F0D"/>
    <w:rsid w:val="000428F0"/>
    <w:rsid w:val="000442C2"/>
    <w:rsid w:val="00044D2B"/>
    <w:rsid w:val="00044D3E"/>
    <w:rsid w:val="00045191"/>
    <w:rsid w:val="000454DB"/>
    <w:rsid w:val="00046AA3"/>
    <w:rsid w:val="000473EC"/>
    <w:rsid w:val="0005157C"/>
    <w:rsid w:val="00051D94"/>
    <w:rsid w:val="00053CE3"/>
    <w:rsid w:val="00053ECC"/>
    <w:rsid w:val="000541D3"/>
    <w:rsid w:val="0005433B"/>
    <w:rsid w:val="00057468"/>
    <w:rsid w:val="00060190"/>
    <w:rsid w:val="00060D5B"/>
    <w:rsid w:val="00061054"/>
    <w:rsid w:val="00061B11"/>
    <w:rsid w:val="0006230E"/>
    <w:rsid w:val="00063919"/>
    <w:rsid w:val="00064EA3"/>
    <w:rsid w:val="00065337"/>
    <w:rsid w:val="00066C2C"/>
    <w:rsid w:val="00067146"/>
    <w:rsid w:val="00067D58"/>
    <w:rsid w:val="0007096D"/>
    <w:rsid w:val="0007275C"/>
    <w:rsid w:val="00072CF8"/>
    <w:rsid w:val="00073544"/>
    <w:rsid w:val="00073A7D"/>
    <w:rsid w:val="00073F6C"/>
    <w:rsid w:val="00074A13"/>
    <w:rsid w:val="00075A24"/>
    <w:rsid w:val="00075BD7"/>
    <w:rsid w:val="00075C60"/>
    <w:rsid w:val="0007605A"/>
    <w:rsid w:val="0007748D"/>
    <w:rsid w:val="0008075A"/>
    <w:rsid w:val="000819AB"/>
    <w:rsid w:val="00082E94"/>
    <w:rsid w:val="00083AD2"/>
    <w:rsid w:val="0008446B"/>
    <w:rsid w:val="00086F35"/>
    <w:rsid w:val="00087EE4"/>
    <w:rsid w:val="0009006D"/>
    <w:rsid w:val="0009090C"/>
    <w:rsid w:val="00090B0E"/>
    <w:rsid w:val="00090E63"/>
    <w:rsid w:val="00091078"/>
    <w:rsid w:val="00091ABA"/>
    <w:rsid w:val="000948F5"/>
    <w:rsid w:val="00094D91"/>
    <w:rsid w:val="00095CE8"/>
    <w:rsid w:val="000A02D9"/>
    <w:rsid w:val="000A3B44"/>
    <w:rsid w:val="000A4DB5"/>
    <w:rsid w:val="000A581F"/>
    <w:rsid w:val="000A6C04"/>
    <w:rsid w:val="000A6D8F"/>
    <w:rsid w:val="000A7487"/>
    <w:rsid w:val="000B232B"/>
    <w:rsid w:val="000B2508"/>
    <w:rsid w:val="000B4681"/>
    <w:rsid w:val="000B5197"/>
    <w:rsid w:val="000B5764"/>
    <w:rsid w:val="000B6022"/>
    <w:rsid w:val="000B7EE3"/>
    <w:rsid w:val="000C0639"/>
    <w:rsid w:val="000C0895"/>
    <w:rsid w:val="000C254F"/>
    <w:rsid w:val="000C3AAB"/>
    <w:rsid w:val="000C3C9A"/>
    <w:rsid w:val="000C3DB4"/>
    <w:rsid w:val="000C4829"/>
    <w:rsid w:val="000C4C47"/>
    <w:rsid w:val="000C4CAE"/>
    <w:rsid w:val="000C6B0E"/>
    <w:rsid w:val="000C7CFD"/>
    <w:rsid w:val="000D02CF"/>
    <w:rsid w:val="000D0B27"/>
    <w:rsid w:val="000D1A74"/>
    <w:rsid w:val="000D1EEC"/>
    <w:rsid w:val="000D2043"/>
    <w:rsid w:val="000D5054"/>
    <w:rsid w:val="000D5A9A"/>
    <w:rsid w:val="000D5CEB"/>
    <w:rsid w:val="000D6928"/>
    <w:rsid w:val="000D6D59"/>
    <w:rsid w:val="000D6E9E"/>
    <w:rsid w:val="000D7CC7"/>
    <w:rsid w:val="000D7ED9"/>
    <w:rsid w:val="000E1329"/>
    <w:rsid w:val="000E1F94"/>
    <w:rsid w:val="000E434C"/>
    <w:rsid w:val="000E4C77"/>
    <w:rsid w:val="000E5431"/>
    <w:rsid w:val="000E7223"/>
    <w:rsid w:val="000F0448"/>
    <w:rsid w:val="000F099C"/>
    <w:rsid w:val="000F0CE3"/>
    <w:rsid w:val="000F13B4"/>
    <w:rsid w:val="000F1C89"/>
    <w:rsid w:val="000F2188"/>
    <w:rsid w:val="000F33F0"/>
    <w:rsid w:val="000F3D7B"/>
    <w:rsid w:val="000F47AD"/>
    <w:rsid w:val="000F4C93"/>
    <w:rsid w:val="000F6F1E"/>
    <w:rsid w:val="000F76A1"/>
    <w:rsid w:val="001006D0"/>
    <w:rsid w:val="00100E6A"/>
    <w:rsid w:val="00100EF8"/>
    <w:rsid w:val="001013F7"/>
    <w:rsid w:val="00103803"/>
    <w:rsid w:val="0010587D"/>
    <w:rsid w:val="001058BB"/>
    <w:rsid w:val="0010666F"/>
    <w:rsid w:val="00106FF9"/>
    <w:rsid w:val="0011100B"/>
    <w:rsid w:val="00111130"/>
    <w:rsid w:val="00111A37"/>
    <w:rsid w:val="00111EAB"/>
    <w:rsid w:val="00111EBB"/>
    <w:rsid w:val="001121A2"/>
    <w:rsid w:val="00112DB5"/>
    <w:rsid w:val="0011359A"/>
    <w:rsid w:val="00113DFD"/>
    <w:rsid w:val="00113F92"/>
    <w:rsid w:val="00114460"/>
    <w:rsid w:val="00114AFC"/>
    <w:rsid w:val="0011741F"/>
    <w:rsid w:val="00117C8B"/>
    <w:rsid w:val="00117D8A"/>
    <w:rsid w:val="001202C2"/>
    <w:rsid w:val="00120441"/>
    <w:rsid w:val="001209B1"/>
    <w:rsid w:val="0012152F"/>
    <w:rsid w:val="0012201D"/>
    <w:rsid w:val="00122029"/>
    <w:rsid w:val="00122640"/>
    <w:rsid w:val="00122DEF"/>
    <w:rsid w:val="00122FB1"/>
    <w:rsid w:val="001232E0"/>
    <w:rsid w:val="0012398F"/>
    <w:rsid w:val="00123BB8"/>
    <w:rsid w:val="001240AA"/>
    <w:rsid w:val="00124A4E"/>
    <w:rsid w:val="001260F9"/>
    <w:rsid w:val="00126A88"/>
    <w:rsid w:val="00126DB7"/>
    <w:rsid w:val="00126FE6"/>
    <w:rsid w:val="0012701D"/>
    <w:rsid w:val="00127078"/>
    <w:rsid w:val="001300A3"/>
    <w:rsid w:val="00132229"/>
    <w:rsid w:val="001324C5"/>
    <w:rsid w:val="00133272"/>
    <w:rsid w:val="00134396"/>
    <w:rsid w:val="001346CA"/>
    <w:rsid w:val="001346E3"/>
    <w:rsid w:val="0013488D"/>
    <w:rsid w:val="001378D2"/>
    <w:rsid w:val="001379E3"/>
    <w:rsid w:val="0014142C"/>
    <w:rsid w:val="00142A50"/>
    <w:rsid w:val="001474E4"/>
    <w:rsid w:val="00150B13"/>
    <w:rsid w:val="0015260A"/>
    <w:rsid w:val="001550A2"/>
    <w:rsid w:val="001554AF"/>
    <w:rsid w:val="001562F3"/>
    <w:rsid w:val="001566C6"/>
    <w:rsid w:val="00156B70"/>
    <w:rsid w:val="001576F8"/>
    <w:rsid w:val="00160B0F"/>
    <w:rsid w:val="001622B4"/>
    <w:rsid w:val="001646F6"/>
    <w:rsid w:val="00165482"/>
    <w:rsid w:val="00165CAC"/>
    <w:rsid w:val="00165CC7"/>
    <w:rsid w:val="00166FF1"/>
    <w:rsid w:val="00167069"/>
    <w:rsid w:val="001673B7"/>
    <w:rsid w:val="00167FF3"/>
    <w:rsid w:val="00170EA2"/>
    <w:rsid w:val="00171707"/>
    <w:rsid w:val="00171B86"/>
    <w:rsid w:val="0017225C"/>
    <w:rsid w:val="00172BCE"/>
    <w:rsid w:val="0017318F"/>
    <w:rsid w:val="0017331D"/>
    <w:rsid w:val="00173EC0"/>
    <w:rsid w:val="001753D3"/>
    <w:rsid w:val="00176A18"/>
    <w:rsid w:val="00176FC5"/>
    <w:rsid w:val="00177186"/>
    <w:rsid w:val="001802A9"/>
    <w:rsid w:val="00180342"/>
    <w:rsid w:val="00181953"/>
    <w:rsid w:val="001820CC"/>
    <w:rsid w:val="001821A5"/>
    <w:rsid w:val="00182D52"/>
    <w:rsid w:val="00183EE8"/>
    <w:rsid w:val="001853B4"/>
    <w:rsid w:val="001901CF"/>
    <w:rsid w:val="0019165E"/>
    <w:rsid w:val="00193DB3"/>
    <w:rsid w:val="00193E47"/>
    <w:rsid w:val="00194588"/>
    <w:rsid w:val="00194601"/>
    <w:rsid w:val="001951CA"/>
    <w:rsid w:val="0019591E"/>
    <w:rsid w:val="00195ADE"/>
    <w:rsid w:val="001964F7"/>
    <w:rsid w:val="0019688A"/>
    <w:rsid w:val="00196977"/>
    <w:rsid w:val="00196BB1"/>
    <w:rsid w:val="00196FB9"/>
    <w:rsid w:val="001973C5"/>
    <w:rsid w:val="001975D3"/>
    <w:rsid w:val="001A07E0"/>
    <w:rsid w:val="001A0ABD"/>
    <w:rsid w:val="001A19FE"/>
    <w:rsid w:val="001A1AC4"/>
    <w:rsid w:val="001A2BEF"/>
    <w:rsid w:val="001A2FF5"/>
    <w:rsid w:val="001A311C"/>
    <w:rsid w:val="001A3150"/>
    <w:rsid w:val="001A35B2"/>
    <w:rsid w:val="001A45DB"/>
    <w:rsid w:val="001A5008"/>
    <w:rsid w:val="001B0169"/>
    <w:rsid w:val="001B022D"/>
    <w:rsid w:val="001B0D1B"/>
    <w:rsid w:val="001B1B44"/>
    <w:rsid w:val="001B1EF2"/>
    <w:rsid w:val="001B2B38"/>
    <w:rsid w:val="001B49B2"/>
    <w:rsid w:val="001B49BA"/>
    <w:rsid w:val="001B593E"/>
    <w:rsid w:val="001B67F1"/>
    <w:rsid w:val="001B7A04"/>
    <w:rsid w:val="001C24F8"/>
    <w:rsid w:val="001C288E"/>
    <w:rsid w:val="001C3634"/>
    <w:rsid w:val="001C46EA"/>
    <w:rsid w:val="001C677F"/>
    <w:rsid w:val="001C7123"/>
    <w:rsid w:val="001C7738"/>
    <w:rsid w:val="001D066E"/>
    <w:rsid w:val="001D1438"/>
    <w:rsid w:val="001D170B"/>
    <w:rsid w:val="001D210A"/>
    <w:rsid w:val="001D37FF"/>
    <w:rsid w:val="001D6935"/>
    <w:rsid w:val="001D7AE8"/>
    <w:rsid w:val="001D7B58"/>
    <w:rsid w:val="001D7C56"/>
    <w:rsid w:val="001E0B89"/>
    <w:rsid w:val="001E150F"/>
    <w:rsid w:val="001E164D"/>
    <w:rsid w:val="001E2A43"/>
    <w:rsid w:val="001E40A6"/>
    <w:rsid w:val="001E41BB"/>
    <w:rsid w:val="001E60D8"/>
    <w:rsid w:val="001E66AE"/>
    <w:rsid w:val="001E681B"/>
    <w:rsid w:val="001E6F3A"/>
    <w:rsid w:val="001E772B"/>
    <w:rsid w:val="001E7DA9"/>
    <w:rsid w:val="001F1C06"/>
    <w:rsid w:val="001F2BE2"/>
    <w:rsid w:val="001F2C90"/>
    <w:rsid w:val="001F3A38"/>
    <w:rsid w:val="001F544E"/>
    <w:rsid w:val="001F547B"/>
    <w:rsid w:val="001F5B48"/>
    <w:rsid w:val="001F6192"/>
    <w:rsid w:val="001F6D5C"/>
    <w:rsid w:val="001F6FC8"/>
    <w:rsid w:val="001F79EC"/>
    <w:rsid w:val="002007DA"/>
    <w:rsid w:val="00200AB4"/>
    <w:rsid w:val="00200D97"/>
    <w:rsid w:val="0020157D"/>
    <w:rsid w:val="0020238C"/>
    <w:rsid w:val="00203548"/>
    <w:rsid w:val="00203A00"/>
    <w:rsid w:val="00203F5A"/>
    <w:rsid w:val="002051F7"/>
    <w:rsid w:val="002052D7"/>
    <w:rsid w:val="00207990"/>
    <w:rsid w:val="00207A13"/>
    <w:rsid w:val="00207B86"/>
    <w:rsid w:val="00207C13"/>
    <w:rsid w:val="00207C30"/>
    <w:rsid w:val="00207EBE"/>
    <w:rsid w:val="00212565"/>
    <w:rsid w:val="002128AE"/>
    <w:rsid w:val="0021404A"/>
    <w:rsid w:val="002154D5"/>
    <w:rsid w:val="002157B4"/>
    <w:rsid w:val="00215ECB"/>
    <w:rsid w:val="0021739E"/>
    <w:rsid w:val="0022071C"/>
    <w:rsid w:val="00221BE9"/>
    <w:rsid w:val="00222BF9"/>
    <w:rsid w:val="00224C68"/>
    <w:rsid w:val="00224D18"/>
    <w:rsid w:val="00224ED3"/>
    <w:rsid w:val="002253E6"/>
    <w:rsid w:val="0022740F"/>
    <w:rsid w:val="00230FA8"/>
    <w:rsid w:val="002314CA"/>
    <w:rsid w:val="00232218"/>
    <w:rsid w:val="00232C04"/>
    <w:rsid w:val="002330EE"/>
    <w:rsid w:val="0023456D"/>
    <w:rsid w:val="002345B1"/>
    <w:rsid w:val="00234B00"/>
    <w:rsid w:val="00236B22"/>
    <w:rsid w:val="00237452"/>
    <w:rsid w:val="00237525"/>
    <w:rsid w:val="00237688"/>
    <w:rsid w:val="00240564"/>
    <w:rsid w:val="0024157F"/>
    <w:rsid w:val="00242AE8"/>
    <w:rsid w:val="0024342C"/>
    <w:rsid w:val="00243736"/>
    <w:rsid w:val="00244354"/>
    <w:rsid w:val="00244DA6"/>
    <w:rsid w:val="00245806"/>
    <w:rsid w:val="00246121"/>
    <w:rsid w:val="00246ECB"/>
    <w:rsid w:val="00252311"/>
    <w:rsid w:val="00254178"/>
    <w:rsid w:val="0025453C"/>
    <w:rsid w:val="00256B1B"/>
    <w:rsid w:val="00256D96"/>
    <w:rsid w:val="00260505"/>
    <w:rsid w:val="00260D01"/>
    <w:rsid w:val="0026153D"/>
    <w:rsid w:val="00262A8A"/>
    <w:rsid w:val="002630B0"/>
    <w:rsid w:val="00264631"/>
    <w:rsid w:val="00266F05"/>
    <w:rsid w:val="00267704"/>
    <w:rsid w:val="00267D47"/>
    <w:rsid w:val="002700D4"/>
    <w:rsid w:val="0027022D"/>
    <w:rsid w:val="00270EE5"/>
    <w:rsid w:val="00270F01"/>
    <w:rsid w:val="00271105"/>
    <w:rsid w:val="00271587"/>
    <w:rsid w:val="0027201F"/>
    <w:rsid w:val="00272344"/>
    <w:rsid w:val="00274301"/>
    <w:rsid w:val="00275684"/>
    <w:rsid w:val="002762D9"/>
    <w:rsid w:val="00276C27"/>
    <w:rsid w:val="00276EF7"/>
    <w:rsid w:val="002770EE"/>
    <w:rsid w:val="00277581"/>
    <w:rsid w:val="002777E4"/>
    <w:rsid w:val="00277EAD"/>
    <w:rsid w:val="0028089D"/>
    <w:rsid w:val="00280A1F"/>
    <w:rsid w:val="00282141"/>
    <w:rsid w:val="00282D42"/>
    <w:rsid w:val="00282E5A"/>
    <w:rsid w:val="002847C7"/>
    <w:rsid w:val="0028653B"/>
    <w:rsid w:val="00287096"/>
    <w:rsid w:val="00287300"/>
    <w:rsid w:val="0028733F"/>
    <w:rsid w:val="00287FEE"/>
    <w:rsid w:val="00290B8D"/>
    <w:rsid w:val="00291637"/>
    <w:rsid w:val="002920AC"/>
    <w:rsid w:val="00292752"/>
    <w:rsid w:val="00292EE2"/>
    <w:rsid w:val="00293BBF"/>
    <w:rsid w:val="00294892"/>
    <w:rsid w:val="00294DE9"/>
    <w:rsid w:val="002954A3"/>
    <w:rsid w:val="00295A87"/>
    <w:rsid w:val="00295AD5"/>
    <w:rsid w:val="00297154"/>
    <w:rsid w:val="00297BD8"/>
    <w:rsid w:val="00297C72"/>
    <w:rsid w:val="002A093B"/>
    <w:rsid w:val="002A09CD"/>
    <w:rsid w:val="002A1573"/>
    <w:rsid w:val="002A172E"/>
    <w:rsid w:val="002A3CE0"/>
    <w:rsid w:val="002A41F1"/>
    <w:rsid w:val="002A42B9"/>
    <w:rsid w:val="002A45C6"/>
    <w:rsid w:val="002A62C6"/>
    <w:rsid w:val="002A6688"/>
    <w:rsid w:val="002A6E46"/>
    <w:rsid w:val="002A7541"/>
    <w:rsid w:val="002A79D1"/>
    <w:rsid w:val="002B002D"/>
    <w:rsid w:val="002B0D0C"/>
    <w:rsid w:val="002B0D88"/>
    <w:rsid w:val="002B118E"/>
    <w:rsid w:val="002B13DD"/>
    <w:rsid w:val="002B2759"/>
    <w:rsid w:val="002B2BBF"/>
    <w:rsid w:val="002B3BAC"/>
    <w:rsid w:val="002B5962"/>
    <w:rsid w:val="002B6607"/>
    <w:rsid w:val="002B79E4"/>
    <w:rsid w:val="002B7E7C"/>
    <w:rsid w:val="002C1252"/>
    <w:rsid w:val="002C12A3"/>
    <w:rsid w:val="002C16DB"/>
    <w:rsid w:val="002C1913"/>
    <w:rsid w:val="002C1A65"/>
    <w:rsid w:val="002C2438"/>
    <w:rsid w:val="002C2869"/>
    <w:rsid w:val="002C4481"/>
    <w:rsid w:val="002C4644"/>
    <w:rsid w:val="002C4689"/>
    <w:rsid w:val="002C4EFC"/>
    <w:rsid w:val="002C551F"/>
    <w:rsid w:val="002C7B4B"/>
    <w:rsid w:val="002D06FB"/>
    <w:rsid w:val="002D3DB7"/>
    <w:rsid w:val="002D3EC3"/>
    <w:rsid w:val="002D46F1"/>
    <w:rsid w:val="002E0E61"/>
    <w:rsid w:val="002E1234"/>
    <w:rsid w:val="002E1C3A"/>
    <w:rsid w:val="002E1E49"/>
    <w:rsid w:val="002E23EB"/>
    <w:rsid w:val="002E3071"/>
    <w:rsid w:val="002E3A50"/>
    <w:rsid w:val="002E5525"/>
    <w:rsid w:val="002E6213"/>
    <w:rsid w:val="002E6C8F"/>
    <w:rsid w:val="002E7423"/>
    <w:rsid w:val="002F02AA"/>
    <w:rsid w:val="002F0601"/>
    <w:rsid w:val="002F1264"/>
    <w:rsid w:val="002F1FB2"/>
    <w:rsid w:val="002F3374"/>
    <w:rsid w:val="002F3A5E"/>
    <w:rsid w:val="002F433F"/>
    <w:rsid w:val="002F4F72"/>
    <w:rsid w:val="002F5135"/>
    <w:rsid w:val="002F5C66"/>
    <w:rsid w:val="002F6629"/>
    <w:rsid w:val="002F70B2"/>
    <w:rsid w:val="002F7799"/>
    <w:rsid w:val="00300259"/>
    <w:rsid w:val="00300C0C"/>
    <w:rsid w:val="00300D0B"/>
    <w:rsid w:val="00301E61"/>
    <w:rsid w:val="0030362F"/>
    <w:rsid w:val="00303806"/>
    <w:rsid w:val="00303A9F"/>
    <w:rsid w:val="00305CCD"/>
    <w:rsid w:val="00306ECE"/>
    <w:rsid w:val="003079C3"/>
    <w:rsid w:val="00307F46"/>
    <w:rsid w:val="00310016"/>
    <w:rsid w:val="00310C16"/>
    <w:rsid w:val="00310DB6"/>
    <w:rsid w:val="003110DB"/>
    <w:rsid w:val="00311E6A"/>
    <w:rsid w:val="003122FF"/>
    <w:rsid w:val="00313AC0"/>
    <w:rsid w:val="00314508"/>
    <w:rsid w:val="00316A4F"/>
    <w:rsid w:val="00316A9A"/>
    <w:rsid w:val="00316EAF"/>
    <w:rsid w:val="00316F14"/>
    <w:rsid w:val="003204D6"/>
    <w:rsid w:val="00320D6D"/>
    <w:rsid w:val="0032117E"/>
    <w:rsid w:val="003219D1"/>
    <w:rsid w:val="00322B1F"/>
    <w:rsid w:val="00322F95"/>
    <w:rsid w:val="003267A5"/>
    <w:rsid w:val="00326BE2"/>
    <w:rsid w:val="00326D37"/>
    <w:rsid w:val="00326FA5"/>
    <w:rsid w:val="00327A22"/>
    <w:rsid w:val="00330FD5"/>
    <w:rsid w:val="00331991"/>
    <w:rsid w:val="0033244A"/>
    <w:rsid w:val="0033283B"/>
    <w:rsid w:val="00333003"/>
    <w:rsid w:val="003330C3"/>
    <w:rsid w:val="00335EB5"/>
    <w:rsid w:val="00335F1B"/>
    <w:rsid w:val="00336273"/>
    <w:rsid w:val="00337055"/>
    <w:rsid w:val="00341114"/>
    <w:rsid w:val="0034216F"/>
    <w:rsid w:val="003427EF"/>
    <w:rsid w:val="003439DD"/>
    <w:rsid w:val="00343F10"/>
    <w:rsid w:val="003445A4"/>
    <w:rsid w:val="00344E6C"/>
    <w:rsid w:val="00345190"/>
    <w:rsid w:val="003469FA"/>
    <w:rsid w:val="00346D3F"/>
    <w:rsid w:val="003470E8"/>
    <w:rsid w:val="003479E4"/>
    <w:rsid w:val="00351084"/>
    <w:rsid w:val="003512A9"/>
    <w:rsid w:val="003518D3"/>
    <w:rsid w:val="00351F7E"/>
    <w:rsid w:val="003527E4"/>
    <w:rsid w:val="003528E1"/>
    <w:rsid w:val="00352EC3"/>
    <w:rsid w:val="00354A91"/>
    <w:rsid w:val="00354D08"/>
    <w:rsid w:val="00355F0D"/>
    <w:rsid w:val="00357406"/>
    <w:rsid w:val="003600DE"/>
    <w:rsid w:val="00360666"/>
    <w:rsid w:val="00363464"/>
    <w:rsid w:val="003647F6"/>
    <w:rsid w:val="0036494F"/>
    <w:rsid w:val="00365293"/>
    <w:rsid w:val="003654A1"/>
    <w:rsid w:val="0036552E"/>
    <w:rsid w:val="00365D54"/>
    <w:rsid w:val="00366251"/>
    <w:rsid w:val="00366986"/>
    <w:rsid w:val="00367384"/>
    <w:rsid w:val="00370482"/>
    <w:rsid w:val="0037074E"/>
    <w:rsid w:val="00370B78"/>
    <w:rsid w:val="0037101B"/>
    <w:rsid w:val="00371343"/>
    <w:rsid w:val="0037184C"/>
    <w:rsid w:val="003721C5"/>
    <w:rsid w:val="00374AE6"/>
    <w:rsid w:val="00375A9E"/>
    <w:rsid w:val="003804C2"/>
    <w:rsid w:val="003808F7"/>
    <w:rsid w:val="00381884"/>
    <w:rsid w:val="00382305"/>
    <w:rsid w:val="003823DB"/>
    <w:rsid w:val="003826AB"/>
    <w:rsid w:val="0038384E"/>
    <w:rsid w:val="00383A44"/>
    <w:rsid w:val="003868D6"/>
    <w:rsid w:val="0038691F"/>
    <w:rsid w:val="003870A9"/>
    <w:rsid w:val="0038795B"/>
    <w:rsid w:val="00387E54"/>
    <w:rsid w:val="00387ECD"/>
    <w:rsid w:val="00391E99"/>
    <w:rsid w:val="003939F3"/>
    <w:rsid w:val="003944E1"/>
    <w:rsid w:val="003949A1"/>
    <w:rsid w:val="00394DF7"/>
    <w:rsid w:val="003957A1"/>
    <w:rsid w:val="00396C48"/>
    <w:rsid w:val="003979D8"/>
    <w:rsid w:val="00397A18"/>
    <w:rsid w:val="00397FCC"/>
    <w:rsid w:val="003A04FF"/>
    <w:rsid w:val="003A23AA"/>
    <w:rsid w:val="003A3A85"/>
    <w:rsid w:val="003A48DD"/>
    <w:rsid w:val="003A4D4D"/>
    <w:rsid w:val="003A58B6"/>
    <w:rsid w:val="003A6E4F"/>
    <w:rsid w:val="003A6F20"/>
    <w:rsid w:val="003A707A"/>
    <w:rsid w:val="003B035B"/>
    <w:rsid w:val="003B059A"/>
    <w:rsid w:val="003B2364"/>
    <w:rsid w:val="003B3AE5"/>
    <w:rsid w:val="003B40AD"/>
    <w:rsid w:val="003B5D61"/>
    <w:rsid w:val="003B68F2"/>
    <w:rsid w:val="003B7EFC"/>
    <w:rsid w:val="003C1544"/>
    <w:rsid w:val="003C1AFF"/>
    <w:rsid w:val="003C26CD"/>
    <w:rsid w:val="003C3233"/>
    <w:rsid w:val="003C3299"/>
    <w:rsid w:val="003C3361"/>
    <w:rsid w:val="003C33B6"/>
    <w:rsid w:val="003C33C1"/>
    <w:rsid w:val="003C35F2"/>
    <w:rsid w:val="003C43D8"/>
    <w:rsid w:val="003C4579"/>
    <w:rsid w:val="003C4852"/>
    <w:rsid w:val="003C5224"/>
    <w:rsid w:val="003C59BB"/>
    <w:rsid w:val="003C5CFF"/>
    <w:rsid w:val="003C63DD"/>
    <w:rsid w:val="003C7DE2"/>
    <w:rsid w:val="003D08EB"/>
    <w:rsid w:val="003D094A"/>
    <w:rsid w:val="003D0989"/>
    <w:rsid w:val="003D0F38"/>
    <w:rsid w:val="003D117F"/>
    <w:rsid w:val="003D16FE"/>
    <w:rsid w:val="003D170F"/>
    <w:rsid w:val="003D1F1C"/>
    <w:rsid w:val="003D1FD5"/>
    <w:rsid w:val="003D26FF"/>
    <w:rsid w:val="003D2AAC"/>
    <w:rsid w:val="003D322F"/>
    <w:rsid w:val="003D3398"/>
    <w:rsid w:val="003D4179"/>
    <w:rsid w:val="003D4206"/>
    <w:rsid w:val="003D459A"/>
    <w:rsid w:val="003D4723"/>
    <w:rsid w:val="003D4E69"/>
    <w:rsid w:val="003D508D"/>
    <w:rsid w:val="003D54AA"/>
    <w:rsid w:val="003D5D01"/>
    <w:rsid w:val="003D6CF9"/>
    <w:rsid w:val="003E0570"/>
    <w:rsid w:val="003E10FD"/>
    <w:rsid w:val="003E1516"/>
    <w:rsid w:val="003E16BD"/>
    <w:rsid w:val="003E1762"/>
    <w:rsid w:val="003E1766"/>
    <w:rsid w:val="003E1AA0"/>
    <w:rsid w:val="003E1B3C"/>
    <w:rsid w:val="003E2E6C"/>
    <w:rsid w:val="003E32A1"/>
    <w:rsid w:val="003E371D"/>
    <w:rsid w:val="003E4A9A"/>
    <w:rsid w:val="003E5CB2"/>
    <w:rsid w:val="003E64BD"/>
    <w:rsid w:val="003E7DC1"/>
    <w:rsid w:val="003E7EEE"/>
    <w:rsid w:val="003F08CF"/>
    <w:rsid w:val="003F18C2"/>
    <w:rsid w:val="003F256B"/>
    <w:rsid w:val="003F2D96"/>
    <w:rsid w:val="003F3305"/>
    <w:rsid w:val="003F3790"/>
    <w:rsid w:val="003F4715"/>
    <w:rsid w:val="003F49D8"/>
    <w:rsid w:val="003F516A"/>
    <w:rsid w:val="003F7141"/>
    <w:rsid w:val="003F726E"/>
    <w:rsid w:val="003F7AE0"/>
    <w:rsid w:val="00400C36"/>
    <w:rsid w:val="00401639"/>
    <w:rsid w:val="00403917"/>
    <w:rsid w:val="00403AF3"/>
    <w:rsid w:val="0040556C"/>
    <w:rsid w:val="00405AF6"/>
    <w:rsid w:val="00406E00"/>
    <w:rsid w:val="004072E9"/>
    <w:rsid w:val="004076BE"/>
    <w:rsid w:val="004076C8"/>
    <w:rsid w:val="0040789F"/>
    <w:rsid w:val="00407A60"/>
    <w:rsid w:val="00407BA2"/>
    <w:rsid w:val="00411199"/>
    <w:rsid w:val="00411421"/>
    <w:rsid w:val="00411651"/>
    <w:rsid w:val="004135A1"/>
    <w:rsid w:val="00415032"/>
    <w:rsid w:val="004167EF"/>
    <w:rsid w:val="004171C3"/>
    <w:rsid w:val="00417224"/>
    <w:rsid w:val="004172F4"/>
    <w:rsid w:val="004205E9"/>
    <w:rsid w:val="00421F3B"/>
    <w:rsid w:val="0042313B"/>
    <w:rsid w:val="00423BB7"/>
    <w:rsid w:val="0042431E"/>
    <w:rsid w:val="00424408"/>
    <w:rsid w:val="00424495"/>
    <w:rsid w:val="004244DA"/>
    <w:rsid w:val="00424865"/>
    <w:rsid w:val="00426142"/>
    <w:rsid w:val="0042648D"/>
    <w:rsid w:val="004273FD"/>
    <w:rsid w:val="00427716"/>
    <w:rsid w:val="00427DBD"/>
    <w:rsid w:val="00427F9C"/>
    <w:rsid w:val="0043029D"/>
    <w:rsid w:val="00430589"/>
    <w:rsid w:val="00430EA0"/>
    <w:rsid w:val="00431324"/>
    <w:rsid w:val="00433074"/>
    <w:rsid w:val="004330A1"/>
    <w:rsid w:val="00434BD6"/>
    <w:rsid w:val="00434EA0"/>
    <w:rsid w:val="00435BBE"/>
    <w:rsid w:val="00440266"/>
    <w:rsid w:val="00440818"/>
    <w:rsid w:val="00443F6D"/>
    <w:rsid w:val="0044561B"/>
    <w:rsid w:val="00446C3D"/>
    <w:rsid w:val="00447141"/>
    <w:rsid w:val="00447FC1"/>
    <w:rsid w:val="0045082A"/>
    <w:rsid w:val="004508BB"/>
    <w:rsid w:val="004514B1"/>
    <w:rsid w:val="00451958"/>
    <w:rsid w:val="00451BD1"/>
    <w:rsid w:val="00452F5D"/>
    <w:rsid w:val="00453952"/>
    <w:rsid w:val="00454A11"/>
    <w:rsid w:val="004567FD"/>
    <w:rsid w:val="00456ACA"/>
    <w:rsid w:val="00460A45"/>
    <w:rsid w:val="00461430"/>
    <w:rsid w:val="0046148B"/>
    <w:rsid w:val="00461BCE"/>
    <w:rsid w:val="004620F9"/>
    <w:rsid w:val="00462728"/>
    <w:rsid w:val="004632AD"/>
    <w:rsid w:val="00464402"/>
    <w:rsid w:val="004644FC"/>
    <w:rsid w:val="00464D0A"/>
    <w:rsid w:val="00465027"/>
    <w:rsid w:val="00470715"/>
    <w:rsid w:val="00470735"/>
    <w:rsid w:val="00470B4A"/>
    <w:rsid w:val="004717DC"/>
    <w:rsid w:val="004720A1"/>
    <w:rsid w:val="00472E6F"/>
    <w:rsid w:val="0047345F"/>
    <w:rsid w:val="004751EE"/>
    <w:rsid w:val="00475289"/>
    <w:rsid w:val="004754DE"/>
    <w:rsid w:val="00475840"/>
    <w:rsid w:val="00475991"/>
    <w:rsid w:val="00475B56"/>
    <w:rsid w:val="004809E3"/>
    <w:rsid w:val="00481D4B"/>
    <w:rsid w:val="00482677"/>
    <w:rsid w:val="00482A5A"/>
    <w:rsid w:val="00482C52"/>
    <w:rsid w:val="0048437D"/>
    <w:rsid w:val="00485034"/>
    <w:rsid w:val="00486D1D"/>
    <w:rsid w:val="004877EF"/>
    <w:rsid w:val="00490741"/>
    <w:rsid w:val="00490B20"/>
    <w:rsid w:val="00491256"/>
    <w:rsid w:val="0049212D"/>
    <w:rsid w:val="00493E36"/>
    <w:rsid w:val="00494D74"/>
    <w:rsid w:val="004953B0"/>
    <w:rsid w:val="004960E7"/>
    <w:rsid w:val="004A0368"/>
    <w:rsid w:val="004A0B96"/>
    <w:rsid w:val="004A13CE"/>
    <w:rsid w:val="004A2018"/>
    <w:rsid w:val="004A2365"/>
    <w:rsid w:val="004A4034"/>
    <w:rsid w:val="004A4624"/>
    <w:rsid w:val="004A62B0"/>
    <w:rsid w:val="004A65A0"/>
    <w:rsid w:val="004A6F22"/>
    <w:rsid w:val="004A75E4"/>
    <w:rsid w:val="004B1B41"/>
    <w:rsid w:val="004B2184"/>
    <w:rsid w:val="004B3208"/>
    <w:rsid w:val="004B3367"/>
    <w:rsid w:val="004B3CF5"/>
    <w:rsid w:val="004B4AF8"/>
    <w:rsid w:val="004B6B5A"/>
    <w:rsid w:val="004B6FCE"/>
    <w:rsid w:val="004B735A"/>
    <w:rsid w:val="004C15DF"/>
    <w:rsid w:val="004C35C9"/>
    <w:rsid w:val="004C5089"/>
    <w:rsid w:val="004C53D6"/>
    <w:rsid w:val="004C5FB9"/>
    <w:rsid w:val="004C66FD"/>
    <w:rsid w:val="004C6E20"/>
    <w:rsid w:val="004C71CD"/>
    <w:rsid w:val="004C7781"/>
    <w:rsid w:val="004D0933"/>
    <w:rsid w:val="004D2344"/>
    <w:rsid w:val="004D253A"/>
    <w:rsid w:val="004D49BC"/>
    <w:rsid w:val="004D6535"/>
    <w:rsid w:val="004D73F6"/>
    <w:rsid w:val="004E054D"/>
    <w:rsid w:val="004E0BDA"/>
    <w:rsid w:val="004E1C75"/>
    <w:rsid w:val="004E37F3"/>
    <w:rsid w:val="004E3E08"/>
    <w:rsid w:val="004E4B61"/>
    <w:rsid w:val="004E4C50"/>
    <w:rsid w:val="004E4F90"/>
    <w:rsid w:val="004E6B53"/>
    <w:rsid w:val="004E7416"/>
    <w:rsid w:val="004E7CA0"/>
    <w:rsid w:val="004F0FAD"/>
    <w:rsid w:val="004F39A1"/>
    <w:rsid w:val="004F3B6A"/>
    <w:rsid w:val="004F3F53"/>
    <w:rsid w:val="004F5EA3"/>
    <w:rsid w:val="004F683E"/>
    <w:rsid w:val="004F692D"/>
    <w:rsid w:val="00502BBC"/>
    <w:rsid w:val="00503BDD"/>
    <w:rsid w:val="00504BF0"/>
    <w:rsid w:val="00505655"/>
    <w:rsid w:val="00505706"/>
    <w:rsid w:val="0050643D"/>
    <w:rsid w:val="00507097"/>
    <w:rsid w:val="00507571"/>
    <w:rsid w:val="005102F3"/>
    <w:rsid w:val="00510620"/>
    <w:rsid w:val="00510DF8"/>
    <w:rsid w:val="0051153F"/>
    <w:rsid w:val="0051216D"/>
    <w:rsid w:val="0051227B"/>
    <w:rsid w:val="005135AB"/>
    <w:rsid w:val="00513B29"/>
    <w:rsid w:val="00513BA2"/>
    <w:rsid w:val="00514D06"/>
    <w:rsid w:val="00514FB3"/>
    <w:rsid w:val="005157CC"/>
    <w:rsid w:val="005160FD"/>
    <w:rsid w:val="0051667B"/>
    <w:rsid w:val="00520505"/>
    <w:rsid w:val="00520ACC"/>
    <w:rsid w:val="00521863"/>
    <w:rsid w:val="00521F45"/>
    <w:rsid w:val="005235B3"/>
    <w:rsid w:val="00523750"/>
    <w:rsid w:val="00523D4C"/>
    <w:rsid w:val="00524128"/>
    <w:rsid w:val="005247ED"/>
    <w:rsid w:val="005249C8"/>
    <w:rsid w:val="005255E6"/>
    <w:rsid w:val="00525B4D"/>
    <w:rsid w:val="00525F89"/>
    <w:rsid w:val="00526E5C"/>
    <w:rsid w:val="00530876"/>
    <w:rsid w:val="00531E00"/>
    <w:rsid w:val="00531EF2"/>
    <w:rsid w:val="0053400E"/>
    <w:rsid w:val="00534202"/>
    <w:rsid w:val="005347DA"/>
    <w:rsid w:val="00535129"/>
    <w:rsid w:val="005360A1"/>
    <w:rsid w:val="0053636C"/>
    <w:rsid w:val="00537996"/>
    <w:rsid w:val="00540BA9"/>
    <w:rsid w:val="00541386"/>
    <w:rsid w:val="00541F2E"/>
    <w:rsid w:val="00541F8E"/>
    <w:rsid w:val="005430AD"/>
    <w:rsid w:val="00543412"/>
    <w:rsid w:val="00543D27"/>
    <w:rsid w:val="005445DA"/>
    <w:rsid w:val="00544774"/>
    <w:rsid w:val="00544943"/>
    <w:rsid w:val="00544C8A"/>
    <w:rsid w:val="00544F8E"/>
    <w:rsid w:val="00545381"/>
    <w:rsid w:val="005456C3"/>
    <w:rsid w:val="00547B35"/>
    <w:rsid w:val="00550380"/>
    <w:rsid w:val="00550463"/>
    <w:rsid w:val="005507DB"/>
    <w:rsid w:val="00550948"/>
    <w:rsid w:val="00551189"/>
    <w:rsid w:val="0055244F"/>
    <w:rsid w:val="00554E21"/>
    <w:rsid w:val="00557432"/>
    <w:rsid w:val="005579A1"/>
    <w:rsid w:val="00557AB2"/>
    <w:rsid w:val="00557C27"/>
    <w:rsid w:val="00562F7C"/>
    <w:rsid w:val="005634A3"/>
    <w:rsid w:val="00563C3D"/>
    <w:rsid w:val="005643BF"/>
    <w:rsid w:val="00565751"/>
    <w:rsid w:val="005662DF"/>
    <w:rsid w:val="00570303"/>
    <w:rsid w:val="005710C8"/>
    <w:rsid w:val="00572290"/>
    <w:rsid w:val="005723D3"/>
    <w:rsid w:val="00572B96"/>
    <w:rsid w:val="00573331"/>
    <w:rsid w:val="005736CA"/>
    <w:rsid w:val="00574E16"/>
    <w:rsid w:val="0057599F"/>
    <w:rsid w:val="00575C97"/>
    <w:rsid w:val="00577DB4"/>
    <w:rsid w:val="00577FBB"/>
    <w:rsid w:val="005801D2"/>
    <w:rsid w:val="005809E5"/>
    <w:rsid w:val="00580A0C"/>
    <w:rsid w:val="005846FB"/>
    <w:rsid w:val="00585485"/>
    <w:rsid w:val="0058565C"/>
    <w:rsid w:val="00590274"/>
    <w:rsid w:val="00590B2C"/>
    <w:rsid w:val="00590B90"/>
    <w:rsid w:val="00590EBC"/>
    <w:rsid w:val="0059108A"/>
    <w:rsid w:val="0059148B"/>
    <w:rsid w:val="00592834"/>
    <w:rsid w:val="00592D6B"/>
    <w:rsid w:val="00593411"/>
    <w:rsid w:val="00593B28"/>
    <w:rsid w:val="00593E80"/>
    <w:rsid w:val="0059480C"/>
    <w:rsid w:val="0059628A"/>
    <w:rsid w:val="00596D24"/>
    <w:rsid w:val="005A012F"/>
    <w:rsid w:val="005A079F"/>
    <w:rsid w:val="005A0AD7"/>
    <w:rsid w:val="005A2C0B"/>
    <w:rsid w:val="005A2EE3"/>
    <w:rsid w:val="005A34A0"/>
    <w:rsid w:val="005A5ACD"/>
    <w:rsid w:val="005A6A4F"/>
    <w:rsid w:val="005A720A"/>
    <w:rsid w:val="005B0A98"/>
    <w:rsid w:val="005B14EA"/>
    <w:rsid w:val="005B1847"/>
    <w:rsid w:val="005B3472"/>
    <w:rsid w:val="005B3C10"/>
    <w:rsid w:val="005B5EBD"/>
    <w:rsid w:val="005B65AD"/>
    <w:rsid w:val="005B7190"/>
    <w:rsid w:val="005C11A0"/>
    <w:rsid w:val="005C29A0"/>
    <w:rsid w:val="005C2B48"/>
    <w:rsid w:val="005C2EE0"/>
    <w:rsid w:val="005C66BA"/>
    <w:rsid w:val="005C785F"/>
    <w:rsid w:val="005D0344"/>
    <w:rsid w:val="005D03A9"/>
    <w:rsid w:val="005D13FC"/>
    <w:rsid w:val="005D30BE"/>
    <w:rsid w:val="005D4A81"/>
    <w:rsid w:val="005D50CB"/>
    <w:rsid w:val="005D5986"/>
    <w:rsid w:val="005D68F3"/>
    <w:rsid w:val="005D7AB2"/>
    <w:rsid w:val="005E19CC"/>
    <w:rsid w:val="005E4892"/>
    <w:rsid w:val="005E4B56"/>
    <w:rsid w:val="005E55EE"/>
    <w:rsid w:val="005E5D6A"/>
    <w:rsid w:val="005E6960"/>
    <w:rsid w:val="005E6F93"/>
    <w:rsid w:val="005E777F"/>
    <w:rsid w:val="005F13D2"/>
    <w:rsid w:val="005F1A96"/>
    <w:rsid w:val="005F1FC0"/>
    <w:rsid w:val="005F32AF"/>
    <w:rsid w:val="005F32DA"/>
    <w:rsid w:val="005F3AD8"/>
    <w:rsid w:val="005F423B"/>
    <w:rsid w:val="005F4A91"/>
    <w:rsid w:val="005F4C46"/>
    <w:rsid w:val="005F73A7"/>
    <w:rsid w:val="005F74E7"/>
    <w:rsid w:val="005F7B0C"/>
    <w:rsid w:val="005F7F58"/>
    <w:rsid w:val="005F7F64"/>
    <w:rsid w:val="00600412"/>
    <w:rsid w:val="00600ECE"/>
    <w:rsid w:val="00602080"/>
    <w:rsid w:val="00602BD6"/>
    <w:rsid w:val="00603FC5"/>
    <w:rsid w:val="00604A2E"/>
    <w:rsid w:val="006050A1"/>
    <w:rsid w:val="0060533C"/>
    <w:rsid w:val="00605E14"/>
    <w:rsid w:val="00606894"/>
    <w:rsid w:val="00606C5D"/>
    <w:rsid w:val="00606E70"/>
    <w:rsid w:val="00606FDA"/>
    <w:rsid w:val="006075CD"/>
    <w:rsid w:val="00607790"/>
    <w:rsid w:val="006077AC"/>
    <w:rsid w:val="0061207A"/>
    <w:rsid w:val="006127FA"/>
    <w:rsid w:val="00612954"/>
    <w:rsid w:val="006145E5"/>
    <w:rsid w:val="006146B3"/>
    <w:rsid w:val="00614ED7"/>
    <w:rsid w:val="00615A04"/>
    <w:rsid w:val="00616847"/>
    <w:rsid w:val="00617277"/>
    <w:rsid w:val="00620857"/>
    <w:rsid w:val="006211B3"/>
    <w:rsid w:val="00621259"/>
    <w:rsid w:val="00622359"/>
    <w:rsid w:val="00623506"/>
    <w:rsid w:val="00624566"/>
    <w:rsid w:val="0062524F"/>
    <w:rsid w:val="00625AA7"/>
    <w:rsid w:val="00625BF2"/>
    <w:rsid w:val="0062691C"/>
    <w:rsid w:val="00627153"/>
    <w:rsid w:val="00627D63"/>
    <w:rsid w:val="006306C8"/>
    <w:rsid w:val="00631402"/>
    <w:rsid w:val="006314C6"/>
    <w:rsid w:val="00632616"/>
    <w:rsid w:val="006328CD"/>
    <w:rsid w:val="00633A16"/>
    <w:rsid w:val="006341A4"/>
    <w:rsid w:val="006344E8"/>
    <w:rsid w:val="00634562"/>
    <w:rsid w:val="00634646"/>
    <w:rsid w:val="00635724"/>
    <w:rsid w:val="00636C95"/>
    <w:rsid w:val="00637272"/>
    <w:rsid w:val="0064118F"/>
    <w:rsid w:val="00641715"/>
    <w:rsid w:val="0064247D"/>
    <w:rsid w:val="006424DE"/>
    <w:rsid w:val="00643347"/>
    <w:rsid w:val="00643532"/>
    <w:rsid w:val="00643CD2"/>
    <w:rsid w:val="0064401A"/>
    <w:rsid w:val="006445D1"/>
    <w:rsid w:val="00644B25"/>
    <w:rsid w:val="0064517D"/>
    <w:rsid w:val="00647C31"/>
    <w:rsid w:val="00647E26"/>
    <w:rsid w:val="00650BF0"/>
    <w:rsid w:val="00650F5A"/>
    <w:rsid w:val="006511CB"/>
    <w:rsid w:val="00653D03"/>
    <w:rsid w:val="00653EBF"/>
    <w:rsid w:val="0065455E"/>
    <w:rsid w:val="00654741"/>
    <w:rsid w:val="00654BFD"/>
    <w:rsid w:val="0065554A"/>
    <w:rsid w:val="006572AB"/>
    <w:rsid w:val="00657726"/>
    <w:rsid w:val="00657952"/>
    <w:rsid w:val="00657A4A"/>
    <w:rsid w:val="00657DA3"/>
    <w:rsid w:val="00660A67"/>
    <w:rsid w:val="00660E80"/>
    <w:rsid w:val="006611C3"/>
    <w:rsid w:val="006615C4"/>
    <w:rsid w:val="006617C0"/>
    <w:rsid w:val="006618EB"/>
    <w:rsid w:val="00662532"/>
    <w:rsid w:val="00663A95"/>
    <w:rsid w:val="006647C0"/>
    <w:rsid w:val="00664AED"/>
    <w:rsid w:val="00665150"/>
    <w:rsid w:val="006656CE"/>
    <w:rsid w:val="00665EDB"/>
    <w:rsid w:val="00666396"/>
    <w:rsid w:val="00666910"/>
    <w:rsid w:val="00666EC6"/>
    <w:rsid w:val="00666F58"/>
    <w:rsid w:val="006676B4"/>
    <w:rsid w:val="00667C8A"/>
    <w:rsid w:val="00667F6B"/>
    <w:rsid w:val="0067089D"/>
    <w:rsid w:val="00671FC3"/>
    <w:rsid w:val="00672872"/>
    <w:rsid w:val="0067290F"/>
    <w:rsid w:val="00672ED9"/>
    <w:rsid w:val="0067467C"/>
    <w:rsid w:val="00674D89"/>
    <w:rsid w:val="006751BB"/>
    <w:rsid w:val="006754EB"/>
    <w:rsid w:val="006755CF"/>
    <w:rsid w:val="006757C7"/>
    <w:rsid w:val="00676A66"/>
    <w:rsid w:val="00676E54"/>
    <w:rsid w:val="00677454"/>
    <w:rsid w:val="00677A26"/>
    <w:rsid w:val="0068166A"/>
    <w:rsid w:val="006825DC"/>
    <w:rsid w:val="0068374E"/>
    <w:rsid w:val="00684911"/>
    <w:rsid w:val="00684F13"/>
    <w:rsid w:val="006851A6"/>
    <w:rsid w:val="00685EDA"/>
    <w:rsid w:val="00686348"/>
    <w:rsid w:val="00686724"/>
    <w:rsid w:val="00687525"/>
    <w:rsid w:val="00690412"/>
    <w:rsid w:val="006917BF"/>
    <w:rsid w:val="00691E85"/>
    <w:rsid w:val="00691ED0"/>
    <w:rsid w:val="006938EA"/>
    <w:rsid w:val="006940FB"/>
    <w:rsid w:val="00694242"/>
    <w:rsid w:val="006960F5"/>
    <w:rsid w:val="006A0B2C"/>
    <w:rsid w:val="006A22B4"/>
    <w:rsid w:val="006A3179"/>
    <w:rsid w:val="006A4010"/>
    <w:rsid w:val="006A50AB"/>
    <w:rsid w:val="006A59BF"/>
    <w:rsid w:val="006A7E57"/>
    <w:rsid w:val="006B08A5"/>
    <w:rsid w:val="006B09D9"/>
    <w:rsid w:val="006B30BE"/>
    <w:rsid w:val="006B385C"/>
    <w:rsid w:val="006B4A49"/>
    <w:rsid w:val="006B4A94"/>
    <w:rsid w:val="006B5194"/>
    <w:rsid w:val="006B57F4"/>
    <w:rsid w:val="006B6A00"/>
    <w:rsid w:val="006C0445"/>
    <w:rsid w:val="006C0E6F"/>
    <w:rsid w:val="006C1350"/>
    <w:rsid w:val="006C29E4"/>
    <w:rsid w:val="006C2B33"/>
    <w:rsid w:val="006C2D74"/>
    <w:rsid w:val="006C2F6F"/>
    <w:rsid w:val="006C3B54"/>
    <w:rsid w:val="006C565C"/>
    <w:rsid w:val="006C58DC"/>
    <w:rsid w:val="006C59B9"/>
    <w:rsid w:val="006C5AF2"/>
    <w:rsid w:val="006C5B73"/>
    <w:rsid w:val="006C5E97"/>
    <w:rsid w:val="006C62FD"/>
    <w:rsid w:val="006C63AC"/>
    <w:rsid w:val="006D0911"/>
    <w:rsid w:val="006D1291"/>
    <w:rsid w:val="006D2B09"/>
    <w:rsid w:val="006D2EA0"/>
    <w:rsid w:val="006D4728"/>
    <w:rsid w:val="006D489E"/>
    <w:rsid w:val="006E1618"/>
    <w:rsid w:val="006E1B69"/>
    <w:rsid w:val="006E530F"/>
    <w:rsid w:val="006E59E2"/>
    <w:rsid w:val="006E68E2"/>
    <w:rsid w:val="006E6FBC"/>
    <w:rsid w:val="006F0FD2"/>
    <w:rsid w:val="006F120C"/>
    <w:rsid w:val="006F1401"/>
    <w:rsid w:val="006F1F5B"/>
    <w:rsid w:val="006F2687"/>
    <w:rsid w:val="006F3D73"/>
    <w:rsid w:val="006F4330"/>
    <w:rsid w:val="006F44FD"/>
    <w:rsid w:val="006F4C60"/>
    <w:rsid w:val="006F6606"/>
    <w:rsid w:val="006F6D5C"/>
    <w:rsid w:val="006F7E52"/>
    <w:rsid w:val="00700C5E"/>
    <w:rsid w:val="00700E58"/>
    <w:rsid w:val="007015E2"/>
    <w:rsid w:val="00701BAC"/>
    <w:rsid w:val="00701DB4"/>
    <w:rsid w:val="00703155"/>
    <w:rsid w:val="00705BC4"/>
    <w:rsid w:val="007068A6"/>
    <w:rsid w:val="00706EF9"/>
    <w:rsid w:val="0071029A"/>
    <w:rsid w:val="00712531"/>
    <w:rsid w:val="00713B28"/>
    <w:rsid w:val="0071638D"/>
    <w:rsid w:val="00716883"/>
    <w:rsid w:val="00720527"/>
    <w:rsid w:val="007209AA"/>
    <w:rsid w:val="00721733"/>
    <w:rsid w:val="007228D3"/>
    <w:rsid w:val="007232DC"/>
    <w:rsid w:val="00723CB0"/>
    <w:rsid w:val="007240D7"/>
    <w:rsid w:val="007240EA"/>
    <w:rsid w:val="007242B9"/>
    <w:rsid w:val="00725A9E"/>
    <w:rsid w:val="00726BF4"/>
    <w:rsid w:val="00726F79"/>
    <w:rsid w:val="00727E0F"/>
    <w:rsid w:val="007310C1"/>
    <w:rsid w:val="0073113C"/>
    <w:rsid w:val="007319F3"/>
    <w:rsid w:val="00731A03"/>
    <w:rsid w:val="00731BCC"/>
    <w:rsid w:val="00731F9C"/>
    <w:rsid w:val="0073271D"/>
    <w:rsid w:val="007334F4"/>
    <w:rsid w:val="007335FC"/>
    <w:rsid w:val="007344E8"/>
    <w:rsid w:val="00734FAF"/>
    <w:rsid w:val="00735EE5"/>
    <w:rsid w:val="00736033"/>
    <w:rsid w:val="0073604A"/>
    <w:rsid w:val="0073681D"/>
    <w:rsid w:val="00737152"/>
    <w:rsid w:val="00737594"/>
    <w:rsid w:val="00737D33"/>
    <w:rsid w:val="00737F28"/>
    <w:rsid w:val="007411B7"/>
    <w:rsid w:val="007413A9"/>
    <w:rsid w:val="0074190C"/>
    <w:rsid w:val="0074252F"/>
    <w:rsid w:val="00742F50"/>
    <w:rsid w:val="007430AB"/>
    <w:rsid w:val="00743804"/>
    <w:rsid w:val="0074430A"/>
    <w:rsid w:val="00744AF0"/>
    <w:rsid w:val="00745F69"/>
    <w:rsid w:val="00746252"/>
    <w:rsid w:val="00746829"/>
    <w:rsid w:val="00746E9B"/>
    <w:rsid w:val="007471F5"/>
    <w:rsid w:val="00747288"/>
    <w:rsid w:val="007473FE"/>
    <w:rsid w:val="00747DA5"/>
    <w:rsid w:val="0075021B"/>
    <w:rsid w:val="007506F1"/>
    <w:rsid w:val="007521DE"/>
    <w:rsid w:val="00752332"/>
    <w:rsid w:val="00752CFE"/>
    <w:rsid w:val="00753267"/>
    <w:rsid w:val="007532FA"/>
    <w:rsid w:val="00753E4B"/>
    <w:rsid w:val="00754FE3"/>
    <w:rsid w:val="00755EF8"/>
    <w:rsid w:val="00756749"/>
    <w:rsid w:val="007568F0"/>
    <w:rsid w:val="007574E7"/>
    <w:rsid w:val="00757C14"/>
    <w:rsid w:val="007601CB"/>
    <w:rsid w:val="007603EB"/>
    <w:rsid w:val="0076067A"/>
    <w:rsid w:val="00761363"/>
    <w:rsid w:val="00761BDD"/>
    <w:rsid w:val="0076271D"/>
    <w:rsid w:val="00762D66"/>
    <w:rsid w:val="00762DB2"/>
    <w:rsid w:val="00763BE9"/>
    <w:rsid w:val="00764EC7"/>
    <w:rsid w:val="00764F83"/>
    <w:rsid w:val="00764F99"/>
    <w:rsid w:val="00770967"/>
    <w:rsid w:val="00773525"/>
    <w:rsid w:val="00774605"/>
    <w:rsid w:val="007748D1"/>
    <w:rsid w:val="00775398"/>
    <w:rsid w:val="00775C99"/>
    <w:rsid w:val="00776C11"/>
    <w:rsid w:val="0077705D"/>
    <w:rsid w:val="007773FE"/>
    <w:rsid w:val="007845D1"/>
    <w:rsid w:val="007847F1"/>
    <w:rsid w:val="00784842"/>
    <w:rsid w:val="00785DC2"/>
    <w:rsid w:val="0078729A"/>
    <w:rsid w:val="00787B4B"/>
    <w:rsid w:val="00791241"/>
    <w:rsid w:val="00794626"/>
    <w:rsid w:val="0079471F"/>
    <w:rsid w:val="00794835"/>
    <w:rsid w:val="00795EE1"/>
    <w:rsid w:val="00796C81"/>
    <w:rsid w:val="007A19D7"/>
    <w:rsid w:val="007A3E5D"/>
    <w:rsid w:val="007A533F"/>
    <w:rsid w:val="007A5D02"/>
    <w:rsid w:val="007A6828"/>
    <w:rsid w:val="007A7589"/>
    <w:rsid w:val="007B0022"/>
    <w:rsid w:val="007B1107"/>
    <w:rsid w:val="007B3BA5"/>
    <w:rsid w:val="007B3F4E"/>
    <w:rsid w:val="007B5374"/>
    <w:rsid w:val="007B6CD8"/>
    <w:rsid w:val="007B73B9"/>
    <w:rsid w:val="007B7B91"/>
    <w:rsid w:val="007C19CB"/>
    <w:rsid w:val="007C27E6"/>
    <w:rsid w:val="007C30B1"/>
    <w:rsid w:val="007C330A"/>
    <w:rsid w:val="007C3C84"/>
    <w:rsid w:val="007C41CC"/>
    <w:rsid w:val="007C61CD"/>
    <w:rsid w:val="007C7CE1"/>
    <w:rsid w:val="007D0456"/>
    <w:rsid w:val="007D128B"/>
    <w:rsid w:val="007D17DD"/>
    <w:rsid w:val="007D2518"/>
    <w:rsid w:val="007D351A"/>
    <w:rsid w:val="007D3567"/>
    <w:rsid w:val="007D4840"/>
    <w:rsid w:val="007D5121"/>
    <w:rsid w:val="007D596A"/>
    <w:rsid w:val="007D6179"/>
    <w:rsid w:val="007D7AE9"/>
    <w:rsid w:val="007E0003"/>
    <w:rsid w:val="007E0737"/>
    <w:rsid w:val="007E092C"/>
    <w:rsid w:val="007E1636"/>
    <w:rsid w:val="007E3185"/>
    <w:rsid w:val="007E3E52"/>
    <w:rsid w:val="007E4109"/>
    <w:rsid w:val="007E4CDE"/>
    <w:rsid w:val="007E5E2F"/>
    <w:rsid w:val="007E6253"/>
    <w:rsid w:val="007E628C"/>
    <w:rsid w:val="007E71B6"/>
    <w:rsid w:val="007E71ED"/>
    <w:rsid w:val="007F0260"/>
    <w:rsid w:val="007F082F"/>
    <w:rsid w:val="007F0AC7"/>
    <w:rsid w:val="007F10F0"/>
    <w:rsid w:val="007F15D0"/>
    <w:rsid w:val="007F295A"/>
    <w:rsid w:val="007F3C06"/>
    <w:rsid w:val="007F42A9"/>
    <w:rsid w:val="007F489F"/>
    <w:rsid w:val="007F50AC"/>
    <w:rsid w:val="007F5283"/>
    <w:rsid w:val="007F5EED"/>
    <w:rsid w:val="007F6A67"/>
    <w:rsid w:val="007F6BA3"/>
    <w:rsid w:val="00801450"/>
    <w:rsid w:val="00801719"/>
    <w:rsid w:val="00801EED"/>
    <w:rsid w:val="00803650"/>
    <w:rsid w:val="008036B6"/>
    <w:rsid w:val="00803F64"/>
    <w:rsid w:val="008041D2"/>
    <w:rsid w:val="00805926"/>
    <w:rsid w:val="00805A16"/>
    <w:rsid w:val="00805EED"/>
    <w:rsid w:val="00806AD5"/>
    <w:rsid w:val="0081016D"/>
    <w:rsid w:val="00810F56"/>
    <w:rsid w:val="0081137B"/>
    <w:rsid w:val="00812DC2"/>
    <w:rsid w:val="0081382C"/>
    <w:rsid w:val="00813A9B"/>
    <w:rsid w:val="00815110"/>
    <w:rsid w:val="00815228"/>
    <w:rsid w:val="0081658C"/>
    <w:rsid w:val="00816819"/>
    <w:rsid w:val="008205B5"/>
    <w:rsid w:val="00822695"/>
    <w:rsid w:val="00822D6D"/>
    <w:rsid w:val="00824C24"/>
    <w:rsid w:val="00825D21"/>
    <w:rsid w:val="00827515"/>
    <w:rsid w:val="00830B33"/>
    <w:rsid w:val="00830D86"/>
    <w:rsid w:val="00831D2A"/>
    <w:rsid w:val="008325B0"/>
    <w:rsid w:val="00832AFB"/>
    <w:rsid w:val="00834427"/>
    <w:rsid w:val="00834C43"/>
    <w:rsid w:val="00834FF9"/>
    <w:rsid w:val="00835943"/>
    <w:rsid w:val="00835A0F"/>
    <w:rsid w:val="00835EBB"/>
    <w:rsid w:val="00836383"/>
    <w:rsid w:val="0083656B"/>
    <w:rsid w:val="008366CF"/>
    <w:rsid w:val="00836DD4"/>
    <w:rsid w:val="00836E64"/>
    <w:rsid w:val="00836EB9"/>
    <w:rsid w:val="00837CFF"/>
    <w:rsid w:val="00840105"/>
    <w:rsid w:val="008403FE"/>
    <w:rsid w:val="00840E8F"/>
    <w:rsid w:val="0084163A"/>
    <w:rsid w:val="00841700"/>
    <w:rsid w:val="0084374D"/>
    <w:rsid w:val="00843C70"/>
    <w:rsid w:val="0084561D"/>
    <w:rsid w:val="00845913"/>
    <w:rsid w:val="008470D6"/>
    <w:rsid w:val="0085053E"/>
    <w:rsid w:val="008509CD"/>
    <w:rsid w:val="008512A4"/>
    <w:rsid w:val="00852011"/>
    <w:rsid w:val="00854F76"/>
    <w:rsid w:val="00857248"/>
    <w:rsid w:val="00857BA5"/>
    <w:rsid w:val="00861716"/>
    <w:rsid w:val="00861DC7"/>
    <w:rsid w:val="00862753"/>
    <w:rsid w:val="00863404"/>
    <w:rsid w:val="00863E5B"/>
    <w:rsid w:val="008642D1"/>
    <w:rsid w:val="008668D3"/>
    <w:rsid w:val="00866FB5"/>
    <w:rsid w:val="00867135"/>
    <w:rsid w:val="00867371"/>
    <w:rsid w:val="00867D19"/>
    <w:rsid w:val="00870468"/>
    <w:rsid w:val="008705AF"/>
    <w:rsid w:val="0087167B"/>
    <w:rsid w:val="008720A3"/>
    <w:rsid w:val="00873685"/>
    <w:rsid w:val="00873D5B"/>
    <w:rsid w:val="00874000"/>
    <w:rsid w:val="0087471A"/>
    <w:rsid w:val="00874979"/>
    <w:rsid w:val="0087610B"/>
    <w:rsid w:val="0087664B"/>
    <w:rsid w:val="0088003D"/>
    <w:rsid w:val="00880496"/>
    <w:rsid w:val="00880AC1"/>
    <w:rsid w:val="00880C74"/>
    <w:rsid w:val="008820A7"/>
    <w:rsid w:val="00882CBB"/>
    <w:rsid w:val="00883CD3"/>
    <w:rsid w:val="00884E78"/>
    <w:rsid w:val="00885A91"/>
    <w:rsid w:val="00885B70"/>
    <w:rsid w:val="00886036"/>
    <w:rsid w:val="0088667E"/>
    <w:rsid w:val="00886833"/>
    <w:rsid w:val="008876AC"/>
    <w:rsid w:val="008906FE"/>
    <w:rsid w:val="00890FCA"/>
    <w:rsid w:val="0089332A"/>
    <w:rsid w:val="00893338"/>
    <w:rsid w:val="00893662"/>
    <w:rsid w:val="00895207"/>
    <w:rsid w:val="00896688"/>
    <w:rsid w:val="00896B1E"/>
    <w:rsid w:val="008974B5"/>
    <w:rsid w:val="0089753D"/>
    <w:rsid w:val="00897896"/>
    <w:rsid w:val="00897BCD"/>
    <w:rsid w:val="00897DCF"/>
    <w:rsid w:val="008A029A"/>
    <w:rsid w:val="008A0577"/>
    <w:rsid w:val="008A0D48"/>
    <w:rsid w:val="008A0F37"/>
    <w:rsid w:val="008A1371"/>
    <w:rsid w:val="008A22ED"/>
    <w:rsid w:val="008A2320"/>
    <w:rsid w:val="008A37A0"/>
    <w:rsid w:val="008A41C2"/>
    <w:rsid w:val="008A41DC"/>
    <w:rsid w:val="008A462B"/>
    <w:rsid w:val="008A4D1D"/>
    <w:rsid w:val="008A4E29"/>
    <w:rsid w:val="008A4E83"/>
    <w:rsid w:val="008A526B"/>
    <w:rsid w:val="008A5C2A"/>
    <w:rsid w:val="008A5F7C"/>
    <w:rsid w:val="008A7089"/>
    <w:rsid w:val="008B01F7"/>
    <w:rsid w:val="008B180F"/>
    <w:rsid w:val="008B2F1A"/>
    <w:rsid w:val="008B3116"/>
    <w:rsid w:val="008B3474"/>
    <w:rsid w:val="008B5610"/>
    <w:rsid w:val="008B62DF"/>
    <w:rsid w:val="008B7296"/>
    <w:rsid w:val="008B7CE5"/>
    <w:rsid w:val="008B7D45"/>
    <w:rsid w:val="008C0FD1"/>
    <w:rsid w:val="008C16F1"/>
    <w:rsid w:val="008C2C0E"/>
    <w:rsid w:val="008C3B9B"/>
    <w:rsid w:val="008C42B2"/>
    <w:rsid w:val="008C4C24"/>
    <w:rsid w:val="008C58AF"/>
    <w:rsid w:val="008C5A83"/>
    <w:rsid w:val="008C6F1A"/>
    <w:rsid w:val="008C715D"/>
    <w:rsid w:val="008C7525"/>
    <w:rsid w:val="008D1812"/>
    <w:rsid w:val="008D25B0"/>
    <w:rsid w:val="008D269B"/>
    <w:rsid w:val="008D3517"/>
    <w:rsid w:val="008D3D12"/>
    <w:rsid w:val="008D3D37"/>
    <w:rsid w:val="008D4695"/>
    <w:rsid w:val="008D5A20"/>
    <w:rsid w:val="008D65CA"/>
    <w:rsid w:val="008D68CB"/>
    <w:rsid w:val="008D6EE4"/>
    <w:rsid w:val="008D719C"/>
    <w:rsid w:val="008D7756"/>
    <w:rsid w:val="008E0994"/>
    <w:rsid w:val="008E0A4F"/>
    <w:rsid w:val="008E2F0D"/>
    <w:rsid w:val="008E4DC9"/>
    <w:rsid w:val="008E4DDC"/>
    <w:rsid w:val="008E5316"/>
    <w:rsid w:val="008E7072"/>
    <w:rsid w:val="008E791B"/>
    <w:rsid w:val="008F0437"/>
    <w:rsid w:val="008F13F6"/>
    <w:rsid w:val="008F468A"/>
    <w:rsid w:val="008F47A3"/>
    <w:rsid w:val="008F4FBE"/>
    <w:rsid w:val="008F53D1"/>
    <w:rsid w:val="008F7629"/>
    <w:rsid w:val="0090145B"/>
    <w:rsid w:val="00901EB1"/>
    <w:rsid w:val="009039B0"/>
    <w:rsid w:val="00904089"/>
    <w:rsid w:val="00904B40"/>
    <w:rsid w:val="00905859"/>
    <w:rsid w:val="00905D7E"/>
    <w:rsid w:val="00906264"/>
    <w:rsid w:val="009065E8"/>
    <w:rsid w:val="00906AFB"/>
    <w:rsid w:val="00907145"/>
    <w:rsid w:val="00907306"/>
    <w:rsid w:val="009078FB"/>
    <w:rsid w:val="00910ECB"/>
    <w:rsid w:val="009137E8"/>
    <w:rsid w:val="0091400C"/>
    <w:rsid w:val="00915E1B"/>
    <w:rsid w:val="0091662C"/>
    <w:rsid w:val="009172A2"/>
    <w:rsid w:val="00917E99"/>
    <w:rsid w:val="009205F7"/>
    <w:rsid w:val="00920C3A"/>
    <w:rsid w:val="00920F2F"/>
    <w:rsid w:val="00921290"/>
    <w:rsid w:val="00921EC5"/>
    <w:rsid w:val="00922765"/>
    <w:rsid w:val="009235E6"/>
    <w:rsid w:val="00923D0A"/>
    <w:rsid w:val="00923DBA"/>
    <w:rsid w:val="00923FA0"/>
    <w:rsid w:val="009245D8"/>
    <w:rsid w:val="0092598E"/>
    <w:rsid w:val="00925B00"/>
    <w:rsid w:val="009261F7"/>
    <w:rsid w:val="00927105"/>
    <w:rsid w:val="00927659"/>
    <w:rsid w:val="0092768E"/>
    <w:rsid w:val="00927A3A"/>
    <w:rsid w:val="0093010E"/>
    <w:rsid w:val="00930BC7"/>
    <w:rsid w:val="00931830"/>
    <w:rsid w:val="00931E47"/>
    <w:rsid w:val="00931F99"/>
    <w:rsid w:val="00933569"/>
    <w:rsid w:val="009361C7"/>
    <w:rsid w:val="00936508"/>
    <w:rsid w:val="00936A7A"/>
    <w:rsid w:val="00936E28"/>
    <w:rsid w:val="009406AC"/>
    <w:rsid w:val="009406DE"/>
    <w:rsid w:val="00940BEE"/>
    <w:rsid w:val="00940D16"/>
    <w:rsid w:val="009411EE"/>
    <w:rsid w:val="00941E0B"/>
    <w:rsid w:val="00941FEC"/>
    <w:rsid w:val="0094368F"/>
    <w:rsid w:val="0094455B"/>
    <w:rsid w:val="00944FA0"/>
    <w:rsid w:val="00945143"/>
    <w:rsid w:val="00945295"/>
    <w:rsid w:val="0094538A"/>
    <w:rsid w:val="009463E3"/>
    <w:rsid w:val="0094661F"/>
    <w:rsid w:val="00946D3F"/>
    <w:rsid w:val="00946EC3"/>
    <w:rsid w:val="00947192"/>
    <w:rsid w:val="00947394"/>
    <w:rsid w:val="00947820"/>
    <w:rsid w:val="009516FF"/>
    <w:rsid w:val="00951AD0"/>
    <w:rsid w:val="00952D42"/>
    <w:rsid w:val="009535DF"/>
    <w:rsid w:val="00953704"/>
    <w:rsid w:val="00953854"/>
    <w:rsid w:val="00953C1D"/>
    <w:rsid w:val="0095452C"/>
    <w:rsid w:val="00954931"/>
    <w:rsid w:val="00954EB2"/>
    <w:rsid w:val="00954F0C"/>
    <w:rsid w:val="00960311"/>
    <w:rsid w:val="00960964"/>
    <w:rsid w:val="009609D8"/>
    <w:rsid w:val="009611CB"/>
    <w:rsid w:val="00961B01"/>
    <w:rsid w:val="00962002"/>
    <w:rsid w:val="009627A4"/>
    <w:rsid w:val="009636DA"/>
    <w:rsid w:val="00963AFE"/>
    <w:rsid w:val="00963EBF"/>
    <w:rsid w:val="00965451"/>
    <w:rsid w:val="00965E0B"/>
    <w:rsid w:val="0096644C"/>
    <w:rsid w:val="0096649C"/>
    <w:rsid w:val="00966801"/>
    <w:rsid w:val="0096729C"/>
    <w:rsid w:val="009718F6"/>
    <w:rsid w:val="009721BD"/>
    <w:rsid w:val="00973395"/>
    <w:rsid w:val="00974D91"/>
    <w:rsid w:val="009764F2"/>
    <w:rsid w:val="00976FC6"/>
    <w:rsid w:val="009770DA"/>
    <w:rsid w:val="00977FC7"/>
    <w:rsid w:val="0098065E"/>
    <w:rsid w:val="009807DF"/>
    <w:rsid w:val="00981C06"/>
    <w:rsid w:val="00982A4D"/>
    <w:rsid w:val="009847DB"/>
    <w:rsid w:val="00984909"/>
    <w:rsid w:val="00985056"/>
    <w:rsid w:val="00986909"/>
    <w:rsid w:val="00986A5C"/>
    <w:rsid w:val="00987FE9"/>
    <w:rsid w:val="00990701"/>
    <w:rsid w:val="00992EA6"/>
    <w:rsid w:val="00996B85"/>
    <w:rsid w:val="00997051"/>
    <w:rsid w:val="0099742A"/>
    <w:rsid w:val="00997F03"/>
    <w:rsid w:val="009A08F1"/>
    <w:rsid w:val="009A0DE1"/>
    <w:rsid w:val="009A13C4"/>
    <w:rsid w:val="009A26A8"/>
    <w:rsid w:val="009A289E"/>
    <w:rsid w:val="009A44D6"/>
    <w:rsid w:val="009A5415"/>
    <w:rsid w:val="009A54EE"/>
    <w:rsid w:val="009A635B"/>
    <w:rsid w:val="009A6674"/>
    <w:rsid w:val="009B05AE"/>
    <w:rsid w:val="009B0729"/>
    <w:rsid w:val="009B0AE1"/>
    <w:rsid w:val="009B1440"/>
    <w:rsid w:val="009B15AF"/>
    <w:rsid w:val="009B2A76"/>
    <w:rsid w:val="009B4040"/>
    <w:rsid w:val="009B4414"/>
    <w:rsid w:val="009B4992"/>
    <w:rsid w:val="009B56FC"/>
    <w:rsid w:val="009B5DE0"/>
    <w:rsid w:val="009B5F3F"/>
    <w:rsid w:val="009B691C"/>
    <w:rsid w:val="009B702E"/>
    <w:rsid w:val="009C154E"/>
    <w:rsid w:val="009C3268"/>
    <w:rsid w:val="009C3821"/>
    <w:rsid w:val="009C426D"/>
    <w:rsid w:val="009C433D"/>
    <w:rsid w:val="009C4516"/>
    <w:rsid w:val="009C6FD0"/>
    <w:rsid w:val="009C7156"/>
    <w:rsid w:val="009D150C"/>
    <w:rsid w:val="009D163A"/>
    <w:rsid w:val="009D2D4F"/>
    <w:rsid w:val="009D2FCE"/>
    <w:rsid w:val="009D301E"/>
    <w:rsid w:val="009D31DA"/>
    <w:rsid w:val="009D3D28"/>
    <w:rsid w:val="009D43B8"/>
    <w:rsid w:val="009D5E31"/>
    <w:rsid w:val="009D6538"/>
    <w:rsid w:val="009D6E46"/>
    <w:rsid w:val="009D7AC0"/>
    <w:rsid w:val="009E07BB"/>
    <w:rsid w:val="009E22AF"/>
    <w:rsid w:val="009E280D"/>
    <w:rsid w:val="009E2D37"/>
    <w:rsid w:val="009E3746"/>
    <w:rsid w:val="009E4080"/>
    <w:rsid w:val="009E4EC5"/>
    <w:rsid w:val="009E5475"/>
    <w:rsid w:val="009E563D"/>
    <w:rsid w:val="009E6A1D"/>
    <w:rsid w:val="009E6C83"/>
    <w:rsid w:val="009E7C4F"/>
    <w:rsid w:val="009F00B6"/>
    <w:rsid w:val="009F0741"/>
    <w:rsid w:val="009F0AF7"/>
    <w:rsid w:val="009F1143"/>
    <w:rsid w:val="009F245A"/>
    <w:rsid w:val="009F38BC"/>
    <w:rsid w:val="009F39B8"/>
    <w:rsid w:val="009F3E2A"/>
    <w:rsid w:val="009F49A2"/>
    <w:rsid w:val="009F4D77"/>
    <w:rsid w:val="009F5122"/>
    <w:rsid w:val="009F52E8"/>
    <w:rsid w:val="009F5755"/>
    <w:rsid w:val="009F5944"/>
    <w:rsid w:val="009F5A1B"/>
    <w:rsid w:val="009F69AE"/>
    <w:rsid w:val="009F6B1A"/>
    <w:rsid w:val="00A00021"/>
    <w:rsid w:val="00A0206D"/>
    <w:rsid w:val="00A022EE"/>
    <w:rsid w:val="00A0241F"/>
    <w:rsid w:val="00A02E1B"/>
    <w:rsid w:val="00A03557"/>
    <w:rsid w:val="00A0355A"/>
    <w:rsid w:val="00A03807"/>
    <w:rsid w:val="00A03C56"/>
    <w:rsid w:val="00A045A2"/>
    <w:rsid w:val="00A06233"/>
    <w:rsid w:val="00A068D2"/>
    <w:rsid w:val="00A06E91"/>
    <w:rsid w:val="00A07F60"/>
    <w:rsid w:val="00A10AA9"/>
    <w:rsid w:val="00A10FEC"/>
    <w:rsid w:val="00A111CF"/>
    <w:rsid w:val="00A1145F"/>
    <w:rsid w:val="00A11E9D"/>
    <w:rsid w:val="00A12200"/>
    <w:rsid w:val="00A12B2F"/>
    <w:rsid w:val="00A13E24"/>
    <w:rsid w:val="00A16159"/>
    <w:rsid w:val="00A17E14"/>
    <w:rsid w:val="00A2037C"/>
    <w:rsid w:val="00A22190"/>
    <w:rsid w:val="00A2257E"/>
    <w:rsid w:val="00A22B90"/>
    <w:rsid w:val="00A245FC"/>
    <w:rsid w:val="00A24BD8"/>
    <w:rsid w:val="00A25D38"/>
    <w:rsid w:val="00A263F0"/>
    <w:rsid w:val="00A269B1"/>
    <w:rsid w:val="00A275E9"/>
    <w:rsid w:val="00A312E0"/>
    <w:rsid w:val="00A31D3E"/>
    <w:rsid w:val="00A32E8A"/>
    <w:rsid w:val="00A33283"/>
    <w:rsid w:val="00A33BA3"/>
    <w:rsid w:val="00A342FD"/>
    <w:rsid w:val="00A34523"/>
    <w:rsid w:val="00A36446"/>
    <w:rsid w:val="00A40528"/>
    <w:rsid w:val="00A408D6"/>
    <w:rsid w:val="00A411DF"/>
    <w:rsid w:val="00A413BE"/>
    <w:rsid w:val="00A442E0"/>
    <w:rsid w:val="00A44D28"/>
    <w:rsid w:val="00A453AB"/>
    <w:rsid w:val="00A453F0"/>
    <w:rsid w:val="00A51455"/>
    <w:rsid w:val="00A5157E"/>
    <w:rsid w:val="00A525D1"/>
    <w:rsid w:val="00A52EE6"/>
    <w:rsid w:val="00A535A2"/>
    <w:rsid w:val="00A55AA9"/>
    <w:rsid w:val="00A5664F"/>
    <w:rsid w:val="00A5705E"/>
    <w:rsid w:val="00A601C3"/>
    <w:rsid w:val="00A60787"/>
    <w:rsid w:val="00A6087F"/>
    <w:rsid w:val="00A60CA7"/>
    <w:rsid w:val="00A60CE8"/>
    <w:rsid w:val="00A6125D"/>
    <w:rsid w:val="00A62FA5"/>
    <w:rsid w:val="00A652F5"/>
    <w:rsid w:val="00A65E45"/>
    <w:rsid w:val="00A66DA7"/>
    <w:rsid w:val="00A67115"/>
    <w:rsid w:val="00A67817"/>
    <w:rsid w:val="00A703FD"/>
    <w:rsid w:val="00A72159"/>
    <w:rsid w:val="00A723D4"/>
    <w:rsid w:val="00A72807"/>
    <w:rsid w:val="00A7373F"/>
    <w:rsid w:val="00A75A7E"/>
    <w:rsid w:val="00A80A9C"/>
    <w:rsid w:val="00A81C4F"/>
    <w:rsid w:val="00A83D2F"/>
    <w:rsid w:val="00A844BF"/>
    <w:rsid w:val="00A846DD"/>
    <w:rsid w:val="00A8497D"/>
    <w:rsid w:val="00A85717"/>
    <w:rsid w:val="00A85A3C"/>
    <w:rsid w:val="00A8682C"/>
    <w:rsid w:val="00A86D51"/>
    <w:rsid w:val="00A878E9"/>
    <w:rsid w:val="00A90A1C"/>
    <w:rsid w:val="00A91803"/>
    <w:rsid w:val="00A9184D"/>
    <w:rsid w:val="00A91B4D"/>
    <w:rsid w:val="00A91D6F"/>
    <w:rsid w:val="00A920F1"/>
    <w:rsid w:val="00A927E3"/>
    <w:rsid w:val="00A92ADF"/>
    <w:rsid w:val="00A9352E"/>
    <w:rsid w:val="00A93CF1"/>
    <w:rsid w:val="00A9471B"/>
    <w:rsid w:val="00A95314"/>
    <w:rsid w:val="00A95AD1"/>
    <w:rsid w:val="00A967F0"/>
    <w:rsid w:val="00A97175"/>
    <w:rsid w:val="00AA011D"/>
    <w:rsid w:val="00AA03A7"/>
    <w:rsid w:val="00AA0567"/>
    <w:rsid w:val="00AA25B1"/>
    <w:rsid w:val="00AA2969"/>
    <w:rsid w:val="00AA2F0B"/>
    <w:rsid w:val="00AA350B"/>
    <w:rsid w:val="00AA4DF2"/>
    <w:rsid w:val="00AA5C2E"/>
    <w:rsid w:val="00AA61BE"/>
    <w:rsid w:val="00AA6239"/>
    <w:rsid w:val="00AA6B96"/>
    <w:rsid w:val="00AA71AC"/>
    <w:rsid w:val="00AA791D"/>
    <w:rsid w:val="00AB1AB6"/>
    <w:rsid w:val="00AB1FE6"/>
    <w:rsid w:val="00AB2024"/>
    <w:rsid w:val="00AB23A5"/>
    <w:rsid w:val="00AB296A"/>
    <w:rsid w:val="00AB2F8A"/>
    <w:rsid w:val="00AB31F2"/>
    <w:rsid w:val="00AB42FB"/>
    <w:rsid w:val="00AB54A3"/>
    <w:rsid w:val="00AB5DAF"/>
    <w:rsid w:val="00AB6B07"/>
    <w:rsid w:val="00AC147F"/>
    <w:rsid w:val="00AC1B01"/>
    <w:rsid w:val="00AC2329"/>
    <w:rsid w:val="00AC3367"/>
    <w:rsid w:val="00AC3D1E"/>
    <w:rsid w:val="00AC79F5"/>
    <w:rsid w:val="00AD1132"/>
    <w:rsid w:val="00AD1A1D"/>
    <w:rsid w:val="00AD1CE2"/>
    <w:rsid w:val="00AD28EC"/>
    <w:rsid w:val="00AD2AFB"/>
    <w:rsid w:val="00AD3223"/>
    <w:rsid w:val="00AD32E5"/>
    <w:rsid w:val="00AD337C"/>
    <w:rsid w:val="00AD4666"/>
    <w:rsid w:val="00AD49CA"/>
    <w:rsid w:val="00AD4A60"/>
    <w:rsid w:val="00AD5771"/>
    <w:rsid w:val="00AD5D3C"/>
    <w:rsid w:val="00AD6F03"/>
    <w:rsid w:val="00AD762F"/>
    <w:rsid w:val="00AD7A4F"/>
    <w:rsid w:val="00AE1791"/>
    <w:rsid w:val="00AE29D6"/>
    <w:rsid w:val="00AE4F78"/>
    <w:rsid w:val="00AE61F5"/>
    <w:rsid w:val="00AE648B"/>
    <w:rsid w:val="00AE6ABA"/>
    <w:rsid w:val="00AE70D2"/>
    <w:rsid w:val="00AE7A01"/>
    <w:rsid w:val="00AF305C"/>
    <w:rsid w:val="00AF427B"/>
    <w:rsid w:val="00AF482F"/>
    <w:rsid w:val="00AF4BC9"/>
    <w:rsid w:val="00AF59F3"/>
    <w:rsid w:val="00AF7369"/>
    <w:rsid w:val="00B01D8D"/>
    <w:rsid w:val="00B029D5"/>
    <w:rsid w:val="00B0322E"/>
    <w:rsid w:val="00B036EA"/>
    <w:rsid w:val="00B0493F"/>
    <w:rsid w:val="00B05577"/>
    <w:rsid w:val="00B06893"/>
    <w:rsid w:val="00B07415"/>
    <w:rsid w:val="00B07C1C"/>
    <w:rsid w:val="00B07ED8"/>
    <w:rsid w:val="00B10288"/>
    <w:rsid w:val="00B10F58"/>
    <w:rsid w:val="00B11183"/>
    <w:rsid w:val="00B11978"/>
    <w:rsid w:val="00B11AC3"/>
    <w:rsid w:val="00B13497"/>
    <w:rsid w:val="00B13CA9"/>
    <w:rsid w:val="00B14D7F"/>
    <w:rsid w:val="00B156FD"/>
    <w:rsid w:val="00B15EF7"/>
    <w:rsid w:val="00B17541"/>
    <w:rsid w:val="00B2105C"/>
    <w:rsid w:val="00B21182"/>
    <w:rsid w:val="00B22814"/>
    <w:rsid w:val="00B2497E"/>
    <w:rsid w:val="00B30135"/>
    <w:rsid w:val="00B31305"/>
    <w:rsid w:val="00B3181C"/>
    <w:rsid w:val="00B31924"/>
    <w:rsid w:val="00B31AC1"/>
    <w:rsid w:val="00B31B25"/>
    <w:rsid w:val="00B31B44"/>
    <w:rsid w:val="00B31F8F"/>
    <w:rsid w:val="00B329EF"/>
    <w:rsid w:val="00B336BB"/>
    <w:rsid w:val="00B35322"/>
    <w:rsid w:val="00B35905"/>
    <w:rsid w:val="00B36729"/>
    <w:rsid w:val="00B37194"/>
    <w:rsid w:val="00B37655"/>
    <w:rsid w:val="00B41186"/>
    <w:rsid w:val="00B426D4"/>
    <w:rsid w:val="00B42FCD"/>
    <w:rsid w:val="00B44E01"/>
    <w:rsid w:val="00B45C67"/>
    <w:rsid w:val="00B45F76"/>
    <w:rsid w:val="00B460FC"/>
    <w:rsid w:val="00B463CD"/>
    <w:rsid w:val="00B4659B"/>
    <w:rsid w:val="00B472FC"/>
    <w:rsid w:val="00B473A0"/>
    <w:rsid w:val="00B509D3"/>
    <w:rsid w:val="00B51F7B"/>
    <w:rsid w:val="00B52008"/>
    <w:rsid w:val="00B52DD1"/>
    <w:rsid w:val="00B546A2"/>
    <w:rsid w:val="00B547C7"/>
    <w:rsid w:val="00B5489B"/>
    <w:rsid w:val="00B55AF7"/>
    <w:rsid w:val="00B560D8"/>
    <w:rsid w:val="00B57FBC"/>
    <w:rsid w:val="00B62C60"/>
    <w:rsid w:val="00B6458F"/>
    <w:rsid w:val="00B656AE"/>
    <w:rsid w:val="00B65F90"/>
    <w:rsid w:val="00B662B3"/>
    <w:rsid w:val="00B66CED"/>
    <w:rsid w:val="00B66D55"/>
    <w:rsid w:val="00B67190"/>
    <w:rsid w:val="00B6743B"/>
    <w:rsid w:val="00B70015"/>
    <w:rsid w:val="00B70ED7"/>
    <w:rsid w:val="00B715AC"/>
    <w:rsid w:val="00B727AF"/>
    <w:rsid w:val="00B74DB9"/>
    <w:rsid w:val="00B75097"/>
    <w:rsid w:val="00B75A12"/>
    <w:rsid w:val="00B7724A"/>
    <w:rsid w:val="00B7777E"/>
    <w:rsid w:val="00B77B37"/>
    <w:rsid w:val="00B809C2"/>
    <w:rsid w:val="00B80D0E"/>
    <w:rsid w:val="00B81878"/>
    <w:rsid w:val="00B81885"/>
    <w:rsid w:val="00B82495"/>
    <w:rsid w:val="00B828C4"/>
    <w:rsid w:val="00B83CC2"/>
    <w:rsid w:val="00B84874"/>
    <w:rsid w:val="00B84976"/>
    <w:rsid w:val="00B85036"/>
    <w:rsid w:val="00B8553A"/>
    <w:rsid w:val="00B86349"/>
    <w:rsid w:val="00B86536"/>
    <w:rsid w:val="00B877FA"/>
    <w:rsid w:val="00B90990"/>
    <w:rsid w:val="00B91192"/>
    <w:rsid w:val="00B93784"/>
    <w:rsid w:val="00B93837"/>
    <w:rsid w:val="00B95F34"/>
    <w:rsid w:val="00B9666C"/>
    <w:rsid w:val="00BA05EF"/>
    <w:rsid w:val="00BA0847"/>
    <w:rsid w:val="00BA0B8A"/>
    <w:rsid w:val="00BA1697"/>
    <w:rsid w:val="00BA170C"/>
    <w:rsid w:val="00BA2526"/>
    <w:rsid w:val="00BA2790"/>
    <w:rsid w:val="00BA2ED5"/>
    <w:rsid w:val="00BA303E"/>
    <w:rsid w:val="00BA358C"/>
    <w:rsid w:val="00BA4381"/>
    <w:rsid w:val="00BA44BD"/>
    <w:rsid w:val="00BA5AC3"/>
    <w:rsid w:val="00BA6096"/>
    <w:rsid w:val="00BA6A78"/>
    <w:rsid w:val="00BA7BE1"/>
    <w:rsid w:val="00BB0EF1"/>
    <w:rsid w:val="00BB21F1"/>
    <w:rsid w:val="00BB24D4"/>
    <w:rsid w:val="00BB2E3D"/>
    <w:rsid w:val="00BB2F6E"/>
    <w:rsid w:val="00BB430F"/>
    <w:rsid w:val="00BB7111"/>
    <w:rsid w:val="00BB76A9"/>
    <w:rsid w:val="00BB79B5"/>
    <w:rsid w:val="00BB7AF7"/>
    <w:rsid w:val="00BB7CDD"/>
    <w:rsid w:val="00BB7F3B"/>
    <w:rsid w:val="00BC03E6"/>
    <w:rsid w:val="00BC1AAC"/>
    <w:rsid w:val="00BC28AF"/>
    <w:rsid w:val="00BC346F"/>
    <w:rsid w:val="00BC427A"/>
    <w:rsid w:val="00BC468F"/>
    <w:rsid w:val="00BC6BB5"/>
    <w:rsid w:val="00BD026C"/>
    <w:rsid w:val="00BD06CC"/>
    <w:rsid w:val="00BD0930"/>
    <w:rsid w:val="00BD3248"/>
    <w:rsid w:val="00BD458A"/>
    <w:rsid w:val="00BD49B0"/>
    <w:rsid w:val="00BD4E10"/>
    <w:rsid w:val="00BD552F"/>
    <w:rsid w:val="00BD65A3"/>
    <w:rsid w:val="00BD6E4A"/>
    <w:rsid w:val="00BE1B3C"/>
    <w:rsid w:val="00BE243E"/>
    <w:rsid w:val="00BE2E06"/>
    <w:rsid w:val="00BE3511"/>
    <w:rsid w:val="00BE377B"/>
    <w:rsid w:val="00BE37A5"/>
    <w:rsid w:val="00BE3C59"/>
    <w:rsid w:val="00BE501E"/>
    <w:rsid w:val="00BE5563"/>
    <w:rsid w:val="00BE5746"/>
    <w:rsid w:val="00BE57D3"/>
    <w:rsid w:val="00BE70E3"/>
    <w:rsid w:val="00BE736A"/>
    <w:rsid w:val="00BF0557"/>
    <w:rsid w:val="00BF0D09"/>
    <w:rsid w:val="00BF0F00"/>
    <w:rsid w:val="00BF1CE5"/>
    <w:rsid w:val="00BF2273"/>
    <w:rsid w:val="00BF3A48"/>
    <w:rsid w:val="00BF3F6F"/>
    <w:rsid w:val="00C004CE"/>
    <w:rsid w:val="00C016E8"/>
    <w:rsid w:val="00C03648"/>
    <w:rsid w:val="00C03849"/>
    <w:rsid w:val="00C04058"/>
    <w:rsid w:val="00C04269"/>
    <w:rsid w:val="00C04891"/>
    <w:rsid w:val="00C05E90"/>
    <w:rsid w:val="00C066EE"/>
    <w:rsid w:val="00C0722C"/>
    <w:rsid w:val="00C07307"/>
    <w:rsid w:val="00C07B1A"/>
    <w:rsid w:val="00C110B0"/>
    <w:rsid w:val="00C116C3"/>
    <w:rsid w:val="00C12A64"/>
    <w:rsid w:val="00C144B4"/>
    <w:rsid w:val="00C15708"/>
    <w:rsid w:val="00C15786"/>
    <w:rsid w:val="00C16FD9"/>
    <w:rsid w:val="00C173F5"/>
    <w:rsid w:val="00C17A27"/>
    <w:rsid w:val="00C20B3D"/>
    <w:rsid w:val="00C20F16"/>
    <w:rsid w:val="00C20FA3"/>
    <w:rsid w:val="00C23D73"/>
    <w:rsid w:val="00C2465B"/>
    <w:rsid w:val="00C2567C"/>
    <w:rsid w:val="00C26547"/>
    <w:rsid w:val="00C26738"/>
    <w:rsid w:val="00C26E37"/>
    <w:rsid w:val="00C2745D"/>
    <w:rsid w:val="00C27829"/>
    <w:rsid w:val="00C30F28"/>
    <w:rsid w:val="00C31F75"/>
    <w:rsid w:val="00C3310A"/>
    <w:rsid w:val="00C34D2D"/>
    <w:rsid w:val="00C3561B"/>
    <w:rsid w:val="00C35834"/>
    <w:rsid w:val="00C35E6D"/>
    <w:rsid w:val="00C35E79"/>
    <w:rsid w:val="00C36303"/>
    <w:rsid w:val="00C37061"/>
    <w:rsid w:val="00C372AB"/>
    <w:rsid w:val="00C3754D"/>
    <w:rsid w:val="00C37C6C"/>
    <w:rsid w:val="00C40D41"/>
    <w:rsid w:val="00C412D2"/>
    <w:rsid w:val="00C42F3D"/>
    <w:rsid w:val="00C43FBF"/>
    <w:rsid w:val="00C447E1"/>
    <w:rsid w:val="00C46804"/>
    <w:rsid w:val="00C47867"/>
    <w:rsid w:val="00C50FED"/>
    <w:rsid w:val="00C522B8"/>
    <w:rsid w:val="00C52303"/>
    <w:rsid w:val="00C528E5"/>
    <w:rsid w:val="00C52B78"/>
    <w:rsid w:val="00C53C73"/>
    <w:rsid w:val="00C54293"/>
    <w:rsid w:val="00C543F9"/>
    <w:rsid w:val="00C54B09"/>
    <w:rsid w:val="00C54E44"/>
    <w:rsid w:val="00C57004"/>
    <w:rsid w:val="00C570E5"/>
    <w:rsid w:val="00C5717A"/>
    <w:rsid w:val="00C57E3F"/>
    <w:rsid w:val="00C60045"/>
    <w:rsid w:val="00C60A48"/>
    <w:rsid w:val="00C60EF3"/>
    <w:rsid w:val="00C62583"/>
    <w:rsid w:val="00C63803"/>
    <w:rsid w:val="00C639E9"/>
    <w:rsid w:val="00C64101"/>
    <w:rsid w:val="00C64B3F"/>
    <w:rsid w:val="00C653E2"/>
    <w:rsid w:val="00C664B2"/>
    <w:rsid w:val="00C705D5"/>
    <w:rsid w:val="00C708CA"/>
    <w:rsid w:val="00C7171C"/>
    <w:rsid w:val="00C72B15"/>
    <w:rsid w:val="00C73D6E"/>
    <w:rsid w:val="00C743FC"/>
    <w:rsid w:val="00C74483"/>
    <w:rsid w:val="00C752A4"/>
    <w:rsid w:val="00C75BED"/>
    <w:rsid w:val="00C76BE7"/>
    <w:rsid w:val="00C76D14"/>
    <w:rsid w:val="00C76DD3"/>
    <w:rsid w:val="00C76E2E"/>
    <w:rsid w:val="00C770EE"/>
    <w:rsid w:val="00C822AA"/>
    <w:rsid w:val="00C8283F"/>
    <w:rsid w:val="00C84F53"/>
    <w:rsid w:val="00C858BB"/>
    <w:rsid w:val="00C8630F"/>
    <w:rsid w:val="00C8648F"/>
    <w:rsid w:val="00C86810"/>
    <w:rsid w:val="00C87793"/>
    <w:rsid w:val="00C87979"/>
    <w:rsid w:val="00C90543"/>
    <w:rsid w:val="00C91327"/>
    <w:rsid w:val="00C91B11"/>
    <w:rsid w:val="00C9367C"/>
    <w:rsid w:val="00C962A1"/>
    <w:rsid w:val="00CA0653"/>
    <w:rsid w:val="00CA77DD"/>
    <w:rsid w:val="00CB172E"/>
    <w:rsid w:val="00CB2B00"/>
    <w:rsid w:val="00CB3242"/>
    <w:rsid w:val="00CB3CBF"/>
    <w:rsid w:val="00CB3D36"/>
    <w:rsid w:val="00CB4CC0"/>
    <w:rsid w:val="00CB58FF"/>
    <w:rsid w:val="00CB6731"/>
    <w:rsid w:val="00CB7EC3"/>
    <w:rsid w:val="00CC1663"/>
    <w:rsid w:val="00CC2E3E"/>
    <w:rsid w:val="00CC37D9"/>
    <w:rsid w:val="00CC403F"/>
    <w:rsid w:val="00CC4999"/>
    <w:rsid w:val="00CC4EED"/>
    <w:rsid w:val="00CC519B"/>
    <w:rsid w:val="00CD145C"/>
    <w:rsid w:val="00CD2596"/>
    <w:rsid w:val="00CD491B"/>
    <w:rsid w:val="00CD4D22"/>
    <w:rsid w:val="00CE070F"/>
    <w:rsid w:val="00CE0782"/>
    <w:rsid w:val="00CE0CC2"/>
    <w:rsid w:val="00CE14F0"/>
    <w:rsid w:val="00CE1A9C"/>
    <w:rsid w:val="00CE1B11"/>
    <w:rsid w:val="00CE1FCE"/>
    <w:rsid w:val="00CE201B"/>
    <w:rsid w:val="00CE2E58"/>
    <w:rsid w:val="00CE31B7"/>
    <w:rsid w:val="00CE3725"/>
    <w:rsid w:val="00CE3D52"/>
    <w:rsid w:val="00CE3D5F"/>
    <w:rsid w:val="00CE41CF"/>
    <w:rsid w:val="00CE44E6"/>
    <w:rsid w:val="00CE525E"/>
    <w:rsid w:val="00CE5E97"/>
    <w:rsid w:val="00CE6828"/>
    <w:rsid w:val="00CF2172"/>
    <w:rsid w:val="00CF34B6"/>
    <w:rsid w:val="00CF3826"/>
    <w:rsid w:val="00CF3BF3"/>
    <w:rsid w:val="00CF4C55"/>
    <w:rsid w:val="00CF5417"/>
    <w:rsid w:val="00CF658C"/>
    <w:rsid w:val="00CF662D"/>
    <w:rsid w:val="00CF6B79"/>
    <w:rsid w:val="00D00EA3"/>
    <w:rsid w:val="00D01B35"/>
    <w:rsid w:val="00D0211A"/>
    <w:rsid w:val="00D03BE7"/>
    <w:rsid w:val="00D03BEB"/>
    <w:rsid w:val="00D047FD"/>
    <w:rsid w:val="00D05F3D"/>
    <w:rsid w:val="00D071E1"/>
    <w:rsid w:val="00D0750A"/>
    <w:rsid w:val="00D077EC"/>
    <w:rsid w:val="00D10186"/>
    <w:rsid w:val="00D109DE"/>
    <w:rsid w:val="00D10AF4"/>
    <w:rsid w:val="00D1164A"/>
    <w:rsid w:val="00D11920"/>
    <w:rsid w:val="00D1206D"/>
    <w:rsid w:val="00D12780"/>
    <w:rsid w:val="00D12C9C"/>
    <w:rsid w:val="00D12DFF"/>
    <w:rsid w:val="00D13BBC"/>
    <w:rsid w:val="00D14225"/>
    <w:rsid w:val="00D1448C"/>
    <w:rsid w:val="00D14B72"/>
    <w:rsid w:val="00D1562F"/>
    <w:rsid w:val="00D163D4"/>
    <w:rsid w:val="00D16EBC"/>
    <w:rsid w:val="00D17CCA"/>
    <w:rsid w:val="00D219C1"/>
    <w:rsid w:val="00D21AC3"/>
    <w:rsid w:val="00D231C6"/>
    <w:rsid w:val="00D240B9"/>
    <w:rsid w:val="00D24263"/>
    <w:rsid w:val="00D24B35"/>
    <w:rsid w:val="00D2668C"/>
    <w:rsid w:val="00D270D0"/>
    <w:rsid w:val="00D27C0B"/>
    <w:rsid w:val="00D27E08"/>
    <w:rsid w:val="00D308E1"/>
    <w:rsid w:val="00D30FEB"/>
    <w:rsid w:val="00D31F4E"/>
    <w:rsid w:val="00D32403"/>
    <w:rsid w:val="00D3257F"/>
    <w:rsid w:val="00D34680"/>
    <w:rsid w:val="00D36670"/>
    <w:rsid w:val="00D36CB6"/>
    <w:rsid w:val="00D37296"/>
    <w:rsid w:val="00D40459"/>
    <w:rsid w:val="00D41D2C"/>
    <w:rsid w:val="00D42665"/>
    <w:rsid w:val="00D429AC"/>
    <w:rsid w:val="00D4458D"/>
    <w:rsid w:val="00D44696"/>
    <w:rsid w:val="00D446A8"/>
    <w:rsid w:val="00D44871"/>
    <w:rsid w:val="00D44BA0"/>
    <w:rsid w:val="00D456D6"/>
    <w:rsid w:val="00D45C9A"/>
    <w:rsid w:val="00D46C76"/>
    <w:rsid w:val="00D50454"/>
    <w:rsid w:val="00D50990"/>
    <w:rsid w:val="00D50BF0"/>
    <w:rsid w:val="00D510E1"/>
    <w:rsid w:val="00D519F7"/>
    <w:rsid w:val="00D51F09"/>
    <w:rsid w:val="00D52BA4"/>
    <w:rsid w:val="00D52CC4"/>
    <w:rsid w:val="00D55F71"/>
    <w:rsid w:val="00D568B6"/>
    <w:rsid w:val="00D56E29"/>
    <w:rsid w:val="00D57EE2"/>
    <w:rsid w:val="00D60474"/>
    <w:rsid w:val="00D61445"/>
    <w:rsid w:val="00D61667"/>
    <w:rsid w:val="00D61DDD"/>
    <w:rsid w:val="00D62AD0"/>
    <w:rsid w:val="00D64A2B"/>
    <w:rsid w:val="00D6501C"/>
    <w:rsid w:val="00D655E5"/>
    <w:rsid w:val="00D65D54"/>
    <w:rsid w:val="00D6601D"/>
    <w:rsid w:val="00D66B61"/>
    <w:rsid w:val="00D66FEF"/>
    <w:rsid w:val="00D67FCA"/>
    <w:rsid w:val="00D70B23"/>
    <w:rsid w:val="00D718AC"/>
    <w:rsid w:val="00D72B80"/>
    <w:rsid w:val="00D740B3"/>
    <w:rsid w:val="00D74375"/>
    <w:rsid w:val="00D75042"/>
    <w:rsid w:val="00D751E7"/>
    <w:rsid w:val="00D759BE"/>
    <w:rsid w:val="00D765CB"/>
    <w:rsid w:val="00D806A1"/>
    <w:rsid w:val="00D811F1"/>
    <w:rsid w:val="00D81B16"/>
    <w:rsid w:val="00D81E65"/>
    <w:rsid w:val="00D84758"/>
    <w:rsid w:val="00D84A9A"/>
    <w:rsid w:val="00D85065"/>
    <w:rsid w:val="00D85597"/>
    <w:rsid w:val="00D92419"/>
    <w:rsid w:val="00D95003"/>
    <w:rsid w:val="00D95279"/>
    <w:rsid w:val="00D955F9"/>
    <w:rsid w:val="00D963B3"/>
    <w:rsid w:val="00D9643A"/>
    <w:rsid w:val="00DA016E"/>
    <w:rsid w:val="00DA06B2"/>
    <w:rsid w:val="00DA0C12"/>
    <w:rsid w:val="00DA1613"/>
    <w:rsid w:val="00DA243C"/>
    <w:rsid w:val="00DA260C"/>
    <w:rsid w:val="00DA3192"/>
    <w:rsid w:val="00DA322B"/>
    <w:rsid w:val="00DA4AD8"/>
    <w:rsid w:val="00DA4C4F"/>
    <w:rsid w:val="00DA4E52"/>
    <w:rsid w:val="00DA4E77"/>
    <w:rsid w:val="00DA536A"/>
    <w:rsid w:val="00DA5BAE"/>
    <w:rsid w:val="00DA5E12"/>
    <w:rsid w:val="00DA779C"/>
    <w:rsid w:val="00DB032F"/>
    <w:rsid w:val="00DB03AE"/>
    <w:rsid w:val="00DB03F2"/>
    <w:rsid w:val="00DB12AD"/>
    <w:rsid w:val="00DB12C5"/>
    <w:rsid w:val="00DB185F"/>
    <w:rsid w:val="00DB18B6"/>
    <w:rsid w:val="00DB1F68"/>
    <w:rsid w:val="00DB2022"/>
    <w:rsid w:val="00DB20FF"/>
    <w:rsid w:val="00DB35E9"/>
    <w:rsid w:val="00DB38A9"/>
    <w:rsid w:val="00DB462E"/>
    <w:rsid w:val="00DB4EFD"/>
    <w:rsid w:val="00DB5173"/>
    <w:rsid w:val="00DB5BAF"/>
    <w:rsid w:val="00DB60E6"/>
    <w:rsid w:val="00DB7751"/>
    <w:rsid w:val="00DB7C04"/>
    <w:rsid w:val="00DC0FB9"/>
    <w:rsid w:val="00DC2BE8"/>
    <w:rsid w:val="00DC5602"/>
    <w:rsid w:val="00DC6518"/>
    <w:rsid w:val="00DC67D1"/>
    <w:rsid w:val="00DC7CE3"/>
    <w:rsid w:val="00DC7F2E"/>
    <w:rsid w:val="00DD08CC"/>
    <w:rsid w:val="00DD231F"/>
    <w:rsid w:val="00DD2970"/>
    <w:rsid w:val="00DD37D9"/>
    <w:rsid w:val="00DD3F77"/>
    <w:rsid w:val="00DD474C"/>
    <w:rsid w:val="00DD4AE8"/>
    <w:rsid w:val="00DD4BC1"/>
    <w:rsid w:val="00DD5DFE"/>
    <w:rsid w:val="00DD6EB4"/>
    <w:rsid w:val="00DE0A56"/>
    <w:rsid w:val="00DE1F17"/>
    <w:rsid w:val="00DE3958"/>
    <w:rsid w:val="00DE3CA3"/>
    <w:rsid w:val="00DE4DE5"/>
    <w:rsid w:val="00DE4DE9"/>
    <w:rsid w:val="00DE5635"/>
    <w:rsid w:val="00DE7CBB"/>
    <w:rsid w:val="00DF241E"/>
    <w:rsid w:val="00DF46A6"/>
    <w:rsid w:val="00DF54E0"/>
    <w:rsid w:val="00DF5C95"/>
    <w:rsid w:val="00DF66ED"/>
    <w:rsid w:val="00E00946"/>
    <w:rsid w:val="00E00A5E"/>
    <w:rsid w:val="00E00D38"/>
    <w:rsid w:val="00E011DB"/>
    <w:rsid w:val="00E01638"/>
    <w:rsid w:val="00E01BDA"/>
    <w:rsid w:val="00E01F66"/>
    <w:rsid w:val="00E035FE"/>
    <w:rsid w:val="00E042D0"/>
    <w:rsid w:val="00E0497A"/>
    <w:rsid w:val="00E05801"/>
    <w:rsid w:val="00E05EFC"/>
    <w:rsid w:val="00E06AAE"/>
    <w:rsid w:val="00E106C2"/>
    <w:rsid w:val="00E11898"/>
    <w:rsid w:val="00E11A86"/>
    <w:rsid w:val="00E128FC"/>
    <w:rsid w:val="00E12E03"/>
    <w:rsid w:val="00E13AF2"/>
    <w:rsid w:val="00E14924"/>
    <w:rsid w:val="00E14C53"/>
    <w:rsid w:val="00E14D1F"/>
    <w:rsid w:val="00E15108"/>
    <w:rsid w:val="00E15124"/>
    <w:rsid w:val="00E16239"/>
    <w:rsid w:val="00E16639"/>
    <w:rsid w:val="00E166D4"/>
    <w:rsid w:val="00E16C5F"/>
    <w:rsid w:val="00E20C19"/>
    <w:rsid w:val="00E2192B"/>
    <w:rsid w:val="00E226BA"/>
    <w:rsid w:val="00E2325D"/>
    <w:rsid w:val="00E2371B"/>
    <w:rsid w:val="00E23A0E"/>
    <w:rsid w:val="00E23C79"/>
    <w:rsid w:val="00E23FE0"/>
    <w:rsid w:val="00E30367"/>
    <w:rsid w:val="00E33A48"/>
    <w:rsid w:val="00E33D5D"/>
    <w:rsid w:val="00E34755"/>
    <w:rsid w:val="00E36187"/>
    <w:rsid w:val="00E36D49"/>
    <w:rsid w:val="00E4103A"/>
    <w:rsid w:val="00E419B6"/>
    <w:rsid w:val="00E4224B"/>
    <w:rsid w:val="00E42327"/>
    <w:rsid w:val="00E4371D"/>
    <w:rsid w:val="00E438A4"/>
    <w:rsid w:val="00E43E54"/>
    <w:rsid w:val="00E44D45"/>
    <w:rsid w:val="00E45017"/>
    <w:rsid w:val="00E458A2"/>
    <w:rsid w:val="00E461AF"/>
    <w:rsid w:val="00E46B9C"/>
    <w:rsid w:val="00E47670"/>
    <w:rsid w:val="00E50528"/>
    <w:rsid w:val="00E5137F"/>
    <w:rsid w:val="00E517BF"/>
    <w:rsid w:val="00E53B19"/>
    <w:rsid w:val="00E54775"/>
    <w:rsid w:val="00E54F03"/>
    <w:rsid w:val="00E556D5"/>
    <w:rsid w:val="00E55B21"/>
    <w:rsid w:val="00E55FB4"/>
    <w:rsid w:val="00E56BE9"/>
    <w:rsid w:val="00E574E6"/>
    <w:rsid w:val="00E57817"/>
    <w:rsid w:val="00E57C0F"/>
    <w:rsid w:val="00E60F90"/>
    <w:rsid w:val="00E612E3"/>
    <w:rsid w:val="00E61D9B"/>
    <w:rsid w:val="00E61F86"/>
    <w:rsid w:val="00E62335"/>
    <w:rsid w:val="00E62D4F"/>
    <w:rsid w:val="00E63525"/>
    <w:rsid w:val="00E63DCD"/>
    <w:rsid w:val="00E63FAC"/>
    <w:rsid w:val="00E64D31"/>
    <w:rsid w:val="00E650D4"/>
    <w:rsid w:val="00E66491"/>
    <w:rsid w:val="00E67B51"/>
    <w:rsid w:val="00E71242"/>
    <w:rsid w:val="00E712AF"/>
    <w:rsid w:val="00E7177A"/>
    <w:rsid w:val="00E73818"/>
    <w:rsid w:val="00E73C6F"/>
    <w:rsid w:val="00E73E54"/>
    <w:rsid w:val="00E74D14"/>
    <w:rsid w:val="00E75382"/>
    <w:rsid w:val="00E75E4A"/>
    <w:rsid w:val="00E75EA8"/>
    <w:rsid w:val="00E76206"/>
    <w:rsid w:val="00E77D05"/>
    <w:rsid w:val="00E800AF"/>
    <w:rsid w:val="00E82594"/>
    <w:rsid w:val="00E827E4"/>
    <w:rsid w:val="00E8392D"/>
    <w:rsid w:val="00E8448C"/>
    <w:rsid w:val="00E84E33"/>
    <w:rsid w:val="00E8507B"/>
    <w:rsid w:val="00E8516B"/>
    <w:rsid w:val="00E859A8"/>
    <w:rsid w:val="00E866A8"/>
    <w:rsid w:val="00E869B7"/>
    <w:rsid w:val="00E86B4D"/>
    <w:rsid w:val="00E87139"/>
    <w:rsid w:val="00E8743D"/>
    <w:rsid w:val="00E8760B"/>
    <w:rsid w:val="00E90181"/>
    <w:rsid w:val="00E90FEA"/>
    <w:rsid w:val="00E91492"/>
    <w:rsid w:val="00E916FB"/>
    <w:rsid w:val="00E92438"/>
    <w:rsid w:val="00E9245F"/>
    <w:rsid w:val="00E924B4"/>
    <w:rsid w:val="00E9504A"/>
    <w:rsid w:val="00E959DF"/>
    <w:rsid w:val="00E95D27"/>
    <w:rsid w:val="00EA05E0"/>
    <w:rsid w:val="00EA1498"/>
    <w:rsid w:val="00EA3FD4"/>
    <w:rsid w:val="00EA577C"/>
    <w:rsid w:val="00EA6C0C"/>
    <w:rsid w:val="00EA797B"/>
    <w:rsid w:val="00EB102C"/>
    <w:rsid w:val="00EB1516"/>
    <w:rsid w:val="00EB2B5B"/>
    <w:rsid w:val="00EB32DC"/>
    <w:rsid w:val="00EB4598"/>
    <w:rsid w:val="00EB46D6"/>
    <w:rsid w:val="00EB50A5"/>
    <w:rsid w:val="00EB50CB"/>
    <w:rsid w:val="00EB54FF"/>
    <w:rsid w:val="00EB58EA"/>
    <w:rsid w:val="00EB590A"/>
    <w:rsid w:val="00EB7A34"/>
    <w:rsid w:val="00EB7EB7"/>
    <w:rsid w:val="00EB7F3C"/>
    <w:rsid w:val="00EC0746"/>
    <w:rsid w:val="00EC11C8"/>
    <w:rsid w:val="00EC4418"/>
    <w:rsid w:val="00EC5856"/>
    <w:rsid w:val="00EC5BC6"/>
    <w:rsid w:val="00EC6960"/>
    <w:rsid w:val="00EC76C0"/>
    <w:rsid w:val="00ED0213"/>
    <w:rsid w:val="00ED4B45"/>
    <w:rsid w:val="00ED61C6"/>
    <w:rsid w:val="00ED6679"/>
    <w:rsid w:val="00ED7486"/>
    <w:rsid w:val="00EE1084"/>
    <w:rsid w:val="00EE1197"/>
    <w:rsid w:val="00EE1455"/>
    <w:rsid w:val="00EE1DCA"/>
    <w:rsid w:val="00EE25B7"/>
    <w:rsid w:val="00EE3257"/>
    <w:rsid w:val="00EE4558"/>
    <w:rsid w:val="00EE5074"/>
    <w:rsid w:val="00EE5B6D"/>
    <w:rsid w:val="00EE5EA0"/>
    <w:rsid w:val="00EE60C4"/>
    <w:rsid w:val="00EE6318"/>
    <w:rsid w:val="00EE69CA"/>
    <w:rsid w:val="00EE6CB1"/>
    <w:rsid w:val="00EE772F"/>
    <w:rsid w:val="00EE7C58"/>
    <w:rsid w:val="00EE7CD7"/>
    <w:rsid w:val="00EE7D77"/>
    <w:rsid w:val="00EF0338"/>
    <w:rsid w:val="00EF09AF"/>
    <w:rsid w:val="00EF2427"/>
    <w:rsid w:val="00EF2BC5"/>
    <w:rsid w:val="00EF34AF"/>
    <w:rsid w:val="00EF37AA"/>
    <w:rsid w:val="00EF37AB"/>
    <w:rsid w:val="00EF4206"/>
    <w:rsid w:val="00EF472F"/>
    <w:rsid w:val="00EF4892"/>
    <w:rsid w:val="00EF4D5A"/>
    <w:rsid w:val="00EF56AB"/>
    <w:rsid w:val="00EF5D7D"/>
    <w:rsid w:val="00EF6C23"/>
    <w:rsid w:val="00EF6E4A"/>
    <w:rsid w:val="00F0038F"/>
    <w:rsid w:val="00F003EE"/>
    <w:rsid w:val="00F017F8"/>
    <w:rsid w:val="00F01BC4"/>
    <w:rsid w:val="00F0236E"/>
    <w:rsid w:val="00F024C8"/>
    <w:rsid w:val="00F02E26"/>
    <w:rsid w:val="00F0330E"/>
    <w:rsid w:val="00F03960"/>
    <w:rsid w:val="00F040B0"/>
    <w:rsid w:val="00F049D9"/>
    <w:rsid w:val="00F054BA"/>
    <w:rsid w:val="00F05FDD"/>
    <w:rsid w:val="00F075AA"/>
    <w:rsid w:val="00F104F1"/>
    <w:rsid w:val="00F11511"/>
    <w:rsid w:val="00F119B2"/>
    <w:rsid w:val="00F126EF"/>
    <w:rsid w:val="00F12A69"/>
    <w:rsid w:val="00F12B3C"/>
    <w:rsid w:val="00F132F4"/>
    <w:rsid w:val="00F1432A"/>
    <w:rsid w:val="00F152C9"/>
    <w:rsid w:val="00F15350"/>
    <w:rsid w:val="00F158B4"/>
    <w:rsid w:val="00F15951"/>
    <w:rsid w:val="00F15BDD"/>
    <w:rsid w:val="00F1633F"/>
    <w:rsid w:val="00F1796C"/>
    <w:rsid w:val="00F20E5A"/>
    <w:rsid w:val="00F2158B"/>
    <w:rsid w:val="00F227EA"/>
    <w:rsid w:val="00F227F7"/>
    <w:rsid w:val="00F22A06"/>
    <w:rsid w:val="00F23520"/>
    <w:rsid w:val="00F23F4C"/>
    <w:rsid w:val="00F245C6"/>
    <w:rsid w:val="00F24B58"/>
    <w:rsid w:val="00F26426"/>
    <w:rsid w:val="00F26BEC"/>
    <w:rsid w:val="00F272D6"/>
    <w:rsid w:val="00F274BC"/>
    <w:rsid w:val="00F27580"/>
    <w:rsid w:val="00F2763F"/>
    <w:rsid w:val="00F303B2"/>
    <w:rsid w:val="00F30836"/>
    <w:rsid w:val="00F309AB"/>
    <w:rsid w:val="00F310D7"/>
    <w:rsid w:val="00F31188"/>
    <w:rsid w:val="00F32621"/>
    <w:rsid w:val="00F33AEC"/>
    <w:rsid w:val="00F34573"/>
    <w:rsid w:val="00F34999"/>
    <w:rsid w:val="00F34AB3"/>
    <w:rsid w:val="00F34BCC"/>
    <w:rsid w:val="00F34ED1"/>
    <w:rsid w:val="00F35323"/>
    <w:rsid w:val="00F35879"/>
    <w:rsid w:val="00F374A5"/>
    <w:rsid w:val="00F37CCA"/>
    <w:rsid w:val="00F40685"/>
    <w:rsid w:val="00F41278"/>
    <w:rsid w:val="00F4148B"/>
    <w:rsid w:val="00F417BD"/>
    <w:rsid w:val="00F41855"/>
    <w:rsid w:val="00F42249"/>
    <w:rsid w:val="00F4228A"/>
    <w:rsid w:val="00F42B08"/>
    <w:rsid w:val="00F42BDF"/>
    <w:rsid w:val="00F43D53"/>
    <w:rsid w:val="00F443F2"/>
    <w:rsid w:val="00F45E04"/>
    <w:rsid w:val="00F461D1"/>
    <w:rsid w:val="00F461E1"/>
    <w:rsid w:val="00F4693C"/>
    <w:rsid w:val="00F46CA2"/>
    <w:rsid w:val="00F50828"/>
    <w:rsid w:val="00F51CE6"/>
    <w:rsid w:val="00F52064"/>
    <w:rsid w:val="00F53136"/>
    <w:rsid w:val="00F540BA"/>
    <w:rsid w:val="00F542E1"/>
    <w:rsid w:val="00F5458A"/>
    <w:rsid w:val="00F54754"/>
    <w:rsid w:val="00F54E3C"/>
    <w:rsid w:val="00F56022"/>
    <w:rsid w:val="00F57D8E"/>
    <w:rsid w:val="00F60A28"/>
    <w:rsid w:val="00F60ECE"/>
    <w:rsid w:val="00F612B0"/>
    <w:rsid w:val="00F6141D"/>
    <w:rsid w:val="00F626F9"/>
    <w:rsid w:val="00F62AD1"/>
    <w:rsid w:val="00F62E05"/>
    <w:rsid w:val="00F637FF"/>
    <w:rsid w:val="00F668FF"/>
    <w:rsid w:val="00F66A77"/>
    <w:rsid w:val="00F67B0A"/>
    <w:rsid w:val="00F7059B"/>
    <w:rsid w:val="00F7066E"/>
    <w:rsid w:val="00F710C4"/>
    <w:rsid w:val="00F711D9"/>
    <w:rsid w:val="00F72603"/>
    <w:rsid w:val="00F72E5B"/>
    <w:rsid w:val="00F73278"/>
    <w:rsid w:val="00F7392D"/>
    <w:rsid w:val="00F74F42"/>
    <w:rsid w:val="00F76C0B"/>
    <w:rsid w:val="00F76C70"/>
    <w:rsid w:val="00F770A0"/>
    <w:rsid w:val="00F80783"/>
    <w:rsid w:val="00F8213C"/>
    <w:rsid w:val="00F83CFF"/>
    <w:rsid w:val="00F848EB"/>
    <w:rsid w:val="00F84918"/>
    <w:rsid w:val="00F84A90"/>
    <w:rsid w:val="00F84CB9"/>
    <w:rsid w:val="00F84F9F"/>
    <w:rsid w:val="00F855E5"/>
    <w:rsid w:val="00F85E14"/>
    <w:rsid w:val="00F86F95"/>
    <w:rsid w:val="00F87770"/>
    <w:rsid w:val="00F90260"/>
    <w:rsid w:val="00F90B8A"/>
    <w:rsid w:val="00F91EA2"/>
    <w:rsid w:val="00F93C59"/>
    <w:rsid w:val="00F94EEA"/>
    <w:rsid w:val="00F96678"/>
    <w:rsid w:val="00FA00EA"/>
    <w:rsid w:val="00FA0338"/>
    <w:rsid w:val="00FA1056"/>
    <w:rsid w:val="00FA288F"/>
    <w:rsid w:val="00FA2FE1"/>
    <w:rsid w:val="00FA41CC"/>
    <w:rsid w:val="00FA44F7"/>
    <w:rsid w:val="00FA4D21"/>
    <w:rsid w:val="00FA61B3"/>
    <w:rsid w:val="00FA6806"/>
    <w:rsid w:val="00FA6EA7"/>
    <w:rsid w:val="00FA7513"/>
    <w:rsid w:val="00FA78F5"/>
    <w:rsid w:val="00FA7CAB"/>
    <w:rsid w:val="00FA7F1B"/>
    <w:rsid w:val="00FB0A87"/>
    <w:rsid w:val="00FB0BAF"/>
    <w:rsid w:val="00FB2716"/>
    <w:rsid w:val="00FB3B8E"/>
    <w:rsid w:val="00FB3DD5"/>
    <w:rsid w:val="00FB4620"/>
    <w:rsid w:val="00FB4866"/>
    <w:rsid w:val="00FB550E"/>
    <w:rsid w:val="00FB5803"/>
    <w:rsid w:val="00FB647B"/>
    <w:rsid w:val="00FB6F32"/>
    <w:rsid w:val="00FB71C8"/>
    <w:rsid w:val="00FC0642"/>
    <w:rsid w:val="00FC08D0"/>
    <w:rsid w:val="00FC0D3B"/>
    <w:rsid w:val="00FC10D0"/>
    <w:rsid w:val="00FC1593"/>
    <w:rsid w:val="00FC1B65"/>
    <w:rsid w:val="00FC338B"/>
    <w:rsid w:val="00FC41E1"/>
    <w:rsid w:val="00FC5083"/>
    <w:rsid w:val="00FC557F"/>
    <w:rsid w:val="00FC5762"/>
    <w:rsid w:val="00FC587E"/>
    <w:rsid w:val="00FC5965"/>
    <w:rsid w:val="00FC6CD5"/>
    <w:rsid w:val="00FC76E1"/>
    <w:rsid w:val="00FD0102"/>
    <w:rsid w:val="00FD06D9"/>
    <w:rsid w:val="00FD0864"/>
    <w:rsid w:val="00FD248C"/>
    <w:rsid w:val="00FD2B4A"/>
    <w:rsid w:val="00FD2CE2"/>
    <w:rsid w:val="00FD307E"/>
    <w:rsid w:val="00FD34D1"/>
    <w:rsid w:val="00FD3C2B"/>
    <w:rsid w:val="00FD4407"/>
    <w:rsid w:val="00FD4B64"/>
    <w:rsid w:val="00FD781D"/>
    <w:rsid w:val="00FD7D40"/>
    <w:rsid w:val="00FE0602"/>
    <w:rsid w:val="00FE0D3B"/>
    <w:rsid w:val="00FE0DE1"/>
    <w:rsid w:val="00FE0E95"/>
    <w:rsid w:val="00FE1252"/>
    <w:rsid w:val="00FE1E49"/>
    <w:rsid w:val="00FE1F0B"/>
    <w:rsid w:val="00FE2D62"/>
    <w:rsid w:val="00FE2D7B"/>
    <w:rsid w:val="00FE3A73"/>
    <w:rsid w:val="00FE4C96"/>
    <w:rsid w:val="00FE5818"/>
    <w:rsid w:val="00FE6BEF"/>
    <w:rsid w:val="00FE7D18"/>
    <w:rsid w:val="00FF0DB6"/>
    <w:rsid w:val="00FF1466"/>
    <w:rsid w:val="00FF1C0B"/>
    <w:rsid w:val="00FF2942"/>
    <w:rsid w:val="00FF369A"/>
    <w:rsid w:val="00FF3743"/>
    <w:rsid w:val="00FF460B"/>
    <w:rsid w:val="00FF496D"/>
    <w:rsid w:val="00FF5707"/>
    <w:rsid w:val="00FF622D"/>
    <w:rsid w:val="00FF6A6F"/>
    <w:rsid w:val="00FF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9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113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508BB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link w:val="60"/>
    <w:qFormat/>
    <w:rsid w:val="00100E6A"/>
    <w:pPr>
      <w:keepNext/>
      <w:tabs>
        <w:tab w:val="num" w:pos="1152"/>
      </w:tabs>
      <w:suppressAutoHyphens/>
      <w:ind w:left="1152" w:hanging="1152"/>
      <w:jc w:val="both"/>
      <w:outlineLvl w:val="5"/>
    </w:pPr>
    <w:rPr>
      <w:i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243E"/>
    <w:pPr>
      <w:spacing w:before="100" w:beforeAutospacing="1" w:after="100" w:afterAutospacing="1"/>
    </w:pPr>
    <w:rPr>
      <w:sz w:val="24"/>
    </w:rPr>
  </w:style>
  <w:style w:type="paragraph" w:customStyle="1" w:styleId="style5">
    <w:name w:val="style5"/>
    <w:basedOn w:val="a"/>
    <w:rsid w:val="00DB60E6"/>
    <w:pPr>
      <w:spacing w:before="100" w:beforeAutospacing="1" w:after="100" w:afterAutospacing="1"/>
    </w:pPr>
    <w:rPr>
      <w:sz w:val="24"/>
    </w:rPr>
  </w:style>
  <w:style w:type="character" w:customStyle="1" w:styleId="fontstyle164">
    <w:name w:val="fontstyle164"/>
    <w:basedOn w:val="a0"/>
    <w:rsid w:val="00DB60E6"/>
  </w:style>
  <w:style w:type="character" w:styleId="a4">
    <w:name w:val="Strong"/>
    <w:qFormat/>
    <w:rsid w:val="00D27C0B"/>
    <w:rPr>
      <w:rFonts w:cs="Times New Roman"/>
      <w:b/>
      <w:bCs/>
    </w:rPr>
  </w:style>
  <w:style w:type="character" w:styleId="HTML">
    <w:name w:val="HTML Cite"/>
    <w:semiHidden/>
    <w:rsid w:val="00D27C0B"/>
    <w:rPr>
      <w:rFonts w:cs="Times New Roman"/>
      <w:i/>
      <w:iCs/>
    </w:rPr>
  </w:style>
  <w:style w:type="paragraph" w:styleId="a5">
    <w:name w:val="header"/>
    <w:basedOn w:val="a"/>
    <w:link w:val="a6"/>
    <w:rsid w:val="00D61DD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1DDD"/>
  </w:style>
  <w:style w:type="character" w:customStyle="1" w:styleId="apple-converted-space">
    <w:name w:val="apple-converted-space"/>
    <w:basedOn w:val="a0"/>
    <w:rsid w:val="0092768E"/>
  </w:style>
  <w:style w:type="paragraph" w:customStyle="1" w:styleId="11">
    <w:name w:val="Абзац списка1"/>
    <w:basedOn w:val="a"/>
    <w:rsid w:val="001F61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uiPriority w:val="99"/>
    <w:rsid w:val="00BA7BE1"/>
    <w:rPr>
      <w:color w:val="0000FF"/>
      <w:u w:val="single"/>
    </w:rPr>
  </w:style>
  <w:style w:type="paragraph" w:styleId="a9">
    <w:name w:val="No Spacing"/>
    <w:qFormat/>
    <w:rsid w:val="00B10F58"/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4F3F53"/>
    <w:pPr>
      <w:jc w:val="both"/>
    </w:pPr>
    <w:rPr>
      <w:rFonts w:ascii="Arial" w:hAnsi="Arial"/>
      <w:sz w:val="24"/>
      <w:szCs w:val="20"/>
    </w:rPr>
  </w:style>
  <w:style w:type="table" w:styleId="ac">
    <w:name w:val="Table Grid"/>
    <w:basedOn w:val="a1"/>
    <w:rsid w:val="004F3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A62C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d">
    <w:name w:val="Plain Text"/>
    <w:basedOn w:val="a"/>
    <w:link w:val="ae"/>
    <w:rsid w:val="002A62C6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link w:val="ad"/>
    <w:locked/>
    <w:rsid w:val="002A62C6"/>
    <w:rPr>
      <w:rFonts w:ascii="Courier New" w:eastAsia="Calibri" w:hAnsi="Courier New"/>
      <w:lang w:val="ru-RU" w:eastAsia="ru-RU" w:bidi="ar-SA"/>
    </w:rPr>
  </w:style>
  <w:style w:type="paragraph" w:styleId="af">
    <w:name w:val="Body Text Indent"/>
    <w:basedOn w:val="a"/>
    <w:link w:val="af0"/>
    <w:rsid w:val="00657DA3"/>
    <w:pPr>
      <w:spacing w:after="120"/>
      <w:ind w:left="283"/>
    </w:pPr>
  </w:style>
  <w:style w:type="character" w:customStyle="1" w:styleId="60">
    <w:name w:val="Заголовок 6 Знак"/>
    <w:link w:val="6"/>
    <w:rsid w:val="00100E6A"/>
    <w:rPr>
      <w:i/>
      <w:lang w:eastAsia="zh-CN" w:bidi="ar-SA"/>
    </w:rPr>
  </w:style>
  <w:style w:type="paragraph" w:styleId="af1">
    <w:name w:val="Balloon Text"/>
    <w:basedOn w:val="a"/>
    <w:link w:val="af2"/>
    <w:rsid w:val="00DD3F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D3F77"/>
    <w:rPr>
      <w:rFonts w:ascii="Tahoma" w:hAnsi="Tahoma" w:cs="Tahoma"/>
      <w:sz w:val="16"/>
      <w:szCs w:val="16"/>
    </w:rPr>
  </w:style>
  <w:style w:type="character" w:styleId="af3">
    <w:name w:val="Emphasis"/>
    <w:qFormat/>
    <w:rsid w:val="00295AD5"/>
    <w:rPr>
      <w:i/>
      <w:iCs/>
    </w:rPr>
  </w:style>
  <w:style w:type="paragraph" w:styleId="af4">
    <w:name w:val="List Paragraph"/>
    <w:basedOn w:val="a"/>
    <w:link w:val="af5"/>
    <w:uiPriority w:val="34"/>
    <w:qFormat/>
    <w:rsid w:val="00E14D1F"/>
    <w:pPr>
      <w:ind w:left="720"/>
      <w:contextualSpacing/>
    </w:pPr>
    <w:rPr>
      <w:sz w:val="24"/>
    </w:rPr>
  </w:style>
  <w:style w:type="character" w:customStyle="1" w:styleId="20">
    <w:name w:val="Заголовок 2 Знак"/>
    <w:basedOn w:val="a0"/>
    <w:link w:val="2"/>
    <w:semiHidden/>
    <w:rsid w:val="004508BB"/>
    <w:rPr>
      <w:rFonts w:ascii="Cambria" w:hAnsi="Cambria"/>
      <w:b/>
      <w:bCs/>
      <w:i/>
      <w:iCs/>
      <w:sz w:val="28"/>
      <w:szCs w:val="28"/>
    </w:rPr>
  </w:style>
  <w:style w:type="paragraph" w:customStyle="1" w:styleId="21">
    <w:name w:val="Абзац списка2"/>
    <w:basedOn w:val="a"/>
    <w:rsid w:val="004508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rsid w:val="004508BB"/>
    <w:rPr>
      <w:rFonts w:ascii="Arial" w:hAnsi="Arial"/>
      <w:sz w:val="24"/>
    </w:rPr>
  </w:style>
  <w:style w:type="character" w:customStyle="1" w:styleId="af0">
    <w:name w:val="Основной текст с отступом Знак"/>
    <w:link w:val="af"/>
    <w:rsid w:val="004508BB"/>
    <w:rPr>
      <w:sz w:val="28"/>
      <w:szCs w:val="24"/>
    </w:rPr>
  </w:style>
  <w:style w:type="paragraph" w:styleId="af6">
    <w:name w:val="footer"/>
    <w:basedOn w:val="a"/>
    <w:link w:val="af7"/>
    <w:unhideWhenUsed/>
    <w:rsid w:val="006B57F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6B57F4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8113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8">
    <w:name w:val="caption"/>
    <w:basedOn w:val="a"/>
    <w:next w:val="a"/>
    <w:unhideWhenUsed/>
    <w:qFormat/>
    <w:rsid w:val="00B036EA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9E22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7C7CE1"/>
    <w:pPr>
      <w:spacing w:after="100"/>
      <w:ind w:left="280"/>
    </w:pPr>
  </w:style>
  <w:style w:type="paragraph" w:styleId="af9">
    <w:name w:val="TOC Heading"/>
    <w:basedOn w:val="1"/>
    <w:next w:val="a"/>
    <w:uiPriority w:val="39"/>
    <w:semiHidden/>
    <w:unhideWhenUsed/>
    <w:qFormat/>
    <w:rsid w:val="007C7CE1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7C7CE1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7C7CE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a"/>
    <w:rsid w:val="006B385C"/>
    <w:pPr>
      <w:spacing w:before="100" w:beforeAutospacing="1" w:after="100" w:afterAutospacing="1"/>
    </w:pPr>
    <w:rPr>
      <w:sz w:val="24"/>
    </w:rPr>
  </w:style>
  <w:style w:type="character" w:customStyle="1" w:styleId="af5">
    <w:name w:val="Абзац списка Знак"/>
    <w:link w:val="af4"/>
    <w:uiPriority w:val="34"/>
    <w:locked/>
    <w:rsid w:val="006B385C"/>
    <w:rPr>
      <w:sz w:val="24"/>
      <w:szCs w:val="24"/>
    </w:rPr>
  </w:style>
  <w:style w:type="paragraph" w:customStyle="1" w:styleId="ConsPlusNormal">
    <w:name w:val="ConsPlusNormal"/>
    <w:rsid w:val="00C16F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rsid w:val="00D10AF4"/>
    <w:rPr>
      <w:sz w:val="28"/>
      <w:szCs w:val="24"/>
    </w:rPr>
  </w:style>
  <w:style w:type="character" w:customStyle="1" w:styleId="num3">
    <w:name w:val="num3"/>
    <w:basedOn w:val="a0"/>
    <w:rsid w:val="00D10AF4"/>
  </w:style>
  <w:style w:type="paragraph" w:customStyle="1" w:styleId="ConsPlusNonformat">
    <w:name w:val="ConsPlusNonformat"/>
    <w:uiPriority w:val="99"/>
    <w:rsid w:val="007F48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9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113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508BB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link w:val="60"/>
    <w:qFormat/>
    <w:rsid w:val="00100E6A"/>
    <w:pPr>
      <w:keepNext/>
      <w:tabs>
        <w:tab w:val="num" w:pos="1152"/>
      </w:tabs>
      <w:suppressAutoHyphens/>
      <w:ind w:left="1152" w:hanging="1152"/>
      <w:jc w:val="both"/>
      <w:outlineLvl w:val="5"/>
    </w:pPr>
    <w:rPr>
      <w:i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243E"/>
    <w:pPr>
      <w:spacing w:before="100" w:beforeAutospacing="1" w:after="100" w:afterAutospacing="1"/>
    </w:pPr>
    <w:rPr>
      <w:sz w:val="24"/>
    </w:rPr>
  </w:style>
  <w:style w:type="paragraph" w:customStyle="1" w:styleId="style5">
    <w:name w:val="style5"/>
    <w:basedOn w:val="a"/>
    <w:rsid w:val="00DB60E6"/>
    <w:pPr>
      <w:spacing w:before="100" w:beforeAutospacing="1" w:after="100" w:afterAutospacing="1"/>
    </w:pPr>
    <w:rPr>
      <w:sz w:val="24"/>
    </w:rPr>
  </w:style>
  <w:style w:type="character" w:customStyle="1" w:styleId="fontstyle164">
    <w:name w:val="fontstyle164"/>
    <w:basedOn w:val="a0"/>
    <w:rsid w:val="00DB60E6"/>
  </w:style>
  <w:style w:type="character" w:styleId="a4">
    <w:name w:val="Strong"/>
    <w:qFormat/>
    <w:rsid w:val="00D27C0B"/>
    <w:rPr>
      <w:rFonts w:cs="Times New Roman"/>
      <w:b/>
      <w:bCs/>
    </w:rPr>
  </w:style>
  <w:style w:type="character" w:styleId="HTML">
    <w:name w:val="HTML Cite"/>
    <w:semiHidden/>
    <w:rsid w:val="00D27C0B"/>
    <w:rPr>
      <w:rFonts w:cs="Times New Roman"/>
      <w:i/>
      <w:iCs/>
    </w:rPr>
  </w:style>
  <w:style w:type="paragraph" w:styleId="a5">
    <w:name w:val="header"/>
    <w:basedOn w:val="a"/>
    <w:link w:val="a6"/>
    <w:rsid w:val="00D61DD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1DDD"/>
  </w:style>
  <w:style w:type="character" w:customStyle="1" w:styleId="apple-converted-space">
    <w:name w:val="apple-converted-space"/>
    <w:basedOn w:val="a0"/>
    <w:rsid w:val="0092768E"/>
  </w:style>
  <w:style w:type="paragraph" w:customStyle="1" w:styleId="11">
    <w:name w:val="Абзац списка1"/>
    <w:basedOn w:val="a"/>
    <w:rsid w:val="001F61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uiPriority w:val="99"/>
    <w:rsid w:val="00BA7BE1"/>
    <w:rPr>
      <w:color w:val="0000FF"/>
      <w:u w:val="single"/>
    </w:rPr>
  </w:style>
  <w:style w:type="paragraph" w:styleId="a9">
    <w:name w:val="No Spacing"/>
    <w:qFormat/>
    <w:rsid w:val="00B10F58"/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4F3F53"/>
    <w:pPr>
      <w:jc w:val="both"/>
    </w:pPr>
    <w:rPr>
      <w:rFonts w:ascii="Arial" w:hAnsi="Arial"/>
      <w:sz w:val="24"/>
      <w:szCs w:val="20"/>
    </w:rPr>
  </w:style>
  <w:style w:type="table" w:styleId="ac">
    <w:name w:val="Table Grid"/>
    <w:basedOn w:val="a1"/>
    <w:rsid w:val="004F3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A62C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d">
    <w:name w:val="Plain Text"/>
    <w:basedOn w:val="a"/>
    <w:link w:val="ae"/>
    <w:rsid w:val="002A62C6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link w:val="ad"/>
    <w:locked/>
    <w:rsid w:val="002A62C6"/>
    <w:rPr>
      <w:rFonts w:ascii="Courier New" w:eastAsia="Calibri" w:hAnsi="Courier New"/>
      <w:lang w:val="ru-RU" w:eastAsia="ru-RU" w:bidi="ar-SA"/>
    </w:rPr>
  </w:style>
  <w:style w:type="paragraph" w:styleId="af">
    <w:name w:val="Body Text Indent"/>
    <w:basedOn w:val="a"/>
    <w:link w:val="af0"/>
    <w:rsid w:val="00657DA3"/>
    <w:pPr>
      <w:spacing w:after="120"/>
      <w:ind w:left="283"/>
    </w:pPr>
  </w:style>
  <w:style w:type="character" w:customStyle="1" w:styleId="60">
    <w:name w:val="Заголовок 6 Знак"/>
    <w:link w:val="6"/>
    <w:rsid w:val="00100E6A"/>
    <w:rPr>
      <w:i/>
      <w:lang w:eastAsia="zh-CN" w:bidi="ar-SA"/>
    </w:rPr>
  </w:style>
  <w:style w:type="paragraph" w:styleId="af1">
    <w:name w:val="Balloon Text"/>
    <w:basedOn w:val="a"/>
    <w:link w:val="af2"/>
    <w:rsid w:val="00DD3F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D3F77"/>
    <w:rPr>
      <w:rFonts w:ascii="Tahoma" w:hAnsi="Tahoma" w:cs="Tahoma"/>
      <w:sz w:val="16"/>
      <w:szCs w:val="16"/>
    </w:rPr>
  </w:style>
  <w:style w:type="character" w:styleId="af3">
    <w:name w:val="Emphasis"/>
    <w:qFormat/>
    <w:rsid w:val="00295AD5"/>
    <w:rPr>
      <w:i/>
      <w:iCs/>
    </w:rPr>
  </w:style>
  <w:style w:type="paragraph" w:styleId="af4">
    <w:name w:val="List Paragraph"/>
    <w:basedOn w:val="a"/>
    <w:link w:val="af5"/>
    <w:uiPriority w:val="34"/>
    <w:qFormat/>
    <w:rsid w:val="00E14D1F"/>
    <w:pPr>
      <w:ind w:left="720"/>
      <w:contextualSpacing/>
    </w:pPr>
    <w:rPr>
      <w:sz w:val="24"/>
    </w:rPr>
  </w:style>
  <w:style w:type="character" w:customStyle="1" w:styleId="20">
    <w:name w:val="Заголовок 2 Знак"/>
    <w:basedOn w:val="a0"/>
    <w:link w:val="2"/>
    <w:semiHidden/>
    <w:rsid w:val="004508BB"/>
    <w:rPr>
      <w:rFonts w:ascii="Cambria" w:hAnsi="Cambria"/>
      <w:b/>
      <w:bCs/>
      <w:i/>
      <w:iCs/>
      <w:sz w:val="28"/>
      <w:szCs w:val="28"/>
    </w:rPr>
  </w:style>
  <w:style w:type="paragraph" w:customStyle="1" w:styleId="21">
    <w:name w:val="Абзац списка2"/>
    <w:basedOn w:val="a"/>
    <w:rsid w:val="004508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rsid w:val="004508BB"/>
    <w:rPr>
      <w:rFonts w:ascii="Arial" w:hAnsi="Arial"/>
      <w:sz w:val="24"/>
    </w:rPr>
  </w:style>
  <w:style w:type="character" w:customStyle="1" w:styleId="af0">
    <w:name w:val="Основной текст с отступом Знак"/>
    <w:link w:val="af"/>
    <w:rsid w:val="004508BB"/>
    <w:rPr>
      <w:sz w:val="28"/>
      <w:szCs w:val="24"/>
    </w:rPr>
  </w:style>
  <w:style w:type="paragraph" w:styleId="af6">
    <w:name w:val="footer"/>
    <w:basedOn w:val="a"/>
    <w:link w:val="af7"/>
    <w:unhideWhenUsed/>
    <w:rsid w:val="006B57F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6B57F4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8113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8">
    <w:name w:val="caption"/>
    <w:basedOn w:val="a"/>
    <w:next w:val="a"/>
    <w:unhideWhenUsed/>
    <w:qFormat/>
    <w:rsid w:val="00B036EA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9E22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7C7CE1"/>
    <w:pPr>
      <w:spacing w:after="100"/>
      <w:ind w:left="280"/>
    </w:pPr>
  </w:style>
  <w:style w:type="paragraph" w:styleId="af9">
    <w:name w:val="TOC Heading"/>
    <w:basedOn w:val="1"/>
    <w:next w:val="a"/>
    <w:uiPriority w:val="39"/>
    <w:semiHidden/>
    <w:unhideWhenUsed/>
    <w:qFormat/>
    <w:rsid w:val="007C7CE1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7C7CE1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7C7CE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a"/>
    <w:rsid w:val="006B385C"/>
    <w:pPr>
      <w:spacing w:before="100" w:beforeAutospacing="1" w:after="100" w:afterAutospacing="1"/>
    </w:pPr>
    <w:rPr>
      <w:sz w:val="24"/>
    </w:rPr>
  </w:style>
  <w:style w:type="character" w:customStyle="1" w:styleId="af5">
    <w:name w:val="Абзац списка Знак"/>
    <w:link w:val="af4"/>
    <w:uiPriority w:val="34"/>
    <w:locked/>
    <w:rsid w:val="006B385C"/>
    <w:rPr>
      <w:sz w:val="24"/>
      <w:szCs w:val="24"/>
    </w:rPr>
  </w:style>
  <w:style w:type="paragraph" w:customStyle="1" w:styleId="ConsPlusNormal">
    <w:name w:val="ConsPlusNormal"/>
    <w:rsid w:val="00C16F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rsid w:val="00D10AF4"/>
    <w:rPr>
      <w:sz w:val="28"/>
      <w:szCs w:val="24"/>
    </w:rPr>
  </w:style>
  <w:style w:type="character" w:customStyle="1" w:styleId="num3">
    <w:name w:val="num3"/>
    <w:basedOn w:val="a0"/>
    <w:rsid w:val="00D10AF4"/>
  </w:style>
  <w:style w:type="paragraph" w:customStyle="1" w:styleId="ConsPlusNonformat">
    <w:name w:val="ConsPlusNonformat"/>
    <w:uiPriority w:val="99"/>
    <w:rsid w:val="007F48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7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2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8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vernment.ru/docs/5579/" TargetMode="External"/><Relationship Id="rId18" Type="http://schemas.openxmlformats.org/officeDocument/2006/relationships/chart" Target="charts/chart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footnotes" Target="footnotes.xml"/><Relationship Id="rId12" Type="http://schemas.openxmlformats.org/officeDocument/2006/relationships/hyperlink" Target="http://government.ru/docs/5579/" TargetMode="External"/><Relationship Id="rId17" Type="http://schemas.openxmlformats.org/officeDocument/2006/relationships/chart" Target="charts/chart2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yperlink" Target="http://www.bus.gov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vernment.ru/docs/5579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government.ru/docs/5579/" TargetMode="External"/><Relationship Id="rId23" Type="http://schemas.openxmlformats.org/officeDocument/2006/relationships/chart" Target="charts/chart7.xml"/><Relationship Id="rId10" Type="http://schemas.openxmlformats.org/officeDocument/2006/relationships/hyperlink" Target="http://government.ru/docs/5579/" TargetMode="External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hyperlink" Target="http://government.ru/docs/22743/" TargetMode="External"/><Relationship Id="rId14" Type="http://schemas.openxmlformats.org/officeDocument/2006/relationships/hyperlink" Target="http://government.ru/docs/5579/" TargetMode="External"/><Relationship Id="rId22" Type="http://schemas.openxmlformats.org/officeDocument/2006/relationships/chart" Target="charts/chart6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 sz="1400" b="0"/>
            </a:pPr>
            <a:r>
              <a:rPr lang="ru-RU" sz="1400" b="0"/>
              <a:t>Динамика доходов и расходов бюджета города</a:t>
            </a:r>
          </a:p>
        </c:rich>
      </c:tx>
      <c:layout>
        <c:manualLayout>
          <c:xMode val="edge"/>
          <c:yMode val="edge"/>
          <c:x val="0.18437510936132984"/>
          <c:y val="9.2590852515276392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доходы</c:v>
                </c:pt>
              </c:strCache>
            </c:strRef>
          </c:tx>
          <c:spPr>
            <a:solidFill>
              <a:schemeClr val="accent2">
                <a:alpha val="84706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40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Лист1!$B$1:$E$1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2314.3000000000002</c:v>
                </c:pt>
                <c:pt idx="1">
                  <c:v>2257.5</c:v>
                </c:pt>
                <c:pt idx="2">
                  <c:v>2272</c:v>
                </c:pt>
                <c:pt idx="3">
                  <c:v>2354.5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расходы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40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Лист1!$B$1:$E$1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2385.6</c:v>
                </c:pt>
                <c:pt idx="1">
                  <c:v>2207.9</c:v>
                </c:pt>
                <c:pt idx="2">
                  <c:v>2285.6</c:v>
                </c:pt>
                <c:pt idx="3">
                  <c:v>2353.8000000000002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9"/>
        <c:axId val="114332032"/>
        <c:axId val="114333568"/>
      </c:barChart>
      <c:catAx>
        <c:axId val="11433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14333568"/>
        <c:crosses val="autoZero"/>
        <c:auto val="1"/>
        <c:lblAlgn val="ctr"/>
        <c:lblOffset val="100"/>
        <c:noMultiLvlLbl val="0"/>
      </c:catAx>
      <c:valAx>
        <c:axId val="114333568"/>
        <c:scaling>
          <c:orientation val="minMax"/>
          <c:min val="2150"/>
        </c:scaling>
        <c:delete val="1"/>
        <c:axPos val="l"/>
        <c:numFmt formatCode="General" sourceLinked="1"/>
        <c:majorTickMark val="none"/>
        <c:minorTickMark val="none"/>
        <c:tickLblPos val="nextTo"/>
        <c:crossAx val="114332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vert="horz"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200165768752591E-2"/>
          <c:y val="0.17850675831644822"/>
          <c:w val="0.61174406363317346"/>
          <c:h val="0.3230572725640564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постоянного населения на конец года, человек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x"/>
            <c:size val="5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numFmt formatCode="#,##0" sourceLinked="0"/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65055</c:v>
                </c:pt>
                <c:pt idx="1">
                  <c:v>64343</c:v>
                </c:pt>
                <c:pt idx="2">
                  <c:v>63388</c:v>
                </c:pt>
                <c:pt idx="3">
                  <c:v>62670</c:v>
                </c:pt>
                <c:pt idx="4">
                  <c:v>62466</c:v>
                </c:pt>
                <c:pt idx="5">
                  <c:v>62245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296512"/>
        <c:axId val="115322880"/>
      </c:lineChart>
      <c:catAx>
        <c:axId val="1152965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5322880"/>
        <c:crosses val="autoZero"/>
        <c:auto val="1"/>
        <c:lblAlgn val="ctr"/>
        <c:lblOffset val="100"/>
        <c:noMultiLvlLbl val="0"/>
      </c:catAx>
      <c:valAx>
        <c:axId val="1153228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5296512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67728654970760238"/>
          <c:y val="0.28943445587216909"/>
          <c:w val="0.32271345029239767"/>
          <c:h val="0.1676537307836520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b="1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400">
                <a:solidFill>
                  <a:schemeClr val="accent1">
                    <a:lumMod val="50000"/>
                  </a:schemeClr>
                </a:solidFill>
              </a:defRPr>
            </a:pPr>
            <a:r>
              <a:rPr lang="ru-RU" sz="1400">
                <a:solidFill>
                  <a:schemeClr val="accent1">
                    <a:lumMod val="50000"/>
                  </a:schemeClr>
                </a:solidFill>
              </a:rPr>
              <a:t>Количество субъектов малого и среднего предпринимательства на конец года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46256197142024E-2"/>
          <c:y val="0.16645413225785802"/>
          <c:w val="0.61282334499854196"/>
          <c:h val="0.7558149015156888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предприятия малого бизнеса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486</c:v>
                </c:pt>
                <c:pt idx="1">
                  <c:v>491</c:v>
                </c:pt>
                <c:pt idx="2">
                  <c:v>501</c:v>
                </c:pt>
                <c:pt idx="3">
                  <c:v>507</c:v>
                </c:pt>
                <c:pt idx="4">
                  <c:v>510</c:v>
                </c:pt>
                <c:pt idx="5">
                  <c:v>481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предприятия среднего бизнеса</c:v>
                </c:pt>
              </c:strCache>
            </c:strRef>
          </c:tx>
          <c:spPr>
            <a:solidFill>
              <a:srgbClr val="FF0000"/>
            </a:solidFill>
            <a:ln w="12700" cap="flat" cmpd="sng" algn="ctr">
              <a:solidFill>
                <a:schemeClr val="accent2">
                  <a:shade val="50000"/>
                </a:schemeClr>
              </a:solidFill>
              <a:prstDash val="solid"/>
              <a:miter lim="800000"/>
            </a:ln>
            <a:effectLst/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invertIfNegative val="0"/>
          <c:dLbls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7</c:v>
                </c:pt>
                <c:pt idx="4">
                  <c:v>7</c:v>
                </c:pt>
                <c:pt idx="5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индивидуальные предприниматели, человек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  <a:scene3d>
              <a:camera prst="orthographicFront"/>
              <a:lightRig rig="threePt" dir="t"/>
            </a:scene3d>
            <a:sp3d prstMaterial="softEdge">
              <a:bevelT/>
              <a:contourClr>
                <a:srgbClr val="000000"/>
              </a:contourClr>
            </a:sp3d>
          </c:spPr>
          <c:invertIfNegative val="0"/>
          <c:dLbls>
            <c:numFmt formatCode="#,##0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1703</c:v>
                </c:pt>
                <c:pt idx="1">
                  <c:v>1397</c:v>
                </c:pt>
                <c:pt idx="2">
                  <c:v>1343</c:v>
                </c:pt>
                <c:pt idx="3">
                  <c:v>1400</c:v>
                </c:pt>
                <c:pt idx="4">
                  <c:v>1339</c:v>
                </c:pt>
                <c:pt idx="5">
                  <c:v>1273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итого</c:v>
                </c:pt>
              </c:strCache>
            </c:strRef>
          </c:tx>
          <c:spPr>
            <a:noFill/>
            <a:ln>
              <a:solidFill>
                <a:schemeClr val="bg1"/>
              </a:solidFill>
            </a:ln>
          </c:spPr>
          <c:invertIfNegative val="0"/>
          <c:dLbls>
            <c:dLbl>
              <c:idx val="1"/>
              <c:layout>
                <c:manualLayout>
                  <c:x val="9.2592592592592587E-3"/>
                  <c:y val="1.9704433497536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574074074074117E-2"/>
                  <c:y val="2.6272577996715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3148148148148147E-2"/>
                  <c:y val="2.2988505747126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2592592592592587E-3"/>
                  <c:y val="2.9556650246305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3888888888888888E-2"/>
                  <c:y val="3.9408866995073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100" b="1" u="dashLong" baseline="0">
                    <a:solidFill>
                      <a:srgbClr val="7030A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2194</c:v>
                </c:pt>
                <c:pt idx="1">
                  <c:v>1892</c:v>
                </c:pt>
                <c:pt idx="2">
                  <c:v>1849</c:v>
                </c:pt>
                <c:pt idx="3">
                  <c:v>1914</c:v>
                </c:pt>
                <c:pt idx="4">
                  <c:v>1856</c:v>
                </c:pt>
                <c:pt idx="5">
                  <c:v>1760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shape val="box"/>
        <c:axId val="116046080"/>
        <c:axId val="116060160"/>
        <c:axId val="0"/>
      </c:bar3DChart>
      <c:catAx>
        <c:axId val="116046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6060160"/>
        <c:crosses val="autoZero"/>
        <c:auto val="1"/>
        <c:lblAlgn val="ctr"/>
        <c:lblOffset val="100"/>
        <c:noMultiLvlLbl val="0"/>
      </c:catAx>
      <c:valAx>
        <c:axId val="116060160"/>
        <c:scaling>
          <c:orientation val="minMax"/>
          <c:max val="2500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16046080"/>
        <c:crosses val="autoZero"/>
        <c:crossBetween val="between"/>
        <c:majorUnit val="500"/>
      </c:valAx>
    </c:plotArea>
    <c:legend>
      <c:legendPos val="r"/>
      <c:legendEntry>
        <c:idx val="0"/>
        <c:txPr>
          <a:bodyPr/>
          <a:lstStyle/>
          <a:p>
            <a:pPr>
              <a:defRPr sz="1050" b="1">
                <a:solidFill>
                  <a:schemeClr val="bg1"/>
                </a:solidFill>
              </a:defRPr>
            </a:pPr>
            <a:endParaRPr lang="ru-RU"/>
          </a:p>
        </c:txPr>
      </c:legendEntry>
      <c:layout>
        <c:manualLayout>
          <c:xMode val="edge"/>
          <c:yMode val="edge"/>
          <c:x val="0.69165627734033241"/>
          <c:y val="0.15912562781504166"/>
          <c:w val="0.29445483377077863"/>
          <c:h val="0.79985586986811819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400">
                <a:solidFill>
                  <a:schemeClr val="accent1">
                    <a:lumMod val="50000"/>
                  </a:schemeClr>
                </a:solidFill>
              </a:defRPr>
            </a:pPr>
            <a:r>
              <a:rPr lang="ru-RU" sz="1400">
                <a:solidFill>
                  <a:schemeClr val="accent1">
                    <a:lumMod val="50000"/>
                  </a:schemeClr>
                </a:solidFill>
              </a:rPr>
              <a:t>Среднесписочная численность работников субъектов малого и среднего предпринимательства 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46256197142024E-2"/>
          <c:y val="9.6291365641150525E-2"/>
          <c:w val="0.61282334499854196"/>
          <c:h val="0.8047246241459081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работающие на предприятиях малого бизнеса, человек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invertIfNegative val="0"/>
          <c:dLbls>
            <c:numFmt formatCode="#,##0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3306</c:v>
                </c:pt>
                <c:pt idx="1">
                  <c:v>3164</c:v>
                </c:pt>
                <c:pt idx="2">
                  <c:v>2874</c:v>
                </c:pt>
                <c:pt idx="3">
                  <c:v>2677</c:v>
                </c:pt>
                <c:pt idx="4">
                  <c:v>2513</c:v>
                </c:pt>
                <c:pt idx="5">
                  <c:v>2405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работающие на предприятиях среднего бизнеса, человек</c:v>
                </c:pt>
              </c:strCache>
            </c:strRef>
          </c:tx>
          <c:spPr>
            <a:solidFill>
              <a:srgbClr val="FF0000"/>
            </a:solidFill>
            <a:ln w="12700" cap="flat" cmpd="sng" algn="ctr">
              <a:noFill/>
              <a:prstDash val="solid"/>
              <a:miter lim="800000"/>
            </a:ln>
            <a:effectLst/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invertIfNegative val="0"/>
          <c:dLbls>
            <c:numFmt formatCode="#,##0" sourceLinked="0"/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1120</c:v>
                </c:pt>
                <c:pt idx="1">
                  <c:v>671</c:v>
                </c:pt>
                <c:pt idx="2">
                  <c:v>710</c:v>
                </c:pt>
                <c:pt idx="3">
                  <c:v>670</c:v>
                </c:pt>
                <c:pt idx="4">
                  <c:v>852</c:v>
                </c:pt>
                <c:pt idx="5">
                  <c:v>624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индивидуальные предприниматели, человек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  <a:scene3d>
              <a:camera prst="orthographicFront"/>
              <a:lightRig rig="threePt" dir="t"/>
            </a:scene3d>
            <a:sp3d prstMaterial="softEdge">
              <a:bevelT/>
              <a:contourClr>
                <a:srgbClr val="000000"/>
              </a:contourClr>
            </a:sp3d>
          </c:spPr>
          <c:invertIfNegative val="0"/>
          <c:dLbls>
            <c:numFmt formatCode="#,##0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1709</c:v>
                </c:pt>
                <c:pt idx="1">
                  <c:v>1550</c:v>
                </c:pt>
                <c:pt idx="2">
                  <c:v>1370</c:v>
                </c:pt>
                <c:pt idx="3">
                  <c:v>1372</c:v>
                </c:pt>
                <c:pt idx="4">
                  <c:v>1370</c:v>
                </c:pt>
                <c:pt idx="5">
                  <c:v>1306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работающие у ИП, человек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invertIfNegative val="0"/>
          <c:dLbls>
            <c:numFmt formatCode="#,##0" sourceLinked="0"/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1359</c:v>
                </c:pt>
                <c:pt idx="1">
                  <c:v>1507</c:v>
                </c:pt>
                <c:pt idx="2">
                  <c:v>1550</c:v>
                </c:pt>
                <c:pt idx="3">
                  <c:v>1541</c:v>
                </c:pt>
                <c:pt idx="4">
                  <c:v>1468</c:v>
                </c:pt>
                <c:pt idx="5">
                  <c:v>1352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итого</c:v>
                </c:pt>
              </c:strCache>
            </c:strRef>
          </c:tx>
          <c:spPr>
            <a:noFill/>
          </c:spPr>
          <c:invertIfNegative val="0"/>
          <c:dLbls>
            <c:dLbl>
              <c:idx val="0"/>
              <c:layout>
                <c:manualLayout>
                  <c:x val="1.1574074074074073E-2"/>
                  <c:y val="-3.25203252032520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259259259259258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574074074074073E-2"/>
                  <c:y val="8.17995910020449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888888888888888E-2"/>
                  <c:y val="1.6359918200408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518518518518517E-2"/>
                  <c:y val="2.4539877300613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6203703703703703E-2"/>
                  <c:y val="4.0899795501022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b="1" u="dashLong" baseline="0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7494</c:v>
                </c:pt>
                <c:pt idx="1">
                  <c:v>6892</c:v>
                </c:pt>
                <c:pt idx="2">
                  <c:v>6504</c:v>
                </c:pt>
                <c:pt idx="3">
                  <c:v>6260</c:v>
                </c:pt>
                <c:pt idx="4">
                  <c:v>6203</c:v>
                </c:pt>
                <c:pt idx="5">
                  <c:v>5687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gapDepth val="80"/>
        <c:shape val="box"/>
        <c:axId val="116631424"/>
        <c:axId val="116632960"/>
        <c:axId val="0"/>
      </c:bar3DChart>
      <c:catAx>
        <c:axId val="116631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6632960"/>
        <c:crosses val="autoZero"/>
        <c:auto val="1"/>
        <c:lblAlgn val="ctr"/>
        <c:lblOffset val="100"/>
        <c:noMultiLvlLbl val="0"/>
      </c:catAx>
      <c:valAx>
        <c:axId val="116632960"/>
        <c:scaling>
          <c:orientation val="minMax"/>
          <c:max val="8000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16631424"/>
        <c:crosses val="autoZero"/>
        <c:crossBetween val="between"/>
        <c:majorUnit val="500"/>
      </c:valAx>
    </c:plotArea>
    <c:legend>
      <c:legendPos val="r"/>
      <c:legendEntry>
        <c:idx val="0"/>
        <c:txPr>
          <a:bodyPr/>
          <a:lstStyle/>
          <a:p>
            <a:pPr>
              <a:defRPr sz="1050" b="1" i="0">
                <a:solidFill>
                  <a:srgbClr val="FF0000"/>
                </a:solidFill>
              </a:defRPr>
            </a:pPr>
            <a:endParaRPr lang="ru-RU"/>
          </a:p>
        </c:txPr>
      </c:legendEntry>
      <c:layout>
        <c:manualLayout>
          <c:xMode val="edge"/>
          <c:yMode val="edge"/>
          <c:x val="0.69860072178477695"/>
          <c:y val="0.19773013833381789"/>
          <c:w val="0.29908446340040828"/>
          <c:h val="0.6680189421814362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0"/>
            </a:pPr>
            <a:r>
              <a:rPr lang="ru-RU"/>
              <a:t>Сферы деятельности СО НКО</a:t>
            </a:r>
          </a:p>
        </c:rich>
      </c:tx>
      <c:layout/>
      <c:overlay val="0"/>
      <c:spPr>
        <a:noFill/>
      </c:spPr>
    </c:title>
    <c:autoTitleDeleted val="0"/>
    <c:view3D>
      <c:rotX val="40"/>
      <c:rotY val="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11958386486606E-2"/>
          <c:y val="8.7516987347215289E-2"/>
          <c:w val="0.89340404551386388"/>
          <c:h val="0.5829601187795884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Сферы деятельности НКО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13"/>
          <c:dPt>
            <c:idx val="0"/>
            <c:bubble3D val="0"/>
            <c:spPr>
              <a:gradFill flip="none" rotWithShape="1">
                <a:gsLst>
                  <a:gs pos="0">
                    <a:srgbClr val="7030A0">
                      <a:tint val="66000"/>
                      <a:satMod val="160000"/>
                    </a:srgbClr>
                  </a:gs>
                  <a:gs pos="50000">
                    <a:srgbClr val="7030A0">
                      <a:tint val="44500"/>
                      <a:satMod val="160000"/>
                    </a:srgbClr>
                  </a:gs>
                  <a:gs pos="100000">
                    <a:srgbClr val="7030A0">
                      <a:tint val="23500"/>
                      <a:satMod val="160000"/>
                    </a:srgbClr>
                  </a:gs>
                </a:gsLst>
                <a:lin ang="16200000" scaled="1"/>
                <a:tileRect/>
              </a:gra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bubble3D val="0"/>
            <c:spPr>
              <a:solidFill>
                <a:schemeClr val="accent6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bubble3D val="0"/>
            <c:spPr>
              <a:solidFill>
                <a:srgbClr val="00206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bubble3D val="0"/>
            <c:spPr>
              <a:gradFill flip="none" rotWithShape="1">
                <a:gsLst>
                  <a:gs pos="0">
                    <a:srgbClr val="FFFF00">
                      <a:shade val="30000"/>
                      <a:satMod val="115000"/>
                    </a:srgbClr>
                  </a:gs>
                  <a:gs pos="50000">
                    <a:srgbClr val="FFFF00">
                      <a:shade val="67500"/>
                      <a:satMod val="115000"/>
                    </a:srgbClr>
                  </a:gs>
                  <a:gs pos="100000">
                    <a:srgbClr val="FFFF00">
                      <a:shade val="100000"/>
                      <a:satMod val="115000"/>
                    </a:srgbClr>
                  </a:gs>
                </a:gsLst>
                <a:lin ang="16200000" scaled="1"/>
                <a:tileRect/>
              </a:gra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bubble3D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6"/>
              <c:spPr/>
              <c:txPr>
                <a:bodyPr/>
                <a:lstStyle/>
                <a:p>
                  <a:pPr>
                    <a:defRPr sz="1800"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800"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спортивная направленность</c:v>
                </c:pt>
                <c:pt idx="1">
                  <c:v>молодежная направленность</c:v>
                </c:pt>
                <c:pt idx="2">
                  <c:v>правозащитная направленность</c:v>
                </c:pt>
                <c:pt idx="3">
                  <c:v>экологическая направленность и благотворительн сфера деятельности </c:v>
                </c:pt>
                <c:pt idx="4">
                  <c:v>профсоюзы</c:v>
                </c:pt>
                <c:pt idx="5">
                  <c:v>религиозные</c:v>
                </c:pt>
                <c:pt idx="6">
                  <c:v>поддержка ветеранов  и инвалидов</c:v>
                </c:pt>
                <c:pt idx="7">
                  <c:v>творческая направленность</c:v>
                </c:pt>
                <c:pt idx="8">
                  <c:v>прочее</c:v>
                </c:pt>
              </c:strCache>
            </c:strRef>
          </c:cat>
          <c:val>
            <c:numRef>
              <c:f>Лист1!$B$2:$B$10</c:f>
              <c:numCache>
                <c:formatCode>0.0%</c:formatCode>
                <c:ptCount val="9"/>
                <c:pt idx="0">
                  <c:v>0.30530000000000002</c:v>
                </c:pt>
                <c:pt idx="1">
                  <c:v>0.1053</c:v>
                </c:pt>
                <c:pt idx="2">
                  <c:v>9.4700000000000006E-2</c:v>
                </c:pt>
                <c:pt idx="3">
                  <c:v>7.3700000000000002E-2</c:v>
                </c:pt>
                <c:pt idx="4">
                  <c:v>7.3700000000000002E-2</c:v>
                </c:pt>
                <c:pt idx="5">
                  <c:v>7.3700000000000002E-2</c:v>
                </c:pt>
                <c:pt idx="6">
                  <c:v>6.3199999999999992E-2</c:v>
                </c:pt>
                <c:pt idx="7">
                  <c:v>5.2600000000000001E-2</c:v>
                </c:pt>
                <c:pt idx="8">
                  <c:v>0.158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67891109765125512"/>
          <c:w val="1"/>
          <c:h val="0.32108895279408789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ru-RU" sz="1400" b="0"/>
              <a:t>Динамика обращений граждан </a:t>
            </a:r>
          </a:p>
          <a:p>
            <a:pPr>
              <a:defRPr sz="1400" b="0"/>
            </a:pPr>
            <a:r>
              <a:rPr lang="ru-RU" sz="1400" b="0"/>
              <a:t>к Главе ЗАТО г. Зеленогорска </a:t>
            </a:r>
          </a:p>
          <a:p>
            <a:pPr>
              <a:defRPr sz="1400" b="0"/>
            </a:pPr>
            <a:r>
              <a:rPr lang="ru-RU" sz="1400" b="0"/>
              <a:t>в 2014- 2017 годах </a:t>
            </a:r>
          </a:p>
        </c:rich>
      </c:tx>
      <c:layout>
        <c:manualLayout>
          <c:xMode val="edge"/>
          <c:yMode val="edge"/>
          <c:x val="0.34708339683346034"/>
          <c:y val="2.2260239052852206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  <c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  <a:tileRect/>
        </a:gradFill>
      </c:spPr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0.11332367341723192"/>
          <c:y val="0.23303947109836784"/>
          <c:w val="0.8796624380285798"/>
          <c:h val="0.50891573019391989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- личный прием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  <a:ln>
              <a:noFill/>
            </a:ln>
            <a:effectLst>
              <a:outerShdw blurRad="50800" dist="38100" dir="5400000" rotWithShape="0">
                <a:srgbClr val="000000">
                  <a:alpha val="60000"/>
                </a:srgbClr>
              </a:outerShdw>
            </a:effectLst>
          </c:spPr>
          <c:invertIfNegative val="0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  <c:pt idx="1">
                  <c:v>170</c:v>
                </c:pt>
                <c:pt idx="2">
                  <c:v>95</c:v>
                </c:pt>
                <c:pt idx="3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- письменные обращения </c:v>
                </c:pt>
              </c:strCache>
            </c:strRef>
          </c:tx>
          <c:spPr>
            <a:solidFill>
              <a:schemeClr val="accent1">
                <a:tint val="70000"/>
                <a:lumMod val="104000"/>
              </a:schemeClr>
            </a:solidFill>
            <a:ln w="9525" cap="rnd" cmpd="sng" algn="ctr">
              <a:solidFill>
                <a:schemeClr val="accent4"/>
              </a:solidFill>
              <a:prstDash val="solid"/>
            </a:ln>
            <a:effectLst/>
          </c:spPr>
          <c:invertIfNegative val="0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53</c:v>
                </c:pt>
                <c:pt idx="1">
                  <c:v>124</c:v>
                </c:pt>
                <c:pt idx="2">
                  <c:v>115</c:v>
                </c:pt>
                <c:pt idx="3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gapDepth val="60"/>
        <c:shape val="box"/>
        <c:axId val="118034432"/>
        <c:axId val="118035968"/>
        <c:axId val="0"/>
      </c:bar3DChart>
      <c:catAx>
        <c:axId val="118034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8035968"/>
        <c:crosses val="autoZero"/>
        <c:auto val="1"/>
        <c:lblAlgn val="ctr"/>
        <c:lblOffset val="100"/>
        <c:noMultiLvlLbl val="0"/>
      </c:catAx>
      <c:valAx>
        <c:axId val="1180359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8034432"/>
        <c:crosses val="autoZero"/>
        <c:crossBetween val="between"/>
      </c:valAx>
      <c:spPr>
        <a:noFill/>
      </c:spPr>
    </c:plotArea>
    <c:legend>
      <c:legendPos val="b"/>
      <c:layout>
        <c:manualLayout>
          <c:xMode val="edge"/>
          <c:yMode val="edge"/>
          <c:x val="1.3439576536933305E-2"/>
          <c:y val="0.81912304924690971"/>
          <c:w val="0.95296148212073339"/>
          <c:h val="0.12967991776224622"/>
        </c:manualLayout>
      </c:layout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miter lim="800000"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>
          <a:solidFill>
            <a:schemeClr val="dk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/>
            </a:pPr>
            <a:r>
              <a:rPr lang="ru-RU" b="0"/>
              <a:t>Обращения граждан </a:t>
            </a:r>
          </a:p>
          <a:p>
            <a:pPr>
              <a:defRPr b="0"/>
            </a:pPr>
            <a:r>
              <a:rPr lang="ru-RU" b="0"/>
              <a:t>к Главе ЗАТО г. Зеленогорска </a:t>
            </a:r>
          </a:p>
          <a:p>
            <a:pPr>
              <a:defRPr b="0"/>
            </a:pPr>
            <a:r>
              <a:rPr lang="ru-RU" b="0"/>
              <a:t>в 2017 году</a:t>
            </a:r>
          </a:p>
        </c:rich>
      </c:tx>
      <c:layout>
        <c:manualLayout>
          <c:xMode val="edge"/>
          <c:yMode val="edge"/>
          <c:x val="2.0738429537181486E-2"/>
          <c:y val="1.473887546234938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4295869966926774E-2"/>
          <c:y val="0.20486136247894382"/>
          <c:w val="0.69358837380054195"/>
          <c:h val="0.6438984604536374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колво обращений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6"/>
          <c:dPt>
            <c:idx val="15"/>
            <c:bubble3D val="0"/>
            <c:spPr>
              <a:solidFill>
                <a:schemeClr val="bg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1.2268611118143993E-2"/>
                  <c:y val="6.6542876170329456E-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4.4629381134432149E-2"/>
                  <c:y val="1.0931484310729815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3.1922930855508014E-2"/>
                  <c:y val="4.7209621185411521E-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2.071976428955349E-2"/>
                  <c:y val="4.7648372311670725E-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1.1696385485446607E-2"/>
                  <c:y val="7.0518274767892818E-3"/>
                </c:manualLayout>
              </c:layout>
              <c:tx>
                <c:rich>
                  <a:bodyPr/>
                  <a:lstStyle/>
                  <a:p>
                    <a:r>
                      <a:rPr lang="ru-RU" b="0"/>
                      <a:t>- вопросы  соблюдения законности и правопорядка
4%</a:t>
                    </a:r>
                    <a:endParaRPr lang="ru-RU"/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6.2665709387223455E-3"/>
                  <c:y val="8.9221608492968223E-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-3.7575729042838256E-2"/>
                  <c:y val="-1.3084185372350845E-4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3"/>
              <c:layout>
                <c:manualLayout>
                  <c:x val="-6.112260631098243E-2"/>
                  <c:y val="-2.3598542719473498E-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0"/>
                  <c:y val="4.8447996239276057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5"/>
              <c:layout>
                <c:manualLayout>
                  <c:x val="-4.0547689386360337E-2"/>
                  <c:y val="4.4221412621929759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txPr>
              <a:bodyPr rot="0"/>
              <a:lstStyle/>
              <a:p>
                <a:pPr>
                  <a:defRPr b="0"/>
                </a:pPr>
                <a:endParaRPr lang="ru-RU"/>
              </a:p>
            </c:txPr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- связь</c:v>
                </c:pt>
                <c:pt idx="1">
                  <c:v>- спорт</c:v>
                </c:pt>
                <c:pt idx="2">
                  <c:v>- здравоохранение</c:v>
                </c:pt>
                <c:pt idx="3">
                  <c:v>- вопросы соблюдения законности и правопорядка</c:v>
                </c:pt>
                <c:pt idx="4">
                  <c:v>- транспорт</c:v>
                </c:pt>
                <c:pt idx="5">
                  <c:v>- опека, попечительство</c:v>
                </c:pt>
                <c:pt idx="6">
                  <c:v>- бытовое обслуживание, торговля</c:v>
                </c:pt>
                <c:pt idx="7">
                  <c:v>- земельные вопросы</c:v>
                </c:pt>
                <c:pt idx="8">
                  <c:v>- культура</c:v>
                </c:pt>
                <c:pt idx="9">
                  <c:v>- вопросы социальной защиты</c:v>
                </c:pt>
                <c:pt idx="10">
                  <c:v>- образование</c:v>
                </c:pt>
                <c:pt idx="11">
                  <c:v>- получение жилья, обмен, приватизация</c:v>
                </c:pt>
                <c:pt idx="12">
                  <c:v>- трудоустройство</c:v>
                </c:pt>
                <c:pt idx="13">
                  <c:v>- жилищно-коммунальное хозяйство</c:v>
                </c:pt>
                <c:pt idx="14">
                  <c:v>- благоустройство</c:v>
                </c:pt>
                <c:pt idx="15">
                  <c:v>- прочие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5</c:v>
                </c:pt>
                <c:pt idx="7">
                  <c:v>5</c:v>
                </c:pt>
                <c:pt idx="8">
                  <c:v>6</c:v>
                </c:pt>
                <c:pt idx="9">
                  <c:v>6</c:v>
                </c:pt>
                <c:pt idx="10">
                  <c:v>7</c:v>
                </c:pt>
                <c:pt idx="11">
                  <c:v>7</c:v>
                </c:pt>
                <c:pt idx="12">
                  <c:v>8</c:v>
                </c:pt>
                <c:pt idx="13">
                  <c:v>23</c:v>
                </c:pt>
                <c:pt idx="14">
                  <c:v>26</c:v>
                </c:pt>
                <c:pt idx="15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28"/>
      </c:pieChart>
      <c:spPr>
        <a:scene3d>
          <a:camera prst="orthographicFront"/>
          <a:lightRig rig="threePt" dir="t"/>
        </a:scene3d>
        <a:sp3d>
          <a:bevelT/>
        </a:sp3d>
      </c:spPr>
    </c:plotArea>
    <c:plotVisOnly val="1"/>
    <c:dispBlanksAs val="gap"/>
    <c:showDLblsOverMax val="0"/>
  </c:chart>
  <c:spPr>
    <a:solidFill>
      <a:schemeClr val="tx2">
        <a:lumMod val="20000"/>
        <a:lumOff val="80000"/>
      </a:schemeClr>
    </a:solidFill>
    <a:ln w="6350" cap="flat" cmpd="sng" algn="ctr">
      <a:noFill/>
      <a:prstDash val="solid"/>
      <a:miter lim="800000"/>
    </a:ln>
    <a:effectLst/>
    <a:scene3d>
      <a:camera prst="orthographicFront"/>
      <a:lightRig rig="threePt" dir="t"/>
    </a:scene3d>
    <a:sp3d/>
  </c:spPr>
  <c:txPr>
    <a:bodyPr/>
    <a:lstStyle/>
    <a:p>
      <a:pPr>
        <a:defRPr b="1">
          <a:solidFill>
            <a:schemeClr val="dk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86A0-49B6-41BB-89D4-B2661C32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55</Pages>
  <Words>15717</Words>
  <Characters>112591</Characters>
  <Application>Microsoft Office Word</Application>
  <DocSecurity>0</DocSecurity>
  <Lines>938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депутаты</vt:lpstr>
    </vt:vector>
  </TitlesOfParts>
  <Company>MoBIL GROUP</Company>
  <LinksUpToDate>false</LinksUpToDate>
  <CharactersWithSpaces>128052</CharactersWithSpaces>
  <SharedDoc>false</SharedDoc>
  <HLinks>
    <vt:vector size="60" baseType="variant">
      <vt:variant>
        <vt:i4>7864321</vt:i4>
      </vt:variant>
      <vt:variant>
        <vt:i4>27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http://www.zeladmin.ru/other/otkrytyi-byudzhet/tselevye-programmy/list_doc/munitsipalnaya-programma-razvitie-kultury-i-molodezhnoi-politiki-goroda</vt:lpwstr>
      </vt:variant>
      <vt:variant>
        <vt:lpwstr/>
      </vt:variant>
      <vt:variant>
        <vt:i4>6553629</vt:i4>
      </vt:variant>
      <vt:variant>
        <vt:i4>24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http://www.zeladmin.ru/other/otkrytyi-byudzhet/tselevye-programmy/list_doc/munitsipalnaya-programma-razvitie-obrazovaniya-v-gorode-zelenogorske-na</vt:lpwstr>
      </vt:variant>
      <vt:variant>
        <vt:lpwstr/>
      </vt:variant>
      <vt:variant>
        <vt:i4>5963889</vt:i4>
      </vt:variant>
      <vt:variant>
        <vt:i4>21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http://www.zeladmin.ru/other/otkrytyi-byudzhet/tselevye-programmy/list_doc/munitsipalnaya-programma-kapitalnoe-stroitelstvo-i-kapitalnyi-remont-v-gorode</vt:lpwstr>
      </vt:variant>
      <vt:variant>
        <vt:lpwstr/>
      </vt:variant>
      <vt:variant>
        <vt:i4>6815756</vt:i4>
      </vt:variant>
      <vt:variant>
        <vt:i4>18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http://www.zeladmin.ru/other/otkrytyi-byudzhet/tselevye-programmy/list_doc/munitsipalnaya-programma-reformirovanie-i-modernizatsiya-zhkkh-i-povyshenie</vt:lpwstr>
      </vt:variant>
      <vt:variant>
        <vt:lpwstr/>
      </vt:variant>
      <vt:variant>
        <vt:i4>6357014</vt:i4>
      </vt:variant>
      <vt:variant>
        <vt:i4>15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http://www.zeladmin.ru/other/otkrytyi-byudzhet/tselevye-programmy/list_doc/munitsipalnaya-programma-razvitie-transportnoi-sistemy-v-gorode-zelenogorske</vt:lpwstr>
      </vt:variant>
      <vt:variant>
        <vt:lpwstr/>
      </vt:variant>
      <vt:variant>
        <vt:i4>1704039</vt:i4>
      </vt:variant>
      <vt:variant>
        <vt:i4>12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http://www.zeladmin.ru/other/otkrytyi-byudzhet/tselevye-programmy/list_doc/munitsipalnaya-programma-okhrana-okruzhayushchei-sredy-i-zashchita-gorodskikh</vt:lpwstr>
      </vt:variant>
      <vt:variant>
        <vt:lpwstr/>
      </vt:variant>
      <vt:variant>
        <vt:i4>3014660</vt:i4>
      </vt:variant>
      <vt:variant>
        <vt:i4>9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http://www.zeladmin.ru/other/otkrytyi-byudzhet/tselevye-programmy/list_doc/munitsipalnaya-programma-sotsialnaya-zashchita-i-sotsialnaya-podderzhka</vt:lpwstr>
      </vt:variant>
      <vt:variant>
        <vt:lpwstr/>
      </vt:variant>
      <vt:variant>
        <vt:i4>4259964</vt:i4>
      </vt:variant>
      <vt:variant>
        <vt:i4>6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http://www.zeladmin.ru/other/otkrytyi-byudzhet/tselevye-programmy/list_doc/munitsipalnaya-programma-grazhdanskoe-obshchestvo-zakrytoe</vt:lpwstr>
      </vt:variant>
      <vt:variant>
        <vt:lpwstr/>
      </vt:variant>
      <vt:variant>
        <vt:i4>8257562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http://www.zeladmin.ru/other/otkrytyi-byudzhet/tselevye-programmy/list_doc/munitsipalnaya-programma-razvitie-malogo-i-srednego-predprinimatelstva-v</vt:lpwstr>
      </vt:variant>
      <vt:variant>
        <vt:lpwstr/>
      </vt:variant>
      <vt:variant>
        <vt:i4>3539011</vt:i4>
      </vt:variant>
      <vt:variant>
        <vt:i4>0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http://www.zeladmin.ru/other/otkrytyi-byudzhet/tselevye-programmy/list_doc/munitsipalnaya-programma-upravlenie-munitsipalnymi-finansami-goroda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депутаты</dc:title>
  <dc:creator>Admin</dc:creator>
  <cp:lastModifiedBy>Провкина Ольга Николаевна</cp:lastModifiedBy>
  <cp:revision>19</cp:revision>
  <cp:lastPrinted>2018-05-28T03:12:00Z</cp:lastPrinted>
  <dcterms:created xsi:type="dcterms:W3CDTF">2018-05-23T10:33:00Z</dcterms:created>
  <dcterms:modified xsi:type="dcterms:W3CDTF">2018-06-06T10:04:00Z</dcterms:modified>
</cp:coreProperties>
</file>