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F63618">
        <w:rPr>
          <w:b/>
        </w:rPr>
        <w:t>0303037</w:t>
      </w:r>
      <w:r w:rsidR="0098770F">
        <w:rPr>
          <w:b/>
        </w:rPr>
        <w:t>:</w:t>
      </w:r>
      <w:r w:rsidR="00F63618">
        <w:rPr>
          <w:b/>
        </w:rPr>
        <w:t>709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F63618">
        <w:rPr>
          <w:b/>
        </w:rPr>
        <w:t>48</w:t>
      </w:r>
      <w:r w:rsidR="0098770F">
        <w:rPr>
          <w:b/>
        </w:rPr>
        <w:t xml:space="preserve"> </w:t>
      </w:r>
      <w:proofErr w:type="spellStart"/>
      <w:r w:rsidR="0098770F">
        <w:rPr>
          <w:b/>
        </w:rPr>
        <w:t>кв.м</w:t>
      </w:r>
      <w:proofErr w:type="spell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F63618">
        <w:rPr>
          <w:b/>
        </w:rPr>
        <w:t>Гагарина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 xml:space="preserve">№ </w:t>
      </w:r>
      <w:r w:rsidR="00F63618">
        <w:rPr>
          <w:b/>
        </w:rPr>
        <w:t>40Д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F63618">
        <w:rPr>
          <w:b/>
        </w:rPr>
        <w:t>д</w:t>
      </w:r>
      <w:r w:rsidR="00F63618" w:rsidRPr="000A6B45">
        <w:t>ля установки и эксплуатации временного сооружения – павильона (с навесом) для сверки номерных агрегатов</w:t>
      </w:r>
      <w:r w:rsidR="0079142B" w:rsidRPr="000A6B45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F63618">
        <w:rPr>
          <w:b/>
        </w:rPr>
        <w:t xml:space="preserve">установка и эксплуатация временного сооружения – павильона для оказания услуг населению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000091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000091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lastRenderedPageBreak/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</w:t>
      </w:r>
      <w:r w:rsidR="004C722F">
        <w:lastRenderedPageBreak/>
        <w:t xml:space="preserve">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176D1F">
        <w:t>срока действия договора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0A6B45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0A6B45">
        <w:t xml:space="preserve"> </w:t>
      </w:r>
      <w:r w:rsidR="00E85006" w:rsidRPr="00E85006">
        <w:t xml:space="preserve">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 w:rsidR="00BF2CCA">
        <w:rPr>
          <w:spacing w:val="1"/>
        </w:rPr>
        <w:t>Участка</w:t>
      </w:r>
      <w:r w:rsidR="000A6B45">
        <w:rPr>
          <w:spacing w:val="1"/>
        </w:rPr>
        <w:t xml:space="preserve"> и прилегающей к нему территории в соответствии с </w:t>
      </w:r>
      <w:r w:rsidR="000A6B45" w:rsidRPr="00992D75">
        <w:t>Правилами благоустройства территории города Зеленогорска</w:t>
      </w:r>
      <w:r w:rsidR="00BF2CCA">
        <w:rPr>
          <w:spacing w:val="1"/>
        </w:rPr>
        <w:t>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</w:t>
      </w:r>
      <w:r w:rsidR="00536389">
        <w:rPr>
          <w:spacing w:val="1"/>
        </w:rPr>
        <w:t>Допускается</w:t>
      </w:r>
      <w:bookmarkStart w:id="0" w:name="_GoBack"/>
      <w:bookmarkEnd w:id="0"/>
      <w:r>
        <w:rPr>
          <w:spacing w:val="1"/>
        </w:rPr>
        <w:t xml:space="preserve">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D17184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</w:p>
    <w:p w:rsidR="00D17184" w:rsidRDefault="00D17184" w:rsidP="00D17184">
      <w:pPr>
        <w:ind w:firstLine="709"/>
        <w:jc w:val="both"/>
      </w:pPr>
      <w:r>
        <w:rPr>
          <w:spacing w:val="1"/>
        </w:rPr>
        <w:t xml:space="preserve">6.7. </w:t>
      </w:r>
      <w:r>
        <w:t xml:space="preserve">Земельный участок полностью расположен в границах зоны с особыми условиями использования территории с реестровым номером 24:00-6.18682 от 29.12.2018, вид/наименование: водоохранная зона р. </w:t>
      </w:r>
      <w:proofErr w:type="spellStart"/>
      <w:r>
        <w:t>Барга</w:t>
      </w:r>
      <w:proofErr w:type="spellEnd"/>
      <w:r>
        <w:t xml:space="preserve"> с водохранилищем «</w:t>
      </w:r>
      <w:proofErr w:type="spellStart"/>
      <w:r>
        <w:t>Баргинское</w:t>
      </w:r>
      <w:proofErr w:type="spellEnd"/>
      <w:r>
        <w:t xml:space="preserve">». </w:t>
      </w:r>
    </w:p>
    <w:p w:rsidR="00D17184" w:rsidRDefault="00D17184" w:rsidP="00D17184">
      <w:pPr>
        <w:ind w:firstLine="709"/>
        <w:jc w:val="both"/>
      </w:pPr>
      <w:r>
        <w:t xml:space="preserve">В соответствии с подпунктом 1 пункта 2 статьи 56 Земельного кодекса Российской Федерации установлены ограничения прав на земельный участок, а именно: особые условия использования земельного участка, расположенного в границах </w:t>
      </w:r>
      <w:proofErr w:type="spellStart"/>
      <w:r>
        <w:t>водоохранной</w:t>
      </w:r>
      <w:proofErr w:type="spellEnd"/>
      <w:r>
        <w:t xml:space="preserve"> зоны. </w:t>
      </w:r>
    </w:p>
    <w:p w:rsidR="002B5F2C" w:rsidRDefault="00D17184" w:rsidP="00D17184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t xml:space="preserve">Режим использования земельного участка, расположенного в границах </w:t>
      </w:r>
      <w:proofErr w:type="spellStart"/>
      <w:r>
        <w:t>водоохранной</w:t>
      </w:r>
      <w:proofErr w:type="spellEnd"/>
      <w:r>
        <w:t xml:space="preserve"> зоны, определен статьей 65 Водного кодекса Российской Федерации от 03.06.2006 № 74-ФЗ.</w:t>
      </w:r>
      <w:r w:rsidR="00176D1F">
        <w:rPr>
          <w:spacing w:val="1"/>
        </w:rPr>
        <w:tab/>
      </w:r>
    </w:p>
    <w:p w:rsidR="00DD5460" w:rsidRDefault="00DD5460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03" w:rsidRDefault="00CC5D03" w:rsidP="00E0735D">
      <w:r>
        <w:separator/>
      </w:r>
    </w:p>
  </w:endnote>
  <w:endnote w:type="continuationSeparator" w:id="0">
    <w:p w:rsidR="00CC5D03" w:rsidRDefault="00CC5D03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03" w:rsidRDefault="00CC5D03" w:rsidP="00E0735D">
      <w:r>
        <w:separator/>
      </w:r>
    </w:p>
  </w:footnote>
  <w:footnote w:type="continuationSeparator" w:id="0">
    <w:p w:rsidR="00CC5D03" w:rsidRDefault="00CC5D03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A6B45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36389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D04BC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5D5D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2473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C5D03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17184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77E58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361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110425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BAFC-B719-48E4-8057-0029B59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15316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23</cp:revision>
  <cp:lastPrinted>2023-03-10T03:48:00Z</cp:lastPrinted>
  <dcterms:created xsi:type="dcterms:W3CDTF">2023-05-11T05:30:00Z</dcterms:created>
  <dcterms:modified xsi:type="dcterms:W3CDTF">2023-08-17T03:13:00Z</dcterms:modified>
</cp:coreProperties>
</file>