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302100" w:rsidRPr="00E21CCA" w:rsidTr="00B04A9C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302100" w:rsidRPr="00E21CCA" w:rsidRDefault="00302100" w:rsidP="00B04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E21CCA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7163B8" wp14:editId="7D0B4CD4">
                  <wp:extent cx="755650" cy="952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100" w:rsidRPr="00E21CCA" w:rsidRDefault="00302100" w:rsidP="00B04A9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</w:rPr>
            </w:pPr>
          </w:p>
          <w:p w:rsidR="00302100" w:rsidRPr="00E21CCA" w:rsidRDefault="00302100" w:rsidP="00B04A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E21CCA">
              <w:rPr>
                <w:rFonts w:eastAsia="Times New Roman"/>
                <w:b/>
                <w:sz w:val="32"/>
                <w:szCs w:val="32"/>
              </w:rPr>
              <w:t>АДМИНИСТРАЦИЯ</w:t>
            </w:r>
          </w:p>
          <w:p w:rsidR="00302100" w:rsidRPr="00E21CCA" w:rsidRDefault="00302100" w:rsidP="00B04A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</w:rPr>
            </w:pPr>
            <w:r w:rsidRPr="00E21CCA">
              <w:rPr>
                <w:rFonts w:eastAsia="Times New Roman"/>
                <w:b/>
                <w:szCs w:val="20"/>
              </w:rPr>
              <w:t xml:space="preserve">ЗАКРЫТОГО АДМИНИСТРАТИВНО – </w:t>
            </w:r>
          </w:p>
          <w:p w:rsidR="00302100" w:rsidRPr="00E21CCA" w:rsidRDefault="00302100" w:rsidP="00B04A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</w:rPr>
            </w:pPr>
            <w:r w:rsidRPr="00E21CCA">
              <w:rPr>
                <w:rFonts w:eastAsia="Times New Roman"/>
                <w:b/>
                <w:szCs w:val="20"/>
              </w:rPr>
              <w:t xml:space="preserve">ТЕРРИТОРИАЛЬНОГО ОБРАЗОВАНИЯ </w:t>
            </w:r>
          </w:p>
          <w:p w:rsidR="00302100" w:rsidRPr="00E21CCA" w:rsidRDefault="00302100" w:rsidP="00B04A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 ГОРОДА </w:t>
            </w:r>
            <w:r w:rsidRPr="00E21CCA">
              <w:rPr>
                <w:rFonts w:eastAsia="Times New Roman"/>
                <w:b/>
                <w:szCs w:val="28"/>
              </w:rPr>
              <w:t xml:space="preserve">ЗЕЛЕНОГОРСК </w:t>
            </w:r>
          </w:p>
          <w:p w:rsidR="00302100" w:rsidRPr="00E21CCA" w:rsidRDefault="00302100" w:rsidP="00B04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Cs w:val="28"/>
              </w:rPr>
            </w:pPr>
            <w:r w:rsidRPr="00E21CCA">
              <w:rPr>
                <w:rFonts w:eastAsia="Times New Roman"/>
                <w:b/>
                <w:szCs w:val="28"/>
              </w:rPr>
              <w:t>КРАСНОЯРСКОГО КРАЯ</w:t>
            </w:r>
          </w:p>
          <w:p w:rsidR="00302100" w:rsidRPr="00E21CCA" w:rsidRDefault="00302100" w:rsidP="00B04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302100" w:rsidRPr="00E21CCA" w:rsidRDefault="00302100" w:rsidP="00B04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  <w:p w:rsidR="00302100" w:rsidRPr="00E21CCA" w:rsidRDefault="00302100" w:rsidP="00B04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1CCA">
              <w:rPr>
                <w:rFonts w:eastAsia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302100" w:rsidRPr="00F853E9" w:rsidTr="00B04A9C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00" w:rsidRPr="00F853E9" w:rsidRDefault="00F20985" w:rsidP="00B04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6"/>
                <w:szCs w:val="26"/>
              </w:rPr>
            </w:pPr>
            <w:r>
              <w:rPr>
                <w:rFonts w:eastAsia="Times New Roman"/>
                <w:noProof/>
                <w:sz w:val="26"/>
                <w:szCs w:val="26"/>
              </w:rPr>
              <w:t>23.12.2022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302100" w:rsidRPr="00F853E9" w:rsidRDefault="00302100" w:rsidP="00B04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6"/>
                <w:szCs w:val="26"/>
              </w:rPr>
            </w:pPr>
            <w:r w:rsidRPr="00F853E9">
              <w:rPr>
                <w:rFonts w:eastAsia="Times New Roman"/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302100" w:rsidRPr="00F853E9" w:rsidRDefault="00302100" w:rsidP="00B04A9C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F853E9"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2100" w:rsidRPr="00F853E9" w:rsidRDefault="00F20985" w:rsidP="00B04A9C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199-п</w:t>
            </w:r>
          </w:p>
        </w:tc>
      </w:tr>
      <w:tr w:rsidR="00302100" w:rsidRPr="00F853E9" w:rsidTr="00B04A9C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302100" w:rsidRPr="00F853E9" w:rsidRDefault="00302100" w:rsidP="00B04A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:rsidR="00302100" w:rsidRPr="00F853E9" w:rsidRDefault="00302100" w:rsidP="00302100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  <w:r w:rsidRPr="00F853E9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Pr="00F853E9">
        <w:rPr>
          <w:rFonts w:ascii="Times New Roman" w:hAnsi="Times New Roman" w:cs="Times New Roman"/>
          <w:color w:val="000000"/>
          <w:sz w:val="26"/>
          <w:szCs w:val="26"/>
        </w:rPr>
        <w:t>постановление</w:t>
      </w:r>
    </w:p>
    <w:p w:rsidR="00302100" w:rsidRPr="00F853E9" w:rsidRDefault="00302100" w:rsidP="00302100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853E9">
        <w:rPr>
          <w:rFonts w:ascii="Times New Roman" w:hAnsi="Times New Roman" w:cs="Times New Roman"/>
          <w:color w:val="000000"/>
          <w:sz w:val="26"/>
          <w:szCs w:val="26"/>
        </w:rPr>
        <w:t>Администрации</w:t>
      </w:r>
      <w:proofErr w:type="gramEnd"/>
      <w:r w:rsidRPr="00F853E9">
        <w:rPr>
          <w:rFonts w:ascii="Times New Roman" w:hAnsi="Times New Roman" w:cs="Times New Roman"/>
          <w:color w:val="000000"/>
          <w:sz w:val="26"/>
          <w:szCs w:val="26"/>
        </w:rPr>
        <w:t xml:space="preserve"> ЗАТО г. Зеленогорска</w:t>
      </w:r>
    </w:p>
    <w:p w:rsidR="00302100" w:rsidRPr="00F853E9" w:rsidRDefault="00302100" w:rsidP="00302100">
      <w:pPr>
        <w:rPr>
          <w:sz w:val="26"/>
          <w:szCs w:val="26"/>
        </w:rPr>
      </w:pPr>
      <w:r w:rsidRPr="00F853E9">
        <w:rPr>
          <w:color w:val="000000"/>
          <w:sz w:val="26"/>
          <w:szCs w:val="26"/>
        </w:rPr>
        <w:t>от 20.12.2021 № 201-п «О</w:t>
      </w:r>
      <w:r w:rsidRPr="00F853E9">
        <w:rPr>
          <w:sz w:val="26"/>
          <w:szCs w:val="26"/>
        </w:rPr>
        <w:t xml:space="preserve">б утверждении </w:t>
      </w:r>
    </w:p>
    <w:p w:rsidR="00302100" w:rsidRPr="00F853E9" w:rsidRDefault="00302100" w:rsidP="00302100">
      <w:pPr>
        <w:pStyle w:val="a4"/>
        <w:rPr>
          <w:rFonts w:ascii="Times New Roman" w:hAnsi="Times New Roman" w:cs="Times New Roman"/>
          <w:sz w:val="26"/>
          <w:szCs w:val="26"/>
        </w:rPr>
      </w:pPr>
      <w:r w:rsidRPr="00F853E9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</w:p>
    <w:p w:rsidR="00302100" w:rsidRPr="00F853E9" w:rsidRDefault="00302100" w:rsidP="00302100">
      <w:pPr>
        <w:pStyle w:val="a4"/>
        <w:rPr>
          <w:rFonts w:ascii="Times New Roman" w:hAnsi="Times New Roman" w:cs="Times New Roman"/>
          <w:sz w:val="26"/>
          <w:szCs w:val="26"/>
        </w:rPr>
      </w:pPr>
      <w:r w:rsidRPr="00F853E9">
        <w:rPr>
          <w:rFonts w:ascii="Times New Roman" w:hAnsi="Times New Roman" w:cs="Times New Roman"/>
          <w:sz w:val="26"/>
          <w:szCs w:val="26"/>
        </w:rPr>
        <w:t xml:space="preserve">«Муниципальное имущество и </w:t>
      </w:r>
    </w:p>
    <w:p w:rsidR="00302100" w:rsidRPr="00F853E9" w:rsidRDefault="00302100" w:rsidP="00302100">
      <w:pPr>
        <w:pStyle w:val="a4"/>
        <w:rPr>
          <w:rFonts w:ascii="Times New Roman" w:hAnsi="Times New Roman" w:cs="Times New Roman"/>
          <w:sz w:val="26"/>
          <w:szCs w:val="26"/>
        </w:rPr>
      </w:pPr>
      <w:r w:rsidRPr="00F853E9">
        <w:rPr>
          <w:rFonts w:ascii="Times New Roman" w:hAnsi="Times New Roman" w:cs="Times New Roman"/>
          <w:sz w:val="26"/>
          <w:szCs w:val="26"/>
        </w:rPr>
        <w:t>земельные ресурсы города Зеленогорска»</w:t>
      </w:r>
    </w:p>
    <w:p w:rsidR="00302100" w:rsidRPr="00F853E9" w:rsidRDefault="00302100" w:rsidP="00302100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02100" w:rsidRPr="00F853E9" w:rsidRDefault="00302100" w:rsidP="00302100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02100" w:rsidRPr="00F853E9" w:rsidRDefault="00302100" w:rsidP="0030210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853E9">
        <w:rPr>
          <w:rFonts w:ascii="Times New Roman" w:hAnsi="Times New Roman" w:cs="Times New Roman"/>
          <w:sz w:val="26"/>
          <w:szCs w:val="26"/>
        </w:rPr>
        <w:tab/>
        <w:t xml:space="preserve">В 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</w:t>
      </w:r>
      <w:proofErr w:type="gramStart"/>
      <w:r w:rsidRPr="00F853E9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F853E9">
        <w:rPr>
          <w:rFonts w:ascii="Times New Roman" w:hAnsi="Times New Roman" w:cs="Times New Roman"/>
          <w:sz w:val="26"/>
          <w:szCs w:val="26"/>
        </w:rPr>
        <w:t xml:space="preserve"> ЗАТО г. Зеленогорска от 06.11.2015 № 275-п, руководствуясь Уставом города Зеленогорска,</w:t>
      </w:r>
    </w:p>
    <w:p w:rsidR="00302100" w:rsidRPr="00F853E9" w:rsidRDefault="00302100" w:rsidP="0030210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302100" w:rsidRPr="00F853E9" w:rsidRDefault="00302100" w:rsidP="00302100">
      <w:pPr>
        <w:pStyle w:val="a4"/>
        <w:rPr>
          <w:rFonts w:ascii="Times New Roman" w:hAnsi="Times New Roman" w:cs="Times New Roman"/>
          <w:sz w:val="26"/>
          <w:szCs w:val="26"/>
        </w:rPr>
      </w:pPr>
      <w:r w:rsidRPr="00F853E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02100" w:rsidRPr="00F853E9" w:rsidRDefault="00302100" w:rsidP="00302100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853E9" w:rsidRPr="00F853E9" w:rsidRDefault="00302100" w:rsidP="00302100">
      <w:pPr>
        <w:ind w:firstLine="705"/>
        <w:jc w:val="both"/>
        <w:rPr>
          <w:sz w:val="26"/>
          <w:szCs w:val="26"/>
        </w:rPr>
      </w:pPr>
      <w:r w:rsidRPr="00F853E9">
        <w:rPr>
          <w:sz w:val="26"/>
          <w:szCs w:val="26"/>
        </w:rPr>
        <w:t xml:space="preserve">1. Внести в постановление </w:t>
      </w:r>
      <w:proofErr w:type="gramStart"/>
      <w:r w:rsidRPr="00F853E9">
        <w:rPr>
          <w:sz w:val="26"/>
          <w:szCs w:val="26"/>
        </w:rPr>
        <w:t>Администрации</w:t>
      </w:r>
      <w:proofErr w:type="gramEnd"/>
      <w:r w:rsidRPr="00F853E9">
        <w:rPr>
          <w:sz w:val="26"/>
          <w:szCs w:val="26"/>
        </w:rPr>
        <w:t xml:space="preserve"> ЗАТО г. Зеленогорска от 20.12.2021 № 201-п </w:t>
      </w:r>
      <w:r w:rsidRPr="00F853E9">
        <w:rPr>
          <w:color w:val="000000"/>
          <w:sz w:val="26"/>
          <w:szCs w:val="26"/>
        </w:rPr>
        <w:t>«О</w:t>
      </w:r>
      <w:r w:rsidRPr="00F853E9">
        <w:rPr>
          <w:sz w:val="26"/>
          <w:szCs w:val="26"/>
        </w:rPr>
        <w:t>б утверждении муниципальной программы «Муниципальное имущество и земельные ресурсы города Зеленогорска»</w:t>
      </w:r>
      <w:r w:rsidR="00F853E9" w:rsidRPr="00F853E9">
        <w:rPr>
          <w:sz w:val="26"/>
          <w:szCs w:val="26"/>
        </w:rPr>
        <w:t xml:space="preserve"> следующие </w:t>
      </w:r>
      <w:r w:rsidRPr="00F853E9">
        <w:rPr>
          <w:sz w:val="26"/>
          <w:szCs w:val="26"/>
        </w:rPr>
        <w:t>изменения</w:t>
      </w:r>
      <w:r w:rsidR="00F853E9" w:rsidRPr="00F853E9">
        <w:rPr>
          <w:sz w:val="26"/>
          <w:szCs w:val="26"/>
        </w:rPr>
        <w:t>:</w:t>
      </w:r>
    </w:p>
    <w:p w:rsidR="00C0720F" w:rsidRDefault="00F853E9" w:rsidP="00302100">
      <w:pPr>
        <w:ind w:firstLine="705"/>
        <w:jc w:val="both"/>
        <w:rPr>
          <w:sz w:val="26"/>
          <w:szCs w:val="26"/>
        </w:rPr>
      </w:pPr>
      <w:r w:rsidRPr="00F853E9">
        <w:rPr>
          <w:sz w:val="26"/>
          <w:szCs w:val="26"/>
        </w:rPr>
        <w:t xml:space="preserve">1.1. Пункт 3 изложить в следующей редакции: </w:t>
      </w:r>
    </w:p>
    <w:p w:rsidR="00F853E9" w:rsidRPr="00F853E9" w:rsidRDefault="00F853E9" w:rsidP="00302100">
      <w:pPr>
        <w:ind w:firstLine="705"/>
        <w:jc w:val="both"/>
        <w:rPr>
          <w:sz w:val="26"/>
          <w:szCs w:val="26"/>
        </w:rPr>
      </w:pPr>
      <w:r w:rsidRPr="00F853E9">
        <w:rPr>
          <w:sz w:val="26"/>
          <w:szCs w:val="26"/>
        </w:rPr>
        <w:t xml:space="preserve">«3. Контроль за выполнением настоящего постановления возложить на первого заместителя </w:t>
      </w:r>
      <w:proofErr w:type="gramStart"/>
      <w:r w:rsidRPr="00F853E9">
        <w:rPr>
          <w:sz w:val="26"/>
          <w:szCs w:val="26"/>
        </w:rPr>
        <w:t>Главы</w:t>
      </w:r>
      <w:proofErr w:type="gramEnd"/>
      <w:r w:rsidRPr="00F853E9">
        <w:rPr>
          <w:sz w:val="26"/>
          <w:szCs w:val="26"/>
        </w:rPr>
        <w:t xml:space="preserve"> ЗАТО г. Зеленогорск по стратегическому планированию, экономическому развитию и финансам</w:t>
      </w:r>
      <w:r w:rsidR="000244BC">
        <w:rPr>
          <w:sz w:val="26"/>
          <w:szCs w:val="26"/>
        </w:rPr>
        <w:t>.</w:t>
      </w:r>
      <w:r w:rsidRPr="00F853E9">
        <w:rPr>
          <w:sz w:val="26"/>
          <w:szCs w:val="26"/>
        </w:rPr>
        <w:t>».</w:t>
      </w:r>
    </w:p>
    <w:p w:rsidR="00302100" w:rsidRPr="00F853E9" w:rsidRDefault="00F853E9" w:rsidP="00302100">
      <w:pPr>
        <w:ind w:firstLine="705"/>
        <w:jc w:val="both"/>
        <w:rPr>
          <w:sz w:val="26"/>
          <w:szCs w:val="26"/>
        </w:rPr>
      </w:pPr>
      <w:r w:rsidRPr="00F853E9">
        <w:rPr>
          <w:sz w:val="26"/>
          <w:szCs w:val="26"/>
        </w:rPr>
        <w:t xml:space="preserve"> </w:t>
      </w:r>
      <w:r w:rsidR="00302100" w:rsidRPr="00F853E9">
        <w:rPr>
          <w:sz w:val="26"/>
          <w:szCs w:val="26"/>
        </w:rPr>
        <w:t xml:space="preserve"> </w:t>
      </w:r>
      <w:r w:rsidRPr="00F853E9">
        <w:rPr>
          <w:sz w:val="26"/>
          <w:szCs w:val="26"/>
        </w:rPr>
        <w:t>1.2. П</w:t>
      </w:r>
      <w:r w:rsidR="00302100" w:rsidRPr="00F853E9">
        <w:rPr>
          <w:sz w:val="26"/>
          <w:szCs w:val="26"/>
        </w:rPr>
        <w:t>риложение</w:t>
      </w:r>
      <w:r w:rsidRPr="00F853E9">
        <w:rPr>
          <w:sz w:val="26"/>
          <w:szCs w:val="26"/>
        </w:rPr>
        <w:t xml:space="preserve"> изложить</w:t>
      </w:r>
      <w:r w:rsidR="00302100" w:rsidRPr="00F853E9">
        <w:rPr>
          <w:sz w:val="26"/>
          <w:szCs w:val="26"/>
        </w:rPr>
        <w:t xml:space="preserve"> в редакции согласно </w:t>
      </w:r>
      <w:proofErr w:type="gramStart"/>
      <w:r w:rsidR="00302100" w:rsidRPr="00F853E9">
        <w:rPr>
          <w:sz w:val="26"/>
          <w:szCs w:val="26"/>
        </w:rPr>
        <w:t>приложению</w:t>
      </w:r>
      <w:proofErr w:type="gramEnd"/>
      <w:r w:rsidR="00302100" w:rsidRPr="00F853E9">
        <w:rPr>
          <w:sz w:val="26"/>
          <w:szCs w:val="26"/>
        </w:rPr>
        <w:t xml:space="preserve"> к настоящему постановлению. </w:t>
      </w:r>
    </w:p>
    <w:p w:rsidR="00302100" w:rsidRPr="00F853E9" w:rsidRDefault="00302100" w:rsidP="00302100">
      <w:pPr>
        <w:widowControl w:val="0"/>
        <w:autoSpaceDE w:val="0"/>
        <w:ind w:firstLine="705"/>
        <w:jc w:val="both"/>
        <w:rPr>
          <w:color w:val="000000"/>
          <w:sz w:val="26"/>
          <w:szCs w:val="26"/>
        </w:rPr>
      </w:pPr>
      <w:r w:rsidRPr="00F853E9">
        <w:rPr>
          <w:color w:val="000000"/>
          <w:sz w:val="26"/>
          <w:szCs w:val="26"/>
        </w:rPr>
        <w:t>2. Настоящее постановление вступает в силу с 01.01.2023, но не ранее дня, следующего за днем его опубликования в газете «Панорама».</w:t>
      </w:r>
    </w:p>
    <w:p w:rsidR="00302100" w:rsidRPr="00F853E9" w:rsidRDefault="00302100" w:rsidP="00302100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02100" w:rsidRPr="00F853E9" w:rsidRDefault="00302100" w:rsidP="00302100">
      <w:pPr>
        <w:tabs>
          <w:tab w:val="left" w:pos="0"/>
        </w:tabs>
        <w:autoSpaceDE w:val="0"/>
        <w:autoSpaceDN w:val="0"/>
        <w:adjustRightInd w:val="0"/>
        <w:rPr>
          <w:sz w:val="26"/>
          <w:szCs w:val="26"/>
        </w:rPr>
      </w:pPr>
    </w:p>
    <w:p w:rsidR="00302100" w:rsidRPr="00F853E9" w:rsidRDefault="00302100" w:rsidP="00302100">
      <w:pPr>
        <w:tabs>
          <w:tab w:val="left" w:pos="0"/>
        </w:tabs>
        <w:autoSpaceDE w:val="0"/>
        <w:autoSpaceDN w:val="0"/>
        <w:adjustRightInd w:val="0"/>
        <w:rPr>
          <w:sz w:val="26"/>
          <w:szCs w:val="26"/>
        </w:rPr>
      </w:pPr>
      <w:proofErr w:type="gramStart"/>
      <w:r w:rsidRPr="00F853E9">
        <w:rPr>
          <w:sz w:val="26"/>
          <w:szCs w:val="26"/>
        </w:rPr>
        <w:t>Глава</w:t>
      </w:r>
      <w:proofErr w:type="gramEnd"/>
      <w:r w:rsidRPr="00F853E9">
        <w:rPr>
          <w:sz w:val="26"/>
          <w:szCs w:val="26"/>
        </w:rPr>
        <w:t xml:space="preserve"> ЗАТО г. Зеленогорск</w:t>
      </w:r>
      <w:r w:rsidRPr="00F853E9">
        <w:rPr>
          <w:sz w:val="26"/>
          <w:szCs w:val="26"/>
        </w:rPr>
        <w:tab/>
      </w:r>
      <w:r w:rsidRPr="00F853E9">
        <w:rPr>
          <w:sz w:val="26"/>
          <w:szCs w:val="26"/>
        </w:rPr>
        <w:tab/>
      </w:r>
      <w:r w:rsidRPr="00F853E9">
        <w:rPr>
          <w:sz w:val="26"/>
          <w:szCs w:val="26"/>
        </w:rPr>
        <w:tab/>
      </w:r>
      <w:r w:rsidRPr="00F853E9">
        <w:rPr>
          <w:sz w:val="26"/>
          <w:szCs w:val="26"/>
        </w:rPr>
        <w:tab/>
      </w:r>
      <w:r w:rsidRPr="00F853E9">
        <w:rPr>
          <w:sz w:val="26"/>
          <w:szCs w:val="26"/>
        </w:rPr>
        <w:tab/>
        <w:t xml:space="preserve">      </w:t>
      </w:r>
      <w:r w:rsidRPr="00F853E9">
        <w:rPr>
          <w:sz w:val="26"/>
          <w:szCs w:val="26"/>
        </w:rPr>
        <w:tab/>
        <w:t>М.В. Сперанский</w:t>
      </w:r>
    </w:p>
    <w:p w:rsidR="00302100" w:rsidRDefault="00302100" w:rsidP="00302100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ED6A5F" w:rsidRDefault="00ED6A5F" w:rsidP="00302100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lang w:eastAsia="ru-RU"/>
        </w:rPr>
      </w:pPr>
    </w:p>
    <w:p w:rsidR="00302100" w:rsidRPr="00ED6A5F" w:rsidRDefault="00302100" w:rsidP="00302100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lang w:eastAsia="ru-RU"/>
        </w:rPr>
      </w:pPr>
      <w:r w:rsidRPr="00ED6A5F">
        <w:rPr>
          <w:rFonts w:eastAsia="Times New Roman"/>
          <w:lang w:eastAsia="ru-RU"/>
        </w:rPr>
        <w:lastRenderedPageBreak/>
        <w:t>Приложение</w:t>
      </w:r>
    </w:p>
    <w:p w:rsidR="00302100" w:rsidRPr="00ED6A5F" w:rsidRDefault="00302100" w:rsidP="00302100">
      <w:pPr>
        <w:widowControl w:val="0"/>
        <w:autoSpaceDE w:val="0"/>
        <w:autoSpaceDN w:val="0"/>
        <w:adjustRightInd w:val="0"/>
        <w:ind w:left="5529"/>
        <w:rPr>
          <w:rFonts w:eastAsia="Times New Roman"/>
          <w:lang w:eastAsia="ru-RU"/>
        </w:rPr>
      </w:pPr>
      <w:r w:rsidRPr="00ED6A5F">
        <w:rPr>
          <w:rFonts w:eastAsia="Times New Roman"/>
          <w:lang w:eastAsia="ru-RU"/>
        </w:rPr>
        <w:t xml:space="preserve">к </w:t>
      </w:r>
      <w:proofErr w:type="gramStart"/>
      <w:r w:rsidRPr="00ED6A5F">
        <w:rPr>
          <w:rFonts w:eastAsia="Times New Roman"/>
          <w:lang w:eastAsia="ru-RU"/>
        </w:rPr>
        <w:t>постановлению  Администрации</w:t>
      </w:r>
      <w:proofErr w:type="gramEnd"/>
    </w:p>
    <w:p w:rsidR="00302100" w:rsidRPr="00ED6A5F" w:rsidRDefault="00302100" w:rsidP="00302100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lang w:eastAsia="ru-RU"/>
        </w:rPr>
      </w:pPr>
      <w:r w:rsidRPr="00ED6A5F">
        <w:rPr>
          <w:rFonts w:eastAsia="Times New Roman"/>
          <w:lang w:eastAsia="ru-RU"/>
        </w:rPr>
        <w:t>ЗАТО г. Зеленогорск</w:t>
      </w:r>
    </w:p>
    <w:p w:rsidR="00302100" w:rsidRPr="00ED6A5F" w:rsidRDefault="00302100" w:rsidP="00302100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u w:val="single"/>
          <w:lang w:eastAsia="ru-RU"/>
        </w:rPr>
      </w:pPr>
      <w:r w:rsidRPr="00ED6A5F">
        <w:rPr>
          <w:rFonts w:eastAsia="Times New Roman"/>
          <w:u w:val="single"/>
          <w:lang w:eastAsia="ru-RU"/>
        </w:rPr>
        <w:t xml:space="preserve">от   </w:t>
      </w:r>
      <w:r w:rsidR="00F20985">
        <w:rPr>
          <w:rFonts w:eastAsia="Times New Roman"/>
          <w:u w:val="single"/>
          <w:lang w:eastAsia="ru-RU"/>
        </w:rPr>
        <w:t>23.12.2022</w:t>
      </w:r>
      <w:r w:rsidRPr="00ED6A5F">
        <w:rPr>
          <w:rFonts w:eastAsia="Times New Roman"/>
          <w:u w:val="single"/>
          <w:lang w:eastAsia="ru-RU"/>
        </w:rPr>
        <w:t xml:space="preserve">     №   </w:t>
      </w:r>
      <w:r w:rsidR="00F20985">
        <w:rPr>
          <w:rFonts w:eastAsia="Times New Roman"/>
          <w:u w:val="single"/>
          <w:lang w:eastAsia="ru-RU"/>
        </w:rPr>
        <w:t>199-п</w:t>
      </w:r>
      <w:r w:rsidRPr="00ED6A5F">
        <w:rPr>
          <w:rFonts w:eastAsia="Times New Roman"/>
          <w:u w:val="single"/>
          <w:lang w:eastAsia="ru-RU"/>
        </w:rPr>
        <w:t xml:space="preserve">       </w:t>
      </w:r>
      <w:proofErr w:type="gramStart"/>
      <w:r w:rsidRPr="00ED6A5F">
        <w:rPr>
          <w:rFonts w:eastAsia="Times New Roman"/>
          <w:u w:val="single"/>
          <w:lang w:eastAsia="ru-RU"/>
        </w:rPr>
        <w:t xml:space="preserve">  </w:t>
      </w:r>
      <w:r w:rsidRPr="00ED6A5F">
        <w:rPr>
          <w:rFonts w:eastAsia="Times New Roman"/>
          <w:color w:val="FFFFFF" w:themeColor="background1"/>
          <w:u w:val="single"/>
          <w:lang w:eastAsia="ru-RU"/>
        </w:rPr>
        <w:t>.</w:t>
      </w:r>
      <w:proofErr w:type="gramEnd"/>
    </w:p>
    <w:p w:rsidR="00302100" w:rsidRPr="00ED6A5F" w:rsidRDefault="00302100" w:rsidP="00302100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lang w:eastAsia="ru-RU"/>
        </w:rPr>
      </w:pPr>
    </w:p>
    <w:p w:rsidR="00302100" w:rsidRPr="00ED6A5F" w:rsidRDefault="00302100" w:rsidP="00302100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lang w:eastAsia="ru-RU"/>
        </w:rPr>
      </w:pPr>
      <w:r w:rsidRPr="00ED6A5F">
        <w:rPr>
          <w:rFonts w:eastAsia="Times New Roman"/>
          <w:lang w:eastAsia="ru-RU"/>
        </w:rPr>
        <w:t xml:space="preserve">Приложение </w:t>
      </w:r>
    </w:p>
    <w:p w:rsidR="00302100" w:rsidRPr="00ED6A5F" w:rsidRDefault="00302100" w:rsidP="00302100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lang w:eastAsia="ru-RU"/>
        </w:rPr>
      </w:pPr>
      <w:r w:rsidRPr="00ED6A5F">
        <w:rPr>
          <w:rFonts w:eastAsia="Times New Roman"/>
          <w:lang w:eastAsia="ru-RU"/>
        </w:rPr>
        <w:t>к постановлению</w:t>
      </w:r>
    </w:p>
    <w:p w:rsidR="00302100" w:rsidRPr="00ED6A5F" w:rsidRDefault="00302100" w:rsidP="00302100">
      <w:pPr>
        <w:widowControl w:val="0"/>
        <w:autoSpaceDE w:val="0"/>
        <w:autoSpaceDN w:val="0"/>
        <w:adjustRightInd w:val="0"/>
        <w:ind w:left="5529"/>
        <w:rPr>
          <w:rFonts w:eastAsia="Times New Roman"/>
          <w:lang w:eastAsia="ru-RU"/>
        </w:rPr>
      </w:pPr>
      <w:r w:rsidRPr="00ED6A5F">
        <w:rPr>
          <w:rFonts w:eastAsia="Times New Roman"/>
          <w:lang w:eastAsia="ru-RU"/>
        </w:rPr>
        <w:t>Администрации</w:t>
      </w:r>
    </w:p>
    <w:p w:rsidR="00302100" w:rsidRPr="00ED6A5F" w:rsidRDefault="00302100" w:rsidP="00302100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lang w:eastAsia="ru-RU"/>
        </w:rPr>
      </w:pPr>
      <w:r w:rsidRPr="00ED6A5F">
        <w:rPr>
          <w:rFonts w:eastAsia="Times New Roman"/>
          <w:lang w:eastAsia="ru-RU"/>
        </w:rPr>
        <w:t>ЗАТО г. Зеленогорска</w:t>
      </w:r>
    </w:p>
    <w:p w:rsidR="00302100" w:rsidRPr="00ED6A5F" w:rsidRDefault="00302100" w:rsidP="00302100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lang w:eastAsia="ru-RU"/>
        </w:rPr>
      </w:pPr>
      <w:r w:rsidRPr="00ED6A5F">
        <w:rPr>
          <w:rFonts w:eastAsia="Times New Roman"/>
          <w:lang w:eastAsia="ru-RU"/>
        </w:rPr>
        <w:t>от 23.12.2021 № 201-п</w:t>
      </w:r>
    </w:p>
    <w:p w:rsidR="00302100" w:rsidRDefault="00302100" w:rsidP="00302100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302100" w:rsidRPr="00B14849" w:rsidRDefault="00302100" w:rsidP="00302100">
      <w:pPr>
        <w:jc w:val="center"/>
        <w:rPr>
          <w:sz w:val="28"/>
          <w:szCs w:val="28"/>
        </w:rPr>
      </w:pPr>
    </w:p>
    <w:p w:rsidR="006132DE" w:rsidRPr="00A01752" w:rsidRDefault="006132DE" w:rsidP="006132DE">
      <w:pPr>
        <w:jc w:val="center"/>
      </w:pPr>
      <w:r w:rsidRPr="00A01752">
        <w:t>ПАСПОРТ</w:t>
      </w:r>
    </w:p>
    <w:p w:rsidR="006132DE" w:rsidRPr="00A01752" w:rsidRDefault="006132DE" w:rsidP="006132DE">
      <w:pPr>
        <w:jc w:val="center"/>
      </w:pPr>
      <w:r w:rsidRPr="00A01752">
        <w:t>муниципальной программы</w:t>
      </w:r>
    </w:p>
    <w:p w:rsidR="006132DE" w:rsidRPr="00A01752" w:rsidRDefault="006132DE" w:rsidP="006132DE">
      <w:pPr>
        <w:jc w:val="center"/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6029"/>
      </w:tblGrid>
      <w:tr w:rsidR="006132DE" w:rsidRPr="00A01752" w:rsidTr="00854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45" w:right="30"/>
              <w:jc w:val="center"/>
            </w:pPr>
            <w:r w:rsidRPr="00A01752">
              <w:t>1.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r w:rsidRPr="00A01752">
              <w:t>Наименование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2DE" w:rsidRPr="00A01752" w:rsidRDefault="006132DE" w:rsidP="007F676D">
            <w:pPr>
              <w:autoSpaceDE w:val="0"/>
              <w:jc w:val="both"/>
            </w:pPr>
            <w:r w:rsidRPr="00A01752">
              <w:t>Муниципальное имущество и земельные ресурсы города Зеленогорск</w:t>
            </w:r>
            <w:r w:rsidR="00302100">
              <w:t>а</w:t>
            </w:r>
            <w:r w:rsidRPr="00A01752">
              <w:t xml:space="preserve"> (далее – муниципальная программа)</w:t>
            </w:r>
          </w:p>
        </w:tc>
      </w:tr>
      <w:tr w:rsidR="006132DE" w:rsidRPr="00A01752" w:rsidTr="00273B63">
        <w:trPr>
          <w:trHeight w:val="13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-62" w:right="-96"/>
              <w:jc w:val="center"/>
            </w:pPr>
            <w:r w:rsidRPr="00A01752">
              <w:t>2.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rPr>
                <w:shd w:val="clear" w:color="auto" w:fill="FFFF00"/>
              </w:rPr>
            </w:pPr>
            <w:r w:rsidRPr="00A01752">
              <w:t>Основания для разработки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A205C">
            <w:pPr>
              <w:jc w:val="both"/>
            </w:pPr>
            <w:r w:rsidRPr="00A01752">
              <w:t>Перечень муниципальных программ города Зеленогорска, утвержденный постановлением</w:t>
            </w:r>
            <w:r w:rsidR="008A205C" w:rsidRPr="00A01752">
              <w:t xml:space="preserve"> </w:t>
            </w:r>
            <w:r w:rsidRPr="00A01752">
              <w:t>Администрации ЗАТО г. Зеленогорска от 22.08.2019 № 147-п</w:t>
            </w:r>
          </w:p>
        </w:tc>
      </w:tr>
      <w:tr w:rsidR="006132DE" w:rsidRPr="00A01752" w:rsidTr="00854718">
        <w:trPr>
          <w:trHeight w:val="9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-62" w:right="-96"/>
              <w:jc w:val="center"/>
            </w:pPr>
            <w:r w:rsidRPr="00A01752">
              <w:t>3.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r w:rsidRPr="00A01752">
              <w:t>Ответственный исполнитель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F853E9">
            <w:pPr>
              <w:autoSpaceDE w:val="0"/>
              <w:jc w:val="both"/>
            </w:pPr>
            <w:r w:rsidRPr="00A01752">
              <w:t>Комитет по управлению имуществом Администрации ЗАТО г. Зеленогорск (далее – КУМИ)</w:t>
            </w:r>
          </w:p>
        </w:tc>
      </w:tr>
      <w:tr w:rsidR="006132DE" w:rsidRPr="00A01752" w:rsidTr="00854718">
        <w:trPr>
          <w:trHeight w:val="4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-62" w:right="-96"/>
              <w:jc w:val="center"/>
            </w:pPr>
            <w:r w:rsidRPr="00A01752">
              <w:t>4.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r w:rsidRPr="00A01752">
              <w:t>Соисполнители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r w:rsidRPr="00A01752">
              <w:t>Муниципальное казенное учреждение «Центр учета город</w:t>
            </w:r>
            <w:r w:rsidR="00306942" w:rsidRPr="00A01752">
              <w:t>ских земель» (далее – МКУ ЦУГЗ)</w:t>
            </w:r>
          </w:p>
          <w:p w:rsidR="006132DE" w:rsidRPr="00A01752" w:rsidRDefault="006132DE" w:rsidP="00854718"/>
        </w:tc>
      </w:tr>
      <w:tr w:rsidR="006132DE" w:rsidRPr="00A01752" w:rsidTr="00273B63">
        <w:trPr>
          <w:trHeight w:val="26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-62" w:right="-96"/>
              <w:jc w:val="center"/>
            </w:pPr>
            <w:r w:rsidRPr="00A01752">
              <w:t>5.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r w:rsidRPr="00A01752">
              <w:t xml:space="preserve">Перечень подпрограмм и отдельных мероприятий муниципальной программы </w:t>
            </w:r>
          </w:p>
          <w:p w:rsidR="006132DE" w:rsidRPr="00A01752" w:rsidRDefault="006132DE" w:rsidP="00854718">
            <w:r w:rsidRPr="00A01752">
              <w:t>(при наличии)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2DE" w:rsidRPr="00A01752" w:rsidRDefault="006132DE" w:rsidP="00854718">
            <w:pPr>
              <w:tabs>
                <w:tab w:val="left" w:pos="342"/>
                <w:tab w:val="left" w:pos="4230"/>
              </w:tabs>
              <w:autoSpaceDE w:val="0"/>
              <w:jc w:val="both"/>
            </w:pPr>
            <w:r w:rsidRPr="00A01752">
              <w:t>1. Подпрограмма 1 «Управление муниципальным имуществом и использование земельных ресурсов» (далее - подпрограмма 1).</w:t>
            </w:r>
          </w:p>
          <w:p w:rsidR="006132DE" w:rsidRPr="00A01752" w:rsidRDefault="006132DE" w:rsidP="00854718">
            <w:pPr>
              <w:autoSpaceDE w:val="0"/>
              <w:jc w:val="both"/>
            </w:pPr>
            <w:r w:rsidRPr="00A01752">
              <w:t xml:space="preserve">2. Подпрограмма 2 «Обеспечение реализации муниципальной программы и прочие мероприятия в сфере земельно-имущественных отношений» (далее - подпрограмма 2). </w:t>
            </w:r>
          </w:p>
          <w:p w:rsidR="006132DE" w:rsidRPr="00A01752" w:rsidRDefault="006132DE" w:rsidP="00854718">
            <w:pPr>
              <w:autoSpaceDE w:val="0"/>
              <w:jc w:val="both"/>
            </w:pPr>
            <w:r w:rsidRPr="00A01752">
              <w:t>Отдельные мероприятия муниципальной программы отсутствуют.</w:t>
            </w:r>
          </w:p>
        </w:tc>
      </w:tr>
      <w:tr w:rsidR="006132DE" w:rsidRPr="00A01752" w:rsidTr="00273B63">
        <w:trPr>
          <w:trHeight w:val="10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-62" w:right="-96"/>
              <w:jc w:val="center"/>
            </w:pPr>
            <w:r w:rsidRPr="00A01752">
              <w:t>6.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r w:rsidRPr="00A01752">
              <w:t>Цели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autoSpaceDE w:val="0"/>
              <w:jc w:val="both"/>
            </w:pPr>
            <w:r w:rsidRPr="00A01752">
              <w:t xml:space="preserve">Создание условий для эффективного управления муниципальным имуществом и рационального использования земельных ресурсов </w:t>
            </w:r>
          </w:p>
        </w:tc>
      </w:tr>
      <w:tr w:rsidR="006132DE" w:rsidRPr="00A01752" w:rsidTr="00854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-62" w:right="-96"/>
              <w:jc w:val="center"/>
            </w:pPr>
            <w:r w:rsidRPr="00A01752">
              <w:t>7.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r w:rsidRPr="00A01752">
              <w:t>Задачи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9C" w:rsidRPr="00646F60" w:rsidRDefault="00B04A9C" w:rsidP="00B04A9C">
            <w:pPr>
              <w:numPr>
                <w:ilvl w:val="0"/>
                <w:numId w:val="4"/>
              </w:numPr>
              <w:tabs>
                <w:tab w:val="left" w:pos="342"/>
              </w:tabs>
              <w:autoSpaceDE w:val="0"/>
              <w:ind w:left="0" w:firstLine="0"/>
              <w:jc w:val="both"/>
            </w:pPr>
            <w:r w:rsidRPr="00646F60">
              <w:t xml:space="preserve">Обеспечение эффективного управления муниципальным имуществом, составляющим муниципальную казну города Зеленогорска (далее – </w:t>
            </w:r>
            <w:r w:rsidRPr="00646F60">
              <w:lastRenderedPageBreak/>
              <w:t>имущество казны), а также рационального использования земель, земельных участков, находящихся в муниципальной собственности, и земельных участков, государственная собственность на которые не разграничена (далее – земельные ресурсы).</w:t>
            </w:r>
          </w:p>
          <w:p w:rsidR="006132DE" w:rsidRPr="00A01752" w:rsidRDefault="006132DE" w:rsidP="00854718">
            <w:pPr>
              <w:numPr>
                <w:ilvl w:val="0"/>
                <w:numId w:val="4"/>
              </w:numPr>
              <w:tabs>
                <w:tab w:val="left" w:pos="342"/>
              </w:tabs>
              <w:autoSpaceDE w:val="0"/>
              <w:ind w:left="0" w:firstLine="0"/>
              <w:jc w:val="both"/>
            </w:pPr>
            <w:r w:rsidRPr="00A01752">
              <w:t>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</w:t>
            </w:r>
          </w:p>
        </w:tc>
      </w:tr>
      <w:tr w:rsidR="006132DE" w:rsidRPr="00A01752" w:rsidTr="00854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-62" w:right="-96"/>
              <w:jc w:val="center"/>
            </w:pPr>
            <w:r w:rsidRPr="00A01752">
              <w:lastRenderedPageBreak/>
              <w:t>8.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rPr>
                <w:rFonts w:eastAsia="Times New Roman"/>
              </w:rPr>
            </w:pPr>
            <w:r w:rsidRPr="00A01752">
              <w:t>Этапы и сроки реализации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A7286E">
            <w:pPr>
              <w:widowControl w:val="0"/>
              <w:autoSpaceDE w:val="0"/>
            </w:pPr>
            <w:r w:rsidRPr="00A01752">
              <w:rPr>
                <w:rFonts w:eastAsia="Times New Roman"/>
              </w:rPr>
              <w:t>01.01.202</w:t>
            </w:r>
            <w:r w:rsidR="00A7286E" w:rsidRPr="00A01752">
              <w:rPr>
                <w:rFonts w:eastAsia="Times New Roman"/>
              </w:rPr>
              <w:t>3</w:t>
            </w:r>
            <w:r w:rsidRPr="00A01752">
              <w:rPr>
                <w:rFonts w:eastAsia="Times New Roman"/>
              </w:rPr>
              <w:t xml:space="preserve"> </w:t>
            </w:r>
            <w:r w:rsidRPr="00A01752">
              <w:rPr>
                <w:rFonts w:eastAsia="Times New Roman"/>
                <w:bCs/>
              </w:rPr>
              <w:t>–</w:t>
            </w:r>
            <w:r w:rsidRPr="00A01752">
              <w:rPr>
                <w:rFonts w:eastAsia="Times New Roman"/>
              </w:rPr>
              <w:t xml:space="preserve"> 31.12.202</w:t>
            </w:r>
            <w:r w:rsidR="00A7286E" w:rsidRPr="00A01752">
              <w:rPr>
                <w:rFonts w:eastAsia="Times New Roman"/>
              </w:rPr>
              <w:t>5</w:t>
            </w:r>
          </w:p>
        </w:tc>
      </w:tr>
      <w:tr w:rsidR="006132DE" w:rsidRPr="00A01752" w:rsidTr="00854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-62" w:right="-96"/>
              <w:jc w:val="center"/>
            </w:pPr>
            <w:r w:rsidRPr="00A01752">
              <w:t>9.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rPr>
                <w:rFonts w:eastAsia="Times New Roman"/>
              </w:rPr>
            </w:pPr>
            <w:r w:rsidRPr="00A01752"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widowControl w:val="0"/>
              <w:autoSpaceDE w:val="0"/>
            </w:pPr>
            <w:r w:rsidRPr="00A01752">
              <w:rPr>
                <w:rFonts w:eastAsia="Times New Roman"/>
              </w:rPr>
              <w:t>Приведен в приложении № 1 к муниципальной программе</w:t>
            </w:r>
          </w:p>
        </w:tc>
      </w:tr>
      <w:tr w:rsidR="00561FB4" w:rsidRPr="00A01752" w:rsidTr="00854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FB4" w:rsidRPr="00A01752" w:rsidRDefault="00561FB4" w:rsidP="00561FB4">
            <w:pPr>
              <w:ind w:left="-62" w:right="-96"/>
              <w:jc w:val="center"/>
            </w:pPr>
            <w:r w:rsidRPr="00A01752"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FB4" w:rsidRPr="00A01752" w:rsidRDefault="00561FB4" w:rsidP="00561FB4">
            <w:r w:rsidRPr="00A01752">
              <w:t>Ресурсное обеспечение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FB4" w:rsidRPr="00A01752" w:rsidRDefault="00561FB4" w:rsidP="00561FB4">
            <w:r w:rsidRPr="00A01752">
              <w:rPr>
                <w:rFonts w:eastAsia="Times New Roman"/>
              </w:rPr>
              <w:t xml:space="preserve">Общий объем бюджетных ассигнований за счет средств местного бюджета на реализацию муниципальной программы составляет </w:t>
            </w:r>
            <w:r w:rsidRPr="00A01752">
              <w:t>10</w:t>
            </w:r>
            <w:r w:rsidR="005D6AFE" w:rsidRPr="00A01752">
              <w:t>9</w:t>
            </w:r>
            <w:r w:rsidRPr="00A01752">
              <w:t> </w:t>
            </w:r>
            <w:r w:rsidR="005D6AFE" w:rsidRPr="00A01752">
              <w:t>968</w:t>
            </w:r>
            <w:r w:rsidRPr="00A01752">
              <w:t>,</w:t>
            </w:r>
            <w:r w:rsidR="005D6AFE" w:rsidRPr="00A01752">
              <w:t>70</w:t>
            </w:r>
            <w:r w:rsidRPr="00A01752">
              <w:t xml:space="preserve"> тыс. рублей, в том числе по годам:</w:t>
            </w:r>
          </w:p>
          <w:p w:rsidR="00561FB4" w:rsidRPr="00A01752" w:rsidRDefault="00561FB4" w:rsidP="00561FB4">
            <w:r w:rsidRPr="00A01752">
              <w:t>202</w:t>
            </w:r>
            <w:r w:rsidR="005D6AFE" w:rsidRPr="00A01752">
              <w:t>3</w:t>
            </w:r>
            <w:r w:rsidRPr="00A01752">
              <w:t xml:space="preserve"> год – 3</w:t>
            </w:r>
            <w:r w:rsidR="005D6AFE" w:rsidRPr="00A01752">
              <w:t>9</w:t>
            </w:r>
            <w:r w:rsidRPr="00A01752">
              <w:t> </w:t>
            </w:r>
            <w:r w:rsidR="005D6AFE" w:rsidRPr="00A01752">
              <w:t>223</w:t>
            </w:r>
            <w:r w:rsidRPr="00A01752">
              <w:t>,</w:t>
            </w:r>
            <w:r w:rsidR="005D6AFE" w:rsidRPr="00A01752">
              <w:t>90</w:t>
            </w:r>
            <w:r w:rsidRPr="00A01752">
              <w:t xml:space="preserve"> тыс. рублей;</w:t>
            </w:r>
          </w:p>
          <w:p w:rsidR="00561FB4" w:rsidRPr="00A01752" w:rsidRDefault="00561FB4" w:rsidP="00561FB4">
            <w:r w:rsidRPr="00A01752">
              <w:t>202</w:t>
            </w:r>
            <w:r w:rsidR="005D6AFE" w:rsidRPr="00A01752">
              <w:t>4</w:t>
            </w:r>
            <w:r w:rsidRPr="00A01752">
              <w:t xml:space="preserve"> год – 3</w:t>
            </w:r>
            <w:r w:rsidR="005D6AFE" w:rsidRPr="00A01752">
              <w:t>5</w:t>
            </w:r>
            <w:r w:rsidRPr="00A01752">
              <w:t xml:space="preserve"> </w:t>
            </w:r>
            <w:r w:rsidR="005D6AFE" w:rsidRPr="00A01752">
              <w:t>372</w:t>
            </w:r>
            <w:r w:rsidRPr="00A01752">
              <w:t>,4</w:t>
            </w:r>
            <w:r w:rsidR="005D6AFE" w:rsidRPr="00A01752">
              <w:t>0</w:t>
            </w:r>
            <w:r w:rsidRPr="00A01752">
              <w:t xml:space="preserve"> тыс. рублей;</w:t>
            </w:r>
          </w:p>
          <w:p w:rsidR="00561FB4" w:rsidRPr="00A01752" w:rsidRDefault="00561FB4" w:rsidP="005D6AFE">
            <w:pPr>
              <w:widowControl w:val="0"/>
              <w:autoSpaceDE w:val="0"/>
              <w:rPr>
                <w:rFonts w:eastAsia="Times New Roman"/>
              </w:rPr>
            </w:pPr>
            <w:r w:rsidRPr="00A01752">
              <w:t>202</w:t>
            </w:r>
            <w:r w:rsidR="005D6AFE" w:rsidRPr="00A01752">
              <w:t>5</w:t>
            </w:r>
            <w:r w:rsidRPr="00A01752">
              <w:t xml:space="preserve"> год – </w:t>
            </w:r>
            <w:r w:rsidR="005D6AFE" w:rsidRPr="00A01752">
              <w:t xml:space="preserve">35 372,40 </w:t>
            </w:r>
            <w:r w:rsidRPr="00A01752">
              <w:t>тыс. рублей</w:t>
            </w:r>
          </w:p>
        </w:tc>
      </w:tr>
    </w:tbl>
    <w:p w:rsidR="006132DE" w:rsidRPr="00A01752" w:rsidRDefault="006132DE" w:rsidP="006132DE">
      <w:pPr>
        <w:tabs>
          <w:tab w:val="left" w:pos="0"/>
        </w:tabs>
        <w:autoSpaceDE w:val="0"/>
        <w:jc w:val="center"/>
      </w:pPr>
    </w:p>
    <w:p w:rsidR="006132DE" w:rsidRPr="00A01752" w:rsidRDefault="006132DE" w:rsidP="00323D63">
      <w:pPr>
        <w:autoSpaceDE w:val="0"/>
        <w:jc w:val="center"/>
      </w:pPr>
      <w:r w:rsidRPr="00A01752">
        <w:t>1. Характеристика текущего состояния соответствующей сферы</w:t>
      </w:r>
    </w:p>
    <w:p w:rsidR="006132DE" w:rsidRPr="00A01752" w:rsidRDefault="006132DE" w:rsidP="00323D63">
      <w:pPr>
        <w:pStyle w:val="17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</w:rPr>
        <w:t>социально-экономического развития города Зеленогорска, цели, задачи и сроки реализации муниципальной программы</w:t>
      </w:r>
    </w:p>
    <w:p w:rsidR="006132DE" w:rsidRPr="00A01752" w:rsidRDefault="006132DE" w:rsidP="006132DE">
      <w:pPr>
        <w:ind w:firstLine="708"/>
        <w:jc w:val="both"/>
        <w:rPr>
          <w:shd w:val="clear" w:color="auto" w:fill="FFFF00"/>
        </w:rPr>
      </w:pPr>
    </w:p>
    <w:p w:rsidR="006132DE" w:rsidRPr="00A01752" w:rsidRDefault="006132DE" w:rsidP="00323D63">
      <w:pPr>
        <w:pStyle w:val="a7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0175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1.1. </w:t>
      </w:r>
      <w:r w:rsidRPr="00A01752">
        <w:rPr>
          <w:rFonts w:ascii="Times New Roman" w:hAnsi="Times New Roman"/>
          <w:sz w:val="24"/>
          <w:szCs w:val="24"/>
        </w:rPr>
        <w:t>Земельные ресурсы г. Зеленогорска представляют собой совокупность земель, земельных участков, государственная собственность на которые не разграничена, а также земельных участков, находящихся в федеральной собственности, собственности Красноярского края, а также муниципального образования г</w:t>
      </w:r>
      <w:r w:rsidR="009852DB" w:rsidRPr="00A01752">
        <w:rPr>
          <w:rFonts w:ascii="Times New Roman" w:hAnsi="Times New Roman"/>
          <w:sz w:val="24"/>
          <w:szCs w:val="24"/>
        </w:rPr>
        <w:t xml:space="preserve">. </w:t>
      </w:r>
      <w:r w:rsidRPr="00A01752">
        <w:rPr>
          <w:rFonts w:ascii="Times New Roman" w:hAnsi="Times New Roman"/>
          <w:sz w:val="24"/>
          <w:szCs w:val="24"/>
        </w:rPr>
        <w:t>Зеленогорск Красноярского края, эффективность управления которым имеет существенное влияние на уровень экономического и социального развития г. Зеленогорска.</w:t>
      </w:r>
    </w:p>
    <w:p w:rsidR="006132DE" w:rsidRPr="00A01752" w:rsidRDefault="006132DE" w:rsidP="00323D63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A01752">
        <w:rPr>
          <w:rFonts w:eastAsia="Times New Roman"/>
          <w:lang w:eastAsia="ru-RU"/>
        </w:rPr>
        <w:t xml:space="preserve">По целевому назначению земли на территории г. Зеленогорска относятся к двум категориям: </w:t>
      </w:r>
    </w:p>
    <w:p w:rsidR="006132DE" w:rsidRPr="00A01752" w:rsidRDefault="006132DE" w:rsidP="00323D63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A01752">
        <w:rPr>
          <w:rFonts w:eastAsia="Times New Roman"/>
          <w:lang w:eastAsia="ru-RU"/>
        </w:rPr>
        <w:t xml:space="preserve">-земли населенных пунктов; </w:t>
      </w:r>
    </w:p>
    <w:p w:rsidR="006132DE" w:rsidRPr="00A01752" w:rsidRDefault="006132DE" w:rsidP="00323D63">
      <w:pPr>
        <w:autoSpaceDE w:val="0"/>
        <w:autoSpaceDN w:val="0"/>
        <w:adjustRightInd w:val="0"/>
        <w:ind w:firstLine="567"/>
        <w:jc w:val="both"/>
      </w:pPr>
      <w:r w:rsidRPr="00A01752">
        <w:rPr>
          <w:rFonts w:eastAsia="Times New Roman"/>
          <w:lang w:eastAsia="ru-RU"/>
        </w:rPr>
        <w:t>-</w:t>
      </w:r>
      <w:hyperlink r:id="rId9" w:history="1">
        <w:r w:rsidRPr="00A01752">
          <w:t>земли</w:t>
        </w:r>
      </w:hyperlink>
      <w:r w:rsidRPr="00A01752"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</w:p>
    <w:p w:rsidR="00766FC7" w:rsidRPr="00A01752" w:rsidRDefault="00766FC7" w:rsidP="00766FC7">
      <w:pPr>
        <w:spacing w:line="254" w:lineRule="auto"/>
        <w:ind w:firstLine="567"/>
        <w:jc w:val="both"/>
      </w:pPr>
      <w:r w:rsidRPr="00A01752">
        <w:t xml:space="preserve">Площадь территории города Зеленогорска составляет 16 208 га. </w:t>
      </w:r>
    </w:p>
    <w:p w:rsidR="00766FC7" w:rsidRPr="00A01752" w:rsidRDefault="00766FC7" w:rsidP="00766FC7">
      <w:pPr>
        <w:spacing w:line="254" w:lineRule="auto"/>
        <w:ind w:firstLine="567"/>
        <w:jc w:val="both"/>
      </w:pPr>
      <w:r w:rsidRPr="00A01752">
        <w:t xml:space="preserve"> Количество земельных участков, сведения о которых содержатся в Едином государственном реестре недвижимости, составляет 24 134 (в 2020 году – 23 855 земельных участков). </w:t>
      </w:r>
    </w:p>
    <w:p w:rsidR="00766FC7" w:rsidRPr="00A01752" w:rsidRDefault="00766FC7" w:rsidP="00766FC7">
      <w:pPr>
        <w:spacing w:line="254" w:lineRule="auto"/>
        <w:ind w:firstLine="567"/>
        <w:jc w:val="both"/>
      </w:pPr>
      <w:r w:rsidRPr="00A01752">
        <w:lastRenderedPageBreak/>
        <w:t>Границы 11 765 земельных участков установлены в государственном реестре недвижимости в соответствии с требованиями действующего законодательства (в 2020 году - 11 424 земельных участка), что составляет 48,7 % от количества земельных участков, сведения о которых содержатся в Едином государственном реестре недвижимости.</w:t>
      </w:r>
    </w:p>
    <w:p w:rsidR="00766FC7" w:rsidRPr="00A01752" w:rsidRDefault="00766FC7" w:rsidP="00766FC7">
      <w:pPr>
        <w:spacing w:line="254" w:lineRule="auto"/>
        <w:ind w:firstLine="567"/>
        <w:jc w:val="both"/>
      </w:pPr>
      <w:r w:rsidRPr="00A01752">
        <w:t xml:space="preserve">По состоянию на 01.01.2021 в хозяйственный оборот вовлечено 16 578 земельных участков общей площадью 10 101,6 га, что составляет 62,3 % земель от общей площади территории г. Зеленогорска. </w:t>
      </w:r>
    </w:p>
    <w:p w:rsidR="00766FC7" w:rsidRPr="00A01752" w:rsidRDefault="00766FC7" w:rsidP="00766FC7">
      <w:pPr>
        <w:spacing w:line="254" w:lineRule="auto"/>
        <w:ind w:firstLine="567"/>
        <w:jc w:val="both"/>
      </w:pPr>
      <w:r w:rsidRPr="00A01752">
        <w:t>В муниципальной собственности находится 676 земельных участков общей площадью 6132,4 га, что составляет 37,8 % от общей площади территории города (в 2020 году - 662 земельных участков). Это земельные участки, предоставленные в постоянное (бессрочное) пользование муниципальным учреждениям, органам местного самоуправления, переданные в аренду гражданам и юридическим лицам, а также свободные от прав третьих лиц (невостребованные) земельные участки, основную часть которых составляют садовые земельные участки.</w:t>
      </w:r>
    </w:p>
    <w:p w:rsidR="00766FC7" w:rsidRPr="00A01752" w:rsidRDefault="00766FC7" w:rsidP="00766FC7">
      <w:pPr>
        <w:spacing w:line="254" w:lineRule="auto"/>
        <w:ind w:firstLine="567"/>
        <w:jc w:val="both"/>
      </w:pPr>
      <w:r w:rsidRPr="00A01752">
        <w:t>В собственности Российской Федерации находится 91 земельный участок общей площадью 471,9 га, что составляет 2,9% от общей площади территории города. В собственности Красноярского края находится 10 земельных участков общей площадью 12,2 га земель, что составляет 0,07% от общей площади территории города. В собственности ООО «Совхоз «Искра» находится 50 земельных участков общей площадью 843 га, что составляет 5,2% от общей площади территории города. В собственности АО «ПО «ЭХЗ» находится 53 земельных участка общей площадью 260,1 га земель, что составляет 1,6 % от общей площади территории города.</w:t>
      </w:r>
    </w:p>
    <w:p w:rsidR="00766FC7" w:rsidRPr="00A01752" w:rsidRDefault="00766FC7" w:rsidP="00766FC7">
      <w:pPr>
        <w:spacing w:line="254" w:lineRule="auto"/>
        <w:ind w:firstLine="567"/>
        <w:jc w:val="both"/>
      </w:pPr>
      <w:r w:rsidRPr="00A01752">
        <w:t>В собственности граждан находятся 9 595 земельных участков общей площадью 597,8 га, что составляет 3,7 % от общей площади территории г. Зеленогорска (в 2019 году - 9 609 земельных участков площадью – 599,8 га).  Уменьшение площади земельных участков, находящихся в частной собственности происходит за счет отказа граждан от права собственности на садовые земельные участки, не обеспеченные объектами инфраструктуры.  Вовлечение в оборот таких земельных участков представляет определенные сложности.</w:t>
      </w:r>
    </w:p>
    <w:p w:rsidR="00766FC7" w:rsidRPr="00A01752" w:rsidRDefault="00766FC7" w:rsidP="00766FC7">
      <w:pPr>
        <w:spacing w:line="254" w:lineRule="auto"/>
        <w:ind w:firstLine="567"/>
        <w:jc w:val="both"/>
      </w:pPr>
      <w:r w:rsidRPr="00A01752">
        <w:t xml:space="preserve">На 11 земельных участков заключены соглашения об установлении сервитутов с Публичным акционерным обществом «Федеральная сетевая компания Единой энергетической системы» для размещения объектов энергетики федерального значения по титулу «Реконструкция воздушной ЛЭП высокого напряжения 220 </w:t>
      </w:r>
      <w:proofErr w:type="spellStart"/>
      <w:r w:rsidRPr="00A01752">
        <w:t>кВ</w:t>
      </w:r>
      <w:proofErr w:type="spellEnd"/>
      <w:r w:rsidRPr="00A01752">
        <w:t xml:space="preserve"> Д-33/Д-34 ПС «Кравченко» - ПС «Саянская» - ПС «Камала-1». Размер платы за сервитуты в 2021 году составил 725,5 тыс. руб.</w:t>
      </w:r>
    </w:p>
    <w:p w:rsidR="00766FC7" w:rsidRPr="00A01752" w:rsidRDefault="00766FC7" w:rsidP="00766FC7">
      <w:pPr>
        <w:spacing w:line="254" w:lineRule="auto"/>
        <w:ind w:firstLine="567"/>
        <w:jc w:val="both"/>
      </w:pPr>
      <w:r w:rsidRPr="00A01752">
        <w:t>На 31.12.2021 на праве аренды физических и юридических лиц находится 5 565 земельных участков общей площадью 1 750 га, что составляет 5,7% от общей площади территории города Зеленогорска (на 01.01.2021 на праве аренды находилось 5 364 земельных участка общей площадью 916,5 га).</w:t>
      </w:r>
    </w:p>
    <w:p w:rsidR="00766FC7" w:rsidRPr="00A01752" w:rsidRDefault="00766FC7" w:rsidP="00766FC7">
      <w:pPr>
        <w:spacing w:line="254" w:lineRule="auto"/>
        <w:ind w:firstLine="567"/>
        <w:jc w:val="both"/>
      </w:pPr>
      <w:r w:rsidRPr="00A01752">
        <w:t>В 2021 году заключено 456 договоров аренды земельных участков на основании заявлений граждан и юридических лиц, из них 201 новый договор, по которым начисление годового размера арендной платы составило 845,5 тыс. руб., в том числе 270,3 тыс. руб. по договорам аренды земельных участков, заключенным по результатам торгов.</w:t>
      </w:r>
    </w:p>
    <w:p w:rsidR="00766FC7" w:rsidRPr="00A01752" w:rsidRDefault="00766FC7" w:rsidP="00766FC7">
      <w:pPr>
        <w:spacing w:line="254" w:lineRule="auto"/>
        <w:ind w:firstLine="567"/>
        <w:jc w:val="both"/>
      </w:pPr>
      <w:r w:rsidRPr="00A01752">
        <w:t xml:space="preserve">Организовано и проведено 3 аукциона по продаже права на заключение договоров аренды земельных участков, по результатам которых заключены договоры аренды земельных участков, государственная собственность на которые не разграничена, и вовлечено в хозяйственный оборот 2,5 га земельных участков, </w:t>
      </w:r>
    </w:p>
    <w:p w:rsidR="00766FC7" w:rsidRPr="00A01752" w:rsidRDefault="00766FC7" w:rsidP="00766FC7">
      <w:pPr>
        <w:spacing w:line="254" w:lineRule="auto"/>
        <w:ind w:firstLine="567"/>
        <w:jc w:val="both"/>
      </w:pPr>
      <w:r w:rsidRPr="00A01752">
        <w:t xml:space="preserve">В 2021 году завершены работы по инвентаризации земель, занятых городскими лесами. В Единый государственный реестр недвижимости внесены сведения о границах </w:t>
      </w:r>
      <w:r w:rsidRPr="00A01752">
        <w:lastRenderedPageBreak/>
        <w:t xml:space="preserve">Зеленогорского городского лесничества, расположенного на землях, занятых городскими лесами. </w:t>
      </w:r>
    </w:p>
    <w:p w:rsidR="00766FC7" w:rsidRPr="00A01752" w:rsidRDefault="00766FC7" w:rsidP="00766FC7">
      <w:pPr>
        <w:spacing w:line="254" w:lineRule="auto"/>
        <w:ind w:firstLine="567"/>
        <w:jc w:val="both"/>
      </w:pPr>
      <w:r w:rsidRPr="00A01752">
        <w:t>В соответствии с проектами планировки и межевания территории осуществлен государственный кадастровый учет в отношении 342 земельных участков под многоквартирными домами.</w:t>
      </w:r>
    </w:p>
    <w:p w:rsidR="006132DE" w:rsidRPr="00A01752" w:rsidRDefault="006132DE" w:rsidP="00323D63">
      <w:pPr>
        <w:spacing w:line="254" w:lineRule="auto"/>
        <w:ind w:firstLine="567"/>
        <w:jc w:val="both"/>
      </w:pPr>
      <w:r w:rsidRPr="00A01752">
        <w:t>1.2. Движимое и недвижимое имущество, находящееся в собственности муниципального образования г</w:t>
      </w:r>
      <w:r w:rsidR="009852DB" w:rsidRPr="00A01752">
        <w:t>.</w:t>
      </w:r>
      <w:r w:rsidRPr="00A01752">
        <w:t xml:space="preserve"> Зеленогорск Красноярского края (далее - муниципальное имущество)</w:t>
      </w:r>
      <w:r w:rsidR="00306942" w:rsidRPr="00A01752">
        <w:t>,</w:t>
      </w:r>
      <w:r w:rsidRPr="00A01752">
        <w:t xml:space="preserve"> по состоянию на 01.01.202</w:t>
      </w:r>
      <w:r w:rsidR="00EA601B" w:rsidRPr="00A01752">
        <w:t>2</w:t>
      </w:r>
      <w:r w:rsidRPr="00A01752">
        <w:t xml:space="preserve"> включает в себя </w:t>
      </w:r>
      <w:r w:rsidR="008D77FD" w:rsidRPr="00A01752">
        <w:t xml:space="preserve">10 </w:t>
      </w:r>
      <w:r w:rsidR="002D1AF0" w:rsidRPr="00A01752">
        <w:t>7</w:t>
      </w:r>
      <w:r w:rsidR="00B3087A" w:rsidRPr="00A01752">
        <w:t>6</w:t>
      </w:r>
      <w:r w:rsidR="002D1AF0" w:rsidRPr="00A01752">
        <w:t>7</w:t>
      </w:r>
      <w:r w:rsidRPr="00A01752">
        <w:t xml:space="preserve"> </w:t>
      </w:r>
      <w:r w:rsidRPr="00A01752">
        <w:rPr>
          <w:bCs/>
        </w:rPr>
        <w:t>объект</w:t>
      </w:r>
      <w:r w:rsidR="00306942" w:rsidRPr="00A01752">
        <w:rPr>
          <w:bCs/>
        </w:rPr>
        <w:t>а</w:t>
      </w:r>
      <w:r w:rsidRPr="00A01752">
        <w:rPr>
          <w:bCs/>
        </w:rPr>
        <w:t xml:space="preserve"> </w:t>
      </w:r>
      <w:r w:rsidRPr="00A01752">
        <w:t>балансовой (кадастровой)</w:t>
      </w:r>
      <w:r w:rsidRPr="00A01752">
        <w:rPr>
          <w:bCs/>
        </w:rPr>
        <w:t xml:space="preserve"> </w:t>
      </w:r>
      <w:r w:rsidRPr="00A01752">
        <w:t xml:space="preserve">стоимостью </w:t>
      </w:r>
      <w:r w:rsidR="002D1AF0" w:rsidRPr="00A01752">
        <w:t>9</w:t>
      </w:r>
      <w:r w:rsidRPr="00A01752">
        <w:t> </w:t>
      </w:r>
      <w:r w:rsidR="002D1AF0" w:rsidRPr="00A01752">
        <w:t>806</w:t>
      </w:r>
      <w:r w:rsidR="008D77FD" w:rsidRPr="00A01752">
        <w:t> 0</w:t>
      </w:r>
      <w:r w:rsidR="002D1AF0" w:rsidRPr="00A01752">
        <w:t>28</w:t>
      </w:r>
      <w:r w:rsidR="008D77FD" w:rsidRPr="00A01752">
        <w:t>,</w:t>
      </w:r>
      <w:r w:rsidR="000F2A7F" w:rsidRPr="00A01752">
        <w:t>31</w:t>
      </w:r>
      <w:r w:rsidR="007933AC" w:rsidRPr="00A01752">
        <w:t xml:space="preserve"> </w:t>
      </w:r>
      <w:r w:rsidRPr="00A01752">
        <w:t>тыс.</w:t>
      </w:r>
      <w:r w:rsidRPr="00A01752">
        <w:rPr>
          <w:bCs/>
        </w:rPr>
        <w:t xml:space="preserve"> </w:t>
      </w:r>
      <w:r w:rsidRPr="00A01752">
        <w:t>руб., в том числе:</w:t>
      </w:r>
    </w:p>
    <w:p w:rsidR="006132DE" w:rsidRPr="00A01752" w:rsidRDefault="006132DE" w:rsidP="00323D63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752">
        <w:rPr>
          <w:rFonts w:ascii="Times New Roman" w:hAnsi="Times New Roman"/>
          <w:sz w:val="24"/>
          <w:szCs w:val="24"/>
        </w:rPr>
        <w:t xml:space="preserve">- </w:t>
      </w:r>
      <w:r w:rsidR="002D1AF0" w:rsidRPr="00A01752">
        <w:rPr>
          <w:rFonts w:ascii="Times New Roman" w:hAnsi="Times New Roman"/>
          <w:sz w:val="24"/>
          <w:szCs w:val="24"/>
        </w:rPr>
        <w:t>3</w:t>
      </w:r>
      <w:r w:rsidR="009B5D07" w:rsidRPr="00A01752">
        <w:rPr>
          <w:rFonts w:ascii="Times New Roman" w:hAnsi="Times New Roman"/>
          <w:sz w:val="24"/>
          <w:szCs w:val="24"/>
        </w:rPr>
        <w:t>019</w:t>
      </w:r>
      <w:r w:rsidRPr="00A01752">
        <w:rPr>
          <w:rFonts w:ascii="Times New Roman" w:hAnsi="Times New Roman"/>
          <w:sz w:val="24"/>
          <w:szCs w:val="24"/>
        </w:rPr>
        <w:t xml:space="preserve"> объектов недвижимого имущества балансовой (кадастровой) стоимостью </w:t>
      </w:r>
      <w:r w:rsidR="009B5D07" w:rsidRPr="00A01752">
        <w:rPr>
          <w:rFonts w:ascii="Times New Roman" w:hAnsi="Times New Roman"/>
          <w:sz w:val="24"/>
          <w:szCs w:val="24"/>
        </w:rPr>
        <w:t>6 334 487</w:t>
      </w:r>
      <w:r w:rsidRPr="00A01752">
        <w:rPr>
          <w:rFonts w:ascii="Times New Roman" w:hAnsi="Times New Roman"/>
          <w:bCs/>
          <w:sz w:val="24"/>
          <w:szCs w:val="24"/>
        </w:rPr>
        <w:t> ,</w:t>
      </w:r>
      <w:r w:rsidR="009B5D07" w:rsidRPr="00A01752">
        <w:rPr>
          <w:rFonts w:ascii="Times New Roman" w:hAnsi="Times New Roman"/>
          <w:bCs/>
          <w:sz w:val="24"/>
          <w:szCs w:val="24"/>
        </w:rPr>
        <w:t>96</w:t>
      </w:r>
      <w:r w:rsidRPr="00A01752">
        <w:rPr>
          <w:rFonts w:ascii="Times New Roman" w:hAnsi="Times New Roman"/>
          <w:bCs/>
          <w:sz w:val="24"/>
          <w:szCs w:val="24"/>
        </w:rPr>
        <w:t xml:space="preserve"> тыс. </w:t>
      </w:r>
      <w:r w:rsidRPr="00A01752">
        <w:rPr>
          <w:rFonts w:ascii="Times New Roman" w:hAnsi="Times New Roman"/>
          <w:sz w:val="24"/>
          <w:szCs w:val="24"/>
        </w:rPr>
        <w:t>руб.;</w:t>
      </w:r>
    </w:p>
    <w:p w:rsidR="006132DE" w:rsidRPr="00A01752" w:rsidRDefault="006132DE" w:rsidP="00323D63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752">
        <w:rPr>
          <w:rFonts w:ascii="Times New Roman" w:hAnsi="Times New Roman"/>
          <w:sz w:val="24"/>
          <w:szCs w:val="24"/>
        </w:rPr>
        <w:t xml:space="preserve">- </w:t>
      </w:r>
      <w:r w:rsidR="002D1AF0" w:rsidRPr="00A01752">
        <w:rPr>
          <w:rFonts w:ascii="Times New Roman" w:hAnsi="Times New Roman"/>
          <w:sz w:val="24"/>
          <w:szCs w:val="24"/>
        </w:rPr>
        <w:t>7</w:t>
      </w:r>
      <w:r w:rsidRPr="00A01752">
        <w:rPr>
          <w:rFonts w:ascii="Times New Roman" w:hAnsi="Times New Roman"/>
          <w:sz w:val="24"/>
          <w:szCs w:val="24"/>
        </w:rPr>
        <w:t>0</w:t>
      </w:r>
      <w:r w:rsidR="009B5D07" w:rsidRPr="00A01752">
        <w:rPr>
          <w:rFonts w:ascii="Times New Roman" w:hAnsi="Times New Roman"/>
          <w:sz w:val="24"/>
          <w:szCs w:val="24"/>
        </w:rPr>
        <w:t>72</w:t>
      </w:r>
      <w:r w:rsidRPr="00A01752">
        <w:rPr>
          <w:rFonts w:ascii="Times New Roman" w:hAnsi="Times New Roman"/>
          <w:sz w:val="24"/>
          <w:szCs w:val="24"/>
        </w:rPr>
        <w:t xml:space="preserve"> объектов движимого имущества балансовой стоимостью 1 </w:t>
      </w:r>
      <w:r w:rsidR="002D1AF0" w:rsidRPr="00A01752">
        <w:rPr>
          <w:rFonts w:ascii="Times New Roman" w:hAnsi="Times New Roman"/>
          <w:sz w:val="24"/>
          <w:szCs w:val="24"/>
        </w:rPr>
        <w:t>684</w:t>
      </w:r>
      <w:r w:rsidRPr="00A01752">
        <w:rPr>
          <w:rFonts w:ascii="Times New Roman" w:hAnsi="Times New Roman"/>
          <w:sz w:val="24"/>
          <w:szCs w:val="24"/>
        </w:rPr>
        <w:t> </w:t>
      </w:r>
      <w:r w:rsidR="002D1AF0" w:rsidRPr="00A01752">
        <w:rPr>
          <w:rFonts w:ascii="Times New Roman" w:hAnsi="Times New Roman"/>
          <w:sz w:val="24"/>
          <w:szCs w:val="24"/>
        </w:rPr>
        <w:t>462</w:t>
      </w:r>
      <w:r w:rsidRPr="00A01752">
        <w:rPr>
          <w:rFonts w:ascii="Times New Roman" w:hAnsi="Times New Roman"/>
          <w:sz w:val="24"/>
          <w:szCs w:val="24"/>
        </w:rPr>
        <w:t>,4</w:t>
      </w:r>
      <w:r w:rsidR="000F2A7F" w:rsidRPr="00A01752">
        <w:rPr>
          <w:rFonts w:ascii="Times New Roman" w:hAnsi="Times New Roman"/>
          <w:sz w:val="24"/>
          <w:szCs w:val="24"/>
        </w:rPr>
        <w:t>6</w:t>
      </w:r>
      <w:r w:rsidRPr="00A01752">
        <w:rPr>
          <w:rFonts w:ascii="Times New Roman" w:hAnsi="Times New Roman"/>
          <w:sz w:val="24"/>
          <w:szCs w:val="24"/>
        </w:rPr>
        <w:t xml:space="preserve"> тыс. руб.</w:t>
      </w:r>
    </w:p>
    <w:p w:rsidR="009B5D07" w:rsidRPr="00A01752" w:rsidRDefault="009B5D07" w:rsidP="00323D63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752">
        <w:rPr>
          <w:rFonts w:ascii="Times New Roman" w:hAnsi="Times New Roman"/>
          <w:sz w:val="24"/>
          <w:szCs w:val="24"/>
        </w:rPr>
        <w:t xml:space="preserve">- 676 земельных участков, находящихся в муниципальной собственности кадастровой стоимостью 1 787 077,89 </w:t>
      </w:r>
      <w:proofErr w:type="spellStart"/>
      <w:r w:rsidRPr="00A01752">
        <w:rPr>
          <w:rFonts w:ascii="Times New Roman" w:hAnsi="Times New Roman"/>
          <w:sz w:val="24"/>
          <w:szCs w:val="24"/>
        </w:rPr>
        <w:t>тыс.руб</w:t>
      </w:r>
      <w:proofErr w:type="spellEnd"/>
      <w:r w:rsidRPr="00A01752">
        <w:rPr>
          <w:rFonts w:ascii="Times New Roman" w:hAnsi="Times New Roman"/>
          <w:sz w:val="24"/>
          <w:szCs w:val="24"/>
        </w:rPr>
        <w:t>.;</w:t>
      </w:r>
    </w:p>
    <w:p w:rsidR="006132DE" w:rsidRPr="00A01752" w:rsidRDefault="006132DE" w:rsidP="00323D63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752">
        <w:rPr>
          <w:rFonts w:ascii="Times New Roman" w:hAnsi="Times New Roman"/>
          <w:sz w:val="24"/>
          <w:szCs w:val="24"/>
        </w:rPr>
        <w:t>С учетом необходимости решения вопросов местного значения городского округа, определенных Федеральным законом от 06.10.2003 № 131-ФЗ «Об общих принципах организации местного самоуправления в Российской Федерации», вышеуказанные объекты по состоянию на 01.01.202</w:t>
      </w:r>
      <w:r w:rsidR="00EA601B" w:rsidRPr="00A01752">
        <w:rPr>
          <w:rFonts w:ascii="Times New Roman" w:hAnsi="Times New Roman"/>
          <w:sz w:val="24"/>
          <w:szCs w:val="24"/>
        </w:rPr>
        <w:t>2</w:t>
      </w:r>
      <w:r w:rsidRPr="00A01752">
        <w:rPr>
          <w:rFonts w:ascii="Times New Roman" w:hAnsi="Times New Roman"/>
          <w:sz w:val="24"/>
          <w:szCs w:val="24"/>
        </w:rPr>
        <w:t xml:space="preserve"> находятся: </w:t>
      </w:r>
    </w:p>
    <w:p w:rsidR="006132DE" w:rsidRPr="00A01752" w:rsidRDefault="006132DE" w:rsidP="00323D63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752">
        <w:rPr>
          <w:rFonts w:ascii="Times New Roman" w:hAnsi="Times New Roman"/>
          <w:sz w:val="24"/>
          <w:szCs w:val="24"/>
        </w:rPr>
        <w:t xml:space="preserve">- в хозяйственном ведении </w:t>
      </w:r>
      <w:r w:rsidR="00AF6D0D" w:rsidRPr="00A01752">
        <w:rPr>
          <w:rFonts w:ascii="Times New Roman" w:hAnsi="Times New Roman"/>
          <w:sz w:val="24"/>
          <w:szCs w:val="24"/>
        </w:rPr>
        <w:t>8</w:t>
      </w:r>
      <w:r w:rsidRPr="00A01752">
        <w:rPr>
          <w:rFonts w:ascii="Times New Roman" w:hAnsi="Times New Roman"/>
          <w:sz w:val="24"/>
          <w:szCs w:val="24"/>
        </w:rPr>
        <w:t xml:space="preserve"> муниципальных унитарных предприятий города Зеленогорска (</w:t>
      </w:r>
      <w:r w:rsidR="00AF6D0D" w:rsidRPr="00A01752">
        <w:rPr>
          <w:rFonts w:ascii="Times New Roman" w:hAnsi="Times New Roman"/>
          <w:sz w:val="24"/>
          <w:szCs w:val="24"/>
        </w:rPr>
        <w:t>2 8</w:t>
      </w:r>
      <w:r w:rsidR="00205707" w:rsidRPr="00A01752">
        <w:rPr>
          <w:rFonts w:ascii="Times New Roman" w:hAnsi="Times New Roman"/>
          <w:sz w:val="24"/>
          <w:szCs w:val="24"/>
        </w:rPr>
        <w:t>72</w:t>
      </w:r>
      <w:r w:rsidRPr="00A01752">
        <w:rPr>
          <w:rFonts w:ascii="Times New Roman" w:hAnsi="Times New Roman"/>
          <w:sz w:val="24"/>
          <w:szCs w:val="24"/>
        </w:rPr>
        <w:t xml:space="preserve"> объектов балансовой стоимостью 3 </w:t>
      </w:r>
      <w:r w:rsidR="00205707" w:rsidRPr="00A01752">
        <w:rPr>
          <w:rFonts w:ascii="Times New Roman" w:hAnsi="Times New Roman"/>
          <w:sz w:val="24"/>
          <w:szCs w:val="24"/>
        </w:rPr>
        <w:t>5</w:t>
      </w:r>
      <w:r w:rsidR="00AF6D0D" w:rsidRPr="00A01752">
        <w:rPr>
          <w:rFonts w:ascii="Times New Roman" w:hAnsi="Times New Roman"/>
          <w:sz w:val="24"/>
          <w:szCs w:val="24"/>
        </w:rPr>
        <w:t>1</w:t>
      </w:r>
      <w:r w:rsidR="00205707" w:rsidRPr="00A01752">
        <w:rPr>
          <w:rFonts w:ascii="Times New Roman" w:hAnsi="Times New Roman"/>
          <w:sz w:val="24"/>
          <w:szCs w:val="24"/>
        </w:rPr>
        <w:t>8</w:t>
      </w:r>
      <w:r w:rsidRPr="00A01752">
        <w:rPr>
          <w:rFonts w:ascii="Times New Roman" w:hAnsi="Times New Roman"/>
          <w:sz w:val="24"/>
          <w:szCs w:val="24"/>
        </w:rPr>
        <w:t xml:space="preserve"> </w:t>
      </w:r>
      <w:r w:rsidR="00205707" w:rsidRPr="00A01752">
        <w:rPr>
          <w:rFonts w:ascii="Times New Roman" w:hAnsi="Times New Roman"/>
          <w:sz w:val="24"/>
          <w:szCs w:val="24"/>
        </w:rPr>
        <w:t>398</w:t>
      </w:r>
      <w:r w:rsidRPr="00A01752">
        <w:rPr>
          <w:rFonts w:ascii="Times New Roman" w:hAnsi="Times New Roman"/>
          <w:sz w:val="24"/>
          <w:szCs w:val="24"/>
        </w:rPr>
        <w:t>,</w:t>
      </w:r>
      <w:r w:rsidR="00205707" w:rsidRPr="00A01752">
        <w:rPr>
          <w:rFonts w:ascii="Times New Roman" w:hAnsi="Times New Roman"/>
          <w:sz w:val="24"/>
          <w:szCs w:val="24"/>
        </w:rPr>
        <w:t>28</w:t>
      </w:r>
      <w:r w:rsidRPr="00A01752">
        <w:rPr>
          <w:rFonts w:ascii="Times New Roman" w:hAnsi="Times New Roman"/>
          <w:sz w:val="24"/>
          <w:szCs w:val="24"/>
        </w:rPr>
        <w:t xml:space="preserve"> тыс. руб.);</w:t>
      </w:r>
    </w:p>
    <w:p w:rsidR="006132DE" w:rsidRPr="00A01752" w:rsidRDefault="006132DE" w:rsidP="00323D63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752">
        <w:rPr>
          <w:rFonts w:ascii="Times New Roman" w:hAnsi="Times New Roman"/>
          <w:sz w:val="24"/>
          <w:szCs w:val="24"/>
        </w:rPr>
        <w:t>- в оперативном управлении 6</w:t>
      </w:r>
      <w:r w:rsidR="00AF6D0D" w:rsidRPr="00A01752">
        <w:rPr>
          <w:rFonts w:ascii="Times New Roman" w:hAnsi="Times New Roman"/>
          <w:sz w:val="24"/>
          <w:szCs w:val="24"/>
        </w:rPr>
        <w:t>1</w:t>
      </w:r>
      <w:r w:rsidRPr="00A01752">
        <w:rPr>
          <w:rFonts w:ascii="Times New Roman" w:hAnsi="Times New Roman"/>
          <w:sz w:val="24"/>
          <w:szCs w:val="24"/>
        </w:rPr>
        <w:t xml:space="preserve"> муниципальных учреждений города Зеленогорска (</w:t>
      </w:r>
      <w:r w:rsidR="00AF6D0D" w:rsidRPr="00A01752">
        <w:rPr>
          <w:rFonts w:ascii="Times New Roman" w:hAnsi="Times New Roman"/>
          <w:sz w:val="24"/>
          <w:szCs w:val="24"/>
        </w:rPr>
        <w:t>5</w:t>
      </w:r>
      <w:r w:rsidR="00205707" w:rsidRPr="00A01752">
        <w:rPr>
          <w:rFonts w:ascii="Times New Roman" w:hAnsi="Times New Roman"/>
          <w:sz w:val="24"/>
          <w:szCs w:val="24"/>
        </w:rPr>
        <w:t>930</w:t>
      </w:r>
      <w:r w:rsidRPr="00A01752">
        <w:rPr>
          <w:rFonts w:ascii="Times New Roman" w:hAnsi="Times New Roman"/>
          <w:sz w:val="24"/>
          <w:szCs w:val="24"/>
        </w:rPr>
        <w:t xml:space="preserve"> </w:t>
      </w:r>
      <w:r w:rsidRPr="00A01752">
        <w:rPr>
          <w:rFonts w:ascii="Times New Roman" w:hAnsi="Times New Roman"/>
          <w:bCs/>
          <w:sz w:val="24"/>
          <w:szCs w:val="24"/>
        </w:rPr>
        <w:t>объектов</w:t>
      </w:r>
      <w:r w:rsidRPr="00A01752">
        <w:rPr>
          <w:rFonts w:ascii="Times New Roman" w:hAnsi="Times New Roman"/>
          <w:sz w:val="24"/>
          <w:szCs w:val="24"/>
        </w:rPr>
        <w:t xml:space="preserve"> балансовой стоимостью 3 </w:t>
      </w:r>
      <w:r w:rsidR="00205707" w:rsidRPr="00A01752">
        <w:rPr>
          <w:rFonts w:ascii="Times New Roman" w:hAnsi="Times New Roman"/>
          <w:sz w:val="24"/>
          <w:szCs w:val="24"/>
        </w:rPr>
        <w:t>279</w:t>
      </w:r>
      <w:r w:rsidRPr="00A01752">
        <w:rPr>
          <w:rFonts w:ascii="Times New Roman" w:hAnsi="Times New Roman"/>
          <w:sz w:val="24"/>
          <w:szCs w:val="24"/>
        </w:rPr>
        <w:t> </w:t>
      </w:r>
      <w:r w:rsidR="00205707" w:rsidRPr="00A01752">
        <w:rPr>
          <w:rFonts w:ascii="Times New Roman" w:hAnsi="Times New Roman"/>
          <w:sz w:val="24"/>
          <w:szCs w:val="24"/>
        </w:rPr>
        <w:t>153</w:t>
      </w:r>
      <w:r w:rsidRPr="00A01752">
        <w:rPr>
          <w:rFonts w:ascii="Times New Roman" w:hAnsi="Times New Roman"/>
          <w:sz w:val="24"/>
          <w:szCs w:val="24"/>
        </w:rPr>
        <w:t>,</w:t>
      </w:r>
      <w:r w:rsidR="00205707" w:rsidRPr="00A01752">
        <w:rPr>
          <w:rFonts w:ascii="Times New Roman" w:hAnsi="Times New Roman"/>
          <w:sz w:val="24"/>
          <w:szCs w:val="24"/>
        </w:rPr>
        <w:t>23</w:t>
      </w:r>
      <w:r w:rsidRPr="00A01752">
        <w:rPr>
          <w:rFonts w:ascii="Times New Roman" w:hAnsi="Times New Roman"/>
          <w:sz w:val="24"/>
          <w:szCs w:val="24"/>
        </w:rPr>
        <w:t xml:space="preserve"> тыс. руб.);</w:t>
      </w:r>
    </w:p>
    <w:p w:rsidR="006132DE" w:rsidRPr="00A01752" w:rsidRDefault="006132DE" w:rsidP="00323D63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752">
        <w:rPr>
          <w:rFonts w:ascii="Times New Roman" w:hAnsi="Times New Roman"/>
          <w:sz w:val="24"/>
          <w:szCs w:val="24"/>
        </w:rPr>
        <w:t xml:space="preserve">- имущество казны (недвижимое, движимое, земельные участки) составляет </w:t>
      </w:r>
      <w:r w:rsidR="00516D1A" w:rsidRPr="00A01752">
        <w:rPr>
          <w:rFonts w:ascii="Times New Roman" w:hAnsi="Times New Roman"/>
          <w:sz w:val="24"/>
          <w:szCs w:val="24"/>
        </w:rPr>
        <w:t>1</w:t>
      </w:r>
      <w:r w:rsidR="008D77FD" w:rsidRPr="00A01752">
        <w:rPr>
          <w:rFonts w:ascii="Times New Roman" w:hAnsi="Times New Roman"/>
          <w:sz w:val="24"/>
          <w:szCs w:val="24"/>
        </w:rPr>
        <w:t>9</w:t>
      </w:r>
      <w:r w:rsidR="006C7EEC" w:rsidRPr="00A01752">
        <w:rPr>
          <w:rFonts w:ascii="Times New Roman" w:hAnsi="Times New Roman"/>
          <w:sz w:val="24"/>
          <w:szCs w:val="24"/>
        </w:rPr>
        <w:t>6</w:t>
      </w:r>
      <w:r w:rsidR="00205707" w:rsidRPr="00A01752">
        <w:rPr>
          <w:rFonts w:ascii="Times New Roman" w:hAnsi="Times New Roman"/>
          <w:sz w:val="24"/>
          <w:szCs w:val="24"/>
        </w:rPr>
        <w:t>5</w:t>
      </w:r>
      <w:r w:rsidRPr="00A01752">
        <w:rPr>
          <w:rFonts w:ascii="Times New Roman" w:hAnsi="Times New Roman"/>
          <w:sz w:val="24"/>
          <w:szCs w:val="24"/>
        </w:rPr>
        <w:t xml:space="preserve"> объект</w:t>
      </w:r>
      <w:r w:rsidR="00B3087A" w:rsidRPr="00A01752">
        <w:rPr>
          <w:rFonts w:ascii="Times New Roman" w:hAnsi="Times New Roman"/>
          <w:sz w:val="24"/>
          <w:szCs w:val="24"/>
        </w:rPr>
        <w:t>ов</w:t>
      </w:r>
      <w:r w:rsidRPr="00A01752">
        <w:rPr>
          <w:rFonts w:ascii="Times New Roman" w:hAnsi="Times New Roman"/>
          <w:sz w:val="24"/>
          <w:szCs w:val="24"/>
        </w:rPr>
        <w:t xml:space="preserve"> балансовой стоимостью </w:t>
      </w:r>
      <w:r w:rsidR="00205707" w:rsidRPr="00A01752">
        <w:rPr>
          <w:rFonts w:ascii="Times New Roman" w:hAnsi="Times New Roman"/>
          <w:sz w:val="24"/>
          <w:szCs w:val="24"/>
        </w:rPr>
        <w:t>3</w:t>
      </w:r>
      <w:r w:rsidRPr="00A01752">
        <w:rPr>
          <w:rFonts w:ascii="Times New Roman" w:hAnsi="Times New Roman"/>
          <w:sz w:val="24"/>
          <w:szCs w:val="24"/>
        </w:rPr>
        <w:t> </w:t>
      </w:r>
      <w:r w:rsidR="00205707" w:rsidRPr="00A01752">
        <w:rPr>
          <w:rFonts w:ascii="Times New Roman" w:hAnsi="Times New Roman"/>
          <w:sz w:val="24"/>
          <w:szCs w:val="24"/>
        </w:rPr>
        <w:t>008</w:t>
      </w:r>
      <w:r w:rsidR="008D77FD" w:rsidRPr="00A01752">
        <w:rPr>
          <w:rFonts w:ascii="Times New Roman" w:hAnsi="Times New Roman"/>
          <w:sz w:val="24"/>
          <w:szCs w:val="24"/>
        </w:rPr>
        <w:t> </w:t>
      </w:r>
      <w:r w:rsidR="00205707" w:rsidRPr="00A01752">
        <w:rPr>
          <w:rFonts w:ascii="Times New Roman" w:hAnsi="Times New Roman"/>
          <w:sz w:val="24"/>
          <w:szCs w:val="24"/>
        </w:rPr>
        <w:t>476</w:t>
      </w:r>
      <w:r w:rsidR="008D77FD" w:rsidRPr="00A01752">
        <w:rPr>
          <w:rFonts w:ascii="Times New Roman" w:hAnsi="Times New Roman"/>
          <w:sz w:val="24"/>
          <w:szCs w:val="24"/>
        </w:rPr>
        <w:t>,</w:t>
      </w:r>
      <w:r w:rsidR="00205707" w:rsidRPr="00A01752">
        <w:rPr>
          <w:rFonts w:ascii="Times New Roman" w:hAnsi="Times New Roman"/>
          <w:sz w:val="24"/>
          <w:szCs w:val="24"/>
        </w:rPr>
        <w:t>8</w:t>
      </w:r>
      <w:r w:rsidRPr="00A01752">
        <w:rPr>
          <w:rFonts w:ascii="Times New Roman" w:hAnsi="Times New Roman"/>
          <w:sz w:val="24"/>
          <w:szCs w:val="24"/>
        </w:rPr>
        <w:t xml:space="preserve"> тыс. руб.</w:t>
      </w:r>
    </w:p>
    <w:p w:rsidR="006132DE" w:rsidRPr="00A01752" w:rsidRDefault="006132DE" w:rsidP="00323D63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752">
        <w:rPr>
          <w:rFonts w:ascii="Times New Roman" w:hAnsi="Times New Roman"/>
          <w:sz w:val="24"/>
          <w:szCs w:val="24"/>
        </w:rPr>
        <w:t>1.3. Целью муниципальной программы является создание условий для эффективного управления муниципальным имуществом и рационального использования земельных ресурсов.</w:t>
      </w:r>
    </w:p>
    <w:p w:rsidR="006132DE" w:rsidRPr="00A01752" w:rsidRDefault="006132DE" w:rsidP="00323D63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752">
        <w:rPr>
          <w:rFonts w:ascii="Times New Roman" w:hAnsi="Times New Roman"/>
          <w:sz w:val="24"/>
          <w:szCs w:val="24"/>
        </w:rPr>
        <w:t>1.4. Реализация муниципальной программы направлена на достижение следующих задач:</w:t>
      </w:r>
    </w:p>
    <w:p w:rsidR="006132DE" w:rsidRPr="00A01752" w:rsidRDefault="006132DE" w:rsidP="00323D63">
      <w:pPr>
        <w:tabs>
          <w:tab w:val="left" w:pos="342"/>
        </w:tabs>
        <w:autoSpaceDE w:val="0"/>
        <w:ind w:firstLine="567"/>
        <w:jc w:val="both"/>
      </w:pPr>
      <w:r w:rsidRPr="00A01752">
        <w:t>- обеспечение эффективного управления имуществом казны, а также рационального использования земельных участков;</w:t>
      </w:r>
    </w:p>
    <w:p w:rsidR="006132DE" w:rsidRPr="00A01752" w:rsidRDefault="00FA626E" w:rsidP="00323D63">
      <w:pPr>
        <w:tabs>
          <w:tab w:val="left" w:pos="993"/>
        </w:tabs>
        <w:suppressAutoHyphens w:val="0"/>
        <w:ind w:firstLine="567"/>
        <w:jc w:val="both"/>
        <w:rPr>
          <w:lang w:eastAsia="en-US"/>
        </w:rPr>
      </w:pPr>
      <w:r w:rsidRPr="00A01752">
        <w:rPr>
          <w:lang w:eastAsia="en-US"/>
        </w:rPr>
        <w:t xml:space="preserve">- </w:t>
      </w:r>
      <w:r w:rsidR="006132DE" w:rsidRPr="00A01752">
        <w:rPr>
          <w:lang w:eastAsia="en-US"/>
        </w:rPr>
        <w:t>с</w:t>
      </w:r>
      <w:r w:rsidR="006132DE" w:rsidRPr="00A01752">
        <w:t>оздание условий для эффективного и прозрачного управления в рамках выполнения установленных функций и полномочий.</w:t>
      </w:r>
    </w:p>
    <w:p w:rsidR="006132DE" w:rsidRPr="00A01752" w:rsidRDefault="006132DE" w:rsidP="00323D63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752">
        <w:rPr>
          <w:rFonts w:ascii="Times New Roman" w:hAnsi="Times New Roman"/>
          <w:sz w:val="24"/>
          <w:szCs w:val="24"/>
        </w:rPr>
        <w:t xml:space="preserve">1.5. Реализация муниципальной программы позволит увеличить количество объектов имущества казны и земельных участков, </w:t>
      </w:r>
      <w:r w:rsidR="0098566F" w:rsidRPr="00A01752">
        <w:rPr>
          <w:rFonts w:ascii="Times New Roman" w:hAnsi="Times New Roman"/>
          <w:sz w:val="24"/>
          <w:szCs w:val="24"/>
        </w:rPr>
        <w:t xml:space="preserve">вовлеченных в хозяйственный оборот </w:t>
      </w:r>
      <w:r w:rsidRPr="00A01752">
        <w:rPr>
          <w:rFonts w:ascii="Times New Roman" w:hAnsi="Times New Roman"/>
          <w:sz w:val="24"/>
          <w:szCs w:val="24"/>
        </w:rPr>
        <w:t>бесхозяйных объектов, а также обеспечить надлежащее содержание и сохранность имущества казны, что, в свою очередь, позволит органам местного самоуправления города Зеленогорска выполнить полномочия собственника муниципального имущества.</w:t>
      </w:r>
    </w:p>
    <w:p w:rsidR="006132DE" w:rsidRPr="00A01752" w:rsidRDefault="006132DE" w:rsidP="00323D63">
      <w:pPr>
        <w:suppressAutoHyphens w:val="0"/>
        <w:ind w:firstLine="567"/>
        <w:jc w:val="both"/>
        <w:rPr>
          <w:lang w:eastAsia="en-US"/>
        </w:rPr>
      </w:pPr>
      <w:r w:rsidRPr="00A01752">
        <w:rPr>
          <w:lang w:eastAsia="en-US"/>
        </w:rPr>
        <w:t>1.6. Срок реализации муниципальной программы устанавливается с 01.01.202</w:t>
      </w:r>
      <w:r w:rsidR="00EA601B" w:rsidRPr="00A01752">
        <w:rPr>
          <w:lang w:eastAsia="en-US"/>
        </w:rPr>
        <w:t>3</w:t>
      </w:r>
      <w:r w:rsidR="0098566F" w:rsidRPr="00A01752">
        <w:rPr>
          <w:lang w:eastAsia="en-US"/>
        </w:rPr>
        <w:t xml:space="preserve"> по 31.12.202</w:t>
      </w:r>
      <w:r w:rsidR="00EA601B" w:rsidRPr="00A01752">
        <w:rPr>
          <w:lang w:eastAsia="en-US"/>
        </w:rPr>
        <w:t>5</w:t>
      </w:r>
      <w:r w:rsidRPr="00A01752">
        <w:rPr>
          <w:lang w:eastAsia="en-US"/>
        </w:rPr>
        <w:t>.</w:t>
      </w:r>
    </w:p>
    <w:p w:rsidR="006132DE" w:rsidRPr="00A01752" w:rsidRDefault="006132DE" w:rsidP="00323D63">
      <w:pPr>
        <w:ind w:firstLine="567"/>
        <w:jc w:val="center"/>
        <w:rPr>
          <w:shd w:val="clear" w:color="auto" w:fill="FFFFFF"/>
        </w:rPr>
      </w:pPr>
    </w:p>
    <w:p w:rsidR="006132DE" w:rsidRPr="00A01752" w:rsidRDefault="006132DE" w:rsidP="00323D63">
      <w:pPr>
        <w:ind w:firstLine="567"/>
        <w:jc w:val="center"/>
        <w:rPr>
          <w:shd w:val="clear" w:color="auto" w:fill="FFFFFF"/>
        </w:rPr>
      </w:pPr>
      <w:r w:rsidRPr="00A01752">
        <w:rPr>
          <w:shd w:val="clear" w:color="auto" w:fill="FFFFFF"/>
        </w:rPr>
        <w:t xml:space="preserve">2. Перечень целевых показателей и показателей </w:t>
      </w:r>
    </w:p>
    <w:p w:rsidR="006132DE" w:rsidRPr="00A01752" w:rsidRDefault="006132DE" w:rsidP="00323D63">
      <w:pPr>
        <w:ind w:firstLine="567"/>
        <w:jc w:val="center"/>
        <w:rPr>
          <w:shd w:val="clear" w:color="auto" w:fill="FFFF00"/>
        </w:rPr>
      </w:pPr>
      <w:r w:rsidRPr="00A01752">
        <w:rPr>
          <w:shd w:val="clear" w:color="auto" w:fill="FFFFFF"/>
        </w:rPr>
        <w:t>результативности муниципальной программы</w:t>
      </w:r>
    </w:p>
    <w:p w:rsidR="006132DE" w:rsidRPr="00A01752" w:rsidRDefault="006132DE" w:rsidP="00323D63">
      <w:pPr>
        <w:pStyle w:val="1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6132DE" w:rsidRPr="00A01752" w:rsidRDefault="006132DE" w:rsidP="00323D63">
      <w:pPr>
        <w:suppressAutoHyphens w:val="0"/>
        <w:ind w:firstLine="567"/>
        <w:jc w:val="both"/>
        <w:rPr>
          <w:lang w:eastAsia="en-US"/>
        </w:rPr>
      </w:pPr>
      <w:r w:rsidRPr="00A01752">
        <w:rPr>
          <w:lang w:eastAsia="en-US"/>
        </w:rPr>
        <w:t>Перечень целевых показателей и показателей результативности приведен в приложении № 1 к муниципальной программе.</w:t>
      </w:r>
    </w:p>
    <w:p w:rsidR="006132DE" w:rsidRPr="00A01752" w:rsidRDefault="006132DE" w:rsidP="00323D63">
      <w:pPr>
        <w:suppressAutoHyphens w:val="0"/>
        <w:ind w:firstLine="567"/>
        <w:jc w:val="both"/>
        <w:rPr>
          <w:lang w:eastAsia="en-US"/>
        </w:rPr>
      </w:pPr>
    </w:p>
    <w:p w:rsidR="006132DE" w:rsidRPr="00A01752" w:rsidRDefault="006132DE" w:rsidP="00323D63">
      <w:pPr>
        <w:suppressAutoHyphens w:val="0"/>
        <w:ind w:firstLine="567"/>
        <w:jc w:val="both"/>
        <w:rPr>
          <w:lang w:eastAsia="en-US"/>
        </w:rPr>
      </w:pPr>
    </w:p>
    <w:p w:rsidR="006132DE" w:rsidRPr="00A01752" w:rsidRDefault="006132DE" w:rsidP="00323D63">
      <w:pPr>
        <w:pStyle w:val="1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</w:rPr>
        <w:t>3. Ресурсное обеспечение муниципальной программы</w:t>
      </w:r>
    </w:p>
    <w:p w:rsidR="006132DE" w:rsidRPr="00A01752" w:rsidRDefault="006132DE" w:rsidP="00323D63">
      <w:pPr>
        <w:pStyle w:val="1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6132DE" w:rsidRPr="00A01752" w:rsidRDefault="006132DE" w:rsidP="00323D63">
      <w:pPr>
        <w:tabs>
          <w:tab w:val="left" w:pos="1276"/>
        </w:tabs>
        <w:ind w:firstLine="567"/>
        <w:jc w:val="both"/>
      </w:pPr>
      <w:r w:rsidRPr="00A01752">
        <w:lastRenderedPageBreak/>
        <w:t>3.1. Информация о распределении планируемых объемов финансирования по подпрограммам муниципальной программы приведена в приложении № 2 к муниципальной программе.</w:t>
      </w:r>
    </w:p>
    <w:p w:rsidR="006132DE" w:rsidRPr="00A01752" w:rsidRDefault="006132DE" w:rsidP="00323D63">
      <w:pPr>
        <w:tabs>
          <w:tab w:val="left" w:pos="1276"/>
        </w:tabs>
        <w:ind w:firstLine="567"/>
        <w:jc w:val="both"/>
      </w:pPr>
      <w:r w:rsidRPr="00A01752">
        <w:t>3.2. 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:rsidR="006132DE" w:rsidRPr="00A01752" w:rsidRDefault="006132DE" w:rsidP="00323D63">
      <w:pPr>
        <w:pStyle w:val="1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132DE" w:rsidRPr="00A01752" w:rsidRDefault="006132DE" w:rsidP="00323D63">
      <w:pPr>
        <w:pStyle w:val="1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132DE" w:rsidRPr="00A01752" w:rsidRDefault="006132DE" w:rsidP="00323D63">
      <w:pPr>
        <w:pStyle w:val="1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</w:rPr>
        <w:t>4. Механизм реализации мероприятий муниципальной программы</w:t>
      </w:r>
    </w:p>
    <w:p w:rsidR="006132DE" w:rsidRPr="00A01752" w:rsidRDefault="006132DE" w:rsidP="00323D63">
      <w:pPr>
        <w:pStyle w:val="1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32DE" w:rsidRPr="00A01752" w:rsidRDefault="006132DE" w:rsidP="00323D63">
      <w:pPr>
        <w:pStyle w:val="1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</w:rPr>
        <w:t>Отдельные мероприятия муниципальной программы отсутствуют.</w:t>
      </w:r>
    </w:p>
    <w:p w:rsidR="006132DE" w:rsidRPr="00A01752" w:rsidRDefault="006132DE" w:rsidP="00323D63">
      <w:pPr>
        <w:ind w:firstLine="567"/>
        <w:jc w:val="center"/>
      </w:pPr>
    </w:p>
    <w:p w:rsidR="006132DE" w:rsidRPr="00A01752" w:rsidRDefault="006132DE" w:rsidP="00323D63">
      <w:pPr>
        <w:ind w:firstLine="567"/>
        <w:jc w:val="center"/>
        <w:rPr>
          <w:shd w:val="clear" w:color="auto" w:fill="FFFF00"/>
        </w:rPr>
      </w:pPr>
      <w:r w:rsidRPr="00A01752">
        <w:t>5. Подпрограммы муниципальной программы</w:t>
      </w:r>
    </w:p>
    <w:p w:rsidR="006132DE" w:rsidRPr="00A01752" w:rsidRDefault="006132DE" w:rsidP="00323D63">
      <w:pPr>
        <w:autoSpaceDE w:val="0"/>
        <w:ind w:firstLine="567"/>
      </w:pPr>
      <w:r w:rsidRPr="00A01752">
        <w:t xml:space="preserve">                          </w:t>
      </w:r>
    </w:p>
    <w:p w:rsidR="006132DE" w:rsidRPr="00A01752" w:rsidRDefault="006132DE" w:rsidP="00323D63">
      <w:pPr>
        <w:autoSpaceDE w:val="0"/>
        <w:ind w:firstLine="567"/>
        <w:jc w:val="both"/>
      </w:pPr>
      <w:r w:rsidRPr="00A01752">
        <w:t>Подпрограммы муниципальной программы с указанием сроков реализации представлены в приложениях № 4 - 7 к муниципальной программе.</w:t>
      </w:r>
    </w:p>
    <w:p w:rsidR="006132DE" w:rsidRPr="00A01752" w:rsidRDefault="006132DE" w:rsidP="006132DE">
      <w:pPr>
        <w:rPr>
          <w:lang w:eastAsia="en-US"/>
        </w:rPr>
        <w:sectPr w:rsidR="006132DE" w:rsidRPr="00A01752" w:rsidSect="00854718">
          <w:headerReference w:type="default" r:id="rId10"/>
          <w:pgSz w:w="11906" w:h="16838"/>
          <w:pgMar w:top="1134" w:right="851" w:bottom="1134" w:left="1701" w:header="624" w:footer="0" w:gutter="0"/>
          <w:cols w:space="708"/>
          <w:titlePg/>
          <w:docGrid w:linePitch="360"/>
        </w:sectPr>
      </w:pPr>
    </w:p>
    <w:p w:rsidR="006132DE" w:rsidRPr="00A01752" w:rsidRDefault="006132DE" w:rsidP="006132DE">
      <w:pPr>
        <w:ind w:left="11624"/>
      </w:pPr>
      <w:r w:rsidRPr="00A01752">
        <w:lastRenderedPageBreak/>
        <w:t>Приложение № 1</w:t>
      </w:r>
    </w:p>
    <w:p w:rsidR="006132DE" w:rsidRPr="00A01752" w:rsidRDefault="006132DE" w:rsidP="006132DE">
      <w:pPr>
        <w:ind w:left="11624"/>
      </w:pPr>
      <w:r w:rsidRPr="00A01752">
        <w:t>к муниципальной программе</w:t>
      </w:r>
    </w:p>
    <w:p w:rsidR="006132DE" w:rsidRPr="00A01752" w:rsidRDefault="006132DE" w:rsidP="006132DE">
      <w:pPr>
        <w:ind w:left="11624"/>
      </w:pPr>
      <w:r w:rsidRPr="00A01752">
        <w:t>«Муниципальное имущество и земельные ресурсы                        города Зеленогорск</w:t>
      </w:r>
      <w:r w:rsidR="00302100">
        <w:t>а</w:t>
      </w:r>
      <w:r w:rsidRPr="00A01752">
        <w:t>»</w:t>
      </w:r>
    </w:p>
    <w:p w:rsidR="006132DE" w:rsidRPr="00A01752" w:rsidRDefault="006132DE" w:rsidP="006132DE">
      <w:pPr>
        <w:jc w:val="center"/>
      </w:pPr>
    </w:p>
    <w:p w:rsidR="006132DE" w:rsidRPr="00A01752" w:rsidRDefault="006132DE" w:rsidP="006132DE">
      <w:pPr>
        <w:jc w:val="center"/>
      </w:pPr>
      <w:r w:rsidRPr="00A01752">
        <w:t>Перечень целевых показателей и показателей результативности</w:t>
      </w:r>
    </w:p>
    <w:p w:rsidR="006132DE" w:rsidRPr="00A01752" w:rsidRDefault="006132DE" w:rsidP="006132DE">
      <w:pPr>
        <w:jc w:val="center"/>
      </w:pPr>
      <w:r w:rsidRPr="00A01752">
        <w:t>муниципальной программы «Муниципальное имуществом и земельные ресурсы города Зеленогорск</w:t>
      </w:r>
      <w:r w:rsidR="00302100">
        <w:t>а</w:t>
      </w:r>
      <w:r w:rsidRPr="00A01752">
        <w:t xml:space="preserve">» </w:t>
      </w:r>
    </w:p>
    <w:p w:rsidR="006132DE" w:rsidRPr="00A01752" w:rsidRDefault="006132DE" w:rsidP="006132DE">
      <w:pPr>
        <w:jc w:val="center"/>
      </w:pPr>
    </w:p>
    <w:tbl>
      <w:tblPr>
        <w:tblW w:w="506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"/>
        <w:gridCol w:w="4043"/>
        <w:gridCol w:w="1417"/>
        <w:gridCol w:w="2763"/>
        <w:gridCol w:w="1224"/>
        <w:gridCol w:w="1258"/>
        <w:gridCol w:w="1279"/>
        <w:gridCol w:w="1273"/>
        <w:gridCol w:w="1273"/>
      </w:tblGrid>
      <w:tr w:rsidR="00363569" w:rsidRPr="00A01752" w:rsidTr="00854718">
        <w:trPr>
          <w:cantSplit/>
          <w:trHeight w:val="1091"/>
          <w:tblHeader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№ п/п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 xml:space="preserve">Наименование цели, </w:t>
            </w:r>
          </w:p>
          <w:p w:rsidR="00363569" w:rsidRPr="00A01752" w:rsidRDefault="00363569" w:rsidP="00363569">
            <w:pPr>
              <w:jc w:val="center"/>
            </w:pPr>
            <w:r w:rsidRPr="00A01752">
              <w:t xml:space="preserve">задач, целевых показателей, </w:t>
            </w:r>
          </w:p>
          <w:p w:rsidR="00363569" w:rsidRPr="00A01752" w:rsidRDefault="00363569" w:rsidP="00363569">
            <w:pPr>
              <w:jc w:val="center"/>
            </w:pPr>
            <w:r w:rsidRPr="00A01752">
              <w:t xml:space="preserve">показателей результативности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Единица</w:t>
            </w:r>
            <w:r w:rsidRPr="00A01752">
              <w:br/>
              <w:t>измерения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 xml:space="preserve">Источник </w:t>
            </w:r>
            <w:r w:rsidRPr="00A01752">
              <w:br/>
              <w:t>информации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2021 год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2022 год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2023 год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2024 год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2025 год</w:t>
            </w:r>
          </w:p>
        </w:tc>
      </w:tr>
      <w:tr w:rsidR="00363569" w:rsidRPr="00A01752" w:rsidTr="00854718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63569" w:rsidRPr="00A01752" w:rsidRDefault="00363569" w:rsidP="00363569">
            <w:pPr>
              <w:ind w:left="90" w:right="15"/>
              <w:jc w:val="center"/>
            </w:pPr>
            <w:r w:rsidRPr="00A01752">
              <w:t>1.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69" w:rsidRPr="00A01752" w:rsidRDefault="00363569" w:rsidP="00363569">
            <w:r w:rsidRPr="00A01752">
              <w:t xml:space="preserve">Цель: Создание условий для эффективного управления муниципальным имуществом и рационального использования земельных ресурсов </w:t>
            </w:r>
          </w:p>
        </w:tc>
      </w:tr>
      <w:tr w:rsidR="00363569" w:rsidRPr="00A01752" w:rsidTr="00854718">
        <w:trPr>
          <w:cantSplit/>
          <w:trHeight w:val="36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3569" w:rsidRPr="00A01752" w:rsidRDefault="00363569" w:rsidP="00363569">
            <w:pPr>
              <w:jc w:val="center"/>
            </w:pPr>
            <w:r w:rsidRPr="00A01752">
              <w:t>1.1</w:t>
            </w:r>
          </w:p>
          <w:p w:rsidR="00363569" w:rsidRPr="00A01752" w:rsidRDefault="00363569" w:rsidP="00363569">
            <w:pPr>
              <w:jc w:val="center"/>
            </w:pP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3569" w:rsidRPr="00A01752" w:rsidRDefault="00363569" w:rsidP="00363569">
            <w:r w:rsidRPr="00A01752">
              <w:t>Целевой показатель 1:</w:t>
            </w:r>
          </w:p>
          <w:p w:rsidR="00363569" w:rsidRPr="00A01752" w:rsidRDefault="00363569" w:rsidP="00363569">
            <w:r w:rsidRPr="00A01752">
              <w:t xml:space="preserve">Соотношение доходов, поступивших в местный бюджет от управления имуществом казны, а также от использования земельных участков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 xml:space="preserve">Решения Совета </w:t>
            </w:r>
            <w:proofErr w:type="gramStart"/>
            <w:r w:rsidRPr="00A01752">
              <w:t>депутатов</w:t>
            </w:r>
            <w:proofErr w:type="gramEnd"/>
            <w:r w:rsidRPr="00A01752">
              <w:t xml:space="preserve"> ЗАТО       </w:t>
            </w:r>
          </w:p>
          <w:p w:rsidR="00363569" w:rsidRPr="00A01752" w:rsidRDefault="00363569" w:rsidP="003F2AEE">
            <w:pPr>
              <w:jc w:val="center"/>
            </w:pPr>
            <w:r w:rsidRPr="00A01752">
              <w:t xml:space="preserve"> г. Зеленогорск об исполнении местного бюджета, о местном бюджете на очередной финансовый год и плановый период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не менее 95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не менее</w:t>
            </w:r>
          </w:p>
          <w:p w:rsidR="00363569" w:rsidRPr="00A01752" w:rsidRDefault="00363569" w:rsidP="00363569">
            <w:pPr>
              <w:jc w:val="center"/>
            </w:pPr>
            <w:r w:rsidRPr="00A01752">
              <w:t xml:space="preserve"> 95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не менее 95</w:t>
            </w:r>
          </w:p>
        </w:tc>
      </w:tr>
      <w:tr w:rsidR="00363569" w:rsidRPr="00A01752" w:rsidTr="00854718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3569" w:rsidRPr="00A01752" w:rsidRDefault="00363569" w:rsidP="00363569">
            <w:pPr>
              <w:jc w:val="center"/>
            </w:pPr>
            <w:r w:rsidRPr="00A01752">
              <w:t>1.2.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3569" w:rsidRPr="00A01752" w:rsidRDefault="00363569" w:rsidP="00363569">
            <w:r w:rsidRPr="00A01752">
              <w:t>Целевой показатель 2:</w:t>
            </w:r>
          </w:p>
          <w:p w:rsidR="00363569" w:rsidRPr="00A01752" w:rsidRDefault="00363569" w:rsidP="00363569">
            <w:r w:rsidRPr="00A01752">
              <w:t xml:space="preserve">Доля объектов, составляющих имущество казны, управление и содержание которых обеспечено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Отчет КУМИ о работе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rPr>
                <w:lang w:eastAsia="en-US"/>
              </w:rPr>
              <w:t>не менее 95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17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менее</w:t>
            </w:r>
          </w:p>
          <w:p w:rsidR="00363569" w:rsidRPr="00A01752" w:rsidRDefault="00363569" w:rsidP="003635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17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rPr>
                <w:lang w:eastAsia="en-US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rPr>
                <w:lang w:eastAsia="en-US"/>
              </w:rPr>
              <w:t>не менее 95</w:t>
            </w:r>
          </w:p>
        </w:tc>
      </w:tr>
      <w:tr w:rsidR="00363569" w:rsidRPr="00A01752" w:rsidTr="00854718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3569" w:rsidRPr="00A01752" w:rsidRDefault="00363569" w:rsidP="00363569">
            <w:pPr>
              <w:jc w:val="center"/>
            </w:pPr>
            <w:r w:rsidRPr="00A01752">
              <w:t>1.3.</w:t>
            </w:r>
          </w:p>
          <w:p w:rsidR="00363569" w:rsidRPr="00A01752" w:rsidRDefault="00363569" w:rsidP="00363569"/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3569" w:rsidRPr="00A01752" w:rsidRDefault="00363569" w:rsidP="00363569">
            <w:r w:rsidRPr="00A01752">
              <w:t>Целевой показатель 3:</w:t>
            </w:r>
          </w:p>
          <w:p w:rsidR="00363569" w:rsidRPr="00A01752" w:rsidRDefault="00363569" w:rsidP="00363569">
            <w:r w:rsidRPr="00A01752">
              <w:t>Доля рассмотренных заявлений о предварительном согласовании и (или) предоставлении земельных участков, предоставлении имущества казны во владение и (или) в пользование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Отчет КУМИ о работе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17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17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17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  <w:rPr>
                <w:lang w:eastAsia="en-US"/>
              </w:rPr>
            </w:pPr>
            <w:r w:rsidRPr="00A01752">
              <w:rPr>
                <w:lang w:eastAsia="en-US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  <w:rPr>
                <w:lang w:eastAsia="en-US"/>
              </w:rPr>
            </w:pPr>
            <w:r w:rsidRPr="00A01752">
              <w:rPr>
                <w:lang w:eastAsia="en-US"/>
              </w:rPr>
              <w:t>100</w:t>
            </w:r>
          </w:p>
        </w:tc>
      </w:tr>
      <w:tr w:rsidR="00363569" w:rsidRPr="00A01752" w:rsidTr="00854718">
        <w:trPr>
          <w:cantSplit/>
          <w:trHeight w:val="240"/>
        </w:trPr>
        <w:tc>
          <w:tcPr>
            <w:tcW w:w="2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3569" w:rsidRPr="00A01752" w:rsidRDefault="00363569" w:rsidP="00363569">
            <w:pPr>
              <w:jc w:val="center"/>
            </w:pPr>
            <w:r w:rsidRPr="00A01752">
              <w:lastRenderedPageBreak/>
              <w:t>1.4.</w:t>
            </w:r>
          </w:p>
        </w:tc>
        <w:tc>
          <w:tcPr>
            <w:tcW w:w="13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3569" w:rsidRPr="00A01752" w:rsidRDefault="00363569" w:rsidP="00363569">
            <w:r w:rsidRPr="00A01752">
              <w:t>Целевой показатель 4:</w:t>
            </w:r>
          </w:p>
          <w:p w:rsidR="00363569" w:rsidRPr="00A01752" w:rsidRDefault="00363569" w:rsidP="00363569">
            <w:r w:rsidRPr="00A01752">
              <w:t>Соотношение объема землеустроительных и кадастровых работ к установленным плановым показателям</w:t>
            </w:r>
          </w:p>
        </w:tc>
        <w:tc>
          <w:tcPr>
            <w:tcW w:w="4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процент</w:t>
            </w:r>
          </w:p>
        </w:tc>
        <w:tc>
          <w:tcPr>
            <w:tcW w:w="90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 xml:space="preserve">Отчет КУМИ о работе 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не менее</w:t>
            </w:r>
          </w:p>
          <w:p w:rsidR="00363569" w:rsidRPr="00A01752" w:rsidRDefault="00363569" w:rsidP="00363569">
            <w:pPr>
              <w:jc w:val="center"/>
            </w:pPr>
            <w:r w:rsidRPr="00A01752">
              <w:t>90</w:t>
            </w:r>
          </w:p>
        </w:tc>
        <w:tc>
          <w:tcPr>
            <w:tcW w:w="41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не менее</w:t>
            </w:r>
          </w:p>
          <w:p w:rsidR="00363569" w:rsidRPr="00A01752" w:rsidRDefault="00363569" w:rsidP="00363569">
            <w:pPr>
              <w:jc w:val="center"/>
            </w:pPr>
            <w:r w:rsidRPr="00A01752">
              <w:t>90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не менее</w:t>
            </w:r>
          </w:p>
          <w:p w:rsidR="00363569" w:rsidRPr="00A01752" w:rsidRDefault="00363569" w:rsidP="00363569">
            <w:pPr>
              <w:jc w:val="center"/>
            </w:pPr>
            <w:r w:rsidRPr="00A01752">
              <w:t>90</w:t>
            </w:r>
          </w:p>
        </w:tc>
        <w:tc>
          <w:tcPr>
            <w:tcW w:w="416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не менее</w:t>
            </w:r>
          </w:p>
          <w:p w:rsidR="00363569" w:rsidRPr="00A01752" w:rsidRDefault="00363569" w:rsidP="00363569">
            <w:pPr>
              <w:jc w:val="center"/>
            </w:pPr>
            <w:r w:rsidRPr="00A01752">
              <w:t>90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не менее</w:t>
            </w:r>
          </w:p>
          <w:p w:rsidR="00363569" w:rsidRPr="00A01752" w:rsidRDefault="00363569" w:rsidP="00363569">
            <w:pPr>
              <w:jc w:val="center"/>
            </w:pPr>
            <w:r w:rsidRPr="00A01752">
              <w:t>90</w:t>
            </w:r>
          </w:p>
        </w:tc>
      </w:tr>
      <w:tr w:rsidR="00363569" w:rsidRPr="00A01752" w:rsidTr="00854718">
        <w:trPr>
          <w:cantSplit/>
          <w:trHeight w:val="240"/>
        </w:trPr>
        <w:tc>
          <w:tcPr>
            <w:tcW w:w="2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3569" w:rsidRPr="00A01752" w:rsidRDefault="00363569" w:rsidP="00363569">
            <w:pPr>
              <w:jc w:val="center"/>
            </w:pPr>
            <w:r w:rsidRPr="00A01752">
              <w:t>1.5.</w:t>
            </w:r>
          </w:p>
        </w:tc>
        <w:tc>
          <w:tcPr>
            <w:tcW w:w="13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3569" w:rsidRPr="00A01752" w:rsidRDefault="00363569" w:rsidP="00363569">
            <w:r w:rsidRPr="00A01752">
              <w:t>Целевой показатель 5:</w:t>
            </w:r>
          </w:p>
          <w:p w:rsidR="00363569" w:rsidRPr="00A01752" w:rsidRDefault="00363569" w:rsidP="00363569">
            <w:r w:rsidRPr="00A01752">
              <w:t>Уровень исполнения расходов, направленных на обеспечение деятельности КУМИ, МКУ ЦУГЗ</w:t>
            </w:r>
          </w:p>
        </w:tc>
        <w:tc>
          <w:tcPr>
            <w:tcW w:w="4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процент</w:t>
            </w:r>
          </w:p>
        </w:tc>
        <w:tc>
          <w:tcPr>
            <w:tcW w:w="90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Бухгалтерская отчетность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 xml:space="preserve">не менее </w:t>
            </w:r>
          </w:p>
          <w:p w:rsidR="00363569" w:rsidRPr="00A01752" w:rsidRDefault="00363569" w:rsidP="00363569">
            <w:pPr>
              <w:jc w:val="center"/>
            </w:pPr>
            <w:r w:rsidRPr="00A01752">
              <w:rPr>
                <w:lang w:val="en-US"/>
              </w:rPr>
              <w:t>95</w:t>
            </w:r>
          </w:p>
        </w:tc>
        <w:tc>
          <w:tcPr>
            <w:tcW w:w="41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 xml:space="preserve">не менее </w:t>
            </w:r>
          </w:p>
          <w:p w:rsidR="00363569" w:rsidRPr="00A01752" w:rsidRDefault="00363569" w:rsidP="00363569">
            <w:pPr>
              <w:jc w:val="center"/>
            </w:pPr>
            <w:r w:rsidRPr="00A01752">
              <w:rPr>
                <w:lang w:val="en-US"/>
              </w:rPr>
              <w:t>95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не менее 9</w:t>
            </w:r>
            <w:r w:rsidRPr="00A01752">
              <w:rPr>
                <w:lang w:val="en-US"/>
              </w:rPr>
              <w:t>5</w:t>
            </w:r>
          </w:p>
        </w:tc>
        <w:tc>
          <w:tcPr>
            <w:tcW w:w="416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 xml:space="preserve">не менее </w:t>
            </w:r>
            <w:r w:rsidRPr="00A01752">
              <w:rPr>
                <w:lang w:val="en-US"/>
              </w:rPr>
              <w:t>95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 xml:space="preserve">не менее </w:t>
            </w:r>
            <w:r w:rsidRPr="00A01752">
              <w:rPr>
                <w:lang w:val="en-US"/>
              </w:rPr>
              <w:t>95</w:t>
            </w:r>
          </w:p>
        </w:tc>
      </w:tr>
      <w:tr w:rsidR="00363569" w:rsidRPr="00A01752" w:rsidTr="00854718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69" w:rsidRPr="00A01752" w:rsidRDefault="00363569" w:rsidP="00363569">
            <w:pPr>
              <w:jc w:val="center"/>
            </w:pPr>
            <w:r w:rsidRPr="00A01752">
              <w:t>2.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69" w:rsidRPr="00A01752" w:rsidRDefault="00363569" w:rsidP="00363569">
            <w:r w:rsidRPr="00A01752">
              <w:t xml:space="preserve">Задача 1: Обеспечение эффективного управления имуществом казны, а также рационального использования земельных участков  </w:t>
            </w:r>
          </w:p>
        </w:tc>
      </w:tr>
      <w:tr w:rsidR="00363569" w:rsidRPr="00A01752" w:rsidTr="00854718">
        <w:trPr>
          <w:cantSplit/>
          <w:trHeight w:val="24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69" w:rsidRPr="00A01752" w:rsidRDefault="00363569" w:rsidP="00363569">
            <w:pPr>
              <w:jc w:val="center"/>
            </w:pPr>
            <w:r w:rsidRPr="00A01752">
              <w:t>2.1.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69" w:rsidRPr="00A01752" w:rsidRDefault="00363569" w:rsidP="00363569">
            <w:r w:rsidRPr="00A01752">
              <w:t>Подпрограмма 1 «Управление муниципальным имуществом и использование земельных ресурсов»</w:t>
            </w:r>
          </w:p>
        </w:tc>
      </w:tr>
      <w:tr w:rsidR="00363569" w:rsidRPr="00A01752" w:rsidTr="00854718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3569" w:rsidRPr="00A01752" w:rsidRDefault="00363569" w:rsidP="00363569">
            <w:pPr>
              <w:jc w:val="center"/>
            </w:pPr>
            <w:r w:rsidRPr="00A01752">
              <w:t>2.1.1.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3569" w:rsidRPr="00A01752" w:rsidRDefault="00363569" w:rsidP="00363569">
            <w:r w:rsidRPr="00A01752">
              <w:t>Показатель результативности 1:</w:t>
            </w:r>
          </w:p>
          <w:p w:rsidR="00363569" w:rsidRPr="00A01752" w:rsidRDefault="00363569" w:rsidP="00363569">
            <w:r w:rsidRPr="00A01752">
              <w:t>Количество объектов, составляющих имущество казны, управление и содержание которых обеспечено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16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363569" w:rsidP="00363569">
            <w:pPr>
              <w:jc w:val="center"/>
            </w:pPr>
            <w:r w:rsidRPr="00A01752">
              <w:t>16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0F2A7F" w:rsidP="00363569">
            <w:pPr>
              <w:jc w:val="center"/>
            </w:pPr>
            <w:r w:rsidRPr="00A01752">
              <w:t>18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3569" w:rsidRPr="00A01752" w:rsidRDefault="000F2A7F" w:rsidP="00363569">
            <w:pPr>
              <w:jc w:val="center"/>
            </w:pPr>
            <w:r w:rsidRPr="00A01752">
              <w:t>18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3569" w:rsidRPr="00A01752" w:rsidRDefault="000F2A7F" w:rsidP="00363569">
            <w:pPr>
              <w:jc w:val="center"/>
            </w:pPr>
            <w:r w:rsidRPr="00A01752">
              <w:t>18</w:t>
            </w:r>
          </w:p>
        </w:tc>
      </w:tr>
      <w:tr w:rsidR="00766FC7" w:rsidRPr="00A01752" w:rsidTr="00854718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FC7" w:rsidRPr="00A01752" w:rsidRDefault="00766FC7" w:rsidP="00766F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FC7" w:rsidRPr="00A01752" w:rsidRDefault="00766FC7" w:rsidP="00766F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 2:</w:t>
            </w:r>
          </w:p>
          <w:p w:rsidR="00766FC7" w:rsidRPr="00A01752" w:rsidRDefault="00766FC7" w:rsidP="00766FC7">
            <w:r w:rsidRPr="00A01752">
              <w:t>Количество заключенных договоров аренды, безвозмездного пользования, иных договоров владения и (или) пользования имуществом казны и земельными участками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jc w:val="center"/>
            </w:pPr>
            <w:r w:rsidRPr="00A01752">
              <w:t>771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jc w:val="center"/>
            </w:pPr>
            <w:r w:rsidRPr="00A01752">
              <w:t>600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jc w:val="center"/>
            </w:pPr>
            <w:r w:rsidRPr="00A01752">
              <w:t>650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jc w:val="center"/>
            </w:pPr>
            <w:r w:rsidRPr="00A01752">
              <w:t>700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jc w:val="center"/>
            </w:pPr>
            <w:r w:rsidRPr="00A01752">
              <w:t>700</w:t>
            </w:r>
          </w:p>
        </w:tc>
      </w:tr>
      <w:tr w:rsidR="00766FC7" w:rsidRPr="00A01752" w:rsidTr="00854718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FC7" w:rsidRPr="00A01752" w:rsidRDefault="00766FC7" w:rsidP="00F85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F853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FC7" w:rsidRPr="00A01752" w:rsidRDefault="00766FC7" w:rsidP="00766F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 4:</w:t>
            </w:r>
          </w:p>
          <w:p w:rsidR="00766FC7" w:rsidRPr="00A01752" w:rsidRDefault="00766FC7" w:rsidP="00766F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неиспользуемых земельных участков, а также используемых без оформленных документов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jc w:val="center"/>
            </w:pPr>
            <w:r w:rsidRPr="00A01752">
              <w:t>70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jc w:val="center"/>
            </w:pPr>
            <w:r w:rsidRPr="00A01752">
              <w:t>90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jc w:val="center"/>
            </w:pPr>
            <w:r w:rsidRPr="00A01752">
              <w:t>120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jc w:val="center"/>
            </w:pPr>
            <w:r w:rsidRPr="00A01752">
              <w:t>150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jc w:val="center"/>
            </w:pPr>
            <w:r w:rsidRPr="00A01752">
              <w:t>150</w:t>
            </w:r>
          </w:p>
        </w:tc>
      </w:tr>
      <w:tr w:rsidR="00766FC7" w:rsidRPr="00A01752" w:rsidTr="00854718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FC7" w:rsidRPr="00A01752" w:rsidRDefault="00766FC7" w:rsidP="00F853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  <w:r w:rsidR="00F853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FC7" w:rsidRPr="00A01752" w:rsidRDefault="00766FC7" w:rsidP="00766F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 5:</w:t>
            </w:r>
          </w:p>
          <w:p w:rsidR="00766FC7" w:rsidRPr="00A01752" w:rsidRDefault="00766FC7" w:rsidP="00766F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выявленных правообладателей ранее учтенных объектов недвижимости и права на которые зарегистрированы в Едином государственном реестре недвижимости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jc w:val="center"/>
            </w:pPr>
            <w:r w:rsidRPr="00A01752">
              <w:t>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jc w:val="center"/>
            </w:pPr>
            <w:r w:rsidRPr="00A01752">
              <w:t>0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jc w:val="center"/>
            </w:pPr>
            <w:r w:rsidRPr="00A01752">
              <w:t>1000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jc w:val="center"/>
            </w:pPr>
            <w:r w:rsidRPr="00A01752">
              <w:t>1000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jc w:val="center"/>
            </w:pPr>
            <w:r w:rsidRPr="00A01752">
              <w:t>1000</w:t>
            </w:r>
          </w:p>
        </w:tc>
      </w:tr>
      <w:tr w:rsidR="00766FC7" w:rsidRPr="00A01752" w:rsidTr="00854718">
        <w:trPr>
          <w:cantSplit/>
          <w:trHeight w:val="589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6FC7" w:rsidRPr="00A01752" w:rsidRDefault="00766FC7" w:rsidP="00766FC7">
            <w:pPr>
              <w:jc w:val="center"/>
            </w:pPr>
            <w:r w:rsidRPr="00A01752">
              <w:t>3.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C7" w:rsidRPr="00A01752" w:rsidRDefault="00766FC7" w:rsidP="00766FC7">
            <w:r w:rsidRPr="00A01752">
              <w:t>Задача 2: 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</w:t>
            </w:r>
          </w:p>
        </w:tc>
      </w:tr>
      <w:tr w:rsidR="00766FC7" w:rsidRPr="00A01752" w:rsidTr="00854718">
        <w:trPr>
          <w:cantSplit/>
          <w:trHeight w:val="40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6FC7" w:rsidRPr="00A01752" w:rsidRDefault="00766FC7" w:rsidP="00766FC7">
            <w:pPr>
              <w:jc w:val="center"/>
            </w:pPr>
            <w:r w:rsidRPr="00A01752">
              <w:t>3.1.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C7" w:rsidRPr="00A01752" w:rsidRDefault="00766FC7" w:rsidP="00766FC7">
            <w:r w:rsidRPr="00A01752">
              <w:t xml:space="preserve">Подпрограмма 2 «Обеспечение реализации муниципальной программы и прочие мероприятия </w:t>
            </w:r>
            <w:r w:rsidRPr="00A01752">
              <w:rPr>
                <w:lang w:eastAsia="en-US"/>
              </w:rPr>
              <w:t>в сфере земельно-имущественных отношений»</w:t>
            </w:r>
          </w:p>
        </w:tc>
      </w:tr>
      <w:tr w:rsidR="00766FC7" w:rsidRPr="00A01752" w:rsidTr="00854718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FC7" w:rsidRPr="00A01752" w:rsidRDefault="00766FC7" w:rsidP="00766FC7">
            <w:pPr>
              <w:jc w:val="center"/>
            </w:pPr>
            <w:r w:rsidRPr="00A01752">
              <w:t>3.1.1.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FC7" w:rsidRPr="00A01752" w:rsidRDefault="00766FC7" w:rsidP="00766F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 1:</w:t>
            </w:r>
          </w:p>
          <w:p w:rsidR="00766FC7" w:rsidRPr="00A01752" w:rsidRDefault="00766FC7" w:rsidP="00766F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проверок использования муниципального имущества </w:t>
            </w:r>
          </w:p>
          <w:p w:rsidR="00766FC7" w:rsidRPr="00A01752" w:rsidRDefault="00766FC7" w:rsidP="00766F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Отчет по Плану мероприятий по росту доходов, оптимизации расходов и совершенствованию долговой политики ЗАТО Зеленогорск (далее – Отчет по Плану)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50219F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50219F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FC7" w:rsidRPr="00A01752" w:rsidRDefault="0050219F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50219F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66FC7" w:rsidRPr="00A01752" w:rsidTr="00854718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FC7" w:rsidRPr="00A01752" w:rsidRDefault="00766FC7" w:rsidP="00F853E9">
            <w:pPr>
              <w:jc w:val="center"/>
            </w:pPr>
            <w:r w:rsidRPr="00A01752">
              <w:t>3.1.</w:t>
            </w:r>
            <w:r w:rsidR="00F853E9">
              <w:t>2</w:t>
            </w:r>
            <w:r w:rsidRPr="00A01752">
              <w:t>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FC7" w:rsidRPr="00A01752" w:rsidRDefault="00766FC7" w:rsidP="00766F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 3:</w:t>
            </w:r>
          </w:p>
          <w:p w:rsidR="00766FC7" w:rsidRPr="00A01752" w:rsidRDefault="00766FC7" w:rsidP="00766F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заседаний комиссии по контролю за поступлением платежей за использование имущества, находящегося в муниципальной собственности города Зеленогорска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Отчет по Плану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B04A9C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43031E" w:rsidP="004303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FC7" w:rsidRPr="00A01752" w:rsidRDefault="0043031E" w:rsidP="004303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43031E" w:rsidP="004303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66FC7" w:rsidRPr="00A01752" w:rsidTr="00854718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FC7" w:rsidRPr="00A01752" w:rsidRDefault="00766FC7" w:rsidP="00F853E9">
            <w:pPr>
              <w:jc w:val="center"/>
            </w:pPr>
            <w:r w:rsidRPr="00A01752">
              <w:t>3.1.</w:t>
            </w:r>
            <w:r w:rsidR="00F853E9">
              <w:t>3</w:t>
            </w:r>
            <w:r w:rsidRPr="00A01752">
              <w:t>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FC7" w:rsidRPr="00A01752" w:rsidRDefault="00766FC7" w:rsidP="00766FC7">
            <w:pPr>
              <w:tabs>
                <w:tab w:val="left" w:pos="222"/>
              </w:tabs>
              <w:autoSpaceDE w:val="0"/>
              <w:autoSpaceDN w:val="0"/>
              <w:adjustRightInd w:val="0"/>
            </w:pPr>
            <w:r w:rsidRPr="00A01752">
              <w:t>Показатель результативности 4:</w:t>
            </w:r>
          </w:p>
          <w:p w:rsidR="00766FC7" w:rsidRPr="00A01752" w:rsidRDefault="00766FC7" w:rsidP="00766FC7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A01752">
              <w:rPr>
                <w:lang w:eastAsia="ru-RU"/>
              </w:rPr>
              <w:t xml:space="preserve">Количество претензий об уплате задолженности по арендной плате и исковых заявлений о взыскании задолженности по арендной плате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Отчет по Плану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766FC7" w:rsidRPr="00A01752" w:rsidTr="00854718">
        <w:trPr>
          <w:cantSplit/>
          <w:trHeight w:val="717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FC7" w:rsidRPr="00A01752" w:rsidRDefault="00F853E9" w:rsidP="00766FC7">
            <w:pPr>
              <w:jc w:val="center"/>
            </w:pPr>
            <w:r>
              <w:lastRenderedPageBreak/>
              <w:t>3.1.4</w:t>
            </w:r>
            <w:r w:rsidR="00766FC7" w:rsidRPr="00A01752">
              <w:t>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6FC7" w:rsidRPr="00A01752" w:rsidRDefault="00766FC7" w:rsidP="00766F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5:</w:t>
            </w:r>
          </w:p>
          <w:p w:rsidR="00766FC7" w:rsidRPr="00A01752" w:rsidRDefault="00766FC7" w:rsidP="00766FC7">
            <w:pPr>
              <w:tabs>
                <w:tab w:val="left" w:pos="222"/>
              </w:tabs>
              <w:autoSpaceDE w:val="0"/>
              <w:autoSpaceDN w:val="0"/>
              <w:adjustRightInd w:val="0"/>
            </w:pPr>
            <w:r w:rsidRPr="00A01752">
              <w:t xml:space="preserve">Доля исполненных бюджетных ассигнований, предусмотренных в муниципальной программе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не менее 85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766FC7" w:rsidRPr="00A01752" w:rsidRDefault="00B04A9C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6FC7" w:rsidRPr="00A017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6FC7" w:rsidRPr="00A01752" w:rsidRDefault="00766FC7" w:rsidP="00766F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</w:tr>
    </w:tbl>
    <w:p w:rsidR="001268CA" w:rsidRPr="00A01752" w:rsidRDefault="001268CA" w:rsidP="006132DE">
      <w:pPr>
        <w:ind w:left="11199"/>
      </w:pPr>
    </w:p>
    <w:p w:rsidR="001268CA" w:rsidRPr="00A01752" w:rsidRDefault="001268CA" w:rsidP="006132DE">
      <w:pPr>
        <w:ind w:left="11199"/>
      </w:pPr>
    </w:p>
    <w:p w:rsidR="00561FB4" w:rsidRPr="00A01752" w:rsidRDefault="00561FB4" w:rsidP="006132DE">
      <w:pPr>
        <w:ind w:left="11199"/>
      </w:pPr>
    </w:p>
    <w:p w:rsidR="00561FB4" w:rsidRPr="00A01752" w:rsidRDefault="00561FB4" w:rsidP="006132DE">
      <w:pPr>
        <w:ind w:left="11199"/>
      </w:pPr>
    </w:p>
    <w:p w:rsidR="00561FB4" w:rsidRPr="00A01752" w:rsidRDefault="00561FB4" w:rsidP="006132DE">
      <w:pPr>
        <w:ind w:left="11199"/>
      </w:pPr>
    </w:p>
    <w:p w:rsidR="00561FB4" w:rsidRPr="00A01752" w:rsidRDefault="00561FB4" w:rsidP="006132DE">
      <w:pPr>
        <w:ind w:left="11199"/>
      </w:pPr>
    </w:p>
    <w:p w:rsidR="00561FB4" w:rsidRPr="00A01752" w:rsidRDefault="00561FB4" w:rsidP="006132DE">
      <w:pPr>
        <w:ind w:left="11199"/>
      </w:pPr>
    </w:p>
    <w:p w:rsidR="00561FB4" w:rsidRPr="00A01752" w:rsidRDefault="00561FB4" w:rsidP="006132DE">
      <w:pPr>
        <w:ind w:left="11199"/>
      </w:pPr>
    </w:p>
    <w:p w:rsidR="00561FB4" w:rsidRPr="00A01752" w:rsidRDefault="00561FB4" w:rsidP="006132DE">
      <w:pPr>
        <w:ind w:left="11199"/>
      </w:pPr>
    </w:p>
    <w:p w:rsidR="00561FB4" w:rsidRPr="00A01752" w:rsidRDefault="00561FB4" w:rsidP="006132DE">
      <w:pPr>
        <w:ind w:left="11199"/>
      </w:pPr>
    </w:p>
    <w:p w:rsidR="00561FB4" w:rsidRPr="00A01752" w:rsidRDefault="00561FB4" w:rsidP="006132DE">
      <w:pPr>
        <w:ind w:left="11199"/>
      </w:pPr>
    </w:p>
    <w:p w:rsidR="00561FB4" w:rsidRPr="00A01752" w:rsidRDefault="00561FB4" w:rsidP="006132DE">
      <w:pPr>
        <w:ind w:left="11199"/>
      </w:pPr>
    </w:p>
    <w:p w:rsidR="00561FB4" w:rsidRDefault="00561FB4" w:rsidP="006132DE">
      <w:pPr>
        <w:ind w:left="11199"/>
      </w:pPr>
    </w:p>
    <w:p w:rsidR="00022B1B" w:rsidRDefault="00022B1B" w:rsidP="006132DE">
      <w:pPr>
        <w:ind w:left="11199"/>
      </w:pPr>
    </w:p>
    <w:p w:rsidR="00022B1B" w:rsidRDefault="00022B1B" w:rsidP="006132DE">
      <w:pPr>
        <w:ind w:left="11199"/>
      </w:pPr>
    </w:p>
    <w:p w:rsidR="00022B1B" w:rsidRDefault="00022B1B" w:rsidP="006132DE">
      <w:pPr>
        <w:ind w:left="11199"/>
      </w:pPr>
    </w:p>
    <w:p w:rsidR="00022B1B" w:rsidRDefault="00022B1B" w:rsidP="006132DE">
      <w:pPr>
        <w:ind w:left="11199"/>
      </w:pPr>
    </w:p>
    <w:p w:rsidR="00022B1B" w:rsidRDefault="00022B1B" w:rsidP="006132DE">
      <w:pPr>
        <w:ind w:left="11199"/>
      </w:pPr>
    </w:p>
    <w:p w:rsidR="00022B1B" w:rsidRDefault="00022B1B" w:rsidP="006132DE">
      <w:pPr>
        <w:ind w:left="11199"/>
      </w:pPr>
    </w:p>
    <w:p w:rsidR="00022B1B" w:rsidRPr="00A01752" w:rsidRDefault="00022B1B" w:rsidP="006132DE">
      <w:pPr>
        <w:ind w:left="11199"/>
      </w:pPr>
    </w:p>
    <w:p w:rsidR="00561FB4" w:rsidRDefault="00561FB4" w:rsidP="006132DE">
      <w:pPr>
        <w:ind w:left="11199"/>
      </w:pPr>
    </w:p>
    <w:p w:rsidR="00F853E9" w:rsidRDefault="00F853E9" w:rsidP="006132DE">
      <w:pPr>
        <w:ind w:left="11199"/>
      </w:pPr>
    </w:p>
    <w:p w:rsidR="00F853E9" w:rsidRDefault="00F853E9" w:rsidP="006132DE">
      <w:pPr>
        <w:ind w:left="11199"/>
      </w:pPr>
    </w:p>
    <w:p w:rsidR="00F853E9" w:rsidRDefault="00F853E9" w:rsidP="006132DE">
      <w:pPr>
        <w:ind w:left="11199"/>
      </w:pPr>
    </w:p>
    <w:p w:rsidR="00F853E9" w:rsidRDefault="00F853E9" w:rsidP="006132DE">
      <w:pPr>
        <w:ind w:left="11199"/>
      </w:pPr>
    </w:p>
    <w:p w:rsidR="00F853E9" w:rsidRPr="00A01752" w:rsidRDefault="00F853E9" w:rsidP="006132DE">
      <w:pPr>
        <w:ind w:left="11199"/>
      </w:pPr>
    </w:p>
    <w:p w:rsidR="00561FB4" w:rsidRPr="00A01752" w:rsidRDefault="00561FB4" w:rsidP="006132DE">
      <w:pPr>
        <w:ind w:left="11199"/>
      </w:pPr>
    </w:p>
    <w:p w:rsidR="00561FB4" w:rsidRPr="00A01752" w:rsidRDefault="00561FB4" w:rsidP="006132DE">
      <w:pPr>
        <w:ind w:left="11199"/>
      </w:pPr>
    </w:p>
    <w:p w:rsidR="00561FB4" w:rsidRPr="00A01752" w:rsidRDefault="00561FB4" w:rsidP="00561FB4">
      <w:pPr>
        <w:ind w:left="11199"/>
      </w:pPr>
      <w:r w:rsidRPr="00A01752">
        <w:lastRenderedPageBreak/>
        <w:t>Приложение № 2</w:t>
      </w:r>
    </w:p>
    <w:p w:rsidR="00561FB4" w:rsidRPr="00A01752" w:rsidRDefault="00561FB4" w:rsidP="00561FB4">
      <w:pPr>
        <w:ind w:left="11199"/>
      </w:pPr>
      <w:r w:rsidRPr="00A01752">
        <w:t>к муниципальной программе</w:t>
      </w:r>
    </w:p>
    <w:p w:rsidR="00561FB4" w:rsidRPr="00A01752" w:rsidRDefault="00561FB4" w:rsidP="00561FB4">
      <w:pPr>
        <w:ind w:left="11199"/>
      </w:pPr>
      <w:r w:rsidRPr="00A01752">
        <w:t xml:space="preserve">«Муниципальное </w:t>
      </w:r>
    </w:p>
    <w:p w:rsidR="00561FB4" w:rsidRPr="00A01752" w:rsidRDefault="00561FB4" w:rsidP="00561FB4">
      <w:pPr>
        <w:ind w:left="11199"/>
      </w:pPr>
      <w:r w:rsidRPr="00A01752">
        <w:t>имущество и земельные ресурсы</w:t>
      </w:r>
    </w:p>
    <w:p w:rsidR="00561FB4" w:rsidRPr="00A01752" w:rsidRDefault="00561FB4" w:rsidP="00561FB4">
      <w:pPr>
        <w:ind w:left="11199"/>
      </w:pPr>
      <w:r w:rsidRPr="00A01752">
        <w:t>города Зеленогорск</w:t>
      </w:r>
      <w:r w:rsidR="00302100">
        <w:t>а</w:t>
      </w:r>
      <w:r w:rsidRPr="00A01752">
        <w:t>»</w:t>
      </w:r>
    </w:p>
    <w:p w:rsidR="00561FB4" w:rsidRPr="00A01752" w:rsidRDefault="00561FB4" w:rsidP="00561FB4">
      <w:pPr>
        <w:pStyle w:val="ConsPlusNormal"/>
        <w:widowControl/>
        <w:ind w:left="9720" w:firstLine="0"/>
        <w:rPr>
          <w:rFonts w:ascii="Times New Roman" w:hAnsi="Times New Roman" w:cs="Times New Roman"/>
          <w:sz w:val="24"/>
          <w:szCs w:val="24"/>
        </w:rPr>
      </w:pPr>
    </w:p>
    <w:p w:rsidR="00561FB4" w:rsidRPr="00A01752" w:rsidRDefault="00561FB4" w:rsidP="00561FB4">
      <w:pPr>
        <w:jc w:val="center"/>
        <w:rPr>
          <w:bCs/>
        </w:rPr>
      </w:pPr>
      <w:r w:rsidRPr="00A01752">
        <w:t>Информация о распределении планируемых объемов финансирования по подпрограммам, отдельным мероприятиям муниципальной программы «Муниципальное имущество и земельные ресурсы города Зеленогорск</w:t>
      </w:r>
      <w:r w:rsidR="00302100">
        <w:t>а</w:t>
      </w:r>
      <w:r w:rsidRPr="00A01752">
        <w:rPr>
          <w:bCs/>
        </w:rPr>
        <w:t>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250"/>
        <w:gridCol w:w="2190"/>
        <w:gridCol w:w="2006"/>
        <w:gridCol w:w="642"/>
        <w:gridCol w:w="567"/>
        <w:gridCol w:w="1417"/>
        <w:gridCol w:w="567"/>
        <w:gridCol w:w="1418"/>
        <w:gridCol w:w="1275"/>
        <w:gridCol w:w="1276"/>
        <w:gridCol w:w="1418"/>
      </w:tblGrid>
      <w:tr w:rsidR="00561FB4" w:rsidRPr="00A01752" w:rsidTr="00363569">
        <w:trPr>
          <w:cantSplit/>
          <w:trHeight w:val="675"/>
          <w:tblHeader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Наименование муниципальной программы, подпрограммы, отдельного мероприятия программы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Наименование</w:t>
            </w:r>
          </w:p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главного </w:t>
            </w:r>
            <w:proofErr w:type="gramStart"/>
            <w:r w:rsidRPr="00A01752">
              <w:rPr>
                <w:rFonts w:eastAsia="Times New Roman"/>
                <w:color w:val="000000"/>
              </w:rPr>
              <w:t>распорядителя  средств</w:t>
            </w:r>
            <w:proofErr w:type="gramEnd"/>
            <w:r w:rsidRPr="00A01752">
              <w:rPr>
                <w:rFonts w:eastAsia="Times New Roman"/>
                <w:color w:val="000000"/>
              </w:rPr>
              <w:t xml:space="preserve"> местного бюджета</w:t>
            </w:r>
          </w:p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193" w:type="dxa"/>
            <w:gridSpan w:val="4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color w:val="000000"/>
              </w:rPr>
            </w:pPr>
            <w:r w:rsidRPr="00A01752">
              <w:rPr>
                <w:color w:val="000000"/>
              </w:rPr>
              <w:t xml:space="preserve">Планируемые объемы финансирования </w:t>
            </w:r>
            <w:r w:rsidRPr="00A01752">
              <w:rPr>
                <w:color w:val="000000"/>
              </w:rPr>
              <w:br/>
              <w:t>(тыс. руб.)</w:t>
            </w:r>
          </w:p>
        </w:tc>
      </w:tr>
      <w:tr w:rsidR="00561FB4" w:rsidRPr="00A01752" w:rsidTr="00EA601B">
        <w:trPr>
          <w:cantSplit/>
          <w:trHeight w:val="1229"/>
          <w:tblHeader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01752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202</w:t>
            </w:r>
            <w:r w:rsidR="00363569" w:rsidRPr="00A01752">
              <w:rPr>
                <w:rFonts w:eastAsia="Times New Roman"/>
                <w:color w:val="000000"/>
              </w:rPr>
              <w:t>3</w:t>
            </w:r>
            <w:r w:rsidRPr="00A01752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202</w:t>
            </w:r>
            <w:r w:rsidR="00363569" w:rsidRPr="00A01752">
              <w:rPr>
                <w:rFonts w:eastAsia="Times New Roman"/>
                <w:color w:val="000000"/>
              </w:rPr>
              <w:t>4</w:t>
            </w:r>
            <w:r w:rsidRPr="00A01752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202</w:t>
            </w:r>
            <w:r w:rsidR="00363569" w:rsidRPr="00A01752">
              <w:rPr>
                <w:rFonts w:eastAsia="Times New Roman"/>
                <w:color w:val="000000"/>
              </w:rPr>
              <w:t>5</w:t>
            </w:r>
            <w:r w:rsidRPr="00A01752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Итого за 202</w:t>
            </w:r>
            <w:r w:rsidR="00363569" w:rsidRPr="00A01752">
              <w:rPr>
                <w:rFonts w:eastAsia="Times New Roman"/>
                <w:color w:val="000000"/>
              </w:rPr>
              <w:t>3</w:t>
            </w:r>
            <w:r w:rsidRPr="00A01752">
              <w:rPr>
                <w:rFonts w:eastAsia="Times New Roman"/>
                <w:color w:val="000000"/>
              </w:rPr>
              <w:t>-202</w:t>
            </w:r>
            <w:r w:rsidR="00363569" w:rsidRPr="00A01752">
              <w:rPr>
                <w:rFonts w:eastAsia="Times New Roman"/>
                <w:color w:val="000000"/>
              </w:rPr>
              <w:t>5</w:t>
            </w:r>
          </w:p>
          <w:p w:rsidR="00561FB4" w:rsidRPr="00A01752" w:rsidRDefault="00561FB4" w:rsidP="00363569">
            <w:pPr>
              <w:jc w:val="center"/>
              <w:rPr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годы</w:t>
            </w:r>
          </w:p>
        </w:tc>
      </w:tr>
      <w:tr w:rsidR="00561FB4" w:rsidRPr="00A01752" w:rsidTr="00EA601B">
        <w:trPr>
          <w:cantSplit/>
          <w:trHeight w:val="1064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561FB4" w:rsidRPr="00A01752" w:rsidRDefault="00561FB4" w:rsidP="00363569">
            <w:pPr>
              <w:jc w:val="center"/>
              <w:rPr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561FB4" w:rsidRPr="00A01752" w:rsidRDefault="00561FB4" w:rsidP="003F2AEE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color w:val="000000"/>
              </w:rPr>
              <w:t>Муниципальное имущество и земельные ресурсы города Зеленогорск</w:t>
            </w:r>
            <w:r w:rsidR="00302100">
              <w:rPr>
                <w:color w:val="000000"/>
              </w:rPr>
              <w:t>а</w:t>
            </w:r>
          </w:p>
        </w:tc>
        <w:tc>
          <w:tcPr>
            <w:tcW w:w="2006" w:type="dxa"/>
            <w:shd w:val="clear" w:color="auto" w:fill="auto"/>
          </w:tcPr>
          <w:p w:rsidR="00561FB4" w:rsidRPr="00A01752" w:rsidRDefault="00561FB4" w:rsidP="00363569">
            <w:pPr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всего расходные обязательства по программе, в том числе: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 w:rsidRPr="00A01752">
              <w:rPr>
                <w:rFonts w:eastAsia="Times New Roman"/>
                <w:color w:val="000000"/>
                <w:sz w:val="21"/>
                <w:szCs w:val="21"/>
              </w:rPr>
              <w:t>1500000000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3</w:t>
            </w:r>
            <w:r w:rsidR="00EA601B" w:rsidRPr="00A01752">
              <w:rPr>
                <w:sz w:val="21"/>
                <w:szCs w:val="21"/>
              </w:rPr>
              <w:t>9</w:t>
            </w:r>
            <w:r w:rsidRPr="00A01752">
              <w:rPr>
                <w:sz w:val="21"/>
                <w:szCs w:val="21"/>
              </w:rPr>
              <w:t> </w:t>
            </w:r>
            <w:r w:rsidR="00EA601B" w:rsidRPr="00A01752">
              <w:rPr>
                <w:sz w:val="21"/>
                <w:szCs w:val="21"/>
              </w:rPr>
              <w:t>223</w:t>
            </w:r>
            <w:r w:rsidRPr="00A01752">
              <w:rPr>
                <w:sz w:val="21"/>
                <w:szCs w:val="21"/>
              </w:rPr>
              <w:t>,</w:t>
            </w:r>
            <w:r w:rsidR="00EA601B" w:rsidRPr="00A01752">
              <w:rPr>
                <w:sz w:val="21"/>
                <w:szCs w:val="21"/>
              </w:rPr>
              <w:t>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3</w:t>
            </w:r>
            <w:r w:rsidR="00EA601B" w:rsidRPr="00A01752">
              <w:rPr>
                <w:sz w:val="21"/>
                <w:szCs w:val="21"/>
              </w:rPr>
              <w:t>5</w:t>
            </w:r>
            <w:r w:rsidRPr="00A01752">
              <w:rPr>
                <w:sz w:val="21"/>
                <w:szCs w:val="21"/>
              </w:rPr>
              <w:t xml:space="preserve"> </w:t>
            </w:r>
            <w:r w:rsidR="00EA601B" w:rsidRPr="00A01752">
              <w:rPr>
                <w:sz w:val="21"/>
                <w:szCs w:val="21"/>
              </w:rPr>
              <w:t>372</w:t>
            </w:r>
            <w:r w:rsidRPr="00A01752">
              <w:rPr>
                <w:sz w:val="21"/>
                <w:szCs w:val="21"/>
              </w:rPr>
              <w:t>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1FB4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35 372,40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color w:val="000000"/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10</w:t>
            </w:r>
            <w:r w:rsidR="00EA601B" w:rsidRPr="00A01752">
              <w:rPr>
                <w:sz w:val="21"/>
                <w:szCs w:val="21"/>
              </w:rPr>
              <w:t>9</w:t>
            </w:r>
            <w:r w:rsidRPr="00A01752">
              <w:rPr>
                <w:sz w:val="21"/>
                <w:szCs w:val="21"/>
              </w:rPr>
              <w:t> </w:t>
            </w:r>
            <w:r w:rsidR="00EA601B" w:rsidRPr="00A01752">
              <w:rPr>
                <w:sz w:val="21"/>
                <w:szCs w:val="21"/>
              </w:rPr>
              <w:t>968</w:t>
            </w:r>
            <w:r w:rsidRPr="00A01752">
              <w:rPr>
                <w:sz w:val="21"/>
                <w:szCs w:val="21"/>
              </w:rPr>
              <w:t>,</w:t>
            </w:r>
            <w:r w:rsidR="00EA601B" w:rsidRPr="00A01752">
              <w:rPr>
                <w:sz w:val="21"/>
                <w:szCs w:val="21"/>
              </w:rPr>
              <w:t>7</w:t>
            </w:r>
            <w:r w:rsidRPr="00A01752">
              <w:rPr>
                <w:sz w:val="21"/>
                <w:szCs w:val="21"/>
              </w:rPr>
              <w:t>0</w:t>
            </w:r>
          </w:p>
        </w:tc>
      </w:tr>
      <w:tr w:rsidR="00EA601B" w:rsidRPr="00A01752" w:rsidTr="00EA601B">
        <w:trPr>
          <w:cantSplit/>
          <w:trHeight w:val="360"/>
          <w:jc w:val="center"/>
        </w:trPr>
        <w:tc>
          <w:tcPr>
            <w:tcW w:w="704" w:type="dxa"/>
            <w:vMerge/>
            <w:shd w:val="clear" w:color="auto" w:fill="auto"/>
          </w:tcPr>
          <w:p w:rsidR="00EA601B" w:rsidRPr="00A01752" w:rsidRDefault="00EA601B" w:rsidP="00EA601B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EA601B" w:rsidRPr="00A01752" w:rsidRDefault="00EA601B" w:rsidP="00EA601B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EA601B" w:rsidRPr="00A01752" w:rsidRDefault="00EA601B" w:rsidP="00EA601B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shd w:val="clear" w:color="auto" w:fill="auto"/>
          </w:tcPr>
          <w:p w:rsidR="00EA601B" w:rsidRPr="00A01752" w:rsidRDefault="00EA601B" w:rsidP="00EA601B">
            <w:pPr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EA601B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907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EA601B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EA601B">
            <w:pPr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 w:rsidRPr="00A01752">
              <w:rPr>
                <w:rFonts w:eastAsia="Times New Roman"/>
                <w:color w:val="000000"/>
                <w:sz w:val="21"/>
                <w:szCs w:val="21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EA601B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39 223,90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35 372,40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35 372,40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01B" w:rsidRPr="00F853E9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109 968,70</w:t>
            </w:r>
          </w:p>
        </w:tc>
      </w:tr>
      <w:tr w:rsidR="00561FB4" w:rsidRPr="00A01752" w:rsidTr="00EA601B">
        <w:trPr>
          <w:cantSplit/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Подпрограмма 1</w:t>
            </w:r>
          </w:p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 w:val="restart"/>
            <w:shd w:val="clear" w:color="auto" w:fill="auto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t>Управление муниципальным имуществом и использование земельных ресурсов</w:t>
            </w:r>
          </w:p>
        </w:tc>
        <w:tc>
          <w:tcPr>
            <w:tcW w:w="2006" w:type="dxa"/>
            <w:shd w:val="clear" w:color="auto" w:fill="auto"/>
          </w:tcPr>
          <w:p w:rsidR="00561FB4" w:rsidRPr="00A01752" w:rsidRDefault="00561FB4" w:rsidP="00363569">
            <w:pPr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всего расходные обязательства по подпрограмме, в том числе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 w:rsidRPr="00A01752">
              <w:rPr>
                <w:rFonts w:eastAsia="Times New Roman"/>
                <w:color w:val="000000"/>
                <w:sz w:val="21"/>
                <w:szCs w:val="21"/>
              </w:rPr>
              <w:t>1510000000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color w:val="000000"/>
              </w:rPr>
            </w:pPr>
            <w:r w:rsidRPr="00A01752">
              <w:rPr>
                <w:color w:val="000000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1</w:t>
            </w:r>
            <w:r w:rsidR="00EA601B" w:rsidRPr="00A01752">
              <w:rPr>
                <w:sz w:val="21"/>
                <w:szCs w:val="21"/>
              </w:rPr>
              <w:t>2</w:t>
            </w:r>
            <w:r w:rsidRPr="00A01752">
              <w:rPr>
                <w:sz w:val="21"/>
                <w:szCs w:val="21"/>
              </w:rPr>
              <w:t xml:space="preserve"> </w:t>
            </w:r>
            <w:r w:rsidR="00EA601B" w:rsidRPr="00A01752">
              <w:rPr>
                <w:sz w:val="21"/>
                <w:szCs w:val="21"/>
              </w:rPr>
              <w:t>285</w:t>
            </w:r>
            <w:r w:rsidRPr="00A01752">
              <w:rPr>
                <w:sz w:val="21"/>
                <w:szCs w:val="21"/>
              </w:rPr>
              <w:t>,</w:t>
            </w:r>
            <w:r w:rsidR="00EA601B" w:rsidRPr="00A01752">
              <w:rPr>
                <w:sz w:val="21"/>
                <w:szCs w:val="21"/>
              </w:rPr>
              <w:t>2</w:t>
            </w:r>
            <w:r w:rsidRPr="00A01752">
              <w:rPr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1FB4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8</w:t>
            </w:r>
            <w:r w:rsidR="00561FB4" w:rsidRPr="00A01752">
              <w:rPr>
                <w:sz w:val="21"/>
                <w:szCs w:val="21"/>
              </w:rPr>
              <w:t xml:space="preserve"> </w:t>
            </w:r>
            <w:r w:rsidRPr="00A01752">
              <w:rPr>
                <w:sz w:val="21"/>
                <w:szCs w:val="21"/>
              </w:rPr>
              <w:t>433</w:t>
            </w:r>
            <w:r w:rsidR="00561FB4" w:rsidRPr="00A01752">
              <w:rPr>
                <w:sz w:val="21"/>
                <w:szCs w:val="21"/>
              </w:rPr>
              <w:t>,</w:t>
            </w:r>
            <w:r w:rsidRPr="00A01752">
              <w:rPr>
                <w:sz w:val="21"/>
                <w:szCs w:val="21"/>
              </w:rPr>
              <w:t>7</w:t>
            </w:r>
            <w:r w:rsidR="00561FB4" w:rsidRPr="00A01752"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1FB4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8 433,70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 xml:space="preserve">    </w:t>
            </w:r>
            <w:r w:rsidR="00EA601B" w:rsidRPr="00A01752">
              <w:rPr>
                <w:sz w:val="21"/>
                <w:szCs w:val="21"/>
              </w:rPr>
              <w:t>29</w:t>
            </w:r>
            <w:r w:rsidRPr="00A01752">
              <w:rPr>
                <w:sz w:val="21"/>
                <w:szCs w:val="21"/>
              </w:rPr>
              <w:t xml:space="preserve"> </w:t>
            </w:r>
            <w:r w:rsidR="00EA601B" w:rsidRPr="00A01752">
              <w:rPr>
                <w:sz w:val="21"/>
                <w:szCs w:val="21"/>
              </w:rPr>
              <w:t>152</w:t>
            </w:r>
            <w:r w:rsidRPr="00A01752">
              <w:rPr>
                <w:sz w:val="21"/>
                <w:szCs w:val="21"/>
              </w:rPr>
              <w:t>,60</w:t>
            </w:r>
          </w:p>
        </w:tc>
      </w:tr>
      <w:tr w:rsidR="00EA601B" w:rsidRPr="00A01752" w:rsidTr="00EA601B">
        <w:trPr>
          <w:cantSplit/>
          <w:trHeight w:val="300"/>
          <w:jc w:val="center"/>
        </w:trPr>
        <w:tc>
          <w:tcPr>
            <w:tcW w:w="704" w:type="dxa"/>
            <w:vMerge/>
            <w:shd w:val="clear" w:color="auto" w:fill="auto"/>
          </w:tcPr>
          <w:p w:rsidR="00EA601B" w:rsidRPr="00A01752" w:rsidRDefault="00EA601B" w:rsidP="00EA601B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EA601B" w:rsidRPr="00A01752" w:rsidRDefault="00EA601B" w:rsidP="00EA601B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EA601B" w:rsidRPr="00A01752" w:rsidRDefault="00EA601B" w:rsidP="00EA601B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EA601B" w:rsidRPr="00A01752" w:rsidRDefault="00EA601B" w:rsidP="00EA601B">
            <w:pPr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КУМИ 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EA601B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907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EA601B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EA601B">
            <w:pPr>
              <w:jc w:val="center"/>
              <w:rPr>
                <w:rFonts w:eastAsia="Times New Roman"/>
                <w:color w:val="000000"/>
                <w:sz w:val="21"/>
                <w:szCs w:val="21"/>
              </w:rPr>
            </w:pPr>
            <w:r w:rsidRPr="00A01752">
              <w:rPr>
                <w:rFonts w:eastAsia="Times New Roman"/>
                <w:color w:val="000000"/>
                <w:sz w:val="21"/>
                <w:szCs w:val="21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EA601B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12 285,20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8 433,70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8 433,70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 xml:space="preserve">    29 152,60</w:t>
            </w:r>
          </w:p>
        </w:tc>
      </w:tr>
      <w:tr w:rsidR="00561FB4" w:rsidRPr="00A01752" w:rsidTr="00EA601B">
        <w:trPr>
          <w:cantSplit/>
          <w:trHeight w:val="109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jc w:val="center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1.2.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jc w:val="center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Подпрограмма 2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jc w:val="center"/>
              <w:rPr>
                <w:rFonts w:eastAsia="Times New Roman"/>
              </w:rPr>
            </w:pPr>
            <w:r w:rsidRPr="00A01752">
              <w:t>Обеспечение реализации муниципальной программы и прочие мероприятия в сфере земельно-имущественных отношений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всего расходные обязательства по подпрограмме, в том числе: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>1520000000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</w:pPr>
            <w:r w:rsidRPr="00A01752">
              <w:t>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1FB4" w:rsidRPr="00A01752" w:rsidRDefault="00561FB4" w:rsidP="00353682">
            <w:pPr>
              <w:ind w:left="-142"/>
              <w:jc w:val="right"/>
              <w:rPr>
                <w:rFonts w:eastAsia="Times New Roman"/>
                <w:sz w:val="21"/>
                <w:szCs w:val="21"/>
              </w:rPr>
            </w:pPr>
          </w:p>
          <w:p w:rsidR="00561FB4" w:rsidRPr="00A01752" w:rsidRDefault="00561FB4" w:rsidP="00353682">
            <w:pPr>
              <w:ind w:left="-142"/>
              <w:jc w:val="right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 xml:space="preserve">  2</w:t>
            </w:r>
            <w:r w:rsidR="00EA601B" w:rsidRPr="00A01752">
              <w:rPr>
                <w:rFonts w:eastAsia="Times New Roman"/>
                <w:sz w:val="21"/>
                <w:szCs w:val="21"/>
              </w:rPr>
              <w:t>6</w:t>
            </w:r>
            <w:r w:rsidRPr="00A01752">
              <w:rPr>
                <w:rFonts w:eastAsia="Times New Roman"/>
                <w:sz w:val="21"/>
                <w:szCs w:val="21"/>
              </w:rPr>
              <w:t xml:space="preserve"> </w:t>
            </w:r>
            <w:r w:rsidR="00EA601B" w:rsidRPr="00A01752">
              <w:rPr>
                <w:rFonts w:eastAsia="Times New Roman"/>
                <w:sz w:val="21"/>
                <w:szCs w:val="21"/>
              </w:rPr>
              <w:t>938</w:t>
            </w:r>
            <w:r w:rsidRPr="00A01752">
              <w:rPr>
                <w:rFonts w:eastAsia="Times New Roman"/>
                <w:sz w:val="21"/>
                <w:szCs w:val="21"/>
              </w:rPr>
              <w:t>,</w:t>
            </w:r>
            <w:r w:rsidR="00EA601B" w:rsidRPr="00A01752">
              <w:rPr>
                <w:rFonts w:eastAsia="Times New Roman"/>
                <w:sz w:val="21"/>
                <w:szCs w:val="21"/>
              </w:rPr>
              <w:t>7</w:t>
            </w:r>
            <w:r w:rsidRPr="00A01752">
              <w:rPr>
                <w:rFonts w:eastAsia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1FB4" w:rsidRPr="00A01752" w:rsidRDefault="00561FB4" w:rsidP="00353682">
            <w:pPr>
              <w:ind w:left="-142"/>
              <w:jc w:val="right"/>
              <w:rPr>
                <w:rFonts w:eastAsia="Times New Roman"/>
                <w:sz w:val="21"/>
                <w:szCs w:val="21"/>
              </w:rPr>
            </w:pPr>
          </w:p>
          <w:p w:rsidR="00561FB4" w:rsidRPr="00A01752" w:rsidRDefault="00561FB4" w:rsidP="00353682">
            <w:pPr>
              <w:ind w:left="-142"/>
              <w:jc w:val="right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>2</w:t>
            </w:r>
            <w:r w:rsidR="00EA601B" w:rsidRPr="00A01752">
              <w:rPr>
                <w:rFonts w:eastAsia="Times New Roman"/>
                <w:sz w:val="21"/>
                <w:szCs w:val="21"/>
              </w:rPr>
              <w:t>6</w:t>
            </w:r>
            <w:r w:rsidRPr="00A01752">
              <w:rPr>
                <w:rFonts w:eastAsia="Times New Roman"/>
                <w:sz w:val="21"/>
                <w:szCs w:val="21"/>
              </w:rPr>
              <w:t xml:space="preserve"> </w:t>
            </w:r>
            <w:r w:rsidR="00EA601B" w:rsidRPr="00A01752">
              <w:rPr>
                <w:rFonts w:eastAsia="Times New Roman"/>
                <w:sz w:val="21"/>
                <w:szCs w:val="21"/>
              </w:rPr>
              <w:t>938</w:t>
            </w:r>
            <w:r w:rsidRPr="00A01752">
              <w:rPr>
                <w:rFonts w:eastAsia="Times New Roman"/>
                <w:sz w:val="21"/>
                <w:szCs w:val="21"/>
              </w:rPr>
              <w:t>,</w:t>
            </w:r>
            <w:r w:rsidR="00EA601B" w:rsidRPr="00A01752">
              <w:rPr>
                <w:rFonts w:eastAsia="Times New Roman"/>
                <w:sz w:val="21"/>
                <w:szCs w:val="21"/>
              </w:rPr>
              <w:t>7</w:t>
            </w:r>
            <w:r w:rsidRPr="00A01752">
              <w:rPr>
                <w:rFonts w:eastAsia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1FB4" w:rsidRPr="00A01752" w:rsidRDefault="00561FB4" w:rsidP="00353682">
            <w:pPr>
              <w:ind w:left="-142"/>
              <w:jc w:val="right"/>
              <w:rPr>
                <w:rFonts w:eastAsia="Times New Roman"/>
                <w:sz w:val="21"/>
                <w:szCs w:val="21"/>
              </w:rPr>
            </w:pPr>
          </w:p>
          <w:p w:rsidR="00561FB4" w:rsidRPr="00A01752" w:rsidRDefault="00EA601B" w:rsidP="00353682">
            <w:pPr>
              <w:ind w:left="-142"/>
              <w:jc w:val="right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>26 938,70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  <w:p w:rsidR="00561FB4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80</w:t>
            </w:r>
            <w:r w:rsidR="00561FB4" w:rsidRPr="00A01752">
              <w:rPr>
                <w:sz w:val="21"/>
                <w:szCs w:val="21"/>
              </w:rPr>
              <w:t xml:space="preserve"> 8</w:t>
            </w:r>
            <w:r w:rsidRPr="00A01752">
              <w:rPr>
                <w:sz w:val="21"/>
                <w:szCs w:val="21"/>
              </w:rPr>
              <w:t>16</w:t>
            </w:r>
            <w:r w:rsidR="00561FB4" w:rsidRPr="00A01752">
              <w:rPr>
                <w:sz w:val="21"/>
                <w:szCs w:val="21"/>
              </w:rPr>
              <w:t>,</w:t>
            </w:r>
            <w:r w:rsidRPr="00A01752">
              <w:rPr>
                <w:sz w:val="21"/>
                <w:szCs w:val="21"/>
              </w:rPr>
              <w:t>1</w:t>
            </w:r>
            <w:r w:rsidR="00561FB4" w:rsidRPr="00A01752">
              <w:rPr>
                <w:sz w:val="21"/>
                <w:szCs w:val="21"/>
              </w:rPr>
              <w:t>0</w:t>
            </w:r>
          </w:p>
        </w:tc>
      </w:tr>
      <w:tr w:rsidR="00EA601B" w:rsidRPr="00A01752" w:rsidTr="00EA601B">
        <w:trPr>
          <w:cantSplit/>
          <w:trHeight w:val="290"/>
          <w:jc w:val="center"/>
        </w:trPr>
        <w:tc>
          <w:tcPr>
            <w:tcW w:w="704" w:type="dxa"/>
            <w:vMerge/>
            <w:shd w:val="clear" w:color="auto" w:fill="auto"/>
          </w:tcPr>
          <w:p w:rsidR="00EA601B" w:rsidRPr="00A01752" w:rsidRDefault="00EA601B" w:rsidP="00EA601B">
            <w:pPr>
              <w:jc w:val="center"/>
              <w:rPr>
                <w:rFonts w:eastAsia="Times New Roman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EA601B" w:rsidRPr="00A01752" w:rsidRDefault="00EA601B" w:rsidP="00EA601B">
            <w:pPr>
              <w:jc w:val="center"/>
              <w:rPr>
                <w:rFonts w:eastAsia="Times New Roman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EA601B" w:rsidRPr="00A01752" w:rsidRDefault="00EA601B" w:rsidP="00EA601B">
            <w:pPr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601B" w:rsidRPr="00A01752" w:rsidRDefault="00EA601B" w:rsidP="00EA601B">
            <w:pPr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EA601B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EA601B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EA601B">
            <w:pPr>
              <w:jc w:val="center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EA601B">
            <w:pPr>
              <w:jc w:val="center"/>
            </w:pPr>
            <w:r w:rsidRPr="00A01752">
              <w:t>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601B" w:rsidRPr="00A01752" w:rsidRDefault="00EA601B" w:rsidP="00353682">
            <w:pPr>
              <w:ind w:left="-142"/>
              <w:jc w:val="right"/>
              <w:rPr>
                <w:rFonts w:eastAsia="Times New Roman"/>
                <w:sz w:val="21"/>
                <w:szCs w:val="21"/>
              </w:rPr>
            </w:pPr>
          </w:p>
          <w:p w:rsidR="00EA601B" w:rsidRPr="00A01752" w:rsidRDefault="00EA601B" w:rsidP="00353682">
            <w:pPr>
              <w:ind w:left="-142"/>
              <w:jc w:val="right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 xml:space="preserve">  26 938,70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601B" w:rsidRPr="00A01752" w:rsidRDefault="00EA601B" w:rsidP="00353682">
            <w:pPr>
              <w:ind w:left="-142"/>
              <w:jc w:val="right"/>
              <w:rPr>
                <w:rFonts w:eastAsia="Times New Roman"/>
                <w:sz w:val="21"/>
                <w:szCs w:val="21"/>
              </w:rPr>
            </w:pPr>
          </w:p>
          <w:p w:rsidR="00EA601B" w:rsidRPr="00A01752" w:rsidRDefault="00EA601B" w:rsidP="00353682">
            <w:pPr>
              <w:ind w:left="-142"/>
              <w:jc w:val="right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>26 938,70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601B" w:rsidRPr="00A01752" w:rsidRDefault="00EA601B" w:rsidP="00353682">
            <w:pPr>
              <w:ind w:left="-142"/>
              <w:jc w:val="right"/>
              <w:rPr>
                <w:rFonts w:eastAsia="Times New Roman"/>
                <w:sz w:val="21"/>
                <w:szCs w:val="21"/>
              </w:rPr>
            </w:pPr>
          </w:p>
          <w:p w:rsidR="00EA601B" w:rsidRPr="00A01752" w:rsidRDefault="00EA601B" w:rsidP="00353682">
            <w:pPr>
              <w:ind w:left="-142"/>
              <w:jc w:val="right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>26 938,70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</w:p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80 816,10</w:t>
            </w:r>
          </w:p>
        </w:tc>
      </w:tr>
    </w:tbl>
    <w:p w:rsidR="00561FB4" w:rsidRPr="00A01752" w:rsidRDefault="00561FB4" w:rsidP="006132DE">
      <w:pPr>
        <w:ind w:left="11624"/>
      </w:pPr>
    </w:p>
    <w:p w:rsidR="00561FB4" w:rsidRPr="00A01752" w:rsidRDefault="00561FB4" w:rsidP="00561FB4">
      <w:pPr>
        <w:ind w:left="11199"/>
      </w:pPr>
      <w:r w:rsidRPr="00A01752">
        <w:lastRenderedPageBreak/>
        <w:t>Приложение № 3</w:t>
      </w:r>
    </w:p>
    <w:p w:rsidR="00561FB4" w:rsidRPr="00A01752" w:rsidRDefault="00561FB4" w:rsidP="00561FB4">
      <w:pPr>
        <w:ind w:left="11199"/>
      </w:pPr>
      <w:r w:rsidRPr="00A01752">
        <w:t>к муниципальной программе</w:t>
      </w:r>
    </w:p>
    <w:p w:rsidR="00561FB4" w:rsidRPr="00A01752" w:rsidRDefault="00561FB4" w:rsidP="00561FB4">
      <w:pPr>
        <w:ind w:left="11199"/>
      </w:pPr>
      <w:r w:rsidRPr="00A01752">
        <w:t xml:space="preserve">«Муниципальное </w:t>
      </w:r>
    </w:p>
    <w:p w:rsidR="00561FB4" w:rsidRPr="00A01752" w:rsidRDefault="00561FB4" w:rsidP="00561FB4">
      <w:pPr>
        <w:ind w:left="11199"/>
      </w:pPr>
      <w:r w:rsidRPr="00A01752">
        <w:t>имущество и земельные ресурсы города Зеленогорск</w:t>
      </w:r>
      <w:r w:rsidR="00302100">
        <w:t>а</w:t>
      </w:r>
      <w:r w:rsidRPr="00A01752">
        <w:t>»</w:t>
      </w:r>
    </w:p>
    <w:p w:rsidR="00561FB4" w:rsidRPr="00A01752" w:rsidRDefault="00561FB4" w:rsidP="00561FB4">
      <w:pPr>
        <w:ind w:left="11624"/>
      </w:pPr>
    </w:p>
    <w:p w:rsidR="00561FB4" w:rsidRPr="00A01752" w:rsidRDefault="00561FB4" w:rsidP="00561FB4">
      <w:pPr>
        <w:jc w:val="center"/>
      </w:pPr>
      <w:r w:rsidRPr="00A01752">
        <w:t xml:space="preserve">Информация о распределении планируемых объемов финансирования муниципальной программы </w:t>
      </w:r>
    </w:p>
    <w:p w:rsidR="00561FB4" w:rsidRPr="00A01752" w:rsidRDefault="00561FB4" w:rsidP="00561FB4">
      <w:pPr>
        <w:jc w:val="center"/>
      </w:pPr>
      <w:r w:rsidRPr="00A01752">
        <w:t>«Муниципальное имущество и земельные ресурсы города Зеленогорск</w:t>
      </w:r>
      <w:r w:rsidR="00302100">
        <w:t>а</w:t>
      </w:r>
      <w:r w:rsidRPr="00A01752">
        <w:t>» по источникам финансирования</w:t>
      </w:r>
    </w:p>
    <w:tbl>
      <w:tblPr>
        <w:tblW w:w="1549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23"/>
        <w:gridCol w:w="2113"/>
        <w:gridCol w:w="3515"/>
        <w:gridCol w:w="2976"/>
        <w:gridCol w:w="1447"/>
        <w:gridCol w:w="1275"/>
        <w:gridCol w:w="1276"/>
        <w:gridCol w:w="2174"/>
      </w:tblGrid>
      <w:tr w:rsidR="00561FB4" w:rsidRPr="00A01752" w:rsidTr="00363569">
        <w:trPr>
          <w:cantSplit/>
          <w:trHeight w:val="325"/>
          <w:tblHeader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Статус</w:t>
            </w:r>
          </w:p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(программа, подпрограмма, отдельные мероприятия программы)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Источник </w:t>
            </w:r>
          </w:p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финансирования</w:t>
            </w:r>
          </w:p>
        </w:tc>
        <w:tc>
          <w:tcPr>
            <w:tcW w:w="6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color w:val="000000"/>
              </w:rPr>
            </w:pPr>
            <w:r w:rsidRPr="00A01752">
              <w:rPr>
                <w:color w:val="000000"/>
              </w:rPr>
              <w:t xml:space="preserve">Планируемые объемы финансирования </w:t>
            </w:r>
          </w:p>
          <w:p w:rsidR="00561FB4" w:rsidRPr="00A01752" w:rsidRDefault="00561FB4" w:rsidP="00363569">
            <w:pPr>
              <w:jc w:val="center"/>
              <w:rPr>
                <w:color w:val="000000"/>
              </w:rPr>
            </w:pPr>
            <w:r w:rsidRPr="00A01752">
              <w:rPr>
                <w:color w:val="000000"/>
              </w:rPr>
              <w:t>(тыс. руб.)</w:t>
            </w:r>
          </w:p>
        </w:tc>
      </w:tr>
      <w:tr w:rsidR="00561FB4" w:rsidRPr="00A01752" w:rsidTr="00EA601B">
        <w:trPr>
          <w:cantSplit/>
          <w:trHeight w:val="782"/>
          <w:tblHeader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202</w:t>
            </w:r>
            <w:r w:rsidR="00363569" w:rsidRPr="00A01752">
              <w:rPr>
                <w:rFonts w:eastAsia="Times New Roman"/>
                <w:color w:val="000000"/>
              </w:rPr>
              <w:t>3</w:t>
            </w:r>
            <w:r w:rsidRPr="00A01752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202</w:t>
            </w:r>
            <w:r w:rsidR="00363569" w:rsidRPr="00A01752">
              <w:rPr>
                <w:rFonts w:eastAsia="Times New Roman"/>
                <w:color w:val="000000"/>
              </w:rPr>
              <w:t>4</w:t>
            </w:r>
            <w:r w:rsidRPr="00A01752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202</w:t>
            </w:r>
            <w:r w:rsidR="00363569" w:rsidRPr="00A01752">
              <w:rPr>
                <w:rFonts w:eastAsia="Times New Roman"/>
                <w:color w:val="000000"/>
              </w:rPr>
              <w:t>5</w:t>
            </w:r>
            <w:r w:rsidRPr="00A01752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Итого за 202</w:t>
            </w:r>
            <w:r w:rsidR="00363569" w:rsidRPr="00A01752">
              <w:rPr>
                <w:rFonts w:eastAsia="Times New Roman"/>
                <w:color w:val="000000"/>
              </w:rPr>
              <w:t>3</w:t>
            </w:r>
            <w:r w:rsidRPr="00A01752">
              <w:rPr>
                <w:rFonts w:eastAsia="Times New Roman"/>
                <w:color w:val="000000"/>
              </w:rPr>
              <w:t>-202</w:t>
            </w:r>
            <w:r w:rsidR="00363569" w:rsidRPr="00A01752">
              <w:rPr>
                <w:rFonts w:eastAsia="Times New Roman"/>
                <w:color w:val="000000"/>
              </w:rPr>
              <w:t>5</w:t>
            </w:r>
            <w:r w:rsidRPr="00A01752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EA601B" w:rsidRPr="00A01752" w:rsidTr="00EA601B">
        <w:trPr>
          <w:cantSplit/>
          <w:trHeight w:val="299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01B" w:rsidRPr="00A01752" w:rsidRDefault="00EA601B" w:rsidP="00EA601B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A601B" w:rsidRPr="00A01752" w:rsidRDefault="00EA601B" w:rsidP="00EA601B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A601B" w:rsidRPr="00A01752" w:rsidRDefault="00EA601B" w:rsidP="003F2AEE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color w:val="000000"/>
              </w:rPr>
              <w:t>Муниципальное имущество и земельные ресурсы города Зеленогорск</w:t>
            </w:r>
            <w:r w:rsidR="00302100">
              <w:rPr>
                <w:color w:val="000000"/>
              </w:rPr>
              <w:t>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01B" w:rsidRPr="00A01752" w:rsidRDefault="00EA601B" w:rsidP="00EA601B">
            <w:pPr>
              <w:rPr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39 223,90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35 372,40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35 372,40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color w:val="000000"/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109 968,70</w:t>
            </w:r>
          </w:p>
        </w:tc>
      </w:tr>
      <w:tr w:rsidR="00561FB4" w:rsidRPr="00A01752" w:rsidTr="00EA601B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FB4" w:rsidRPr="00A01752" w:rsidRDefault="00561FB4" w:rsidP="00363569">
            <w:pPr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в том числе:       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snapToGrid w:val="0"/>
              <w:jc w:val="right"/>
              <w:rPr>
                <w:rFonts w:eastAsia="Times New Roman"/>
                <w:color w:val="000000"/>
              </w:rPr>
            </w:pPr>
          </w:p>
        </w:tc>
      </w:tr>
      <w:tr w:rsidR="00561FB4" w:rsidRPr="00A01752" w:rsidTr="00EA601B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FB4" w:rsidRPr="00A01752" w:rsidRDefault="00561FB4" w:rsidP="00363569">
            <w:pPr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color w:val="000000"/>
              </w:rPr>
            </w:pPr>
          </w:p>
        </w:tc>
      </w:tr>
      <w:tr w:rsidR="00561FB4" w:rsidRPr="00A01752" w:rsidTr="00EA601B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FB4" w:rsidRPr="00A01752" w:rsidRDefault="00561FB4" w:rsidP="00363569">
            <w:pPr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0</w:t>
            </w:r>
            <w:r w:rsidR="00561FB4" w:rsidRPr="00A01752">
              <w:rPr>
                <w:sz w:val="21"/>
                <w:szCs w:val="21"/>
              </w:rPr>
              <w:t>,</w:t>
            </w:r>
            <w:r w:rsidRPr="00A01752">
              <w:rPr>
                <w:sz w:val="21"/>
                <w:szCs w:val="21"/>
              </w:rPr>
              <w:t>0</w:t>
            </w:r>
            <w:r w:rsidR="00561FB4" w:rsidRPr="00A01752">
              <w:rPr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0</w:t>
            </w:r>
            <w:r w:rsidR="00561FB4" w:rsidRPr="00A01752">
              <w:rPr>
                <w:sz w:val="21"/>
                <w:szCs w:val="21"/>
              </w:rPr>
              <w:t>,</w:t>
            </w:r>
            <w:r w:rsidRPr="00A01752">
              <w:rPr>
                <w:sz w:val="21"/>
                <w:szCs w:val="21"/>
              </w:rPr>
              <w:t>0</w:t>
            </w:r>
            <w:r w:rsidR="00561FB4" w:rsidRPr="00A01752">
              <w:rPr>
                <w:sz w:val="21"/>
                <w:szCs w:val="21"/>
              </w:rPr>
              <w:t>0</w:t>
            </w:r>
          </w:p>
        </w:tc>
      </w:tr>
      <w:tr w:rsidR="00EA601B" w:rsidRPr="00A01752" w:rsidTr="00EA601B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01B" w:rsidRPr="00A01752" w:rsidRDefault="00EA601B" w:rsidP="00EA601B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A601B" w:rsidRPr="00A01752" w:rsidRDefault="00EA601B" w:rsidP="00EA601B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A601B" w:rsidRPr="00A01752" w:rsidRDefault="00EA601B" w:rsidP="00EA601B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01B" w:rsidRPr="00A01752" w:rsidRDefault="00EA601B" w:rsidP="00EA601B">
            <w:pPr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39 223,90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35 372,40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35 372,40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color w:val="000000"/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109 968,70</w:t>
            </w:r>
          </w:p>
        </w:tc>
      </w:tr>
      <w:tr w:rsidR="00561FB4" w:rsidRPr="00A01752" w:rsidTr="00EA601B">
        <w:trPr>
          <w:cantSplit/>
          <w:trHeight w:val="279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FB4" w:rsidRPr="00A01752" w:rsidRDefault="00561FB4" w:rsidP="00363569">
            <w:pPr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</w:pPr>
          </w:p>
        </w:tc>
      </w:tr>
      <w:tr w:rsidR="00EA601B" w:rsidRPr="00A01752" w:rsidTr="00EA601B">
        <w:trPr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1B" w:rsidRPr="00A01752" w:rsidRDefault="00EA601B" w:rsidP="00EA601B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A601B" w:rsidRPr="00A01752" w:rsidRDefault="00EA601B" w:rsidP="00EA601B">
            <w:pPr>
              <w:jc w:val="center"/>
              <w:rPr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3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01B" w:rsidRPr="00A01752" w:rsidRDefault="00EA601B" w:rsidP="00EA601B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color w:val="000000"/>
              </w:rPr>
              <w:t>Управление муниципальным имуществом и использование земельных ресурсов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01B" w:rsidRPr="00A01752" w:rsidRDefault="00EA601B" w:rsidP="00EA601B">
            <w:pPr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12 285,20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8 433,70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8 433,70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suppressAutoHyphens w:val="0"/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 xml:space="preserve">    29 152,60</w:t>
            </w:r>
          </w:p>
        </w:tc>
      </w:tr>
      <w:tr w:rsidR="00561FB4" w:rsidRPr="00A01752" w:rsidTr="00EA601B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FB4" w:rsidRPr="00A01752" w:rsidRDefault="00561FB4" w:rsidP="00363569">
            <w:pPr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</w:pPr>
          </w:p>
        </w:tc>
      </w:tr>
      <w:tr w:rsidR="00561FB4" w:rsidRPr="00A01752" w:rsidTr="00EA601B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FB4" w:rsidRPr="00A01752" w:rsidRDefault="00561FB4" w:rsidP="00363569">
            <w:pPr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</w:pPr>
          </w:p>
        </w:tc>
      </w:tr>
      <w:tr w:rsidR="00561FB4" w:rsidRPr="00A01752" w:rsidTr="00EA601B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FB4" w:rsidRPr="00A01752" w:rsidRDefault="00561FB4" w:rsidP="00363569">
            <w:pPr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0,00</w:t>
            </w:r>
          </w:p>
        </w:tc>
      </w:tr>
      <w:tr w:rsidR="00EA601B" w:rsidRPr="00A01752" w:rsidTr="00EA601B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1B" w:rsidRPr="00A01752" w:rsidRDefault="00EA601B" w:rsidP="00EA601B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A601B" w:rsidRPr="00A01752" w:rsidRDefault="00EA601B" w:rsidP="00EA601B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01B" w:rsidRPr="00A01752" w:rsidRDefault="00EA601B" w:rsidP="00EA601B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01B" w:rsidRPr="00A01752" w:rsidRDefault="00EA601B" w:rsidP="00EA601B">
            <w:pPr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12 285,20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8 433,70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8 433,70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353682">
            <w:pPr>
              <w:suppressAutoHyphens w:val="0"/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 xml:space="preserve">    29 152,60</w:t>
            </w:r>
          </w:p>
        </w:tc>
      </w:tr>
      <w:tr w:rsidR="00561FB4" w:rsidRPr="00A01752" w:rsidTr="00EA601B">
        <w:trPr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внебюджетные источники 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</w:tc>
      </w:tr>
      <w:tr w:rsidR="00EA601B" w:rsidRPr="00A01752" w:rsidTr="00EA601B">
        <w:trPr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1B" w:rsidRPr="00A01752" w:rsidRDefault="00EA601B" w:rsidP="00EA601B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1B" w:rsidRPr="00A01752" w:rsidRDefault="00EA601B" w:rsidP="00EA601B">
            <w:pPr>
              <w:jc w:val="center"/>
              <w:rPr>
                <w:rFonts w:eastAsia="Times New Roman"/>
                <w:color w:val="000000"/>
              </w:rPr>
            </w:pPr>
          </w:p>
          <w:p w:rsidR="00EA601B" w:rsidRPr="00A01752" w:rsidRDefault="00EA601B" w:rsidP="00EA601B">
            <w:pPr>
              <w:jc w:val="center"/>
              <w:rPr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1B" w:rsidRPr="00A01752" w:rsidRDefault="00EA601B" w:rsidP="00EA601B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color w:val="000000"/>
              </w:rPr>
              <w:t>Обеспечение реализации муниципальной программы и прочие мероприятия в сфере земельно-имущественных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1B" w:rsidRPr="00A01752" w:rsidRDefault="00EA601B" w:rsidP="00EA601B">
            <w:pPr>
              <w:rPr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1B" w:rsidRPr="00A01752" w:rsidRDefault="00EA601B" w:rsidP="00353682">
            <w:pPr>
              <w:ind w:left="-142"/>
              <w:jc w:val="right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 xml:space="preserve">  26 938,70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1B" w:rsidRPr="00A01752" w:rsidRDefault="00EA601B" w:rsidP="00353682">
            <w:pPr>
              <w:ind w:left="-142"/>
              <w:jc w:val="right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>26 938,70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1B" w:rsidRPr="00A01752" w:rsidRDefault="00EA601B" w:rsidP="00353682">
            <w:pPr>
              <w:ind w:left="-142"/>
              <w:jc w:val="right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>26 938,70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80 816,10</w:t>
            </w:r>
          </w:p>
        </w:tc>
      </w:tr>
      <w:tr w:rsidR="00561FB4" w:rsidRPr="00A01752" w:rsidTr="00EA601B">
        <w:trPr>
          <w:cantSplit/>
          <w:trHeight w:val="21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</w:tc>
      </w:tr>
      <w:tr w:rsidR="00561FB4" w:rsidRPr="00A01752" w:rsidTr="00EA601B">
        <w:trPr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rPr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</w:tc>
      </w:tr>
      <w:tr w:rsidR="00561FB4" w:rsidRPr="00A01752" w:rsidTr="00EA601B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rPr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0</w:t>
            </w:r>
            <w:r w:rsidR="00561FB4" w:rsidRPr="00A01752">
              <w:rPr>
                <w:sz w:val="21"/>
                <w:szCs w:val="21"/>
              </w:rPr>
              <w:t>,</w:t>
            </w:r>
            <w:r w:rsidRPr="00A01752">
              <w:rPr>
                <w:sz w:val="21"/>
                <w:szCs w:val="21"/>
              </w:rPr>
              <w:t>0</w:t>
            </w:r>
            <w:r w:rsidR="00561FB4" w:rsidRPr="00A01752">
              <w:rPr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0</w:t>
            </w:r>
            <w:r w:rsidR="00561FB4" w:rsidRPr="00A01752">
              <w:rPr>
                <w:sz w:val="21"/>
                <w:szCs w:val="21"/>
              </w:rPr>
              <w:t>,</w:t>
            </w:r>
            <w:r w:rsidRPr="00A01752">
              <w:rPr>
                <w:sz w:val="21"/>
                <w:szCs w:val="21"/>
              </w:rPr>
              <w:t>0</w:t>
            </w:r>
            <w:r w:rsidR="00561FB4" w:rsidRPr="00A01752">
              <w:rPr>
                <w:sz w:val="21"/>
                <w:szCs w:val="21"/>
              </w:rPr>
              <w:t>0</w:t>
            </w:r>
          </w:p>
        </w:tc>
      </w:tr>
      <w:tr w:rsidR="00EA601B" w:rsidRPr="00A01752" w:rsidTr="00EA601B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1B" w:rsidRPr="00A01752" w:rsidRDefault="00EA601B" w:rsidP="00EA601B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EA601B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01B" w:rsidRPr="00A01752" w:rsidRDefault="00EA601B" w:rsidP="00EA601B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1B" w:rsidRPr="00A01752" w:rsidRDefault="00EA601B" w:rsidP="00EA601B">
            <w:pPr>
              <w:rPr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1B" w:rsidRPr="00A01752" w:rsidRDefault="00EA601B" w:rsidP="00353682">
            <w:pPr>
              <w:ind w:left="-142"/>
              <w:jc w:val="right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 xml:space="preserve">  26 938,70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1B" w:rsidRPr="00A01752" w:rsidRDefault="00EA601B" w:rsidP="00353682">
            <w:pPr>
              <w:ind w:left="-142"/>
              <w:jc w:val="right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>26 938,70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1B" w:rsidRPr="00A01752" w:rsidRDefault="00EA601B" w:rsidP="00353682">
            <w:pPr>
              <w:ind w:left="-142"/>
              <w:jc w:val="right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>26 938,70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1B" w:rsidRPr="00A01752" w:rsidRDefault="00EA60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80 816,10</w:t>
            </w:r>
          </w:p>
        </w:tc>
      </w:tr>
      <w:tr w:rsidR="00561FB4" w:rsidRPr="00A01752" w:rsidTr="00EA601B">
        <w:trPr>
          <w:cantSplit/>
          <w:trHeight w:val="7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FB4" w:rsidRPr="00A01752" w:rsidRDefault="00561FB4" w:rsidP="00363569">
            <w:pPr>
              <w:rPr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B4" w:rsidRPr="00A01752" w:rsidRDefault="00561FB4" w:rsidP="00363569">
            <w:pPr>
              <w:jc w:val="center"/>
              <w:rPr>
                <w:color w:val="000000"/>
              </w:rPr>
            </w:pPr>
          </w:p>
        </w:tc>
      </w:tr>
    </w:tbl>
    <w:p w:rsidR="006132DE" w:rsidRPr="00A01752" w:rsidRDefault="006132DE" w:rsidP="006132DE">
      <w:pPr>
        <w:sectPr w:rsidR="006132DE" w:rsidRPr="00A01752" w:rsidSect="008478C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993" w:right="851" w:bottom="568" w:left="851" w:header="624" w:footer="0" w:gutter="0"/>
          <w:cols w:space="720"/>
          <w:docGrid w:linePitch="600" w:charSpace="32768"/>
        </w:sectPr>
      </w:pPr>
    </w:p>
    <w:p w:rsidR="006132DE" w:rsidRPr="00A01752" w:rsidRDefault="006132DE" w:rsidP="006132DE">
      <w:pPr>
        <w:autoSpaceDE w:val="0"/>
        <w:ind w:firstLine="5387"/>
      </w:pPr>
      <w:r w:rsidRPr="00A01752">
        <w:lastRenderedPageBreak/>
        <w:t>Приложение № 4</w:t>
      </w:r>
    </w:p>
    <w:p w:rsidR="006132DE" w:rsidRPr="00A01752" w:rsidRDefault="006132DE" w:rsidP="006132DE">
      <w:pPr>
        <w:autoSpaceDE w:val="0"/>
        <w:ind w:firstLine="5387"/>
      </w:pPr>
      <w:r w:rsidRPr="00A01752">
        <w:t>к муниципальной программе</w:t>
      </w:r>
    </w:p>
    <w:p w:rsidR="006132DE" w:rsidRPr="00A01752" w:rsidRDefault="006132DE" w:rsidP="006132DE">
      <w:pPr>
        <w:autoSpaceDE w:val="0"/>
        <w:ind w:firstLine="5387"/>
      </w:pPr>
      <w:r w:rsidRPr="00A01752">
        <w:t xml:space="preserve">«Муниципальное имущество и </w:t>
      </w:r>
    </w:p>
    <w:p w:rsidR="006132DE" w:rsidRPr="00A01752" w:rsidRDefault="006132DE" w:rsidP="006132DE">
      <w:pPr>
        <w:autoSpaceDE w:val="0"/>
        <w:ind w:firstLine="5387"/>
      </w:pPr>
      <w:r w:rsidRPr="00A01752">
        <w:t xml:space="preserve">земельные ресурсы города    </w:t>
      </w:r>
    </w:p>
    <w:p w:rsidR="006132DE" w:rsidRPr="00A01752" w:rsidRDefault="006132DE" w:rsidP="006132DE">
      <w:pPr>
        <w:autoSpaceDE w:val="0"/>
        <w:ind w:firstLine="5387"/>
      </w:pPr>
      <w:r w:rsidRPr="00A01752">
        <w:t>Зеленогорск</w:t>
      </w:r>
      <w:r w:rsidR="00302100">
        <w:t>а</w:t>
      </w:r>
      <w:r w:rsidRPr="00A01752">
        <w:t>»</w:t>
      </w:r>
    </w:p>
    <w:p w:rsidR="006132DE" w:rsidRPr="00A01752" w:rsidRDefault="006132DE" w:rsidP="006132DE">
      <w:pPr>
        <w:widowControl w:val="0"/>
        <w:autoSpaceDE w:val="0"/>
        <w:jc w:val="center"/>
        <w:rPr>
          <w:rFonts w:eastAsia="Times New Roman"/>
        </w:rPr>
      </w:pPr>
    </w:p>
    <w:p w:rsidR="006132DE" w:rsidRPr="00A01752" w:rsidRDefault="006132DE" w:rsidP="006132DE">
      <w:pPr>
        <w:widowControl w:val="0"/>
        <w:autoSpaceDE w:val="0"/>
        <w:jc w:val="center"/>
        <w:rPr>
          <w:rFonts w:eastAsia="Times New Roman"/>
        </w:rPr>
      </w:pPr>
      <w:r w:rsidRPr="00A01752">
        <w:rPr>
          <w:rFonts w:eastAsia="Times New Roman"/>
        </w:rPr>
        <w:t xml:space="preserve">Паспорт </w:t>
      </w:r>
    </w:p>
    <w:p w:rsidR="006132DE" w:rsidRPr="00A01752" w:rsidRDefault="006132DE" w:rsidP="006132DE">
      <w:pPr>
        <w:widowControl w:val="0"/>
        <w:autoSpaceDE w:val="0"/>
        <w:jc w:val="center"/>
        <w:rPr>
          <w:rFonts w:eastAsia="Times New Roman"/>
        </w:rPr>
      </w:pPr>
      <w:r w:rsidRPr="00A01752">
        <w:rPr>
          <w:rFonts w:eastAsia="Times New Roman"/>
        </w:rPr>
        <w:t>подпрограммы 1 муниципальной программы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2506"/>
        <w:gridCol w:w="6184"/>
      </w:tblGrid>
      <w:tr w:rsidR="006132DE" w:rsidRPr="00A01752" w:rsidTr="00854718">
        <w:trPr>
          <w:trHeight w:val="475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45" w:right="30"/>
              <w:jc w:val="center"/>
            </w:pPr>
            <w:r w:rsidRPr="00A01752">
              <w:t>1.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r w:rsidRPr="00A01752">
              <w:t>Наименование 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2DE" w:rsidRPr="00A01752" w:rsidRDefault="006132DE" w:rsidP="00854718">
            <w:pPr>
              <w:autoSpaceDE w:val="0"/>
              <w:jc w:val="both"/>
            </w:pPr>
            <w:r w:rsidRPr="00A01752">
              <w:t>Управление муниципальным имуществом и использование земельных ресурсов (далее – подпрограмма)</w:t>
            </w:r>
          </w:p>
        </w:tc>
      </w:tr>
      <w:tr w:rsidR="006132DE" w:rsidRPr="00A01752" w:rsidTr="00854718">
        <w:trPr>
          <w:trHeight w:val="1262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30" w:right="120"/>
              <w:jc w:val="center"/>
              <w:rPr>
                <w:rFonts w:eastAsia="Times New Roman"/>
              </w:rPr>
            </w:pPr>
            <w:r w:rsidRPr="00A01752">
              <w:t>2.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widowControl w:val="0"/>
              <w:autoSpaceDE w:val="0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3F2AEE">
            <w:pPr>
              <w:autoSpaceDE w:val="0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Муниципальное имущество и земельные ресурсы                города Зеленогорск</w:t>
            </w:r>
            <w:r w:rsidR="00302100">
              <w:rPr>
                <w:rFonts w:eastAsia="Times New Roman"/>
              </w:rPr>
              <w:t>а</w:t>
            </w:r>
          </w:p>
        </w:tc>
      </w:tr>
      <w:tr w:rsidR="006132DE" w:rsidRPr="00A01752" w:rsidTr="00854718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right="120"/>
              <w:jc w:val="center"/>
              <w:rPr>
                <w:rFonts w:eastAsia="Times New Roman"/>
              </w:rPr>
            </w:pPr>
            <w:r w:rsidRPr="00A01752">
              <w:t>3.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widowControl w:val="0"/>
              <w:autoSpaceDE w:val="0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Исполнители 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widowControl w:val="0"/>
              <w:autoSpaceDE w:val="0"/>
            </w:pPr>
            <w:r w:rsidRPr="00A01752">
              <w:rPr>
                <w:rFonts w:eastAsia="Times New Roman"/>
              </w:rPr>
              <w:t>КУМИ, МКУ ЦУГЗ</w:t>
            </w:r>
          </w:p>
        </w:tc>
      </w:tr>
      <w:tr w:rsidR="006132DE" w:rsidRPr="00A01752" w:rsidTr="00854718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30" w:right="120"/>
              <w:jc w:val="center"/>
              <w:rPr>
                <w:rFonts w:eastAsia="Times New Roman"/>
              </w:rPr>
            </w:pPr>
            <w:r w:rsidRPr="00A01752">
              <w:t>4.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widowControl w:val="0"/>
              <w:autoSpaceDE w:val="0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Цель муниципальной</w:t>
            </w:r>
            <w:r w:rsidRPr="00A01752">
              <w:rPr>
                <w:rFonts w:eastAsia="Times New Roman"/>
              </w:rPr>
              <w:br/>
              <w:t>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tabs>
                <w:tab w:val="left" w:pos="342"/>
              </w:tabs>
              <w:autoSpaceDE w:val="0"/>
              <w:jc w:val="both"/>
            </w:pPr>
            <w:r w:rsidRPr="00A01752">
              <w:t xml:space="preserve">Обеспечение эффективного управления имуществом казны, а также рационального использования земельных участков </w:t>
            </w:r>
          </w:p>
        </w:tc>
      </w:tr>
      <w:tr w:rsidR="006132DE" w:rsidRPr="00A01752" w:rsidTr="00854718">
        <w:trPr>
          <w:trHeight w:val="1868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30" w:right="120"/>
              <w:jc w:val="center"/>
              <w:rPr>
                <w:rFonts w:eastAsia="Times New Roman"/>
              </w:rPr>
            </w:pPr>
            <w:r w:rsidRPr="00A01752">
              <w:t>5.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widowControl w:val="0"/>
              <w:autoSpaceDE w:val="0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Задачи подпрограммы</w:t>
            </w:r>
            <w:r w:rsidRPr="00A01752">
              <w:rPr>
                <w:rFonts w:eastAsia="Times New Roman"/>
              </w:rPr>
              <w:br/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widowControl w:val="0"/>
              <w:numPr>
                <w:ilvl w:val="0"/>
                <w:numId w:val="5"/>
              </w:numPr>
              <w:tabs>
                <w:tab w:val="left" w:pos="221"/>
              </w:tabs>
              <w:autoSpaceDE w:val="0"/>
              <w:ind w:left="0" w:firstLine="0"/>
              <w:jc w:val="both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 xml:space="preserve"> 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 и земельных участках.</w:t>
            </w:r>
          </w:p>
          <w:p w:rsidR="006132DE" w:rsidRPr="00A01752" w:rsidRDefault="006132DE" w:rsidP="00854718">
            <w:pPr>
              <w:widowControl w:val="0"/>
              <w:numPr>
                <w:ilvl w:val="0"/>
                <w:numId w:val="5"/>
              </w:numPr>
              <w:tabs>
                <w:tab w:val="left" w:pos="221"/>
              </w:tabs>
              <w:autoSpaceDE w:val="0"/>
              <w:ind w:left="0" w:firstLine="0"/>
              <w:jc w:val="both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 xml:space="preserve"> Обеспечение надлежащего содержания и сохранности имущества казны.</w:t>
            </w:r>
          </w:p>
        </w:tc>
      </w:tr>
      <w:tr w:rsidR="006132DE" w:rsidRPr="00A01752" w:rsidTr="00854718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30" w:right="120"/>
              <w:jc w:val="center"/>
              <w:rPr>
                <w:rFonts w:eastAsia="Times New Roman"/>
              </w:rPr>
            </w:pPr>
            <w:r w:rsidRPr="00A01752">
              <w:t>6.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widowControl w:val="0"/>
              <w:autoSpaceDE w:val="0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Показатели результативности</w:t>
            </w:r>
          </w:p>
          <w:p w:rsidR="006132DE" w:rsidRPr="00A01752" w:rsidRDefault="006132DE" w:rsidP="00854718">
            <w:pPr>
              <w:widowControl w:val="0"/>
              <w:autoSpaceDE w:val="0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подпрограммы</w:t>
            </w:r>
            <w:r w:rsidRPr="00A01752">
              <w:rPr>
                <w:rFonts w:eastAsia="Times New Roman"/>
                <w:shd w:val="clear" w:color="auto" w:fill="FFFF00"/>
              </w:rPr>
              <w:t xml:space="preserve">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F13618">
            <w:pPr>
              <w:widowControl w:val="0"/>
              <w:numPr>
                <w:ilvl w:val="0"/>
                <w:numId w:val="6"/>
              </w:numPr>
              <w:tabs>
                <w:tab w:val="left" w:pos="221"/>
              </w:tabs>
              <w:autoSpaceDE w:val="0"/>
              <w:ind w:left="0" w:firstLine="0"/>
              <w:jc w:val="both"/>
              <w:rPr>
                <w:rFonts w:eastAsia="Times New Roman"/>
              </w:rPr>
            </w:pPr>
            <w:r w:rsidRPr="00A01752">
              <w:t xml:space="preserve"> Количество объектов, составляющих имущество казны, управление и содержание которых обеспечено.</w:t>
            </w:r>
          </w:p>
          <w:p w:rsidR="00604708" w:rsidRPr="00A01752" w:rsidRDefault="00604708" w:rsidP="00F13618">
            <w:pPr>
              <w:widowControl w:val="0"/>
              <w:numPr>
                <w:ilvl w:val="0"/>
                <w:numId w:val="6"/>
              </w:numPr>
              <w:tabs>
                <w:tab w:val="left" w:pos="221"/>
              </w:tabs>
              <w:autoSpaceDE w:val="0"/>
              <w:ind w:left="0" w:firstLine="0"/>
              <w:jc w:val="both"/>
              <w:rPr>
                <w:rFonts w:eastAsia="Times New Roman"/>
              </w:rPr>
            </w:pPr>
            <w:r w:rsidRPr="00A01752">
              <w:t>Количество заключенных договоров аренды, безвозмездного пользования, иных договоров владения и (или) пользования имуществом казны и земельными участками</w:t>
            </w:r>
          </w:p>
          <w:p w:rsidR="00604708" w:rsidRPr="00A01752" w:rsidRDefault="00604708" w:rsidP="00604708">
            <w:pPr>
              <w:pStyle w:val="af2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autoSpaceDE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неиспользуемых земельных участков, а также используемых без оформленных документов.</w:t>
            </w:r>
          </w:p>
          <w:p w:rsidR="006132DE" w:rsidRPr="00A01752" w:rsidRDefault="00604708" w:rsidP="00604708">
            <w:pPr>
              <w:pStyle w:val="af2"/>
              <w:widowControl w:val="0"/>
              <w:tabs>
                <w:tab w:val="left" w:pos="175"/>
              </w:tabs>
              <w:autoSpaceDE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Количество выявленных правообладателей, ранее учтенных объектов недвижимости и права на которые зарегистрированы в Едином государственном реестре недвижимости.</w:t>
            </w:r>
          </w:p>
        </w:tc>
      </w:tr>
      <w:tr w:rsidR="006132DE" w:rsidRPr="00A01752" w:rsidTr="00854718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30" w:right="120"/>
              <w:jc w:val="center"/>
              <w:rPr>
                <w:rFonts w:eastAsia="Times New Roman"/>
              </w:rPr>
            </w:pPr>
            <w:r w:rsidRPr="00A01752">
              <w:t>7.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widowControl w:val="0"/>
              <w:autoSpaceDE w:val="0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Сроки реализации 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363569">
            <w:pPr>
              <w:widowControl w:val="0"/>
              <w:autoSpaceDE w:val="0"/>
            </w:pPr>
            <w:r w:rsidRPr="00A01752">
              <w:rPr>
                <w:rFonts w:eastAsia="Times New Roman"/>
              </w:rPr>
              <w:t>01.01.202</w:t>
            </w:r>
            <w:r w:rsidR="00363569" w:rsidRPr="00A01752">
              <w:rPr>
                <w:rFonts w:eastAsia="Times New Roman"/>
              </w:rPr>
              <w:t>3</w:t>
            </w:r>
            <w:r w:rsidRPr="00A01752">
              <w:rPr>
                <w:rFonts w:eastAsia="Times New Roman"/>
              </w:rPr>
              <w:t xml:space="preserve"> – 31.12.202</w:t>
            </w:r>
            <w:r w:rsidR="00363569" w:rsidRPr="00A01752">
              <w:rPr>
                <w:rFonts w:eastAsia="Times New Roman"/>
              </w:rPr>
              <w:t>5</w:t>
            </w:r>
          </w:p>
        </w:tc>
      </w:tr>
      <w:tr w:rsidR="00561FB4" w:rsidRPr="00A01752" w:rsidTr="00854718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FB4" w:rsidRPr="00A01752" w:rsidRDefault="00561FB4" w:rsidP="00561FB4">
            <w:pPr>
              <w:ind w:left="30" w:right="120"/>
              <w:jc w:val="center"/>
            </w:pPr>
            <w:r w:rsidRPr="00A01752">
              <w:t>8.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FB4" w:rsidRPr="00A01752" w:rsidRDefault="00561FB4" w:rsidP="00561FB4">
            <w:pPr>
              <w:widowControl w:val="0"/>
              <w:autoSpaceDE w:val="0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FB4" w:rsidRPr="00A01752" w:rsidRDefault="00561FB4" w:rsidP="00561FB4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 xml:space="preserve">Общий объем бюджетных ассигнований за счет местного бюджета на реализацию подпрограммы составляет </w:t>
            </w:r>
            <w:r w:rsidR="00EA601B" w:rsidRPr="00A01752">
              <w:rPr>
                <w:rFonts w:eastAsia="Times New Roman"/>
              </w:rPr>
              <w:t>29</w:t>
            </w:r>
            <w:r w:rsidRPr="00A01752">
              <w:rPr>
                <w:rFonts w:eastAsia="Times New Roman"/>
              </w:rPr>
              <w:t> </w:t>
            </w:r>
            <w:r w:rsidR="00EA601B" w:rsidRPr="00A01752">
              <w:rPr>
                <w:rFonts w:eastAsia="Times New Roman"/>
              </w:rPr>
              <w:t>152</w:t>
            </w:r>
            <w:r w:rsidRPr="00A01752">
              <w:rPr>
                <w:rFonts w:eastAsia="Times New Roman"/>
              </w:rPr>
              <w:t>,60 тыс. рублей, в том числе по годам:</w:t>
            </w:r>
          </w:p>
          <w:p w:rsidR="00561FB4" w:rsidRPr="00A01752" w:rsidRDefault="00561FB4" w:rsidP="00561FB4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202</w:t>
            </w:r>
            <w:r w:rsidR="00EA601B" w:rsidRPr="00A01752">
              <w:rPr>
                <w:rFonts w:eastAsia="Times New Roman"/>
              </w:rPr>
              <w:t>3</w:t>
            </w:r>
            <w:r w:rsidRPr="00A01752">
              <w:rPr>
                <w:rFonts w:eastAsia="Times New Roman"/>
              </w:rPr>
              <w:t xml:space="preserve"> год – 1</w:t>
            </w:r>
            <w:r w:rsidR="00EA601B" w:rsidRPr="00A01752">
              <w:rPr>
                <w:rFonts w:eastAsia="Times New Roman"/>
              </w:rPr>
              <w:t>2</w:t>
            </w:r>
            <w:r w:rsidRPr="00A01752">
              <w:rPr>
                <w:rFonts w:eastAsia="Times New Roman"/>
              </w:rPr>
              <w:t> </w:t>
            </w:r>
            <w:r w:rsidR="00EA601B" w:rsidRPr="00A01752">
              <w:rPr>
                <w:rFonts w:eastAsia="Times New Roman"/>
              </w:rPr>
              <w:t>285</w:t>
            </w:r>
            <w:r w:rsidRPr="00A01752">
              <w:rPr>
                <w:rFonts w:eastAsia="Times New Roman"/>
              </w:rPr>
              <w:t>,</w:t>
            </w:r>
            <w:r w:rsidR="00EA601B" w:rsidRPr="00A01752">
              <w:rPr>
                <w:rFonts w:eastAsia="Times New Roman"/>
              </w:rPr>
              <w:t>2</w:t>
            </w:r>
            <w:r w:rsidRPr="00A01752">
              <w:rPr>
                <w:rFonts w:eastAsia="Times New Roman"/>
              </w:rPr>
              <w:t>0 тыс. рублей;</w:t>
            </w:r>
          </w:p>
          <w:p w:rsidR="00561FB4" w:rsidRPr="00A01752" w:rsidRDefault="00561FB4" w:rsidP="00561FB4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202</w:t>
            </w:r>
            <w:r w:rsidR="00EA601B" w:rsidRPr="00A01752">
              <w:rPr>
                <w:rFonts w:eastAsia="Times New Roman"/>
              </w:rPr>
              <w:t>4</w:t>
            </w:r>
            <w:r w:rsidRPr="00A01752">
              <w:rPr>
                <w:rFonts w:eastAsia="Times New Roman"/>
              </w:rPr>
              <w:t xml:space="preserve"> год –</w:t>
            </w:r>
            <w:r w:rsidR="00EA601B" w:rsidRPr="00A01752">
              <w:rPr>
                <w:rFonts w:eastAsia="Times New Roman"/>
              </w:rPr>
              <w:t xml:space="preserve"> </w:t>
            </w:r>
            <w:r w:rsidRPr="00A01752">
              <w:rPr>
                <w:rFonts w:eastAsia="Times New Roman"/>
              </w:rPr>
              <w:t xml:space="preserve"> </w:t>
            </w:r>
            <w:r w:rsidR="00EA601B" w:rsidRPr="00A01752">
              <w:rPr>
                <w:rFonts w:eastAsia="Times New Roman"/>
              </w:rPr>
              <w:t xml:space="preserve"> 8</w:t>
            </w:r>
            <w:r w:rsidRPr="00A01752">
              <w:rPr>
                <w:rFonts w:eastAsia="Times New Roman"/>
              </w:rPr>
              <w:t> </w:t>
            </w:r>
            <w:r w:rsidR="00EA601B" w:rsidRPr="00A01752">
              <w:rPr>
                <w:rFonts w:eastAsia="Times New Roman"/>
              </w:rPr>
              <w:t>433</w:t>
            </w:r>
            <w:r w:rsidRPr="00A01752">
              <w:rPr>
                <w:rFonts w:eastAsia="Times New Roman"/>
              </w:rPr>
              <w:t>,</w:t>
            </w:r>
            <w:r w:rsidR="00EA601B" w:rsidRPr="00A01752">
              <w:rPr>
                <w:rFonts w:eastAsia="Times New Roman"/>
              </w:rPr>
              <w:t>7</w:t>
            </w:r>
            <w:r w:rsidRPr="00A01752">
              <w:rPr>
                <w:rFonts w:eastAsia="Times New Roman"/>
              </w:rPr>
              <w:t>0 тыс. рублей;</w:t>
            </w:r>
          </w:p>
          <w:p w:rsidR="00561FB4" w:rsidRPr="00A01752" w:rsidRDefault="00561FB4" w:rsidP="00604708">
            <w:pPr>
              <w:widowControl w:val="0"/>
              <w:autoSpaceDE w:val="0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lastRenderedPageBreak/>
              <w:t>202</w:t>
            </w:r>
            <w:r w:rsidR="00604708" w:rsidRPr="00A01752">
              <w:rPr>
                <w:rFonts w:eastAsia="Times New Roman"/>
              </w:rPr>
              <w:t>5</w:t>
            </w:r>
            <w:r w:rsidRPr="00A01752">
              <w:rPr>
                <w:rFonts w:eastAsia="Times New Roman"/>
              </w:rPr>
              <w:t xml:space="preserve"> год – </w:t>
            </w:r>
            <w:r w:rsidR="00EA601B" w:rsidRPr="00A01752">
              <w:rPr>
                <w:rFonts w:eastAsia="Times New Roman"/>
              </w:rPr>
              <w:t xml:space="preserve">  8 433,70 </w:t>
            </w:r>
            <w:r w:rsidRPr="00A01752">
              <w:rPr>
                <w:rFonts w:eastAsia="Times New Roman"/>
              </w:rPr>
              <w:t xml:space="preserve"> тыс. рублей.</w:t>
            </w:r>
          </w:p>
        </w:tc>
      </w:tr>
    </w:tbl>
    <w:p w:rsidR="006132DE" w:rsidRPr="00A01752" w:rsidRDefault="006132DE" w:rsidP="006132DE">
      <w:pPr>
        <w:pStyle w:val="1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132DE" w:rsidRPr="00A01752" w:rsidRDefault="006132DE" w:rsidP="00EF79C5">
      <w:pPr>
        <w:pStyle w:val="1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</w:rPr>
        <w:t xml:space="preserve">1. Постановка общегородской проблемы и обоснование необходимости разработки подпрограммы </w:t>
      </w:r>
    </w:p>
    <w:p w:rsidR="006132DE" w:rsidRPr="00A01752" w:rsidRDefault="006132DE" w:rsidP="00EF79C5">
      <w:pPr>
        <w:ind w:firstLine="567"/>
        <w:jc w:val="both"/>
      </w:pPr>
    </w:p>
    <w:p w:rsidR="006132DE" w:rsidRPr="00A01752" w:rsidRDefault="006132DE" w:rsidP="00EF79C5">
      <w:pPr>
        <w:numPr>
          <w:ilvl w:val="1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eastAsia="Times New Roman"/>
          <w:lang w:eastAsia="ru-RU"/>
        </w:rPr>
      </w:pPr>
      <w:r w:rsidRPr="00A01752">
        <w:rPr>
          <w:rFonts w:eastAsia="Times New Roman"/>
          <w:lang w:eastAsia="ru-RU"/>
        </w:rPr>
        <w:t>Повышение эффективности управления имуществом казны, а также рационального использования земельных участков является важной целью муниципальной политики в сфере земельно-имущественных отношений, на достижение которой направлены усилия органов местного самоуправления г. Зеленогорска.</w:t>
      </w:r>
    </w:p>
    <w:p w:rsidR="006132DE" w:rsidRPr="00A01752" w:rsidRDefault="006132DE" w:rsidP="00EF79C5">
      <w:pPr>
        <w:numPr>
          <w:ilvl w:val="1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eastAsia="Times New Roman"/>
          <w:bCs/>
          <w:color w:val="000000" w:themeColor="text1"/>
          <w:lang w:eastAsia="zh-CN"/>
        </w:rPr>
      </w:pPr>
      <w:r w:rsidRPr="00A01752">
        <w:rPr>
          <w:rFonts w:eastAsia="Times New Roman"/>
          <w:color w:val="000000" w:themeColor="text1"/>
          <w:lang w:eastAsia="ru-RU"/>
        </w:rPr>
        <w:t>Обеспечение поступления в местный бюджет доходов от использования муниципального имущества и земельных участков является в настоящее время актуальной задачей.</w:t>
      </w:r>
    </w:p>
    <w:p w:rsidR="006132DE" w:rsidRPr="00A01752" w:rsidRDefault="00EF79C5" w:rsidP="00EF79C5">
      <w:pPr>
        <w:tabs>
          <w:tab w:val="left" w:pos="1276"/>
        </w:tabs>
        <w:suppressAutoHyphens w:val="0"/>
        <w:ind w:firstLine="567"/>
        <w:jc w:val="both"/>
        <w:rPr>
          <w:rFonts w:eastAsia="Times New Roman"/>
          <w:bCs/>
          <w:color w:val="000000" w:themeColor="text1"/>
          <w:lang w:eastAsia="zh-CN"/>
        </w:rPr>
      </w:pPr>
      <w:r w:rsidRPr="00A01752">
        <w:rPr>
          <w:rFonts w:eastAsia="Times New Roman"/>
          <w:color w:val="000000" w:themeColor="text1"/>
          <w:lang w:eastAsia="ru-RU"/>
        </w:rPr>
        <w:tab/>
      </w:r>
      <w:r w:rsidR="006132DE" w:rsidRPr="00A01752">
        <w:rPr>
          <w:rFonts w:eastAsia="Times New Roman"/>
          <w:color w:val="000000" w:themeColor="text1"/>
          <w:lang w:eastAsia="ru-RU"/>
        </w:rPr>
        <w:t xml:space="preserve">В указанные доходы в качестве составной части входят, в том числе доходы от управления имуществом казны и использования земельных участков. </w:t>
      </w: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1530"/>
        <w:gridCol w:w="29"/>
        <w:gridCol w:w="1276"/>
        <w:gridCol w:w="1359"/>
      </w:tblGrid>
      <w:tr w:rsidR="00180751" w:rsidRPr="00A01752" w:rsidTr="00D62599">
        <w:trPr>
          <w:cantSplit/>
          <w:trHeight w:val="301"/>
          <w:tblHeader/>
        </w:trPr>
        <w:tc>
          <w:tcPr>
            <w:tcW w:w="3686" w:type="dxa"/>
            <w:shd w:val="clear" w:color="auto" w:fill="auto"/>
            <w:vAlign w:val="center"/>
          </w:tcPr>
          <w:p w:rsidR="00180751" w:rsidRPr="00A01752" w:rsidRDefault="00180751" w:rsidP="00EF79C5">
            <w:pPr>
              <w:ind w:firstLine="567"/>
              <w:jc w:val="center"/>
              <w:rPr>
                <w:b/>
              </w:rPr>
            </w:pPr>
            <w:r w:rsidRPr="00A01752">
              <w:t>Наименование показателей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0751" w:rsidRPr="00A01752" w:rsidRDefault="00180751" w:rsidP="00D62599">
            <w:pPr>
              <w:ind w:firstLine="567"/>
              <w:jc w:val="center"/>
              <w:rPr>
                <w:b/>
              </w:rPr>
            </w:pPr>
            <w:r w:rsidRPr="00A01752">
              <w:rPr>
                <w:lang w:eastAsia="en-US"/>
              </w:rPr>
              <w:t>Ед. изм.</w:t>
            </w:r>
          </w:p>
        </w:tc>
        <w:tc>
          <w:tcPr>
            <w:tcW w:w="1559" w:type="dxa"/>
            <w:gridSpan w:val="2"/>
            <w:vAlign w:val="center"/>
          </w:tcPr>
          <w:p w:rsidR="00180751" w:rsidRPr="00A01752" w:rsidRDefault="00180751" w:rsidP="00D62599">
            <w:pPr>
              <w:rPr>
                <w:b/>
              </w:rPr>
            </w:pPr>
            <w:r w:rsidRPr="00A01752">
              <w:t>201</w:t>
            </w:r>
            <w:r w:rsidR="00363569" w:rsidRPr="00A01752">
              <w:t>9</w:t>
            </w:r>
            <w:r w:rsidRPr="00A01752">
              <w:t xml:space="preserve"> год</w:t>
            </w:r>
          </w:p>
        </w:tc>
        <w:tc>
          <w:tcPr>
            <w:tcW w:w="1276" w:type="dxa"/>
            <w:vAlign w:val="center"/>
          </w:tcPr>
          <w:p w:rsidR="00180751" w:rsidRPr="00A01752" w:rsidRDefault="00180751" w:rsidP="00D62599">
            <w:pPr>
              <w:rPr>
                <w:b/>
              </w:rPr>
            </w:pPr>
            <w:r w:rsidRPr="00A01752">
              <w:t>20</w:t>
            </w:r>
            <w:r w:rsidR="00363569" w:rsidRPr="00A01752">
              <w:t>20</w:t>
            </w:r>
            <w:r w:rsidRPr="00A01752">
              <w:t xml:space="preserve"> год</w:t>
            </w:r>
          </w:p>
        </w:tc>
        <w:tc>
          <w:tcPr>
            <w:tcW w:w="1359" w:type="dxa"/>
            <w:vAlign w:val="center"/>
          </w:tcPr>
          <w:p w:rsidR="00180751" w:rsidRPr="00A01752" w:rsidRDefault="00180751" w:rsidP="00D62599">
            <w:pPr>
              <w:rPr>
                <w:b/>
              </w:rPr>
            </w:pPr>
            <w:r w:rsidRPr="00A01752">
              <w:t>202</w:t>
            </w:r>
            <w:r w:rsidR="00363569" w:rsidRPr="00A01752">
              <w:t>1</w:t>
            </w:r>
            <w:r w:rsidRPr="00A01752">
              <w:t xml:space="preserve"> год</w:t>
            </w:r>
          </w:p>
        </w:tc>
      </w:tr>
      <w:tr w:rsidR="00D62599" w:rsidRPr="00A01752" w:rsidTr="00363569">
        <w:trPr>
          <w:cantSplit/>
        </w:trPr>
        <w:tc>
          <w:tcPr>
            <w:tcW w:w="3686" w:type="dxa"/>
            <w:shd w:val="clear" w:color="auto" w:fill="auto"/>
          </w:tcPr>
          <w:p w:rsidR="00D62599" w:rsidRPr="00A01752" w:rsidRDefault="00D62599" w:rsidP="00D62599">
            <w:pPr>
              <w:rPr>
                <w:b/>
              </w:rPr>
            </w:pPr>
            <w:r w:rsidRPr="00A01752">
              <w:t>Арендная плата за земельные участки,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2599" w:rsidRPr="00A01752" w:rsidRDefault="00D62599" w:rsidP="00D62599">
            <w:pPr>
              <w:ind w:firstLine="567"/>
              <w:jc w:val="center"/>
            </w:pPr>
            <w:r w:rsidRPr="00A01752">
              <w:t>тысяч</w:t>
            </w:r>
          </w:p>
          <w:p w:rsidR="00D62599" w:rsidRPr="00A01752" w:rsidRDefault="00D62599" w:rsidP="00D62599">
            <w:pPr>
              <w:ind w:firstLine="567"/>
              <w:jc w:val="center"/>
            </w:pPr>
            <w:r w:rsidRPr="00A01752">
              <w:t> рублей</w:t>
            </w:r>
          </w:p>
        </w:tc>
        <w:tc>
          <w:tcPr>
            <w:tcW w:w="1530" w:type="dxa"/>
            <w:vAlign w:val="center"/>
          </w:tcPr>
          <w:p w:rsidR="00D62599" w:rsidRPr="00A01752" w:rsidRDefault="00D62599" w:rsidP="00D62599">
            <w:pPr>
              <w:jc w:val="center"/>
            </w:pPr>
            <w:r w:rsidRPr="00A01752">
              <w:t>20 242,5</w:t>
            </w:r>
          </w:p>
        </w:tc>
        <w:tc>
          <w:tcPr>
            <w:tcW w:w="1305" w:type="dxa"/>
            <w:gridSpan w:val="2"/>
            <w:vAlign w:val="center"/>
          </w:tcPr>
          <w:p w:rsidR="00D62599" w:rsidRPr="00A01752" w:rsidRDefault="00D62599" w:rsidP="00D62599">
            <w:pPr>
              <w:jc w:val="center"/>
            </w:pPr>
            <w:r w:rsidRPr="00A01752">
              <w:t>28 437,9</w:t>
            </w:r>
          </w:p>
        </w:tc>
        <w:tc>
          <w:tcPr>
            <w:tcW w:w="1359" w:type="dxa"/>
            <w:vAlign w:val="center"/>
          </w:tcPr>
          <w:p w:rsidR="00D62599" w:rsidRPr="00A01752" w:rsidRDefault="00D62599" w:rsidP="00D62599">
            <w:pPr>
              <w:jc w:val="center"/>
              <w:rPr>
                <w:highlight w:val="yellow"/>
              </w:rPr>
            </w:pPr>
            <w:r w:rsidRPr="00A01752">
              <w:t>16 452,9</w:t>
            </w:r>
          </w:p>
        </w:tc>
      </w:tr>
      <w:tr w:rsidR="00D62599" w:rsidRPr="00A01752" w:rsidTr="00363569">
        <w:trPr>
          <w:cantSplit/>
        </w:trPr>
        <w:tc>
          <w:tcPr>
            <w:tcW w:w="3686" w:type="dxa"/>
            <w:shd w:val="clear" w:color="auto" w:fill="auto"/>
          </w:tcPr>
          <w:p w:rsidR="00D62599" w:rsidRPr="00A01752" w:rsidRDefault="00D62599" w:rsidP="00D62599">
            <w:pPr>
              <w:rPr>
                <w:b/>
              </w:rPr>
            </w:pPr>
            <w:r w:rsidRPr="00A01752">
              <w:t>Арендная плата за земельные участки, находящиеся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2599" w:rsidRPr="00A01752" w:rsidRDefault="00D62599" w:rsidP="00D62599">
            <w:pPr>
              <w:ind w:firstLine="567"/>
              <w:jc w:val="center"/>
            </w:pPr>
            <w:r w:rsidRPr="00A01752">
              <w:t>тысяч</w:t>
            </w:r>
          </w:p>
          <w:p w:rsidR="00D62599" w:rsidRPr="00A01752" w:rsidRDefault="00D62599" w:rsidP="00D62599">
            <w:pPr>
              <w:ind w:firstLine="567"/>
              <w:jc w:val="center"/>
            </w:pPr>
            <w:r w:rsidRPr="00A01752">
              <w:t> рублей</w:t>
            </w:r>
          </w:p>
        </w:tc>
        <w:tc>
          <w:tcPr>
            <w:tcW w:w="1530" w:type="dxa"/>
            <w:vAlign w:val="center"/>
          </w:tcPr>
          <w:p w:rsidR="00D62599" w:rsidRPr="00A01752" w:rsidRDefault="00D62599" w:rsidP="00D62599">
            <w:pPr>
              <w:jc w:val="center"/>
            </w:pPr>
            <w:r w:rsidRPr="00A01752">
              <w:t>5 353,4</w:t>
            </w:r>
          </w:p>
        </w:tc>
        <w:tc>
          <w:tcPr>
            <w:tcW w:w="1305" w:type="dxa"/>
            <w:gridSpan w:val="2"/>
            <w:vAlign w:val="center"/>
          </w:tcPr>
          <w:p w:rsidR="00D62599" w:rsidRPr="00A01752" w:rsidRDefault="00D62599" w:rsidP="00D62599">
            <w:pPr>
              <w:jc w:val="center"/>
            </w:pPr>
            <w:r w:rsidRPr="00A01752">
              <w:t>4 045,3</w:t>
            </w:r>
          </w:p>
        </w:tc>
        <w:tc>
          <w:tcPr>
            <w:tcW w:w="1359" w:type="dxa"/>
            <w:vAlign w:val="center"/>
          </w:tcPr>
          <w:p w:rsidR="00D62599" w:rsidRPr="00A01752" w:rsidRDefault="00D62599" w:rsidP="00D62599">
            <w:pPr>
              <w:jc w:val="center"/>
            </w:pPr>
            <w:r w:rsidRPr="00A01752">
              <w:t>2 608,6</w:t>
            </w:r>
          </w:p>
        </w:tc>
      </w:tr>
      <w:tr w:rsidR="00D62599" w:rsidRPr="00A01752" w:rsidTr="00363569">
        <w:trPr>
          <w:cantSplit/>
        </w:trPr>
        <w:tc>
          <w:tcPr>
            <w:tcW w:w="3686" w:type="dxa"/>
            <w:shd w:val="clear" w:color="auto" w:fill="auto"/>
          </w:tcPr>
          <w:p w:rsidR="00D62599" w:rsidRPr="00A01752" w:rsidRDefault="00D62599" w:rsidP="00D62599">
            <w:pPr>
              <w:rPr>
                <w:b/>
              </w:rPr>
            </w:pPr>
            <w:r w:rsidRPr="00A01752">
              <w:t>Доходы от сдачи в аренду имущества казны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2599" w:rsidRPr="00A01752" w:rsidRDefault="00D62599" w:rsidP="00D62599">
            <w:pPr>
              <w:ind w:firstLine="567"/>
              <w:jc w:val="center"/>
            </w:pPr>
            <w:r w:rsidRPr="00A01752">
              <w:t>тысяч</w:t>
            </w:r>
          </w:p>
          <w:p w:rsidR="00D62599" w:rsidRPr="00A01752" w:rsidRDefault="00D62599" w:rsidP="00D62599">
            <w:pPr>
              <w:ind w:firstLine="567"/>
              <w:jc w:val="center"/>
            </w:pPr>
            <w:r w:rsidRPr="00A01752">
              <w:t> рублей</w:t>
            </w:r>
          </w:p>
        </w:tc>
        <w:tc>
          <w:tcPr>
            <w:tcW w:w="1530" w:type="dxa"/>
            <w:vAlign w:val="center"/>
          </w:tcPr>
          <w:p w:rsidR="00D62599" w:rsidRPr="00A01752" w:rsidRDefault="00D62599" w:rsidP="00D62599">
            <w:pPr>
              <w:jc w:val="center"/>
            </w:pPr>
            <w:r w:rsidRPr="00A01752">
              <w:t>5 465,8</w:t>
            </w:r>
          </w:p>
        </w:tc>
        <w:tc>
          <w:tcPr>
            <w:tcW w:w="1305" w:type="dxa"/>
            <w:gridSpan w:val="2"/>
            <w:vAlign w:val="center"/>
          </w:tcPr>
          <w:p w:rsidR="00D62599" w:rsidRPr="00A01752" w:rsidRDefault="00D62599" w:rsidP="00D62599">
            <w:pPr>
              <w:jc w:val="center"/>
            </w:pPr>
            <w:r w:rsidRPr="00A01752">
              <w:t>5 380,5</w:t>
            </w:r>
          </w:p>
        </w:tc>
        <w:tc>
          <w:tcPr>
            <w:tcW w:w="1359" w:type="dxa"/>
            <w:vAlign w:val="center"/>
          </w:tcPr>
          <w:p w:rsidR="00D62599" w:rsidRPr="00A01752" w:rsidRDefault="00D62599" w:rsidP="00D62599">
            <w:pPr>
              <w:jc w:val="center"/>
            </w:pPr>
            <w:r w:rsidRPr="00A01752">
              <w:t>5 339,7</w:t>
            </w:r>
          </w:p>
        </w:tc>
      </w:tr>
      <w:tr w:rsidR="00D62599" w:rsidRPr="00A01752" w:rsidTr="00363569">
        <w:trPr>
          <w:cantSplit/>
        </w:trPr>
        <w:tc>
          <w:tcPr>
            <w:tcW w:w="3686" w:type="dxa"/>
            <w:shd w:val="clear" w:color="auto" w:fill="auto"/>
          </w:tcPr>
          <w:p w:rsidR="00D62599" w:rsidRPr="00A01752" w:rsidRDefault="00D62599" w:rsidP="00D62599">
            <w:pPr>
              <w:rPr>
                <w:b/>
              </w:rPr>
            </w:pPr>
            <w:r w:rsidRPr="00A01752">
              <w:t>Доходы от доверительного управления имущества казны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2599" w:rsidRPr="00A01752" w:rsidRDefault="00D62599" w:rsidP="00D62599">
            <w:pPr>
              <w:ind w:firstLine="567"/>
              <w:jc w:val="center"/>
            </w:pPr>
            <w:r w:rsidRPr="00A01752">
              <w:t>тысяч</w:t>
            </w:r>
          </w:p>
          <w:p w:rsidR="00D62599" w:rsidRPr="00A01752" w:rsidRDefault="00D62599" w:rsidP="00D62599">
            <w:pPr>
              <w:ind w:firstLine="567"/>
              <w:jc w:val="center"/>
            </w:pPr>
            <w:r w:rsidRPr="00A01752">
              <w:t> рублей</w:t>
            </w:r>
          </w:p>
        </w:tc>
        <w:tc>
          <w:tcPr>
            <w:tcW w:w="1530" w:type="dxa"/>
            <w:vAlign w:val="center"/>
          </w:tcPr>
          <w:p w:rsidR="00D62599" w:rsidRPr="00A01752" w:rsidRDefault="00D62599" w:rsidP="00D62599">
            <w:pPr>
              <w:jc w:val="center"/>
            </w:pPr>
            <w:r w:rsidRPr="00A01752">
              <w:t>1 757,6</w:t>
            </w:r>
          </w:p>
        </w:tc>
        <w:tc>
          <w:tcPr>
            <w:tcW w:w="1305" w:type="dxa"/>
            <w:gridSpan w:val="2"/>
            <w:vAlign w:val="center"/>
          </w:tcPr>
          <w:p w:rsidR="00D62599" w:rsidRPr="00A01752" w:rsidRDefault="00D62599" w:rsidP="00D62599">
            <w:pPr>
              <w:jc w:val="center"/>
            </w:pPr>
            <w:r w:rsidRPr="00A01752">
              <w:t>1 772,5</w:t>
            </w:r>
          </w:p>
        </w:tc>
        <w:tc>
          <w:tcPr>
            <w:tcW w:w="1359" w:type="dxa"/>
            <w:vAlign w:val="center"/>
          </w:tcPr>
          <w:p w:rsidR="00D62599" w:rsidRPr="00A01752" w:rsidRDefault="00D62599" w:rsidP="00D62599">
            <w:pPr>
              <w:jc w:val="center"/>
            </w:pPr>
            <w:r w:rsidRPr="00A01752">
              <w:t>1 827,2</w:t>
            </w:r>
          </w:p>
        </w:tc>
      </w:tr>
      <w:tr w:rsidR="00D62599" w:rsidRPr="00A01752" w:rsidTr="00363569">
        <w:trPr>
          <w:cantSplit/>
        </w:trPr>
        <w:tc>
          <w:tcPr>
            <w:tcW w:w="3686" w:type="dxa"/>
            <w:shd w:val="clear" w:color="auto" w:fill="auto"/>
          </w:tcPr>
          <w:p w:rsidR="00D62599" w:rsidRPr="00A01752" w:rsidRDefault="00D62599" w:rsidP="00D62599">
            <w:pPr>
              <w:tabs>
                <w:tab w:val="left" w:pos="284"/>
              </w:tabs>
              <w:ind w:firstLine="567"/>
            </w:pPr>
            <w:r w:rsidRPr="00A01752"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2599" w:rsidRPr="00A01752" w:rsidRDefault="00D62599" w:rsidP="00D62599">
            <w:pPr>
              <w:ind w:firstLine="567"/>
              <w:jc w:val="center"/>
            </w:pPr>
          </w:p>
        </w:tc>
        <w:tc>
          <w:tcPr>
            <w:tcW w:w="1530" w:type="dxa"/>
            <w:vAlign w:val="center"/>
          </w:tcPr>
          <w:p w:rsidR="00D62599" w:rsidRPr="00A01752" w:rsidRDefault="00D62599" w:rsidP="00D62599">
            <w:pPr>
              <w:jc w:val="center"/>
            </w:pPr>
            <w:r w:rsidRPr="00A01752">
              <w:t>32 819,3</w:t>
            </w:r>
          </w:p>
        </w:tc>
        <w:tc>
          <w:tcPr>
            <w:tcW w:w="1305" w:type="dxa"/>
            <w:gridSpan w:val="2"/>
            <w:vAlign w:val="center"/>
          </w:tcPr>
          <w:p w:rsidR="00D62599" w:rsidRPr="00A01752" w:rsidRDefault="00D62599" w:rsidP="00D62599">
            <w:pPr>
              <w:jc w:val="center"/>
            </w:pPr>
            <w:r w:rsidRPr="00A01752">
              <w:t>39 636,2</w:t>
            </w:r>
          </w:p>
        </w:tc>
        <w:tc>
          <w:tcPr>
            <w:tcW w:w="1359" w:type="dxa"/>
            <w:vAlign w:val="center"/>
          </w:tcPr>
          <w:p w:rsidR="00D62599" w:rsidRPr="00A01752" w:rsidRDefault="00D62599" w:rsidP="00D62599">
            <w:pPr>
              <w:jc w:val="center"/>
            </w:pPr>
            <w:r w:rsidRPr="00A01752">
              <w:t>26 228,4</w:t>
            </w:r>
          </w:p>
        </w:tc>
      </w:tr>
    </w:tbl>
    <w:p w:rsidR="006132DE" w:rsidRPr="00A01752" w:rsidRDefault="006132DE" w:rsidP="00EF79C5">
      <w:pPr>
        <w:tabs>
          <w:tab w:val="left" w:pos="1276"/>
        </w:tabs>
        <w:suppressAutoHyphens w:val="0"/>
        <w:ind w:firstLine="567"/>
        <w:jc w:val="both"/>
        <w:rPr>
          <w:rFonts w:eastAsia="Times New Roman"/>
          <w:bCs/>
          <w:lang w:eastAsia="zh-CN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6132DE" w:rsidRPr="00A01752" w:rsidTr="00EF79C5">
        <w:trPr>
          <w:trHeight w:val="1249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32DE" w:rsidRPr="00A01752" w:rsidRDefault="006132DE" w:rsidP="00EF79C5">
            <w:pPr>
              <w:pStyle w:val="a7"/>
              <w:numPr>
                <w:ilvl w:val="1"/>
                <w:numId w:val="20"/>
              </w:numPr>
              <w:spacing w:after="0" w:line="240" w:lineRule="auto"/>
              <w:ind w:left="-107" w:firstLine="6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Органы местного самоуправления г</w:t>
            </w:r>
            <w:r w:rsidR="009852DB" w:rsidRPr="00A017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>Зеленогорска в рамках реализации своих полномочий, определенных Федеральным законом от 06.10.2003 № 131-ФЗ «Об общих принципах организации местного самоуправления в Российской Федерации», обязаны обеспечивать эффективное управление имуществом казны.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Реализация вышеуказанных обязанностей осуществляется путем предоставления в аренду, безвозмездное пользование, доверительное управление, иное владение и (или) пользование имущества казны, свободного от прав третьих лиц, и земельных участков, что в свою очередь влечет за собой необходимость организации и обеспечения таких действий как: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- проведение технической инвентаризации выявленных бесхозяйных объектов в целях постановки их на государственный кадастровый учет для последующего признания права муниципальной собственности и закрепления таких объектов за предприятиями или учреждениями города Зеленогорска либо передачи таких объектов в федеральную или государственную собственность Красноярского края;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 xml:space="preserve">- оценка рыночной стоимости имущественного права пользования имуществом казны в соответствии с Федеральным </w:t>
            </w:r>
            <w:hyperlink r:id="rId17" w:history="1">
              <w:r w:rsidRPr="00A01752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A01752">
              <w:rPr>
                <w:rFonts w:ascii="Times New Roman" w:hAnsi="Times New Roman"/>
                <w:sz w:val="24"/>
                <w:szCs w:val="24"/>
              </w:rPr>
              <w:t xml:space="preserve"> от 29.07.1998 № 135-ФЗ «Об оценочной деятельности в Российской Федерации».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Финансовое обеспечение вышеуказанных действий позволит обеспечить предоставление в аренду, безвозмездное пользование, доверительное управление, а также иное владение и (или) пользование имущества казны, свободного от прав третьих лиц.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 xml:space="preserve">1.4. Земля является одним из важнейших ресурсов развития и функционирования города. Деятельность по вовлечению в хозяйственный оборот как можно большего </w:t>
            </w:r>
            <w:r w:rsidRPr="00A017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количества земельных участков также является приоритетной задачей органов местного самоуправления г. Зеленогорска. 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Предоставление в аренду свободных земельных участков влечет за собой необходимость организации и обеспечения таких действий как: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- выявление неиспользуемых земельных участков, уточнение их характеристик, образование новых земельных участков из неиспользуемых земель в целях вовлечения их в оборот, в том числе путем проведения аукционов на право заключения договоров аренды земельных участков;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- проведение геодезических и кадастровых работ в целях установления в государственном кадастре недвижимости описания местоположения границ территориальных зон, зон с особыми условиями использования территории;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- проведение мероприятий по уточнению описания местоположения границ населенного пункта после утверждения Генерального плана развития города.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 xml:space="preserve">  Одним из способов вовлечения земельных участков в хозяйственный оборот является образование земельных участков из земель, находящихся в государственной или муниципальной собственности, в целях организации аукционов на право заключения договоров аренды земельных участков. 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Финансовое обеспечение вышеуказанных мероприятий обусловлено требованиями земельного законодательства, законодательства о государственной регистрации недвижимости и позволяет обеспечивать увеличение количества земельных участков, вовлекаемых в хозяйственный оборот.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 xml:space="preserve">1.5. Одной из важнейших задач органов местного самоуправления </w:t>
            </w:r>
            <w:r w:rsidR="009852DB" w:rsidRPr="00A01752">
              <w:rPr>
                <w:rFonts w:ascii="Times New Roman" w:hAnsi="Times New Roman"/>
                <w:sz w:val="24"/>
                <w:szCs w:val="24"/>
              </w:rPr>
              <w:t>г.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 xml:space="preserve"> Зеленогорска в сфере управления муниципальным имуществом является создание эффективной системы учета, которая бы консолидировала в себе полную и достоверную информацию о муниципальном имуществе.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 xml:space="preserve">Для решения данной задачи Комитетом по управлению имуществом </w:t>
            </w:r>
            <w:proofErr w:type="gramStart"/>
            <w:r w:rsidRPr="00A01752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A01752">
              <w:rPr>
                <w:rFonts w:ascii="Times New Roman" w:hAnsi="Times New Roman"/>
                <w:sz w:val="24"/>
                <w:szCs w:val="24"/>
              </w:rPr>
              <w:t xml:space="preserve"> ЗАТО г. Зеленогорск совместно с Муниципальным казенным учреждением «Центр учета городских земель» проводятся работы по наполнению программного модуля «</w:t>
            </w:r>
            <w:r w:rsidR="00CB01BF" w:rsidRPr="00A01752">
              <w:rPr>
                <w:rFonts w:ascii="Times New Roman" w:hAnsi="Times New Roman"/>
                <w:sz w:val="24"/>
                <w:szCs w:val="24"/>
              </w:rPr>
              <w:t>ГМИС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>», предназначенного для ведения реестров муниципального имущества, земельных участков, арендаторов земельных участков, балансодержателей имущества, поступлений арендных платежей.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Программный комплекс обеспечивает полный и актуальный учет всех объектов муниципального имущества и учет операций с ним, который позволит оценить объемы неналогового дохода и контролировать использование объектов муниципального имущества и земельных участков по назначению. Также будет обеспечен учет операций с имуществом и земельными участками, благодаря чему можно будет оперативно получать всю информацию о задолженности арендаторов, появится возможность организации более эффективной работы по ее взысканию. Система позволит контролировать исполнение принятых решений и использование объектов муниципального имущества и земельных участков по назначению.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1.6. Не менее важной является деятельность органов местного самоуправления</w:t>
            </w:r>
            <w:r w:rsidR="00F019CA" w:rsidRPr="00A01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3E9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>г. Зеленогорск</w:t>
            </w:r>
            <w:r w:rsidR="003F2AEE" w:rsidRPr="00A01752">
              <w:rPr>
                <w:rFonts w:ascii="Times New Roman" w:hAnsi="Times New Roman"/>
                <w:sz w:val="24"/>
                <w:szCs w:val="24"/>
              </w:rPr>
              <w:t>а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 xml:space="preserve"> по обеспечению надлежащего содержания и сохранности имущества казны.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По состоянию на 01.01.202</w:t>
            </w:r>
            <w:r w:rsidR="00CB01BF" w:rsidRPr="00A01752">
              <w:rPr>
                <w:rFonts w:ascii="Times New Roman" w:hAnsi="Times New Roman"/>
                <w:sz w:val="24"/>
                <w:szCs w:val="24"/>
              </w:rPr>
              <w:t>2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 xml:space="preserve"> недвижимое имущество казны составляет</w:t>
            </w:r>
            <w:r w:rsidR="00ED740C" w:rsidRPr="00A01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3023" w:rsidRPr="00A01752">
              <w:rPr>
                <w:rFonts w:ascii="Times New Roman" w:hAnsi="Times New Roman"/>
                <w:sz w:val="24"/>
                <w:szCs w:val="24"/>
              </w:rPr>
              <w:t>23</w:t>
            </w:r>
            <w:r w:rsidR="00F85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740C" w:rsidRPr="00A01752">
              <w:rPr>
                <w:rFonts w:ascii="Times New Roman" w:hAnsi="Times New Roman"/>
                <w:sz w:val="24"/>
                <w:szCs w:val="24"/>
              </w:rPr>
              <w:t>049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>,</w:t>
            </w:r>
            <w:r w:rsidR="00ED740C" w:rsidRPr="00A01752">
              <w:rPr>
                <w:rFonts w:ascii="Times New Roman" w:hAnsi="Times New Roman"/>
                <w:sz w:val="24"/>
                <w:szCs w:val="24"/>
              </w:rPr>
              <w:t>6</w:t>
            </w:r>
            <w:r w:rsidR="00EA3023" w:rsidRPr="00A01752">
              <w:rPr>
                <w:rFonts w:ascii="Times New Roman" w:hAnsi="Times New Roman"/>
                <w:sz w:val="24"/>
                <w:szCs w:val="24"/>
              </w:rPr>
              <w:t>0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175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A01752">
              <w:rPr>
                <w:rFonts w:ascii="Times New Roman" w:hAnsi="Times New Roman"/>
                <w:sz w:val="24"/>
                <w:szCs w:val="24"/>
              </w:rPr>
              <w:t xml:space="preserve">, из которых предоставлено во владение и (или) в пользование </w:t>
            </w:r>
            <w:r w:rsidR="00ED740C" w:rsidRPr="00A01752">
              <w:rPr>
                <w:rFonts w:ascii="Times New Roman" w:hAnsi="Times New Roman"/>
                <w:sz w:val="24"/>
                <w:szCs w:val="24"/>
              </w:rPr>
              <w:t>15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> </w:t>
            </w:r>
            <w:r w:rsidR="00F44900" w:rsidRPr="00A01752">
              <w:rPr>
                <w:rFonts w:ascii="Times New Roman" w:hAnsi="Times New Roman"/>
                <w:sz w:val="24"/>
                <w:szCs w:val="24"/>
              </w:rPr>
              <w:t>4</w:t>
            </w:r>
            <w:r w:rsidR="00ED740C" w:rsidRPr="00A01752">
              <w:rPr>
                <w:rFonts w:ascii="Times New Roman" w:hAnsi="Times New Roman"/>
                <w:sz w:val="24"/>
                <w:szCs w:val="24"/>
              </w:rPr>
              <w:t>97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>,</w:t>
            </w:r>
            <w:r w:rsidR="00ED740C" w:rsidRPr="00A01752">
              <w:rPr>
                <w:rFonts w:ascii="Times New Roman" w:hAnsi="Times New Roman"/>
                <w:sz w:val="24"/>
                <w:szCs w:val="24"/>
              </w:rPr>
              <w:t>12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 xml:space="preserve"> кв. м, в том числе: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44900" w:rsidRPr="00A01752">
              <w:rPr>
                <w:rFonts w:ascii="Times New Roman" w:hAnsi="Times New Roman"/>
                <w:sz w:val="24"/>
                <w:szCs w:val="24"/>
              </w:rPr>
              <w:t>1</w:t>
            </w:r>
            <w:r w:rsidR="00ED740C" w:rsidRPr="00A01752">
              <w:rPr>
                <w:rFonts w:ascii="Times New Roman" w:hAnsi="Times New Roman"/>
                <w:sz w:val="24"/>
                <w:szCs w:val="24"/>
              </w:rPr>
              <w:t xml:space="preserve"> 980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>,</w:t>
            </w:r>
            <w:r w:rsidR="00ED740C" w:rsidRPr="00A01752">
              <w:rPr>
                <w:rFonts w:ascii="Times New Roman" w:hAnsi="Times New Roman"/>
                <w:sz w:val="24"/>
                <w:szCs w:val="24"/>
              </w:rPr>
              <w:t>6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>0 кв. м предоставлено в аренду;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56E0" w:rsidRPr="00A01752">
              <w:rPr>
                <w:rFonts w:ascii="Times New Roman" w:hAnsi="Times New Roman"/>
                <w:sz w:val="24"/>
                <w:szCs w:val="24"/>
              </w:rPr>
              <w:t>1</w:t>
            </w:r>
            <w:r w:rsidR="00ED740C" w:rsidRPr="00A01752">
              <w:rPr>
                <w:rFonts w:ascii="Times New Roman" w:hAnsi="Times New Roman"/>
                <w:sz w:val="24"/>
                <w:szCs w:val="24"/>
              </w:rPr>
              <w:t>2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> </w:t>
            </w:r>
            <w:r w:rsidR="00ED740C" w:rsidRPr="00A01752">
              <w:rPr>
                <w:rFonts w:ascii="Times New Roman" w:hAnsi="Times New Roman"/>
                <w:sz w:val="24"/>
                <w:szCs w:val="24"/>
              </w:rPr>
              <w:t>234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>,</w:t>
            </w:r>
            <w:r w:rsidR="00ED740C" w:rsidRPr="00A01752">
              <w:rPr>
                <w:rFonts w:ascii="Times New Roman" w:hAnsi="Times New Roman"/>
                <w:sz w:val="24"/>
                <w:szCs w:val="24"/>
              </w:rPr>
              <w:t>12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 xml:space="preserve"> кв. м передано в безвозмездное пользование; 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56E0" w:rsidRPr="00A01752">
              <w:rPr>
                <w:rFonts w:ascii="Times New Roman" w:hAnsi="Times New Roman"/>
                <w:sz w:val="24"/>
                <w:szCs w:val="24"/>
              </w:rPr>
              <w:t>1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5E56E0" w:rsidRPr="00A01752">
              <w:rPr>
                <w:rFonts w:ascii="Times New Roman" w:hAnsi="Times New Roman"/>
                <w:sz w:val="24"/>
                <w:szCs w:val="24"/>
              </w:rPr>
              <w:t>82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>,</w:t>
            </w:r>
            <w:r w:rsidR="005E56E0" w:rsidRPr="00A01752">
              <w:rPr>
                <w:rFonts w:ascii="Times New Roman" w:hAnsi="Times New Roman"/>
                <w:sz w:val="24"/>
                <w:szCs w:val="24"/>
              </w:rPr>
              <w:t>4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>0 кв. м передано в доверительное управление.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 xml:space="preserve">Вместе с тем, в связи с отсутствием потенциальных арендаторов и иных пользователей, принятием в казну иных зданий и сооружений, расторжением договоров аренды имущества казны свободными остаются </w:t>
            </w:r>
            <w:r w:rsidR="00ED740C" w:rsidRPr="00A01752">
              <w:rPr>
                <w:rFonts w:ascii="Times New Roman" w:hAnsi="Times New Roman"/>
                <w:sz w:val="24"/>
                <w:szCs w:val="24"/>
              </w:rPr>
              <w:t>7</w:t>
            </w:r>
            <w:r w:rsidR="005E56E0" w:rsidRPr="00A01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740C" w:rsidRPr="00A01752">
              <w:rPr>
                <w:rFonts w:ascii="Times New Roman" w:hAnsi="Times New Roman"/>
                <w:sz w:val="24"/>
                <w:szCs w:val="24"/>
              </w:rPr>
              <w:t>552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>,</w:t>
            </w:r>
            <w:r w:rsidR="005E56E0" w:rsidRPr="00A01752">
              <w:rPr>
                <w:rFonts w:ascii="Times New Roman" w:hAnsi="Times New Roman"/>
                <w:sz w:val="24"/>
                <w:szCs w:val="24"/>
              </w:rPr>
              <w:t>4</w:t>
            </w:r>
            <w:r w:rsidR="00ED740C" w:rsidRPr="00A01752">
              <w:rPr>
                <w:rFonts w:ascii="Times New Roman" w:hAnsi="Times New Roman"/>
                <w:sz w:val="24"/>
                <w:szCs w:val="24"/>
              </w:rPr>
              <w:t>8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 xml:space="preserve"> кв. м, что составляет </w:t>
            </w:r>
            <w:r w:rsidR="00ED740C" w:rsidRPr="00A01752">
              <w:rPr>
                <w:rFonts w:ascii="Times New Roman" w:hAnsi="Times New Roman"/>
                <w:sz w:val="24"/>
                <w:szCs w:val="24"/>
              </w:rPr>
              <w:t>67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>,</w:t>
            </w:r>
            <w:r w:rsidR="00F44900" w:rsidRPr="00A01752">
              <w:rPr>
                <w:rFonts w:ascii="Times New Roman" w:hAnsi="Times New Roman"/>
                <w:sz w:val="24"/>
                <w:szCs w:val="24"/>
              </w:rPr>
              <w:t>2</w:t>
            </w:r>
            <w:r w:rsidR="00ED740C" w:rsidRPr="00A01752">
              <w:rPr>
                <w:rFonts w:ascii="Times New Roman" w:hAnsi="Times New Roman"/>
                <w:sz w:val="24"/>
                <w:szCs w:val="24"/>
              </w:rPr>
              <w:t>3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>% по отношению к общему количеству квадратных метров недвижимого имущества казны.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имущества казны, свободного от прав третьих лиц, вызывает необходимость осуществления мероприятий по содержанию и обеспечению сохранности имущества казны за счет средств местного бюджета, до его передачи во владение и (или) в пользование в порядке, предусмотренном законодательством Российской Федерации. 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 xml:space="preserve">Указанные мероприятия включают в себя, в том числе оплату коммунальных услуг, расходов по охране, по обслуживанию пожарной сигнализации, по проведению текущих ремонтов и проведению аварийных работ, а также расходов по содержанию общего имущества в многоквартирных домах. 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Финансовое обеспечение вышеуказанных расходов обусловлено требованиями гражданского и жилищного законодательства и позволяет обеспечивать сохранение в надлежащем состоянии имущества казны до передачи его во владение и (или) в пользование третьим лицам либо до его отчуждения в порядке приватизации.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1.7. В соответствии со статьей 158 Жилищного кодекса Российской Федерации собственник жилых помещений обязан нести расходы на содержание принадлежащих ему помещений,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внесения, в том числе взносов на капитальный ремонт.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По состоянию на 01.01.202</w:t>
            </w:r>
            <w:r w:rsidR="00CB01BF" w:rsidRPr="00A01752">
              <w:rPr>
                <w:rFonts w:ascii="Times New Roman" w:hAnsi="Times New Roman"/>
                <w:sz w:val="24"/>
                <w:szCs w:val="24"/>
              </w:rPr>
              <w:t>2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 xml:space="preserve"> в муниципальной собственности находится </w:t>
            </w:r>
            <w:r w:rsidR="00491877" w:rsidRPr="00A01752">
              <w:rPr>
                <w:rFonts w:ascii="Times New Roman" w:hAnsi="Times New Roman"/>
                <w:sz w:val="24"/>
                <w:szCs w:val="24"/>
              </w:rPr>
              <w:t>80</w:t>
            </w:r>
            <w:r w:rsidR="00ED740C" w:rsidRPr="00A01752">
              <w:rPr>
                <w:rFonts w:ascii="Times New Roman" w:hAnsi="Times New Roman"/>
                <w:sz w:val="24"/>
                <w:szCs w:val="24"/>
              </w:rPr>
              <w:t>5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 xml:space="preserve"> жилых помещения, предоставленных гражданам по договорам социального найма, обязанность по несению расходов по оплате взносов на капитальный ремонт которых возложена на муниципальное образование г</w:t>
            </w:r>
            <w:r w:rsidR="009852DB" w:rsidRPr="00A017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>Зеленогорск Красноярского края как собственника помещений.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Финансовое обеспечение вышеуказанных расходов обусловлено требованиями жилищного законодательства.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2. Цель, задачи, этапы, сроки выполнения</w:t>
            </w:r>
            <w:r w:rsidR="00E932E9" w:rsidRPr="00A01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 xml:space="preserve">и показатели результативности подпрограммы 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Целью подпрограммы является обеспечение эффективного управления имуществом казны, а также рационального использования земельных участков.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2.2. Для достижения указанной цели необходимо решить следующие задачи: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2.2.1. 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 и земельных участках.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2.2.2. Обеспечение надлежащего содержания и сохранности имущества казны.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2.3. Выбор мероприятий подпрограммы обусловлен полномочиями органов местного самоуправления по решению вопросов местного значения, предусмотренных законодательством Российской Федерации.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2.4. Исполнителем подпрограммы является КУМИ, функциями которого являются: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-  организация и обеспечение проведения мероприятий подпрограммы в соответствии с требованиями законодательства Российской Федерации;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- обеспечение достижения поставленной цели подпрограммы с указанными прогнозируемыми значениями показателей результативности на весь период действия подпрограммы;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- контроль за реализацией подпрограммы.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2.5. Реализация мероприятий подпрограммы осуществляется на постоя</w:t>
            </w:r>
            <w:r w:rsidR="00CB01BF" w:rsidRPr="00A01752">
              <w:rPr>
                <w:rFonts w:ascii="Times New Roman" w:hAnsi="Times New Roman"/>
                <w:sz w:val="24"/>
                <w:szCs w:val="24"/>
              </w:rPr>
              <w:t>нной основе в период с 01.01.20</w:t>
            </w:r>
            <w:r w:rsidR="008D77FD" w:rsidRPr="00A01752">
              <w:rPr>
                <w:rFonts w:ascii="Times New Roman" w:hAnsi="Times New Roman"/>
                <w:sz w:val="24"/>
                <w:szCs w:val="24"/>
              </w:rPr>
              <w:t>2</w:t>
            </w:r>
            <w:r w:rsidR="00CB01BF" w:rsidRPr="00A01752">
              <w:rPr>
                <w:rFonts w:ascii="Times New Roman" w:hAnsi="Times New Roman"/>
                <w:sz w:val="24"/>
                <w:szCs w:val="24"/>
              </w:rPr>
              <w:t>3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 w:rsidR="00CB01BF" w:rsidRPr="00A01752">
              <w:rPr>
                <w:rFonts w:ascii="Times New Roman" w:hAnsi="Times New Roman"/>
                <w:sz w:val="24"/>
                <w:szCs w:val="24"/>
              </w:rPr>
              <w:t>5</w:t>
            </w:r>
            <w:r w:rsidRPr="00A017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В силу решаемых в рамках подпрограммы задач этапы реализации подпрограммы не выделяются.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2.6. Оценка реализации подпрограммы будет производиться по следующим показателям результативности: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-  количество объектов, составляющих имущество казны, управление и содержание которых обеспечено;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lastRenderedPageBreak/>
              <w:t>- количество заключенных договоров аренды, безвозмездного пользования, иных договоров владения и (или) пользования имуществом казны и земельными участками;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-</w:t>
            </w:r>
            <w:r w:rsidR="0048439B" w:rsidRPr="00A01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76D" w:rsidRPr="00A01752">
              <w:rPr>
                <w:rFonts w:ascii="Times New Roman" w:hAnsi="Times New Roman"/>
                <w:sz w:val="24"/>
                <w:szCs w:val="24"/>
              </w:rPr>
              <w:t>количество выявленных неиспользуемых земельных участков, а также используемых без оформленных документов</w:t>
            </w:r>
            <w:r w:rsidR="0048439B" w:rsidRPr="00A01752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>-.</w:t>
            </w:r>
            <w:r w:rsidR="007F676D" w:rsidRPr="00A01752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7F676D" w:rsidRPr="00A01752">
              <w:rPr>
                <w:rFonts w:ascii="Times New Roman" w:hAnsi="Times New Roman"/>
                <w:sz w:val="24"/>
                <w:szCs w:val="24"/>
                <w:lang w:eastAsia="en-US"/>
              </w:rPr>
              <w:t>оличество выявленных правообладателей, ранее учтенных объектов недвижимости и права на которые зарегистрированы в Едином государственном реестре недвижимости.</w:t>
            </w:r>
          </w:p>
          <w:p w:rsidR="006132DE" w:rsidRPr="00A01752" w:rsidRDefault="006132DE" w:rsidP="00EF79C5">
            <w:pPr>
              <w:pStyle w:val="a7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32DE" w:rsidRPr="00A01752" w:rsidTr="00EF79C5">
        <w:trPr>
          <w:trHeight w:val="1002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32DE" w:rsidRPr="00A01752" w:rsidRDefault="006132DE" w:rsidP="00EF79C5">
            <w:pPr>
              <w:ind w:firstLine="567"/>
              <w:jc w:val="center"/>
            </w:pPr>
            <w:r w:rsidRPr="00A01752">
              <w:lastRenderedPageBreak/>
              <w:t xml:space="preserve">3. Механизм реализации подпрограммы </w:t>
            </w:r>
          </w:p>
          <w:p w:rsidR="006132DE" w:rsidRPr="00A01752" w:rsidRDefault="006132DE" w:rsidP="00EF79C5">
            <w:pPr>
              <w:ind w:firstLine="567"/>
              <w:jc w:val="both"/>
            </w:pPr>
          </w:p>
          <w:p w:rsidR="006132DE" w:rsidRPr="00A01752" w:rsidRDefault="006132DE" w:rsidP="00EF79C5">
            <w:pPr>
              <w:pStyle w:val="ConsPlusCell"/>
              <w:tabs>
                <w:tab w:val="left" w:pos="1276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3.1. Главным распорядителем средств местного бюджета, предусмотренных на реализацию подпрограммы, является КУМИ.</w:t>
            </w:r>
          </w:p>
          <w:p w:rsidR="006132DE" w:rsidRPr="00A01752" w:rsidRDefault="006132DE" w:rsidP="00EF79C5">
            <w:pPr>
              <w:pStyle w:val="ConsPlusCell"/>
              <w:tabs>
                <w:tab w:val="left" w:pos="1276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3.2. Реализацию мероприятий подпрограммы осуществляют КУМИ, МКУ ЦУГЗ.</w:t>
            </w:r>
          </w:p>
          <w:p w:rsidR="006132DE" w:rsidRPr="00A01752" w:rsidRDefault="006132DE" w:rsidP="00EF79C5">
            <w:pPr>
              <w:pStyle w:val="ConsPlusCell"/>
              <w:tabs>
                <w:tab w:val="left" w:pos="1276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 Объем финансирования подпрограммы утверждается в составе местного бюджета на соответствующий финансовый год и на плановый период. При этом учитывается ход выполнения подпрограммных мероприятий и возможности местного бюджета.</w:t>
            </w:r>
          </w:p>
          <w:p w:rsidR="006132DE" w:rsidRPr="00A01752" w:rsidRDefault="006132DE" w:rsidP="00EF79C5">
            <w:pPr>
              <w:pStyle w:val="ConsPlusCell"/>
              <w:tabs>
                <w:tab w:val="left" w:pos="1276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3.4. 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      </w:r>
          </w:p>
          <w:p w:rsidR="006132DE" w:rsidRPr="00A01752" w:rsidRDefault="006132DE" w:rsidP="00EF79C5">
            <w:pPr>
              <w:pStyle w:val="ConsPlusCell"/>
              <w:tabs>
                <w:tab w:val="left" w:pos="1276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3.5. В рамках решения задач подпрограммы предусмотрена реализация следующих мероприятий:</w:t>
            </w:r>
          </w:p>
          <w:p w:rsidR="006132DE" w:rsidRPr="00A01752" w:rsidRDefault="006132DE" w:rsidP="00EF79C5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- проведение технической инвентаризации, оценки рыночной стоимости имущества казны и земельных участков, постановка на государственный кадастровый учет и государственная регистрация права муниципальной собственности;</w:t>
            </w:r>
          </w:p>
          <w:p w:rsidR="006132DE" w:rsidRPr="00A01752" w:rsidRDefault="006132DE" w:rsidP="00EF79C5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- мероприятия по землеустройству и землепользованию;</w:t>
            </w:r>
          </w:p>
          <w:p w:rsidR="006132DE" w:rsidRPr="00A01752" w:rsidRDefault="006132DE" w:rsidP="00EF79C5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- обеспечение содержания и сохранности имущества казны;</w:t>
            </w:r>
          </w:p>
          <w:p w:rsidR="006132DE" w:rsidRPr="00A01752" w:rsidRDefault="006132DE" w:rsidP="00EF79C5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- перечисление ежемесячных взносов в фонд капитального ремонта общего имущества в многоквартирных домах.</w:t>
            </w:r>
          </w:p>
          <w:p w:rsidR="006132DE" w:rsidRPr="00A01752" w:rsidRDefault="006132DE" w:rsidP="00EF79C5">
            <w:pPr>
              <w:pStyle w:val="ConsPlusCell"/>
              <w:tabs>
                <w:tab w:val="left" w:pos="1276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3.6. Мероприятия подпрограммы разработаны с учетом необходимости достижения цели подпрограммы, решения ее задач и реализуются в соответствии с требованиями Гражданского, Земельного, Жилищного кодексов Российской Федерации, Федерального закона от 29.07.1998 № 135-ФЗ «Об оценочной деятельности», Федерального закона от 24.07.2007 № 221-ФЗ «О кадастровой деятельности», </w:t>
            </w: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13.07.2015 № 218-ФЗ «О государственной регистрации недвижимости».  </w:t>
            </w:r>
          </w:p>
          <w:p w:rsidR="006132DE" w:rsidRPr="00A01752" w:rsidRDefault="006132DE" w:rsidP="00EF79C5">
            <w:pPr>
              <w:pStyle w:val="ConsPlusCell"/>
              <w:tabs>
                <w:tab w:val="left" w:pos="1276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3.7. Для реализации подпрограммы КУМИ, МКУ ЦУГЗ осуществляют следующие действия:</w:t>
            </w:r>
          </w:p>
          <w:p w:rsidR="006132DE" w:rsidRPr="00A01752" w:rsidRDefault="006132DE" w:rsidP="00EF79C5">
            <w:pPr>
              <w:pStyle w:val="ConsPlusCell"/>
              <w:tabs>
                <w:tab w:val="left" w:pos="1052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- организация и обеспечение проведения кадастровых, землеустроительных работ;</w:t>
            </w:r>
          </w:p>
          <w:p w:rsidR="006132DE" w:rsidRPr="00A01752" w:rsidRDefault="006132DE" w:rsidP="00EF79C5">
            <w:pPr>
              <w:pStyle w:val="ConsPlusCell"/>
              <w:tabs>
                <w:tab w:val="left" w:pos="1276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- обеспечение постановки на государственный кадастровый учет имущества казны и земельных участков;</w:t>
            </w:r>
          </w:p>
          <w:p w:rsidR="006132DE" w:rsidRPr="00A01752" w:rsidRDefault="006132DE" w:rsidP="00EF79C5">
            <w:pPr>
              <w:pStyle w:val="ConsPlusCell"/>
              <w:tabs>
                <w:tab w:val="left" w:pos="1276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- осуществление государственной регистрации права муниципальной собственности, обременений (ограничений) на имущество казны и земельные участки;</w:t>
            </w:r>
          </w:p>
          <w:p w:rsidR="006132DE" w:rsidRPr="00A01752" w:rsidRDefault="006132DE" w:rsidP="00EF79C5">
            <w:pPr>
              <w:pStyle w:val="ConsPlusCell"/>
              <w:tabs>
                <w:tab w:val="left" w:pos="1276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- проведение аукционов и конкурсов в отношении имущества казны и земельных участков;</w:t>
            </w:r>
          </w:p>
          <w:p w:rsidR="006132DE" w:rsidRPr="00A01752" w:rsidRDefault="006132DE" w:rsidP="00EF79C5">
            <w:pPr>
              <w:pStyle w:val="ConsPlusCell"/>
              <w:tabs>
                <w:tab w:val="left" w:pos="1276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- контроль за состоянием имущества казны, свободного от прав третьих лиц;</w:t>
            </w:r>
          </w:p>
          <w:p w:rsidR="006132DE" w:rsidRPr="00A01752" w:rsidRDefault="006132DE" w:rsidP="00EF79C5">
            <w:pPr>
              <w:pStyle w:val="ConsPlusCell"/>
              <w:tabs>
                <w:tab w:val="left" w:pos="1276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- контроль за использованием земель и земельных участков;</w:t>
            </w:r>
          </w:p>
          <w:p w:rsidR="006132DE" w:rsidRPr="00A01752" w:rsidRDefault="006132DE" w:rsidP="00EF79C5">
            <w:pPr>
              <w:pStyle w:val="ConsPlusCell"/>
              <w:tabs>
                <w:tab w:val="left" w:pos="1276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- ведение реестров муниципального имущества, земельных участков, арендаторов земельных участков, балансодержателей имущества;</w:t>
            </w:r>
          </w:p>
          <w:p w:rsidR="006132DE" w:rsidRPr="00A01752" w:rsidRDefault="006132DE" w:rsidP="00EF79C5">
            <w:pPr>
              <w:pStyle w:val="ConsPlusCell"/>
              <w:tabs>
                <w:tab w:val="left" w:pos="1276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- контроль за начислением и поступлением арендных платежей от использования имущества казны и земельных участков.</w:t>
            </w:r>
          </w:p>
          <w:p w:rsidR="006132DE" w:rsidRPr="00A01752" w:rsidRDefault="006132DE" w:rsidP="00EF79C5">
            <w:pPr>
              <w:pStyle w:val="ConsPlusCell"/>
              <w:tabs>
                <w:tab w:val="left" w:pos="1276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2DE" w:rsidRPr="00A01752" w:rsidTr="00EF79C5">
        <w:trPr>
          <w:trHeight w:val="168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132DE" w:rsidRPr="00A01752" w:rsidRDefault="006132DE" w:rsidP="00EF79C5">
            <w:pPr>
              <w:pStyle w:val="17"/>
              <w:tabs>
                <w:tab w:val="left" w:pos="5437"/>
              </w:tabs>
              <w:spacing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4. Управление и контроль реализации подпрограммы </w:t>
            </w:r>
          </w:p>
          <w:p w:rsidR="006132DE" w:rsidRPr="00A01752" w:rsidRDefault="006132DE" w:rsidP="00EF79C5">
            <w:pPr>
              <w:pStyle w:val="ConsPlusCell"/>
              <w:numPr>
                <w:ilvl w:val="1"/>
                <w:numId w:val="12"/>
              </w:numPr>
              <w:tabs>
                <w:tab w:val="left" w:pos="1276"/>
                <w:tab w:val="left" w:pos="5437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за ходом реализации подпрограммы осуществляется КУМИ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постановлением </w:t>
            </w:r>
            <w:proofErr w:type="gramStart"/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A01752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  <w:r w:rsidR="00F853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г. Зеленогорск.</w:t>
            </w:r>
          </w:p>
          <w:p w:rsidR="006132DE" w:rsidRPr="00A01752" w:rsidRDefault="006132DE" w:rsidP="00EF79C5">
            <w:pPr>
              <w:pStyle w:val="ConsPlusCell"/>
              <w:numPr>
                <w:ilvl w:val="1"/>
                <w:numId w:val="12"/>
              </w:numPr>
              <w:tabs>
                <w:tab w:val="left" w:pos="1276"/>
                <w:tab w:val="left" w:pos="5437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 </w:t>
            </w:r>
          </w:p>
          <w:p w:rsidR="006132DE" w:rsidRPr="00A01752" w:rsidRDefault="006132DE" w:rsidP="00EF79C5">
            <w:pPr>
              <w:pStyle w:val="ConsPlusCell"/>
              <w:tabs>
                <w:tab w:val="left" w:pos="1276"/>
                <w:tab w:val="left" w:pos="543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DE" w:rsidRPr="00A01752" w:rsidRDefault="006132DE" w:rsidP="00EF79C5">
            <w:pPr>
              <w:pStyle w:val="17"/>
              <w:tabs>
                <w:tab w:val="left" w:pos="472"/>
                <w:tab w:val="center" w:pos="4655"/>
                <w:tab w:val="left" w:pos="5437"/>
              </w:tabs>
              <w:spacing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5. Оценка социально-экономической эффективности подпрограммы</w:t>
            </w:r>
          </w:p>
          <w:p w:rsidR="006132DE" w:rsidRPr="00A01752" w:rsidRDefault="006132DE" w:rsidP="00EF79C5">
            <w:pPr>
              <w:pStyle w:val="ConsPlusCell"/>
              <w:tabs>
                <w:tab w:val="left" w:pos="1276"/>
                <w:tab w:val="left" w:pos="543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Ожидаемыми социально-экономическими результатами решения задач подпрограммы являются:</w:t>
            </w:r>
          </w:p>
          <w:p w:rsidR="006132DE" w:rsidRPr="00A01752" w:rsidRDefault="006132DE" w:rsidP="00EF79C5">
            <w:pPr>
              <w:widowControl w:val="0"/>
              <w:tabs>
                <w:tab w:val="left" w:pos="221"/>
                <w:tab w:val="left" w:pos="5437"/>
              </w:tabs>
              <w:autoSpaceDE w:val="0"/>
              <w:ind w:firstLine="567"/>
              <w:jc w:val="both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- получение доходов от управления имуществом казны, а также от использования земельных участков;</w:t>
            </w:r>
          </w:p>
          <w:p w:rsidR="006132DE" w:rsidRPr="00A01752" w:rsidRDefault="006132DE" w:rsidP="00EF79C5">
            <w:pPr>
              <w:widowControl w:val="0"/>
              <w:tabs>
                <w:tab w:val="left" w:pos="221"/>
                <w:tab w:val="left" w:pos="5437"/>
              </w:tabs>
              <w:autoSpaceDE w:val="0"/>
              <w:ind w:firstLine="567"/>
              <w:jc w:val="both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- обеспечение надлежащего содержания и сохранности имущества казны;</w:t>
            </w:r>
          </w:p>
          <w:p w:rsidR="006132DE" w:rsidRPr="00A01752" w:rsidRDefault="006132DE" w:rsidP="00EF79C5">
            <w:pPr>
              <w:tabs>
                <w:tab w:val="left" w:pos="221"/>
                <w:tab w:val="left" w:pos="5437"/>
              </w:tabs>
              <w:ind w:firstLine="567"/>
              <w:jc w:val="both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- вовлечение в хозяйственный оборот имущества казны, свободного от прав третьих лиц, земельных участков;</w:t>
            </w:r>
          </w:p>
          <w:p w:rsidR="006132DE" w:rsidRPr="00A01752" w:rsidRDefault="006132DE" w:rsidP="00EF79C5">
            <w:pPr>
              <w:widowControl w:val="0"/>
              <w:tabs>
                <w:tab w:val="left" w:pos="5437"/>
              </w:tabs>
              <w:suppressAutoHyphens w:val="0"/>
              <w:autoSpaceDE w:val="0"/>
              <w:ind w:firstLine="567"/>
              <w:jc w:val="both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- эффективная реализация подпрограммы.</w:t>
            </w:r>
          </w:p>
          <w:p w:rsidR="006132DE" w:rsidRPr="00A01752" w:rsidRDefault="006132DE" w:rsidP="00EF79C5">
            <w:pPr>
              <w:tabs>
                <w:tab w:val="left" w:pos="5437"/>
              </w:tabs>
              <w:ind w:firstLine="567"/>
              <w:jc w:val="both"/>
            </w:pPr>
          </w:p>
          <w:p w:rsidR="006132DE" w:rsidRDefault="006132DE" w:rsidP="00EF79C5">
            <w:pPr>
              <w:tabs>
                <w:tab w:val="left" w:pos="5437"/>
              </w:tabs>
              <w:ind w:firstLine="567"/>
              <w:jc w:val="center"/>
            </w:pPr>
            <w:r w:rsidRPr="00A01752">
              <w:t>6. Система мероприятий подпрограммы</w:t>
            </w:r>
          </w:p>
          <w:p w:rsidR="00845CD9" w:rsidRPr="00A01752" w:rsidRDefault="00845CD9" w:rsidP="00EF79C5">
            <w:pPr>
              <w:tabs>
                <w:tab w:val="left" w:pos="5437"/>
              </w:tabs>
              <w:ind w:firstLine="567"/>
              <w:jc w:val="center"/>
            </w:pPr>
          </w:p>
          <w:p w:rsidR="006132DE" w:rsidRPr="00A01752" w:rsidRDefault="006132DE" w:rsidP="00EF79C5">
            <w:pPr>
              <w:widowControl w:val="0"/>
              <w:tabs>
                <w:tab w:val="left" w:pos="5437"/>
              </w:tabs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eastAsia="Times New Roman"/>
                <w:lang w:eastAsia="ru-RU"/>
              </w:rPr>
            </w:pPr>
            <w:r w:rsidRPr="00A01752">
              <w:rPr>
                <w:rFonts w:eastAsia="Times New Roman"/>
                <w:lang w:eastAsia="ru-RU"/>
              </w:rPr>
              <w:t>Перечень мероприятий подпрограммы с указанием объемов средств на их реализацию и ожидаемых результатов приведен в приложении к настоящей подпрограмме.</w:t>
            </w:r>
          </w:p>
        </w:tc>
      </w:tr>
    </w:tbl>
    <w:p w:rsidR="006132DE" w:rsidRPr="00A01752" w:rsidRDefault="006132DE" w:rsidP="006132DE">
      <w:pPr>
        <w:jc w:val="both"/>
        <w:sectPr w:rsidR="006132DE" w:rsidRPr="00A01752" w:rsidSect="00363569">
          <w:pgSz w:w="11906" w:h="16838"/>
          <w:pgMar w:top="1134" w:right="851" w:bottom="851" w:left="1701" w:header="624" w:footer="0" w:gutter="0"/>
          <w:cols w:space="720"/>
          <w:docGrid w:linePitch="600" w:charSpace="32768"/>
        </w:sectPr>
      </w:pPr>
    </w:p>
    <w:p w:rsidR="00561FB4" w:rsidRPr="00A01752" w:rsidRDefault="00561FB4" w:rsidP="00561FB4">
      <w:pPr>
        <w:ind w:left="11199"/>
      </w:pPr>
      <w:r w:rsidRPr="00A01752">
        <w:lastRenderedPageBreak/>
        <w:t>Приложение</w:t>
      </w:r>
    </w:p>
    <w:p w:rsidR="00561FB4" w:rsidRPr="00A01752" w:rsidRDefault="00561FB4" w:rsidP="00561FB4">
      <w:pPr>
        <w:ind w:left="11199"/>
      </w:pPr>
      <w:r w:rsidRPr="00A01752">
        <w:t>к подпрограмме 1 «Управление муниципальным имуществом и использование земельных ресурсов»</w:t>
      </w:r>
    </w:p>
    <w:p w:rsidR="00561FB4" w:rsidRPr="00A01752" w:rsidRDefault="00561FB4" w:rsidP="00561FB4">
      <w:pPr>
        <w:ind w:firstLine="11057"/>
      </w:pPr>
    </w:p>
    <w:p w:rsidR="00561FB4" w:rsidRPr="00A01752" w:rsidRDefault="00561FB4" w:rsidP="00561F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</w:rPr>
        <w:t>Перечень мероприятий подпрограммы 1</w:t>
      </w:r>
    </w:p>
    <w:p w:rsidR="00561FB4" w:rsidRPr="00A01752" w:rsidRDefault="00561FB4" w:rsidP="00561FB4">
      <w:pPr>
        <w:ind w:hanging="15"/>
        <w:jc w:val="center"/>
      </w:pPr>
      <w:r w:rsidRPr="00A01752">
        <w:t>«Управление муниципальным имуществом и использование земельных ресурсов»</w:t>
      </w:r>
    </w:p>
    <w:p w:rsidR="00561FB4" w:rsidRPr="00A01752" w:rsidRDefault="00561FB4" w:rsidP="00561FB4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</w:rPr>
        <w:t>с указанием объемов средств на их реализацию и ожидаемых результатов</w:t>
      </w:r>
    </w:p>
    <w:p w:rsidR="00561FB4" w:rsidRPr="00A01752" w:rsidRDefault="00561FB4" w:rsidP="00561FB4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730" w:type="dxa"/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1843"/>
        <w:gridCol w:w="851"/>
        <w:gridCol w:w="708"/>
        <w:gridCol w:w="1418"/>
        <w:gridCol w:w="567"/>
        <w:gridCol w:w="1417"/>
        <w:gridCol w:w="1134"/>
        <w:gridCol w:w="1134"/>
        <w:gridCol w:w="1418"/>
        <w:gridCol w:w="2410"/>
      </w:tblGrid>
      <w:tr w:rsidR="00561FB4" w:rsidRPr="00A01752" w:rsidTr="00CB01BF">
        <w:trPr>
          <w:cantSplit/>
          <w:trHeight w:val="675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Наименование</w:t>
            </w:r>
          </w:p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главного </w:t>
            </w:r>
            <w:proofErr w:type="gramStart"/>
            <w:r w:rsidRPr="00A01752">
              <w:rPr>
                <w:rFonts w:eastAsia="Times New Roman"/>
                <w:color w:val="000000"/>
              </w:rPr>
              <w:t>распорядителя  средств</w:t>
            </w:r>
            <w:proofErr w:type="gramEnd"/>
            <w:r w:rsidRPr="00A01752">
              <w:rPr>
                <w:rFonts w:eastAsia="Times New Roman"/>
                <w:color w:val="000000"/>
              </w:rPr>
              <w:t xml:space="preserve"> местного бюджета</w:t>
            </w:r>
          </w:p>
          <w:p w:rsidR="00561FB4" w:rsidRPr="00A01752" w:rsidRDefault="00561FB4" w:rsidP="00363569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 xml:space="preserve">Расходы </w:t>
            </w:r>
            <w:r w:rsidRPr="00A01752">
              <w:rPr>
                <w:lang w:eastAsia="ru-RU"/>
              </w:rPr>
              <w:br/>
              <w:t>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 xml:space="preserve">Ожидаемый результат от реализации подпрограммного </w:t>
            </w:r>
          </w:p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 xml:space="preserve">мероприятия </w:t>
            </w:r>
          </w:p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(в натуральном выражении)</w:t>
            </w:r>
          </w:p>
        </w:tc>
      </w:tr>
      <w:tr w:rsidR="00561FB4" w:rsidRPr="00A01752" w:rsidTr="00CB01BF">
        <w:trPr>
          <w:cantSplit/>
          <w:trHeight w:val="976"/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A01752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A01752" w:rsidRDefault="00561FB4" w:rsidP="003F2AEE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202</w:t>
            </w:r>
            <w:r w:rsidR="003F2AEE" w:rsidRPr="00A01752">
              <w:rPr>
                <w:lang w:eastAsia="ru-RU"/>
              </w:rPr>
              <w:t>3</w:t>
            </w:r>
            <w:r w:rsidRPr="00A01752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202</w:t>
            </w:r>
            <w:r w:rsidR="003F2AEE" w:rsidRPr="00A01752">
              <w:rPr>
                <w:lang w:eastAsia="ru-RU"/>
              </w:rPr>
              <w:t>4</w:t>
            </w:r>
            <w:r w:rsidRPr="00A01752">
              <w:rPr>
                <w:lang w:eastAsia="ru-RU"/>
              </w:rPr>
              <w:t xml:space="preserve"> </w:t>
            </w:r>
          </w:p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A01752" w:rsidRDefault="003F2AEE" w:rsidP="00363569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2025</w:t>
            </w:r>
          </w:p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A01752" w:rsidRDefault="00561FB4" w:rsidP="003F2AEE">
            <w:pPr>
              <w:suppressAutoHyphens w:val="0"/>
              <w:jc w:val="center"/>
              <w:rPr>
                <w:lang w:eastAsia="ru-RU"/>
              </w:rPr>
            </w:pPr>
            <w:r w:rsidRPr="00A01752">
              <w:t>Итого на 202</w:t>
            </w:r>
            <w:r w:rsidR="003F2AEE" w:rsidRPr="00A01752">
              <w:t>3</w:t>
            </w:r>
            <w:r w:rsidRPr="00A01752">
              <w:t>-202</w:t>
            </w:r>
            <w:r w:rsidR="003F2AEE" w:rsidRPr="00A01752">
              <w:t>5</w:t>
            </w:r>
            <w:r w:rsidRPr="00A01752">
              <w:t xml:space="preserve"> годы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561FB4" w:rsidRPr="00A01752" w:rsidTr="00363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04" w:type="dxa"/>
            <w:vAlign w:val="center"/>
          </w:tcPr>
          <w:p w:rsidR="00561FB4" w:rsidRPr="00A01752" w:rsidRDefault="00561FB4" w:rsidP="00363569">
            <w:pPr>
              <w:jc w:val="center"/>
            </w:pPr>
            <w:r w:rsidRPr="00A01752">
              <w:t>1.</w:t>
            </w:r>
          </w:p>
        </w:tc>
        <w:tc>
          <w:tcPr>
            <w:tcW w:w="15026" w:type="dxa"/>
            <w:gridSpan w:val="11"/>
            <w:vAlign w:val="center"/>
          </w:tcPr>
          <w:p w:rsidR="00561FB4" w:rsidRPr="00A01752" w:rsidRDefault="00561FB4" w:rsidP="00363569">
            <w:pPr>
              <w:tabs>
                <w:tab w:val="left" w:pos="342"/>
              </w:tabs>
              <w:autoSpaceDE w:val="0"/>
              <w:jc w:val="both"/>
            </w:pPr>
            <w:r w:rsidRPr="00A01752">
              <w:t>Цель: Обеспечение эффективного управления имуществом казны, а также рационального использования земельных участков</w:t>
            </w:r>
          </w:p>
        </w:tc>
      </w:tr>
      <w:tr w:rsidR="00561FB4" w:rsidRPr="00A01752" w:rsidTr="00363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561FB4" w:rsidRPr="00A01752" w:rsidRDefault="00561FB4" w:rsidP="00363569">
            <w:pPr>
              <w:jc w:val="center"/>
            </w:pPr>
            <w:r w:rsidRPr="00A01752">
              <w:t>1.1.</w:t>
            </w:r>
          </w:p>
        </w:tc>
        <w:tc>
          <w:tcPr>
            <w:tcW w:w="15026" w:type="dxa"/>
            <w:gridSpan w:val="11"/>
            <w:vAlign w:val="center"/>
          </w:tcPr>
          <w:p w:rsidR="00561FB4" w:rsidRPr="00A01752" w:rsidRDefault="00561FB4" w:rsidP="00363569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A01752">
              <w:t xml:space="preserve">Задача 1: </w:t>
            </w:r>
            <w:r w:rsidRPr="00A01752">
              <w:rPr>
                <w:rFonts w:eastAsia="Times New Roman"/>
              </w:rPr>
              <w:t>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 и земельных участках</w:t>
            </w:r>
          </w:p>
        </w:tc>
      </w:tr>
      <w:tr w:rsidR="00561FB4" w:rsidRPr="00A01752" w:rsidTr="00CB01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561FB4" w:rsidRPr="00A01752" w:rsidRDefault="00561FB4" w:rsidP="00363569">
            <w:r w:rsidRPr="00A01752">
              <w:t>1.1.1.</w:t>
            </w:r>
          </w:p>
          <w:p w:rsidR="00561FB4" w:rsidRPr="00A01752" w:rsidRDefault="00561FB4" w:rsidP="00363569"/>
          <w:p w:rsidR="00561FB4" w:rsidRPr="00A01752" w:rsidRDefault="00561FB4" w:rsidP="00363569"/>
          <w:p w:rsidR="00561FB4" w:rsidRPr="00A01752" w:rsidRDefault="00561FB4" w:rsidP="00363569"/>
          <w:p w:rsidR="00561FB4" w:rsidRPr="00A01752" w:rsidRDefault="00561FB4" w:rsidP="00363569"/>
          <w:p w:rsidR="00561FB4" w:rsidRPr="00A01752" w:rsidRDefault="00561FB4" w:rsidP="00363569"/>
          <w:p w:rsidR="00561FB4" w:rsidRPr="00A01752" w:rsidRDefault="00561FB4" w:rsidP="00363569"/>
          <w:p w:rsidR="00561FB4" w:rsidRPr="00A01752" w:rsidRDefault="00561FB4" w:rsidP="00363569"/>
          <w:p w:rsidR="00561FB4" w:rsidRPr="00A01752" w:rsidRDefault="00561FB4" w:rsidP="00363569"/>
          <w:p w:rsidR="00561FB4" w:rsidRPr="00A01752" w:rsidRDefault="00561FB4" w:rsidP="00363569"/>
          <w:p w:rsidR="00561FB4" w:rsidRPr="00A01752" w:rsidRDefault="00561FB4" w:rsidP="00363569"/>
          <w:p w:rsidR="00561FB4" w:rsidRPr="00A01752" w:rsidRDefault="00561FB4" w:rsidP="00363569"/>
          <w:p w:rsidR="00561FB4" w:rsidRPr="00A01752" w:rsidRDefault="00561FB4" w:rsidP="00363569"/>
        </w:tc>
        <w:tc>
          <w:tcPr>
            <w:tcW w:w="2126" w:type="dxa"/>
            <w:vAlign w:val="center"/>
          </w:tcPr>
          <w:p w:rsidR="00561FB4" w:rsidRPr="00A01752" w:rsidRDefault="00561FB4" w:rsidP="00363569">
            <w:pPr>
              <w:suppressAutoHyphens w:val="0"/>
              <w:rPr>
                <w:lang w:eastAsia="ru-RU"/>
              </w:rPr>
            </w:pPr>
            <w:r w:rsidRPr="00A01752">
              <w:t>Проведение технической инвентаризации, оценки рыночной стоимости имущества казны и земельных участков, постановка  на государственный кадастровый учет и государственная регистрация права муниципальной собственности</w:t>
            </w:r>
          </w:p>
        </w:tc>
        <w:tc>
          <w:tcPr>
            <w:tcW w:w="1843" w:type="dxa"/>
            <w:vAlign w:val="center"/>
          </w:tcPr>
          <w:p w:rsidR="00561FB4" w:rsidRPr="00A01752" w:rsidRDefault="00561FB4" w:rsidP="00363569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КУМИ</w:t>
            </w:r>
          </w:p>
        </w:tc>
        <w:tc>
          <w:tcPr>
            <w:tcW w:w="851" w:type="dxa"/>
            <w:vAlign w:val="center"/>
          </w:tcPr>
          <w:p w:rsidR="00561FB4" w:rsidRPr="00A01752" w:rsidRDefault="00561FB4" w:rsidP="00363569">
            <w:pPr>
              <w:jc w:val="center"/>
              <w:rPr>
                <w:sz w:val="21"/>
                <w:szCs w:val="21"/>
              </w:rPr>
            </w:pPr>
          </w:p>
          <w:p w:rsidR="00561FB4" w:rsidRPr="00A01752" w:rsidRDefault="00561FB4" w:rsidP="00363569">
            <w:pPr>
              <w:jc w:val="center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907</w:t>
            </w:r>
          </w:p>
          <w:p w:rsidR="00561FB4" w:rsidRPr="00A01752" w:rsidRDefault="00561FB4" w:rsidP="003635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61FB4" w:rsidRPr="00A01752" w:rsidRDefault="00561FB4" w:rsidP="003635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61FB4" w:rsidRPr="00A01752" w:rsidRDefault="00561FB4" w:rsidP="003635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0113</w:t>
            </w:r>
          </w:p>
          <w:p w:rsidR="00561FB4" w:rsidRPr="00A01752" w:rsidRDefault="00561FB4" w:rsidP="003635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61FB4" w:rsidRPr="00A01752" w:rsidRDefault="00561FB4" w:rsidP="003635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61FB4" w:rsidRPr="00A01752" w:rsidRDefault="00561FB4" w:rsidP="003635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1510087690</w:t>
            </w:r>
          </w:p>
          <w:p w:rsidR="00561FB4" w:rsidRPr="00A01752" w:rsidRDefault="00561FB4" w:rsidP="003635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1FB4" w:rsidRPr="00A01752" w:rsidRDefault="00561FB4" w:rsidP="003635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61FB4" w:rsidRPr="00A01752" w:rsidRDefault="00561FB4" w:rsidP="003635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561FB4" w:rsidRPr="00A01752" w:rsidRDefault="00561FB4" w:rsidP="003635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61FB4" w:rsidRPr="00A01752" w:rsidRDefault="00561FB4" w:rsidP="00353682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color w:val="000000" w:themeColor="text1"/>
                <w:sz w:val="21"/>
                <w:szCs w:val="21"/>
              </w:rPr>
              <w:t>200,00</w:t>
            </w:r>
          </w:p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200,00</w:t>
            </w:r>
          </w:p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200,00</w:t>
            </w:r>
          </w:p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61FB4" w:rsidRPr="00A01752" w:rsidRDefault="00561FB4" w:rsidP="00353682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color w:val="000000" w:themeColor="text1"/>
                <w:sz w:val="21"/>
                <w:szCs w:val="21"/>
              </w:rPr>
              <w:t>600,00</w:t>
            </w:r>
          </w:p>
          <w:p w:rsidR="00561FB4" w:rsidRPr="00A01752" w:rsidRDefault="00561FB4" w:rsidP="0035368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561FB4" w:rsidRPr="00A01752" w:rsidRDefault="00561FB4" w:rsidP="00363569">
            <w:pPr>
              <w:jc w:val="both"/>
            </w:pPr>
            <w:r w:rsidRPr="00A01752">
              <w:t>Обеспечение проведения работ по технической инвентаризации, оказания услуг по оценке рыночной стоимости, по постановке на государственный кадастровый учет не менее 20</w:t>
            </w:r>
            <w:r w:rsidRPr="00A01752">
              <w:rPr>
                <w:color w:val="FF0000"/>
              </w:rPr>
              <w:t xml:space="preserve"> </w:t>
            </w:r>
            <w:r w:rsidRPr="00A01752">
              <w:t>объектов недвижимого имущества казны, ежегодно</w:t>
            </w:r>
          </w:p>
        </w:tc>
      </w:tr>
      <w:tr w:rsidR="00022B1B" w:rsidRPr="00A01752" w:rsidTr="00B04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Merge w:val="restart"/>
            <w:vAlign w:val="center"/>
          </w:tcPr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lastRenderedPageBreak/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022B1B" w:rsidRPr="00A01752" w:rsidRDefault="00022B1B" w:rsidP="00022B1B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Наименование</w:t>
            </w:r>
          </w:p>
          <w:p w:rsidR="00022B1B" w:rsidRPr="00A01752" w:rsidRDefault="00022B1B" w:rsidP="00022B1B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 xml:space="preserve">главного </w:t>
            </w:r>
            <w:proofErr w:type="gramStart"/>
            <w:r w:rsidRPr="00A01752">
              <w:rPr>
                <w:rFonts w:eastAsia="Times New Roman"/>
                <w:color w:val="000000"/>
              </w:rPr>
              <w:t>распорядителя  средств</w:t>
            </w:r>
            <w:proofErr w:type="gramEnd"/>
            <w:r w:rsidRPr="00A01752">
              <w:rPr>
                <w:rFonts w:eastAsia="Times New Roman"/>
                <w:color w:val="000000"/>
              </w:rPr>
              <w:t xml:space="preserve"> местного бюджета</w:t>
            </w:r>
          </w:p>
          <w:p w:rsidR="00022B1B" w:rsidRPr="00A01752" w:rsidRDefault="00022B1B" w:rsidP="00022B1B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544" w:type="dxa"/>
            <w:gridSpan w:val="4"/>
            <w:vAlign w:val="center"/>
          </w:tcPr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vAlign w:val="center"/>
          </w:tcPr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 xml:space="preserve">Расходы </w:t>
            </w:r>
            <w:r w:rsidRPr="00A01752">
              <w:rPr>
                <w:lang w:eastAsia="ru-RU"/>
              </w:rPr>
              <w:br/>
              <w:t>(тыс. руб.)</w:t>
            </w:r>
          </w:p>
        </w:tc>
        <w:tc>
          <w:tcPr>
            <w:tcW w:w="2410" w:type="dxa"/>
            <w:vMerge w:val="restart"/>
            <w:vAlign w:val="center"/>
          </w:tcPr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 xml:space="preserve">Ожидаемый результат от реализации подпрограммного </w:t>
            </w:r>
          </w:p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 xml:space="preserve">мероприятия </w:t>
            </w:r>
          </w:p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(в натуральном выражении)</w:t>
            </w:r>
          </w:p>
        </w:tc>
      </w:tr>
      <w:tr w:rsidR="00022B1B" w:rsidRPr="00A01752" w:rsidTr="00CB01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Merge/>
            <w:vAlign w:val="center"/>
          </w:tcPr>
          <w:p w:rsidR="00022B1B" w:rsidRPr="00A01752" w:rsidRDefault="00022B1B" w:rsidP="00022B1B"/>
        </w:tc>
        <w:tc>
          <w:tcPr>
            <w:tcW w:w="2126" w:type="dxa"/>
            <w:vMerge/>
            <w:vAlign w:val="center"/>
          </w:tcPr>
          <w:p w:rsidR="00022B1B" w:rsidRPr="00A01752" w:rsidRDefault="00022B1B" w:rsidP="00022B1B">
            <w:pPr>
              <w:suppressAutoHyphens w:val="0"/>
            </w:pPr>
          </w:p>
        </w:tc>
        <w:tc>
          <w:tcPr>
            <w:tcW w:w="1843" w:type="dxa"/>
            <w:vMerge/>
            <w:vAlign w:val="center"/>
          </w:tcPr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ГРБС</w:t>
            </w:r>
          </w:p>
        </w:tc>
        <w:tc>
          <w:tcPr>
            <w:tcW w:w="708" w:type="dxa"/>
            <w:vAlign w:val="center"/>
          </w:tcPr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A01752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vAlign w:val="center"/>
          </w:tcPr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ВР</w:t>
            </w:r>
          </w:p>
        </w:tc>
        <w:tc>
          <w:tcPr>
            <w:tcW w:w="1417" w:type="dxa"/>
            <w:vAlign w:val="center"/>
          </w:tcPr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 xml:space="preserve">2024 </w:t>
            </w:r>
          </w:p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2025</w:t>
            </w:r>
          </w:p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год</w:t>
            </w:r>
          </w:p>
        </w:tc>
        <w:tc>
          <w:tcPr>
            <w:tcW w:w="1418" w:type="dxa"/>
            <w:vAlign w:val="center"/>
          </w:tcPr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t>Итого на 2023-2025 годы</w:t>
            </w:r>
          </w:p>
        </w:tc>
        <w:tc>
          <w:tcPr>
            <w:tcW w:w="2410" w:type="dxa"/>
            <w:vMerge/>
            <w:vAlign w:val="center"/>
          </w:tcPr>
          <w:p w:rsidR="00022B1B" w:rsidRPr="00A01752" w:rsidRDefault="00022B1B" w:rsidP="00022B1B">
            <w:pPr>
              <w:jc w:val="both"/>
            </w:pPr>
          </w:p>
        </w:tc>
      </w:tr>
      <w:tr w:rsidR="00022B1B" w:rsidRPr="00A01752" w:rsidTr="00CB01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9"/>
        </w:trPr>
        <w:tc>
          <w:tcPr>
            <w:tcW w:w="704" w:type="dxa"/>
          </w:tcPr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1.1.2</w:t>
            </w:r>
          </w:p>
        </w:tc>
        <w:tc>
          <w:tcPr>
            <w:tcW w:w="2126" w:type="dxa"/>
          </w:tcPr>
          <w:p w:rsidR="00022B1B" w:rsidRPr="00A01752" w:rsidRDefault="00022B1B" w:rsidP="00022B1B">
            <w:r w:rsidRPr="00A01752">
              <w:t>Мероприятия по землеустройству и землепользованию</w:t>
            </w:r>
          </w:p>
        </w:tc>
        <w:tc>
          <w:tcPr>
            <w:tcW w:w="1843" w:type="dxa"/>
            <w:vAlign w:val="center"/>
          </w:tcPr>
          <w:p w:rsidR="00022B1B" w:rsidRPr="00A01752" w:rsidRDefault="00022B1B" w:rsidP="00022B1B">
            <w:pPr>
              <w:jc w:val="center"/>
            </w:pPr>
            <w:r w:rsidRPr="00A01752">
              <w:t>КУМИ</w:t>
            </w:r>
          </w:p>
        </w:tc>
        <w:tc>
          <w:tcPr>
            <w:tcW w:w="851" w:type="dxa"/>
            <w:noWrap/>
            <w:vAlign w:val="center"/>
          </w:tcPr>
          <w:p w:rsidR="00022B1B" w:rsidRPr="00A01752" w:rsidRDefault="00022B1B" w:rsidP="00022B1B">
            <w:pPr>
              <w:jc w:val="center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907</w:t>
            </w:r>
          </w:p>
        </w:tc>
        <w:tc>
          <w:tcPr>
            <w:tcW w:w="708" w:type="dxa"/>
            <w:noWrap/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0412</w:t>
            </w:r>
          </w:p>
        </w:tc>
        <w:tc>
          <w:tcPr>
            <w:tcW w:w="1418" w:type="dxa"/>
            <w:noWrap/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1510080810</w:t>
            </w:r>
          </w:p>
        </w:tc>
        <w:tc>
          <w:tcPr>
            <w:tcW w:w="567" w:type="dxa"/>
            <w:noWrap/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022B1B" w:rsidRPr="00A01752" w:rsidRDefault="00022B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730,80</w:t>
            </w:r>
          </w:p>
        </w:tc>
        <w:tc>
          <w:tcPr>
            <w:tcW w:w="1134" w:type="dxa"/>
            <w:noWrap/>
            <w:vAlign w:val="center"/>
          </w:tcPr>
          <w:p w:rsidR="00022B1B" w:rsidRPr="00A01752" w:rsidRDefault="00022B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730,80</w:t>
            </w:r>
          </w:p>
        </w:tc>
        <w:tc>
          <w:tcPr>
            <w:tcW w:w="1134" w:type="dxa"/>
            <w:noWrap/>
            <w:vAlign w:val="center"/>
          </w:tcPr>
          <w:p w:rsidR="00022B1B" w:rsidRPr="00A01752" w:rsidRDefault="00022B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730,80</w:t>
            </w:r>
          </w:p>
        </w:tc>
        <w:tc>
          <w:tcPr>
            <w:tcW w:w="1418" w:type="dxa"/>
            <w:vAlign w:val="center"/>
          </w:tcPr>
          <w:p w:rsidR="00022B1B" w:rsidRPr="00A01752" w:rsidRDefault="00022B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2 192,40</w:t>
            </w:r>
          </w:p>
        </w:tc>
        <w:tc>
          <w:tcPr>
            <w:tcW w:w="2410" w:type="dxa"/>
            <w:vAlign w:val="center"/>
          </w:tcPr>
          <w:p w:rsidR="00022B1B" w:rsidRPr="00A01752" w:rsidRDefault="00022B1B" w:rsidP="00022B1B">
            <w:r w:rsidRPr="00A01752">
              <w:t>Проведение работ по землеустройству и землепользованию в отношении не менее 20 земельных участков, ежегодно</w:t>
            </w:r>
          </w:p>
        </w:tc>
      </w:tr>
      <w:tr w:rsidR="00022B1B" w:rsidRPr="00A01752" w:rsidTr="00363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</w:tcPr>
          <w:p w:rsidR="00022B1B" w:rsidRPr="00A01752" w:rsidRDefault="00022B1B" w:rsidP="00022B1B">
            <w:pPr>
              <w:jc w:val="center"/>
            </w:pPr>
            <w:r w:rsidRPr="00A01752">
              <w:t>1.2.</w:t>
            </w:r>
          </w:p>
        </w:tc>
        <w:tc>
          <w:tcPr>
            <w:tcW w:w="15026" w:type="dxa"/>
            <w:gridSpan w:val="11"/>
            <w:vAlign w:val="center"/>
          </w:tcPr>
          <w:p w:rsidR="00022B1B" w:rsidRPr="00A01752" w:rsidRDefault="00022B1B" w:rsidP="00022B1B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A01752">
              <w:t xml:space="preserve">Задача 2: </w:t>
            </w:r>
            <w:r w:rsidRPr="00A01752">
              <w:rPr>
                <w:rFonts w:eastAsia="Times New Roman"/>
              </w:rPr>
              <w:t>Обеспечение надлежащего содержания и сохранности имущества казны</w:t>
            </w:r>
          </w:p>
        </w:tc>
      </w:tr>
      <w:tr w:rsidR="00022B1B" w:rsidRPr="00A01752" w:rsidTr="00CB01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7"/>
        </w:trPr>
        <w:tc>
          <w:tcPr>
            <w:tcW w:w="704" w:type="dxa"/>
            <w:vMerge w:val="restart"/>
          </w:tcPr>
          <w:p w:rsidR="00022B1B" w:rsidRPr="00A01752" w:rsidRDefault="00022B1B" w:rsidP="00022B1B">
            <w:pPr>
              <w:jc w:val="center"/>
            </w:pPr>
            <w:r w:rsidRPr="00A01752">
              <w:t>1.2.1</w:t>
            </w:r>
          </w:p>
        </w:tc>
        <w:tc>
          <w:tcPr>
            <w:tcW w:w="2126" w:type="dxa"/>
            <w:vMerge w:val="restart"/>
          </w:tcPr>
          <w:p w:rsidR="00022B1B" w:rsidRPr="00A01752" w:rsidRDefault="00022B1B" w:rsidP="00022B1B">
            <w:pPr>
              <w:snapToGrid w:val="0"/>
            </w:pPr>
            <w:r w:rsidRPr="00A01752">
              <w:t xml:space="preserve">Обеспечение содержания и сохранности имущества казны </w:t>
            </w:r>
          </w:p>
        </w:tc>
        <w:tc>
          <w:tcPr>
            <w:tcW w:w="1843" w:type="dxa"/>
            <w:vMerge w:val="restart"/>
            <w:vAlign w:val="center"/>
          </w:tcPr>
          <w:p w:rsidR="00022B1B" w:rsidRPr="00A01752" w:rsidRDefault="00022B1B" w:rsidP="00022B1B">
            <w:pPr>
              <w:jc w:val="center"/>
            </w:pPr>
            <w:r w:rsidRPr="00A01752">
              <w:t xml:space="preserve">КУМИ 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907</w:t>
            </w:r>
          </w:p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0113</w:t>
            </w:r>
          </w:p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noWrap/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1510087670</w:t>
            </w:r>
          </w:p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022B1B" w:rsidRPr="00A01752" w:rsidRDefault="00022B1B" w:rsidP="00353682">
            <w:pPr>
              <w:suppressAutoHyphens w:val="0"/>
              <w:jc w:val="right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A01752">
              <w:rPr>
                <w:color w:val="000000"/>
                <w:sz w:val="21"/>
                <w:szCs w:val="21"/>
              </w:rPr>
              <w:t>5570,20</w:t>
            </w:r>
          </w:p>
        </w:tc>
        <w:tc>
          <w:tcPr>
            <w:tcW w:w="1134" w:type="dxa"/>
            <w:noWrap/>
            <w:vAlign w:val="center"/>
          </w:tcPr>
          <w:p w:rsidR="00022B1B" w:rsidRPr="00A01752" w:rsidRDefault="00022B1B" w:rsidP="00353682">
            <w:pPr>
              <w:jc w:val="right"/>
              <w:rPr>
                <w:color w:val="000000"/>
                <w:sz w:val="21"/>
                <w:szCs w:val="21"/>
              </w:rPr>
            </w:pPr>
            <w:r w:rsidRPr="00A01752">
              <w:rPr>
                <w:color w:val="000000"/>
                <w:sz w:val="21"/>
                <w:szCs w:val="21"/>
              </w:rPr>
              <w:t>1718,70</w:t>
            </w:r>
          </w:p>
        </w:tc>
        <w:tc>
          <w:tcPr>
            <w:tcW w:w="1134" w:type="dxa"/>
            <w:noWrap/>
            <w:vAlign w:val="center"/>
          </w:tcPr>
          <w:p w:rsidR="00022B1B" w:rsidRPr="00A01752" w:rsidRDefault="00022B1B" w:rsidP="00353682">
            <w:pPr>
              <w:jc w:val="right"/>
              <w:rPr>
                <w:color w:val="000000"/>
                <w:sz w:val="21"/>
                <w:szCs w:val="21"/>
              </w:rPr>
            </w:pPr>
            <w:r w:rsidRPr="00A01752">
              <w:rPr>
                <w:color w:val="000000"/>
                <w:sz w:val="21"/>
                <w:szCs w:val="21"/>
              </w:rPr>
              <w:t>1718,70</w:t>
            </w:r>
          </w:p>
        </w:tc>
        <w:tc>
          <w:tcPr>
            <w:tcW w:w="1418" w:type="dxa"/>
            <w:vAlign w:val="center"/>
          </w:tcPr>
          <w:p w:rsidR="00022B1B" w:rsidRPr="00A01752" w:rsidRDefault="00022B1B" w:rsidP="00353682">
            <w:pPr>
              <w:jc w:val="right"/>
              <w:rPr>
                <w:color w:val="000000"/>
                <w:sz w:val="21"/>
                <w:szCs w:val="21"/>
              </w:rPr>
            </w:pPr>
            <w:r w:rsidRPr="00A01752">
              <w:rPr>
                <w:color w:val="000000"/>
                <w:sz w:val="21"/>
                <w:szCs w:val="21"/>
              </w:rPr>
              <w:t>9007,60</w:t>
            </w:r>
          </w:p>
        </w:tc>
        <w:tc>
          <w:tcPr>
            <w:tcW w:w="2410" w:type="dxa"/>
            <w:vMerge w:val="restart"/>
            <w:vAlign w:val="center"/>
          </w:tcPr>
          <w:p w:rsidR="00022B1B" w:rsidRPr="00A01752" w:rsidRDefault="00022B1B" w:rsidP="00022B1B">
            <w:r w:rsidRPr="00A01752">
              <w:t>Заключение 30 муниципальных контрактов по обеспечению содержания и сохранности имущества казны, ежегодно</w:t>
            </w:r>
          </w:p>
        </w:tc>
      </w:tr>
      <w:tr w:rsidR="00022B1B" w:rsidRPr="00A01752" w:rsidTr="00CB01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704" w:type="dxa"/>
            <w:vMerge/>
          </w:tcPr>
          <w:p w:rsidR="00022B1B" w:rsidRPr="00A01752" w:rsidRDefault="00022B1B" w:rsidP="00022B1B">
            <w:pPr>
              <w:jc w:val="center"/>
            </w:pPr>
          </w:p>
        </w:tc>
        <w:tc>
          <w:tcPr>
            <w:tcW w:w="2126" w:type="dxa"/>
            <w:vMerge/>
          </w:tcPr>
          <w:p w:rsidR="00022B1B" w:rsidRPr="00A01752" w:rsidRDefault="00022B1B" w:rsidP="00022B1B">
            <w:pPr>
              <w:snapToGrid w:val="0"/>
            </w:pPr>
          </w:p>
        </w:tc>
        <w:tc>
          <w:tcPr>
            <w:tcW w:w="1843" w:type="dxa"/>
            <w:vMerge/>
            <w:vAlign w:val="center"/>
          </w:tcPr>
          <w:p w:rsidR="00022B1B" w:rsidRPr="00A01752" w:rsidRDefault="00022B1B" w:rsidP="00022B1B">
            <w:pPr>
              <w:jc w:val="center"/>
            </w:pPr>
          </w:p>
        </w:tc>
        <w:tc>
          <w:tcPr>
            <w:tcW w:w="851" w:type="dxa"/>
            <w:vMerge/>
            <w:noWrap/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noWrap/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1417" w:type="dxa"/>
            <w:noWrap/>
            <w:vAlign w:val="center"/>
          </w:tcPr>
          <w:p w:rsidR="00022B1B" w:rsidRPr="00A01752" w:rsidRDefault="00022B1B" w:rsidP="00353682">
            <w:pPr>
              <w:pStyle w:val="ConsPlusCel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1 370,00</w:t>
            </w:r>
          </w:p>
        </w:tc>
        <w:tc>
          <w:tcPr>
            <w:tcW w:w="1134" w:type="dxa"/>
            <w:noWrap/>
            <w:vAlign w:val="center"/>
          </w:tcPr>
          <w:p w:rsidR="00022B1B" w:rsidRPr="00A01752" w:rsidRDefault="00022B1B" w:rsidP="00353682">
            <w:pPr>
              <w:pStyle w:val="ConsPlusCel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1 370,00</w:t>
            </w:r>
          </w:p>
        </w:tc>
        <w:tc>
          <w:tcPr>
            <w:tcW w:w="1134" w:type="dxa"/>
            <w:noWrap/>
            <w:vAlign w:val="center"/>
          </w:tcPr>
          <w:p w:rsidR="00022B1B" w:rsidRPr="00A01752" w:rsidRDefault="00022B1B" w:rsidP="00353682">
            <w:pPr>
              <w:pStyle w:val="ConsPlusCel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1 370,00</w:t>
            </w:r>
          </w:p>
        </w:tc>
        <w:tc>
          <w:tcPr>
            <w:tcW w:w="1418" w:type="dxa"/>
            <w:vAlign w:val="center"/>
          </w:tcPr>
          <w:p w:rsidR="00022B1B" w:rsidRPr="00A01752" w:rsidRDefault="00022B1B" w:rsidP="00353682">
            <w:pPr>
              <w:pStyle w:val="ConsPlusCel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4 110,00</w:t>
            </w:r>
          </w:p>
        </w:tc>
        <w:tc>
          <w:tcPr>
            <w:tcW w:w="2410" w:type="dxa"/>
            <w:vMerge/>
            <w:vAlign w:val="center"/>
          </w:tcPr>
          <w:p w:rsidR="00022B1B" w:rsidRPr="00A01752" w:rsidRDefault="00022B1B" w:rsidP="00022B1B"/>
        </w:tc>
      </w:tr>
      <w:tr w:rsidR="00022B1B" w:rsidRPr="00A01752" w:rsidTr="00CB01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  <w:vAlign w:val="center"/>
          </w:tcPr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rPr>
                <w:lang w:eastAsia="ru-RU"/>
              </w:rPr>
              <w:t>1.2.2</w:t>
            </w:r>
          </w:p>
        </w:tc>
        <w:tc>
          <w:tcPr>
            <w:tcW w:w="2126" w:type="dxa"/>
            <w:vAlign w:val="center"/>
          </w:tcPr>
          <w:p w:rsidR="00022B1B" w:rsidRPr="00A01752" w:rsidRDefault="00022B1B" w:rsidP="00022B1B">
            <w:pPr>
              <w:suppressAutoHyphens w:val="0"/>
              <w:jc w:val="center"/>
              <w:rPr>
                <w:lang w:eastAsia="ru-RU"/>
              </w:rPr>
            </w:pPr>
            <w:r w:rsidRPr="00A01752">
              <w:t>Перечисление ежемесячных взносов в фонд капитального ремонта общего имущества в многоквартирных  домах</w:t>
            </w:r>
          </w:p>
        </w:tc>
        <w:tc>
          <w:tcPr>
            <w:tcW w:w="1843" w:type="dxa"/>
            <w:vAlign w:val="center"/>
          </w:tcPr>
          <w:p w:rsidR="00022B1B" w:rsidRPr="00A01752" w:rsidRDefault="00022B1B" w:rsidP="00022B1B">
            <w:pPr>
              <w:jc w:val="center"/>
              <w:rPr>
                <w:rFonts w:eastAsia="Times New Roman"/>
                <w:color w:val="000000"/>
              </w:rPr>
            </w:pPr>
            <w:r w:rsidRPr="00A01752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851" w:type="dxa"/>
            <w:noWrap/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907</w:t>
            </w:r>
          </w:p>
        </w:tc>
        <w:tc>
          <w:tcPr>
            <w:tcW w:w="708" w:type="dxa"/>
            <w:noWrap/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0501</w:t>
            </w:r>
          </w:p>
        </w:tc>
        <w:tc>
          <w:tcPr>
            <w:tcW w:w="1418" w:type="dxa"/>
            <w:noWrap/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1510080120</w:t>
            </w:r>
          </w:p>
        </w:tc>
        <w:tc>
          <w:tcPr>
            <w:tcW w:w="567" w:type="dxa"/>
            <w:noWrap/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175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022B1B" w:rsidRPr="00A01752" w:rsidRDefault="00022B1B" w:rsidP="00353682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>4 414,20</w:t>
            </w:r>
          </w:p>
        </w:tc>
        <w:tc>
          <w:tcPr>
            <w:tcW w:w="1134" w:type="dxa"/>
            <w:noWrap/>
            <w:vAlign w:val="center"/>
          </w:tcPr>
          <w:p w:rsidR="00022B1B" w:rsidRPr="00A01752" w:rsidRDefault="00022B1B" w:rsidP="00353682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>4 414,20</w:t>
            </w:r>
          </w:p>
        </w:tc>
        <w:tc>
          <w:tcPr>
            <w:tcW w:w="1134" w:type="dxa"/>
            <w:noWrap/>
            <w:vAlign w:val="center"/>
          </w:tcPr>
          <w:p w:rsidR="00022B1B" w:rsidRPr="00A01752" w:rsidRDefault="00022B1B" w:rsidP="00353682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>4 414,20</w:t>
            </w:r>
          </w:p>
        </w:tc>
        <w:tc>
          <w:tcPr>
            <w:tcW w:w="1418" w:type="dxa"/>
            <w:vAlign w:val="center"/>
          </w:tcPr>
          <w:p w:rsidR="00022B1B" w:rsidRPr="00A01752" w:rsidRDefault="00022B1B" w:rsidP="00353682">
            <w:pPr>
              <w:jc w:val="right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>13 242,60</w:t>
            </w:r>
          </w:p>
        </w:tc>
        <w:tc>
          <w:tcPr>
            <w:tcW w:w="2410" w:type="dxa"/>
          </w:tcPr>
          <w:p w:rsidR="00022B1B" w:rsidRPr="00A01752" w:rsidRDefault="00022B1B" w:rsidP="00022B1B">
            <w:pPr>
              <w:snapToGrid w:val="0"/>
            </w:pPr>
            <w:r w:rsidRPr="00A01752">
              <w:t>Осуществление взносов в отношении не менее 790</w:t>
            </w:r>
            <w:r w:rsidRPr="00A01752">
              <w:rPr>
                <w:highlight w:val="yellow"/>
              </w:rPr>
              <w:t xml:space="preserve"> </w:t>
            </w:r>
            <w:r w:rsidRPr="00A01752">
              <w:t>помещений,</w:t>
            </w:r>
          </w:p>
          <w:p w:rsidR="00022B1B" w:rsidRPr="00A01752" w:rsidRDefault="00022B1B" w:rsidP="00022B1B">
            <w:pPr>
              <w:snapToGrid w:val="0"/>
            </w:pPr>
            <w:r w:rsidRPr="00A01752">
              <w:t>ежегодно</w:t>
            </w:r>
          </w:p>
        </w:tc>
      </w:tr>
      <w:tr w:rsidR="00022B1B" w:rsidRPr="00A01752" w:rsidTr="00CB01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704" w:type="dxa"/>
          </w:tcPr>
          <w:p w:rsidR="00022B1B" w:rsidRPr="00A01752" w:rsidRDefault="00022B1B" w:rsidP="00022B1B">
            <w:pPr>
              <w:jc w:val="center"/>
            </w:pPr>
            <w:r w:rsidRPr="00A01752">
              <w:t>2.</w:t>
            </w:r>
          </w:p>
        </w:tc>
        <w:tc>
          <w:tcPr>
            <w:tcW w:w="3969" w:type="dxa"/>
            <w:gridSpan w:val="2"/>
          </w:tcPr>
          <w:p w:rsidR="00022B1B" w:rsidRPr="00A01752" w:rsidRDefault="00022B1B" w:rsidP="00022B1B">
            <w:pPr>
              <w:jc w:val="center"/>
            </w:pPr>
            <w:r w:rsidRPr="00A01752">
              <w:t>В том числе по ГРБС:</w:t>
            </w:r>
          </w:p>
        </w:tc>
        <w:tc>
          <w:tcPr>
            <w:tcW w:w="851" w:type="dxa"/>
            <w:noWrap/>
            <w:vAlign w:val="center"/>
          </w:tcPr>
          <w:p w:rsidR="00022B1B" w:rsidRPr="00A01752" w:rsidRDefault="00022B1B" w:rsidP="00022B1B">
            <w:pPr>
              <w:jc w:val="center"/>
            </w:pPr>
            <w:r w:rsidRPr="00A01752">
              <w:t>Х</w:t>
            </w:r>
          </w:p>
        </w:tc>
        <w:tc>
          <w:tcPr>
            <w:tcW w:w="708" w:type="dxa"/>
            <w:noWrap/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noWrap/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noWrap/>
            <w:vAlign w:val="center"/>
          </w:tcPr>
          <w:p w:rsidR="00022B1B" w:rsidRPr="00A01752" w:rsidRDefault="00022B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12 285,20</w:t>
            </w:r>
          </w:p>
        </w:tc>
        <w:tc>
          <w:tcPr>
            <w:tcW w:w="1134" w:type="dxa"/>
            <w:noWrap/>
            <w:vAlign w:val="center"/>
          </w:tcPr>
          <w:p w:rsidR="00022B1B" w:rsidRPr="00A01752" w:rsidRDefault="00022B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8 433,70</w:t>
            </w:r>
          </w:p>
        </w:tc>
        <w:tc>
          <w:tcPr>
            <w:tcW w:w="1134" w:type="dxa"/>
            <w:noWrap/>
            <w:vAlign w:val="center"/>
          </w:tcPr>
          <w:p w:rsidR="00022B1B" w:rsidRPr="00A01752" w:rsidRDefault="00022B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8 433,70</w:t>
            </w:r>
          </w:p>
        </w:tc>
        <w:tc>
          <w:tcPr>
            <w:tcW w:w="1418" w:type="dxa"/>
            <w:vAlign w:val="center"/>
          </w:tcPr>
          <w:p w:rsidR="00022B1B" w:rsidRPr="00A01752" w:rsidRDefault="00022B1B" w:rsidP="00353682">
            <w:pPr>
              <w:suppressAutoHyphens w:val="0"/>
              <w:jc w:val="right"/>
              <w:rPr>
                <w:sz w:val="20"/>
                <w:szCs w:val="20"/>
              </w:rPr>
            </w:pPr>
            <w:r w:rsidRPr="00A01752">
              <w:rPr>
                <w:sz w:val="20"/>
                <w:szCs w:val="20"/>
              </w:rPr>
              <w:t xml:space="preserve">     29 152,60</w:t>
            </w:r>
          </w:p>
        </w:tc>
        <w:tc>
          <w:tcPr>
            <w:tcW w:w="2410" w:type="dxa"/>
            <w:vAlign w:val="center"/>
          </w:tcPr>
          <w:p w:rsidR="00022B1B" w:rsidRPr="00A01752" w:rsidRDefault="00022B1B" w:rsidP="00022B1B"/>
        </w:tc>
      </w:tr>
      <w:tr w:rsidR="00022B1B" w:rsidRPr="00A01752" w:rsidTr="00CB01BF">
        <w:trPr>
          <w:trHeight w:val="13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B" w:rsidRPr="00A01752" w:rsidRDefault="00022B1B" w:rsidP="00022B1B">
            <w:pPr>
              <w:jc w:val="center"/>
            </w:pPr>
            <w:r w:rsidRPr="00A01752">
              <w:t>2.1.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B" w:rsidRPr="00A01752" w:rsidRDefault="00022B1B" w:rsidP="00022B1B">
            <w:pPr>
              <w:jc w:val="center"/>
            </w:pPr>
            <w:r w:rsidRPr="00A01752">
              <w:t>КУМИ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B1B" w:rsidRPr="00A01752" w:rsidRDefault="00022B1B" w:rsidP="00022B1B">
            <w:pPr>
              <w:jc w:val="center"/>
            </w:pPr>
            <w:r w:rsidRPr="00A01752">
              <w:t>Х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B1B" w:rsidRPr="00A01752" w:rsidRDefault="00022B1B" w:rsidP="00022B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B1B" w:rsidRPr="00A01752" w:rsidRDefault="00022B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12 285,20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B1B" w:rsidRPr="00A01752" w:rsidRDefault="00022B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8 433,70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B1B" w:rsidRPr="00A01752" w:rsidRDefault="00022B1B" w:rsidP="00353682">
            <w:pPr>
              <w:jc w:val="right"/>
              <w:rPr>
                <w:sz w:val="21"/>
                <w:szCs w:val="21"/>
              </w:rPr>
            </w:pPr>
            <w:r w:rsidRPr="00A01752">
              <w:rPr>
                <w:sz w:val="21"/>
                <w:szCs w:val="21"/>
              </w:rPr>
              <w:t>8 433,70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B1B" w:rsidRPr="00A01752" w:rsidRDefault="00022B1B" w:rsidP="00353682">
            <w:pPr>
              <w:suppressAutoHyphens w:val="0"/>
              <w:jc w:val="right"/>
              <w:rPr>
                <w:sz w:val="20"/>
                <w:szCs w:val="20"/>
              </w:rPr>
            </w:pPr>
            <w:r w:rsidRPr="00A01752">
              <w:rPr>
                <w:sz w:val="20"/>
                <w:szCs w:val="20"/>
              </w:rPr>
              <w:t xml:space="preserve">     29 152,60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B1B" w:rsidRPr="00A01752" w:rsidRDefault="00022B1B" w:rsidP="00022B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1FB4" w:rsidRPr="00A01752" w:rsidRDefault="00561FB4" w:rsidP="00561FB4">
      <w:pPr>
        <w:sectPr w:rsidR="00561FB4" w:rsidRPr="00A01752" w:rsidSect="0036356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 w:code="9"/>
          <w:pgMar w:top="568" w:right="720" w:bottom="720" w:left="720" w:header="624" w:footer="0" w:gutter="0"/>
          <w:cols w:space="720"/>
          <w:docGrid w:linePitch="600" w:charSpace="32768"/>
        </w:sectPr>
      </w:pPr>
      <w:r w:rsidRPr="00A01752">
        <w:br w:type="textWrapping" w:clear="all"/>
      </w:r>
    </w:p>
    <w:p w:rsidR="006132DE" w:rsidRPr="00A01752" w:rsidRDefault="006132DE" w:rsidP="006132DE">
      <w:pPr>
        <w:autoSpaceDE w:val="0"/>
        <w:ind w:firstLine="5387"/>
      </w:pPr>
      <w:r w:rsidRPr="00A01752">
        <w:lastRenderedPageBreak/>
        <w:t>Приложение № 5</w:t>
      </w:r>
    </w:p>
    <w:p w:rsidR="006132DE" w:rsidRPr="00A01752" w:rsidRDefault="006132DE" w:rsidP="006132DE">
      <w:pPr>
        <w:autoSpaceDE w:val="0"/>
        <w:ind w:firstLine="5387"/>
      </w:pPr>
      <w:r w:rsidRPr="00A01752">
        <w:t>к муниципальной программе</w:t>
      </w:r>
    </w:p>
    <w:p w:rsidR="006132DE" w:rsidRPr="00A01752" w:rsidRDefault="006132DE" w:rsidP="006132DE">
      <w:pPr>
        <w:autoSpaceDE w:val="0"/>
        <w:ind w:firstLine="5387"/>
      </w:pPr>
      <w:r w:rsidRPr="00A01752">
        <w:t>«Муниципальное имущество и</w:t>
      </w:r>
    </w:p>
    <w:p w:rsidR="006132DE" w:rsidRPr="00A01752" w:rsidRDefault="006132DE" w:rsidP="006132DE">
      <w:pPr>
        <w:autoSpaceDE w:val="0"/>
        <w:ind w:firstLine="5387"/>
      </w:pPr>
      <w:r w:rsidRPr="00A01752">
        <w:t xml:space="preserve">земельные ресурсы города            </w:t>
      </w:r>
    </w:p>
    <w:p w:rsidR="006132DE" w:rsidRPr="00A01752" w:rsidRDefault="003F2AEE" w:rsidP="006132DE">
      <w:pPr>
        <w:autoSpaceDE w:val="0"/>
        <w:ind w:firstLine="5387"/>
      </w:pPr>
      <w:r w:rsidRPr="00A01752">
        <w:t>Зеленогорск</w:t>
      </w:r>
      <w:r w:rsidR="00302100">
        <w:t>а</w:t>
      </w:r>
      <w:r w:rsidR="006132DE" w:rsidRPr="00A01752">
        <w:t>»</w:t>
      </w:r>
    </w:p>
    <w:p w:rsidR="006132DE" w:rsidRPr="00A01752" w:rsidRDefault="006132DE" w:rsidP="006132DE">
      <w:pPr>
        <w:widowControl w:val="0"/>
        <w:autoSpaceDE w:val="0"/>
        <w:jc w:val="center"/>
        <w:rPr>
          <w:rFonts w:eastAsia="Times New Roman"/>
        </w:rPr>
      </w:pPr>
    </w:p>
    <w:p w:rsidR="006132DE" w:rsidRPr="00A01752" w:rsidRDefault="006132DE" w:rsidP="006132DE">
      <w:pPr>
        <w:widowControl w:val="0"/>
        <w:autoSpaceDE w:val="0"/>
        <w:jc w:val="center"/>
        <w:rPr>
          <w:rFonts w:eastAsia="Times New Roman"/>
        </w:rPr>
      </w:pPr>
      <w:r w:rsidRPr="00A01752">
        <w:rPr>
          <w:rFonts w:eastAsia="Times New Roman"/>
        </w:rPr>
        <w:t xml:space="preserve">Паспорт </w:t>
      </w:r>
    </w:p>
    <w:p w:rsidR="006132DE" w:rsidRPr="00A01752" w:rsidRDefault="006132DE" w:rsidP="006132DE">
      <w:pPr>
        <w:widowControl w:val="0"/>
        <w:autoSpaceDE w:val="0"/>
        <w:jc w:val="center"/>
        <w:rPr>
          <w:rFonts w:eastAsia="Times New Roman"/>
        </w:rPr>
      </w:pPr>
      <w:r w:rsidRPr="00A01752">
        <w:rPr>
          <w:rFonts w:eastAsia="Times New Roman"/>
        </w:rPr>
        <w:t>подпрограммы 2 муниципальной программы</w:t>
      </w:r>
    </w:p>
    <w:p w:rsidR="006132DE" w:rsidRPr="00A01752" w:rsidRDefault="006132DE" w:rsidP="006132DE">
      <w:pPr>
        <w:widowControl w:val="0"/>
        <w:autoSpaceDE w:val="0"/>
        <w:jc w:val="center"/>
        <w:rPr>
          <w:rFonts w:eastAsia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2643"/>
        <w:gridCol w:w="6048"/>
      </w:tblGrid>
      <w:tr w:rsidR="006132DE" w:rsidRPr="00A01752" w:rsidTr="00854718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45" w:right="30"/>
              <w:jc w:val="center"/>
            </w:pPr>
            <w:r w:rsidRPr="00A01752">
              <w:t>1.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r w:rsidRPr="00A01752">
              <w:t>Наименование муниципальной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autoSpaceDE w:val="0"/>
              <w:jc w:val="both"/>
            </w:pPr>
            <w:r w:rsidRPr="00A01752">
              <w:t xml:space="preserve">Обеспечение реализации муниципальной программы и прочие мероприятия в сфере </w:t>
            </w:r>
            <w:r w:rsidRPr="00A01752">
              <w:rPr>
                <w:lang w:eastAsia="en-US"/>
              </w:rPr>
              <w:t>земельно-имущественных отношений</w:t>
            </w:r>
            <w:r w:rsidRPr="00A01752">
              <w:t xml:space="preserve"> (далее – подпрограмма 2)</w:t>
            </w:r>
          </w:p>
        </w:tc>
      </w:tr>
      <w:tr w:rsidR="006132DE" w:rsidRPr="00A01752" w:rsidTr="00854718">
        <w:trPr>
          <w:trHeight w:val="127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30" w:right="120"/>
              <w:jc w:val="center"/>
              <w:rPr>
                <w:rFonts w:eastAsia="Times New Roman"/>
              </w:rPr>
            </w:pPr>
            <w:r w:rsidRPr="00A01752">
              <w:t>2.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F853E9">
            <w:pPr>
              <w:autoSpaceDE w:val="0"/>
              <w:jc w:val="both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Муниципальное имущество и земельные ресурсы города Зеленогорск</w:t>
            </w:r>
            <w:r w:rsidR="00302100">
              <w:rPr>
                <w:rFonts w:eastAsia="Times New Roman"/>
              </w:rPr>
              <w:t>а</w:t>
            </w:r>
          </w:p>
        </w:tc>
      </w:tr>
      <w:tr w:rsidR="006132DE" w:rsidRPr="00A01752" w:rsidTr="00854718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right="120"/>
              <w:jc w:val="center"/>
              <w:rPr>
                <w:rFonts w:eastAsia="Times New Roman"/>
              </w:rPr>
            </w:pPr>
            <w:r w:rsidRPr="00A01752">
              <w:t>3.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Исполнители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widowControl w:val="0"/>
              <w:autoSpaceDE w:val="0"/>
              <w:jc w:val="both"/>
            </w:pPr>
            <w:r w:rsidRPr="00A01752">
              <w:rPr>
                <w:rFonts w:eastAsia="Times New Roman"/>
              </w:rPr>
              <w:t>КУМИ, МКУ ЦУГЗ</w:t>
            </w:r>
          </w:p>
        </w:tc>
      </w:tr>
      <w:tr w:rsidR="006132DE" w:rsidRPr="00A01752" w:rsidTr="00854718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30" w:right="120"/>
              <w:jc w:val="center"/>
              <w:rPr>
                <w:rFonts w:eastAsia="Times New Roman"/>
              </w:rPr>
            </w:pPr>
            <w:r w:rsidRPr="00A01752">
              <w:t>4.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 xml:space="preserve">Цель </w:t>
            </w:r>
            <w:r w:rsidRPr="00A01752">
              <w:rPr>
                <w:rFonts w:eastAsia="Times New Roman"/>
              </w:rPr>
              <w:br/>
              <w:t>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3F2AE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01752">
              <w:t>Создание условий для эффективного и прозрачного управления муниципальным имуществом и земельными ресурсами города Зеленогорск</w:t>
            </w:r>
            <w:r w:rsidR="003F2AEE" w:rsidRPr="00A01752">
              <w:t>а</w:t>
            </w:r>
            <w:r w:rsidRPr="00A01752">
              <w:t xml:space="preserve"> в рамках выполнения установленных функций и полномочий</w:t>
            </w:r>
          </w:p>
        </w:tc>
      </w:tr>
      <w:tr w:rsidR="006132DE" w:rsidRPr="00A01752" w:rsidTr="00854718">
        <w:trPr>
          <w:trHeight w:val="77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30" w:right="120"/>
              <w:jc w:val="center"/>
              <w:rPr>
                <w:rFonts w:eastAsia="Times New Roman"/>
              </w:rPr>
            </w:pPr>
            <w:r w:rsidRPr="00A01752">
              <w:t>5.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widowControl w:val="0"/>
              <w:autoSpaceDE w:val="0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Задачи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tabs>
                <w:tab w:val="left" w:pos="222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01752">
              <w:rPr>
                <w:lang w:eastAsia="en-US"/>
              </w:rPr>
              <w:t>Повышение эффективности исполнения функций и полномочий в сфере земельно-имущественных отношений</w:t>
            </w:r>
          </w:p>
        </w:tc>
      </w:tr>
      <w:tr w:rsidR="006132DE" w:rsidRPr="00A01752" w:rsidTr="00854718">
        <w:trPr>
          <w:trHeight w:val="117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30" w:right="120"/>
              <w:jc w:val="center"/>
              <w:rPr>
                <w:rFonts w:eastAsia="Times New Roman"/>
              </w:rPr>
            </w:pPr>
            <w:r w:rsidRPr="00A01752">
              <w:t>6.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widowControl w:val="0"/>
              <w:autoSpaceDE w:val="0"/>
              <w:rPr>
                <w:rFonts w:eastAsia="Times New Roman"/>
                <w:shd w:val="clear" w:color="auto" w:fill="FFFF00"/>
              </w:rPr>
            </w:pPr>
            <w:r w:rsidRPr="00A01752">
              <w:rPr>
                <w:rFonts w:eastAsia="Times New Roman"/>
              </w:rPr>
              <w:t>Показатели результативности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01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проверок использования муниципального имущества</w:t>
            </w:r>
            <w:r w:rsidRPr="00A0175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  <w:p w:rsidR="006132DE" w:rsidRPr="00A01752" w:rsidRDefault="006132DE" w:rsidP="0085471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 Количество заседаний комиссии по контролю за поступлением платежей за использование имущества, находящегося в муниципальной собственности города Зеленогорска.</w:t>
            </w:r>
          </w:p>
          <w:p w:rsidR="006132DE" w:rsidRPr="00A01752" w:rsidRDefault="0048439B" w:rsidP="0085471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6132DE" w:rsidRPr="00A017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6132DE" w:rsidRPr="00A01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претензий об уплате задолженности по арендной плате и исковых заявлений о взыскании задолженности по арендной плате.</w:t>
            </w:r>
          </w:p>
          <w:p w:rsidR="006132DE" w:rsidRPr="00A01752" w:rsidRDefault="0048439B" w:rsidP="0048439B">
            <w:pPr>
              <w:tabs>
                <w:tab w:val="left" w:pos="222"/>
              </w:tabs>
              <w:autoSpaceDE w:val="0"/>
              <w:autoSpaceDN w:val="0"/>
              <w:adjustRightInd w:val="0"/>
            </w:pPr>
            <w:r w:rsidRPr="00A01752">
              <w:t>4</w:t>
            </w:r>
            <w:r w:rsidR="006132DE" w:rsidRPr="00A01752">
              <w:t>. Доля исполненных бюджетных ассигнований, предусмотренных в муниципальной программе.</w:t>
            </w:r>
          </w:p>
        </w:tc>
      </w:tr>
      <w:tr w:rsidR="006132DE" w:rsidRPr="00A01752" w:rsidTr="00854718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ind w:left="30" w:right="120"/>
              <w:jc w:val="center"/>
              <w:rPr>
                <w:rFonts w:eastAsia="Times New Roman"/>
              </w:rPr>
            </w:pPr>
            <w:r w:rsidRPr="00A01752">
              <w:t>7.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854718">
            <w:pPr>
              <w:widowControl w:val="0"/>
              <w:autoSpaceDE w:val="0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Сроки реализации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DE" w:rsidRPr="00A01752" w:rsidRDefault="006132DE" w:rsidP="00363569">
            <w:pPr>
              <w:widowControl w:val="0"/>
              <w:autoSpaceDE w:val="0"/>
              <w:jc w:val="both"/>
            </w:pPr>
            <w:r w:rsidRPr="00A01752">
              <w:rPr>
                <w:rFonts w:eastAsia="Times New Roman"/>
              </w:rPr>
              <w:t>01.01.202</w:t>
            </w:r>
            <w:r w:rsidR="00363569" w:rsidRPr="00A01752">
              <w:rPr>
                <w:rFonts w:eastAsia="Times New Roman"/>
              </w:rPr>
              <w:t>3</w:t>
            </w:r>
            <w:r w:rsidRPr="00A01752">
              <w:rPr>
                <w:rFonts w:eastAsia="Times New Roman"/>
              </w:rPr>
              <w:t xml:space="preserve"> – 31.12.202</w:t>
            </w:r>
            <w:r w:rsidR="00363569" w:rsidRPr="00A01752">
              <w:rPr>
                <w:rFonts w:eastAsia="Times New Roman"/>
              </w:rPr>
              <w:t>5</w:t>
            </w:r>
          </w:p>
        </w:tc>
      </w:tr>
      <w:tr w:rsidR="00561FB4" w:rsidRPr="00A01752" w:rsidTr="00854718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FB4" w:rsidRPr="00A01752" w:rsidRDefault="00561FB4" w:rsidP="00561FB4">
            <w:pPr>
              <w:ind w:left="30" w:right="120"/>
              <w:jc w:val="center"/>
            </w:pPr>
            <w:r w:rsidRPr="00A01752">
              <w:t>8.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FB4" w:rsidRPr="00A01752" w:rsidRDefault="00561FB4" w:rsidP="00561FB4">
            <w:pPr>
              <w:widowControl w:val="0"/>
              <w:autoSpaceDE w:val="0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FB4" w:rsidRPr="00A01752" w:rsidRDefault="00561FB4" w:rsidP="00561FB4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Общий объем бюджетных ассигнований за счет местного бюджета на реал</w:t>
            </w:r>
            <w:r w:rsidR="00CB01BF" w:rsidRPr="00A01752">
              <w:rPr>
                <w:rFonts w:eastAsia="Times New Roman"/>
              </w:rPr>
              <w:t>изацию подпрограммы составляет 80</w:t>
            </w:r>
            <w:r w:rsidRPr="00A01752">
              <w:rPr>
                <w:rFonts w:eastAsia="Times New Roman"/>
              </w:rPr>
              <w:t> </w:t>
            </w:r>
            <w:r w:rsidR="00CB01BF" w:rsidRPr="00A01752">
              <w:rPr>
                <w:rFonts w:eastAsia="Times New Roman"/>
              </w:rPr>
              <w:t>816</w:t>
            </w:r>
            <w:r w:rsidRPr="00A01752">
              <w:rPr>
                <w:rFonts w:eastAsia="Times New Roman"/>
              </w:rPr>
              <w:t>,</w:t>
            </w:r>
            <w:r w:rsidR="00CB01BF" w:rsidRPr="00A01752">
              <w:rPr>
                <w:rFonts w:eastAsia="Times New Roman"/>
              </w:rPr>
              <w:t>1</w:t>
            </w:r>
            <w:r w:rsidRPr="00A01752">
              <w:rPr>
                <w:rFonts w:eastAsia="Times New Roman"/>
              </w:rPr>
              <w:t>0 тыс. рублей, в том числе по годам:</w:t>
            </w:r>
          </w:p>
          <w:p w:rsidR="00561FB4" w:rsidRPr="00A01752" w:rsidRDefault="00561FB4" w:rsidP="00561FB4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202</w:t>
            </w:r>
            <w:r w:rsidR="00CB01BF" w:rsidRPr="00A01752">
              <w:rPr>
                <w:rFonts w:eastAsia="Times New Roman"/>
              </w:rPr>
              <w:t>3</w:t>
            </w:r>
            <w:r w:rsidRPr="00A01752">
              <w:rPr>
                <w:rFonts w:eastAsia="Times New Roman"/>
              </w:rPr>
              <w:t xml:space="preserve"> год – 2</w:t>
            </w:r>
            <w:r w:rsidR="0033552F" w:rsidRPr="00A01752">
              <w:rPr>
                <w:rFonts w:eastAsia="Times New Roman"/>
              </w:rPr>
              <w:t>6</w:t>
            </w:r>
            <w:r w:rsidRPr="00A01752">
              <w:rPr>
                <w:rFonts w:eastAsia="Times New Roman"/>
              </w:rPr>
              <w:t> </w:t>
            </w:r>
            <w:r w:rsidR="0033552F" w:rsidRPr="00A01752">
              <w:rPr>
                <w:rFonts w:eastAsia="Times New Roman"/>
              </w:rPr>
              <w:t>938</w:t>
            </w:r>
            <w:r w:rsidRPr="00A01752">
              <w:rPr>
                <w:rFonts w:eastAsia="Times New Roman"/>
              </w:rPr>
              <w:t>,</w:t>
            </w:r>
            <w:r w:rsidR="0033552F" w:rsidRPr="00A01752">
              <w:rPr>
                <w:rFonts w:eastAsia="Times New Roman"/>
              </w:rPr>
              <w:t>7</w:t>
            </w:r>
            <w:r w:rsidRPr="00A01752">
              <w:rPr>
                <w:rFonts w:eastAsia="Times New Roman"/>
              </w:rPr>
              <w:t>0 тыс. рублей;</w:t>
            </w:r>
          </w:p>
          <w:p w:rsidR="00561FB4" w:rsidRPr="00A01752" w:rsidRDefault="00561FB4" w:rsidP="00561FB4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202</w:t>
            </w:r>
            <w:r w:rsidR="0033552F" w:rsidRPr="00A01752">
              <w:rPr>
                <w:rFonts w:eastAsia="Times New Roman"/>
              </w:rPr>
              <w:t>4</w:t>
            </w:r>
            <w:r w:rsidRPr="00A01752">
              <w:rPr>
                <w:rFonts w:eastAsia="Times New Roman"/>
              </w:rPr>
              <w:t xml:space="preserve"> год – 2</w:t>
            </w:r>
            <w:r w:rsidR="0033552F" w:rsidRPr="00A01752">
              <w:rPr>
                <w:rFonts w:eastAsia="Times New Roman"/>
              </w:rPr>
              <w:t>6</w:t>
            </w:r>
            <w:r w:rsidRPr="00A01752">
              <w:rPr>
                <w:rFonts w:eastAsia="Times New Roman"/>
              </w:rPr>
              <w:t> </w:t>
            </w:r>
            <w:r w:rsidR="0033552F" w:rsidRPr="00A01752">
              <w:rPr>
                <w:rFonts w:eastAsia="Times New Roman"/>
              </w:rPr>
              <w:t>938</w:t>
            </w:r>
            <w:r w:rsidRPr="00A01752">
              <w:rPr>
                <w:rFonts w:eastAsia="Times New Roman"/>
              </w:rPr>
              <w:t>,</w:t>
            </w:r>
            <w:r w:rsidR="0033552F" w:rsidRPr="00A01752">
              <w:rPr>
                <w:rFonts w:eastAsia="Times New Roman"/>
              </w:rPr>
              <w:t>7</w:t>
            </w:r>
            <w:r w:rsidRPr="00A01752">
              <w:rPr>
                <w:rFonts w:eastAsia="Times New Roman"/>
              </w:rPr>
              <w:t>0 тыс. рублей;</w:t>
            </w:r>
          </w:p>
          <w:p w:rsidR="00561FB4" w:rsidRPr="00A01752" w:rsidRDefault="00561FB4" w:rsidP="0033552F">
            <w:pPr>
              <w:widowControl w:val="0"/>
              <w:autoSpaceDE w:val="0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202</w:t>
            </w:r>
            <w:r w:rsidR="0033552F" w:rsidRPr="00A01752">
              <w:rPr>
                <w:rFonts w:eastAsia="Times New Roman"/>
              </w:rPr>
              <w:t>5</w:t>
            </w:r>
            <w:r w:rsidRPr="00A01752">
              <w:rPr>
                <w:rFonts w:eastAsia="Times New Roman"/>
              </w:rPr>
              <w:t xml:space="preserve"> год – </w:t>
            </w:r>
            <w:r w:rsidR="0033552F" w:rsidRPr="00A01752">
              <w:rPr>
                <w:rFonts w:eastAsia="Times New Roman"/>
              </w:rPr>
              <w:t xml:space="preserve">26 938,70 </w:t>
            </w:r>
            <w:r w:rsidRPr="00A01752">
              <w:rPr>
                <w:rFonts w:eastAsia="Times New Roman"/>
              </w:rPr>
              <w:t>тыс. рублей</w:t>
            </w:r>
          </w:p>
        </w:tc>
      </w:tr>
    </w:tbl>
    <w:p w:rsidR="006132DE" w:rsidRPr="00A01752" w:rsidRDefault="006132DE" w:rsidP="006132DE">
      <w:pPr>
        <w:pStyle w:val="ConsPlusNormal"/>
        <w:widowControl/>
        <w:ind w:left="9720" w:firstLine="0"/>
        <w:rPr>
          <w:rFonts w:ascii="Times New Roman" w:hAnsi="Times New Roman" w:cs="Times New Roman"/>
          <w:sz w:val="24"/>
          <w:szCs w:val="24"/>
        </w:rPr>
      </w:pPr>
    </w:p>
    <w:p w:rsidR="006132DE" w:rsidRPr="00A01752" w:rsidRDefault="006132DE" w:rsidP="00453A26">
      <w:pPr>
        <w:suppressAutoHyphens w:val="0"/>
        <w:autoSpaceDE w:val="0"/>
        <w:autoSpaceDN w:val="0"/>
        <w:adjustRightInd w:val="0"/>
        <w:ind w:firstLine="567"/>
        <w:contextualSpacing/>
        <w:jc w:val="center"/>
        <w:rPr>
          <w:lang w:eastAsia="en-US"/>
        </w:rPr>
      </w:pPr>
      <w:r w:rsidRPr="00A01752">
        <w:rPr>
          <w:lang w:eastAsia="en-US"/>
        </w:rPr>
        <w:t xml:space="preserve">1. Постановка общегородской проблемы и обоснование необходимости разработки подпрограммы </w:t>
      </w:r>
    </w:p>
    <w:p w:rsidR="006132DE" w:rsidRPr="00A01752" w:rsidRDefault="006132DE" w:rsidP="00453A2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u w:val="single"/>
          <w:lang w:eastAsia="ru-RU"/>
        </w:rPr>
      </w:pPr>
    </w:p>
    <w:p w:rsidR="006132DE" w:rsidRPr="00A01752" w:rsidRDefault="006132DE" w:rsidP="00453A26">
      <w:pPr>
        <w:ind w:firstLine="567"/>
        <w:jc w:val="both"/>
      </w:pPr>
      <w:r w:rsidRPr="00A01752">
        <w:t>1.1. Разработка подпрограммы и её дальнейшая реализация позволит обеспечить устойчивое функционирование и развитие эффективного управления земельно-имущественным комплексом г. Зеленогорск</w:t>
      </w:r>
      <w:r w:rsidR="003F2AEE" w:rsidRPr="00A01752">
        <w:t>а</w:t>
      </w:r>
      <w:r w:rsidRPr="00A01752">
        <w:t>, а также повышение прозрачности использования средств местного бюджета.</w:t>
      </w:r>
    </w:p>
    <w:p w:rsidR="006132DE" w:rsidRPr="00A01752" w:rsidRDefault="006132DE" w:rsidP="00453A26">
      <w:pPr>
        <w:ind w:firstLine="567"/>
        <w:jc w:val="both"/>
      </w:pPr>
      <w:r w:rsidRPr="00A01752">
        <w:t>Функции по обеспечению управления земельно-имущественным комплексом</w:t>
      </w:r>
      <w:r w:rsidR="00F019CA" w:rsidRPr="00A01752">
        <w:t xml:space="preserve">              </w:t>
      </w:r>
      <w:r w:rsidR="00453A26" w:rsidRPr="00A01752">
        <w:t xml:space="preserve">  </w:t>
      </w:r>
      <w:r w:rsidRPr="00A01752">
        <w:t xml:space="preserve"> г. Зеленогорска осуществляются муниципальными служащими КУМИ и работниками МКУ ЦУГЗ (далее – специалисты).</w:t>
      </w:r>
    </w:p>
    <w:p w:rsidR="006132DE" w:rsidRPr="00A01752" w:rsidRDefault="006132DE" w:rsidP="00453A26">
      <w:pPr>
        <w:ind w:firstLine="567"/>
        <w:jc w:val="both"/>
      </w:pPr>
      <w:r w:rsidRPr="00A01752">
        <w:t>1.2. Управление земельно-имущественным комплексом г. Зеленогорска включает в себя деятельность специалистов по следующим направлениям:</w:t>
      </w:r>
    </w:p>
    <w:p w:rsidR="006132DE" w:rsidRPr="00A01752" w:rsidRDefault="006132DE" w:rsidP="00453A26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752">
        <w:rPr>
          <w:rFonts w:ascii="Times New Roman" w:hAnsi="Times New Roman"/>
          <w:sz w:val="24"/>
          <w:szCs w:val="24"/>
        </w:rPr>
        <w:t xml:space="preserve">1.2.1. Информирование арендаторов муниципального имущества о необходимости оплаты арендной платы путем размещения на официальном сайте </w:t>
      </w:r>
      <w:proofErr w:type="gramStart"/>
      <w:r w:rsidRPr="00A01752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A01752">
        <w:rPr>
          <w:rFonts w:ascii="Times New Roman" w:hAnsi="Times New Roman"/>
          <w:sz w:val="24"/>
          <w:szCs w:val="24"/>
        </w:rPr>
        <w:t xml:space="preserve"> ЗАТО </w:t>
      </w:r>
      <w:r w:rsidR="00F019CA" w:rsidRPr="00A01752">
        <w:rPr>
          <w:rFonts w:ascii="Times New Roman" w:hAnsi="Times New Roman"/>
          <w:sz w:val="24"/>
          <w:szCs w:val="24"/>
        </w:rPr>
        <w:t xml:space="preserve">  </w:t>
      </w:r>
      <w:r w:rsidR="007F676D" w:rsidRPr="00A01752">
        <w:rPr>
          <w:rFonts w:ascii="Times New Roman" w:hAnsi="Times New Roman"/>
          <w:sz w:val="24"/>
          <w:szCs w:val="24"/>
        </w:rPr>
        <w:t>г. Зеленогорск</w:t>
      </w:r>
      <w:r w:rsidRPr="00A0175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(далее – официальный сайт).</w:t>
      </w:r>
    </w:p>
    <w:p w:rsidR="006132DE" w:rsidRPr="00A01752" w:rsidRDefault="006132DE" w:rsidP="00453A26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752">
        <w:rPr>
          <w:rFonts w:ascii="Times New Roman" w:hAnsi="Times New Roman"/>
          <w:sz w:val="24"/>
          <w:szCs w:val="24"/>
        </w:rPr>
        <w:t>1.2.2. Информирование об объектах недвижимого имущества, находящегося в муниципальной собственности и предназначенного для предоставления в аренду, безвозмездное пользование, доверительное управление, концессию путем размещения информации о них на официальном сайте.</w:t>
      </w:r>
    </w:p>
    <w:p w:rsidR="006132DE" w:rsidRPr="00A01752" w:rsidRDefault="006132DE" w:rsidP="00453A26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752">
        <w:rPr>
          <w:rFonts w:ascii="Times New Roman" w:hAnsi="Times New Roman"/>
          <w:sz w:val="24"/>
          <w:szCs w:val="24"/>
        </w:rPr>
        <w:t xml:space="preserve">На официальном сайте в разделе «Муниципальное имущество» создан подраздел «Свободное муниципальное имущество», в котором размещается актуальная информация о муниципальном имуществе, земельных участках, свободных от прав третьих лиц. </w:t>
      </w:r>
    </w:p>
    <w:p w:rsidR="006132DE" w:rsidRPr="00A01752" w:rsidRDefault="006132DE" w:rsidP="00453A26">
      <w:pPr>
        <w:ind w:firstLine="567"/>
        <w:jc w:val="both"/>
      </w:pPr>
      <w:r w:rsidRPr="00A01752">
        <w:t>Таким образом, потенциальным арендаторам, пользователям муниципального имущества, земельных участков обеспечен круглосуточный доступ к актуальной информации о муниципальном имуществе, земельных участках, свободных от прав третьих лиц.</w:t>
      </w:r>
    </w:p>
    <w:p w:rsidR="006132DE" w:rsidRPr="00A01752" w:rsidRDefault="006132DE" w:rsidP="00453A26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752">
        <w:rPr>
          <w:rFonts w:ascii="Times New Roman" w:hAnsi="Times New Roman"/>
          <w:sz w:val="24"/>
          <w:szCs w:val="24"/>
        </w:rPr>
        <w:t xml:space="preserve">1.2.3. Осуществление выездных и документальных проверок использования муниципального имущества, осуществление муниципального земельного контроля. </w:t>
      </w:r>
    </w:p>
    <w:p w:rsidR="006132DE" w:rsidRPr="00A01752" w:rsidRDefault="006132DE" w:rsidP="00453A26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752">
        <w:rPr>
          <w:rFonts w:ascii="Times New Roman" w:hAnsi="Times New Roman"/>
          <w:sz w:val="24"/>
          <w:szCs w:val="24"/>
        </w:rPr>
        <w:t xml:space="preserve">Мероприятие направлено на предотвращение случаев неправомерного использования муниципального имущества, земельных участков, то есть без оформления надлежащим образом договоров и не внесения необходимых платежей за его пользование. предотвращение случаев неправомерного использования муниципального имущества, земельных участков, а именно без оформления надлежащим образом договоров и соответственно не внесением необходимых платежей за его пользование. </w:t>
      </w:r>
    </w:p>
    <w:p w:rsidR="006132DE" w:rsidRPr="00A01752" w:rsidRDefault="006132DE" w:rsidP="00453A26">
      <w:pPr>
        <w:ind w:firstLine="567"/>
        <w:jc w:val="both"/>
      </w:pPr>
      <w:r w:rsidRPr="00A01752">
        <w:t xml:space="preserve">1.2.4. Деятельность комиссии по контролю за поступлением платежей за использование имущества, находящегося в муниципальной собственности города Зеленогорска. </w:t>
      </w:r>
    </w:p>
    <w:p w:rsidR="006132DE" w:rsidRPr="00A01752" w:rsidRDefault="006132DE" w:rsidP="00453A26">
      <w:pPr>
        <w:ind w:firstLine="567"/>
        <w:jc w:val="both"/>
      </w:pPr>
      <w:r w:rsidRPr="00A01752">
        <w:t>Мероприятие является системным в условиях работы с муниципальным имуществом, земельными участками, передаваемым в пользование третьим лицам.</w:t>
      </w:r>
    </w:p>
    <w:p w:rsidR="006132DE" w:rsidRPr="00A01752" w:rsidRDefault="006132DE" w:rsidP="00453A26">
      <w:pPr>
        <w:ind w:firstLine="567"/>
        <w:jc w:val="both"/>
        <w:rPr>
          <w:rFonts w:eastAsia="SimSun"/>
        </w:rPr>
      </w:pPr>
      <w:r w:rsidRPr="00A01752">
        <w:t xml:space="preserve">1.2.5. </w:t>
      </w:r>
      <w:r w:rsidRPr="00A01752">
        <w:rPr>
          <w:rFonts w:eastAsia="SimSun"/>
        </w:rPr>
        <w:t xml:space="preserve">Организация </w:t>
      </w:r>
      <w:proofErr w:type="spellStart"/>
      <w:r w:rsidRPr="00A01752">
        <w:rPr>
          <w:rFonts w:eastAsia="SimSun"/>
        </w:rPr>
        <w:t>пр</w:t>
      </w:r>
      <w:r w:rsidR="00761CB8" w:rsidRPr="00A01752">
        <w:rPr>
          <w:rFonts w:eastAsia="SimSun"/>
        </w:rPr>
        <w:t>е</w:t>
      </w:r>
      <w:r w:rsidRPr="00A01752">
        <w:rPr>
          <w:rFonts w:eastAsia="SimSun"/>
        </w:rPr>
        <w:t>тензионно</w:t>
      </w:r>
      <w:proofErr w:type="spellEnd"/>
      <w:r w:rsidRPr="00A01752">
        <w:rPr>
          <w:rFonts w:eastAsia="SimSun"/>
        </w:rPr>
        <w:t>-исковой работы по взысканию арендной платы за пользование имуществом казны, объектами жилого фонда, земельными участками, а также взыскание платы за фактическое использование земельных участков.</w:t>
      </w:r>
    </w:p>
    <w:p w:rsidR="006132DE" w:rsidRPr="00A01752" w:rsidRDefault="006132DE" w:rsidP="00453A26">
      <w:pPr>
        <w:ind w:firstLine="567"/>
        <w:jc w:val="both"/>
        <w:rPr>
          <w:rFonts w:eastAsia="SimSun"/>
        </w:rPr>
      </w:pPr>
      <w:r w:rsidRPr="00A01752">
        <w:rPr>
          <w:rFonts w:eastAsia="SimSun"/>
        </w:rPr>
        <w:t>Мероприятие позволит увеличить поступление доходов в местный бюджет.</w:t>
      </w:r>
    </w:p>
    <w:p w:rsidR="006132DE" w:rsidRPr="00A01752" w:rsidRDefault="006132DE" w:rsidP="00453A26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1752">
        <w:rPr>
          <w:rFonts w:ascii="Times New Roman" w:hAnsi="Times New Roman"/>
          <w:sz w:val="24"/>
          <w:szCs w:val="24"/>
        </w:rPr>
        <w:t xml:space="preserve">Реализация подпрограммы позволит достичь цели и задачи муниципальной программы, предусматривает обеспечение управления реализацией мероприятий муниципальной программы, а также направлена на обеспечение эффективного функционирования системы управления земельно-имущественным комплексом </w:t>
      </w:r>
      <w:r w:rsidR="00F019CA" w:rsidRPr="00A01752">
        <w:rPr>
          <w:rFonts w:ascii="Times New Roman" w:hAnsi="Times New Roman"/>
          <w:sz w:val="24"/>
          <w:szCs w:val="24"/>
        </w:rPr>
        <w:t xml:space="preserve">                        </w:t>
      </w:r>
      <w:r w:rsidRPr="00A01752">
        <w:rPr>
          <w:rFonts w:ascii="Times New Roman" w:hAnsi="Times New Roman"/>
          <w:sz w:val="24"/>
          <w:szCs w:val="24"/>
        </w:rPr>
        <w:t>г. Зеленогорска.</w:t>
      </w:r>
    </w:p>
    <w:p w:rsidR="006132DE" w:rsidRPr="00A01752" w:rsidRDefault="006132DE" w:rsidP="00453A26">
      <w:pPr>
        <w:suppressAutoHyphens w:val="0"/>
        <w:autoSpaceDE w:val="0"/>
        <w:autoSpaceDN w:val="0"/>
        <w:adjustRightInd w:val="0"/>
        <w:ind w:firstLine="567"/>
        <w:jc w:val="center"/>
        <w:outlineLvl w:val="1"/>
        <w:rPr>
          <w:lang w:eastAsia="en-US"/>
        </w:rPr>
      </w:pPr>
    </w:p>
    <w:p w:rsidR="006132DE" w:rsidRPr="00A01752" w:rsidRDefault="006132DE" w:rsidP="00453A26">
      <w:pPr>
        <w:suppressAutoHyphens w:val="0"/>
        <w:autoSpaceDE w:val="0"/>
        <w:autoSpaceDN w:val="0"/>
        <w:adjustRightInd w:val="0"/>
        <w:ind w:firstLine="567"/>
        <w:jc w:val="center"/>
        <w:outlineLvl w:val="1"/>
        <w:rPr>
          <w:lang w:eastAsia="en-US"/>
        </w:rPr>
      </w:pPr>
      <w:r w:rsidRPr="00A01752">
        <w:rPr>
          <w:lang w:eastAsia="en-US"/>
        </w:rPr>
        <w:lastRenderedPageBreak/>
        <w:t>2. Цель, задачи, этапы, сроки выполнения</w:t>
      </w:r>
    </w:p>
    <w:p w:rsidR="006132DE" w:rsidRPr="00A01752" w:rsidRDefault="006132DE" w:rsidP="00453A26">
      <w:pPr>
        <w:suppressAutoHyphens w:val="0"/>
        <w:ind w:firstLine="567"/>
        <w:jc w:val="center"/>
        <w:rPr>
          <w:lang w:eastAsia="en-US"/>
        </w:rPr>
      </w:pPr>
      <w:r w:rsidRPr="00A01752">
        <w:rPr>
          <w:lang w:eastAsia="en-US"/>
        </w:rPr>
        <w:t xml:space="preserve">и показатели результативности подпрограммы. </w:t>
      </w:r>
    </w:p>
    <w:p w:rsidR="006132DE" w:rsidRPr="00A01752" w:rsidRDefault="006132DE" w:rsidP="00453A2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</w:p>
    <w:p w:rsidR="006132DE" w:rsidRPr="00A01752" w:rsidRDefault="006132DE" w:rsidP="00453A26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lang w:eastAsia="en-US"/>
        </w:rPr>
      </w:pPr>
      <w:r w:rsidRPr="00A01752">
        <w:rPr>
          <w:rFonts w:eastAsia="Times New Roman"/>
          <w:lang w:eastAsia="ru-RU"/>
        </w:rPr>
        <w:t>2.1. Целью подпрограммы является с</w:t>
      </w:r>
      <w:r w:rsidRPr="00A01752">
        <w:rPr>
          <w:rFonts w:eastAsia="Times New Roman"/>
          <w:lang w:eastAsia="en-US"/>
        </w:rPr>
        <w:t>оздание условий для эффективного и прозрачного управления муниципальным имуществом и использования земельных ресурсов в рамках выполнения установленных функций и полномочий.</w:t>
      </w:r>
    </w:p>
    <w:p w:rsidR="006132DE" w:rsidRPr="00A01752" w:rsidRDefault="006132DE" w:rsidP="00453A26">
      <w:pPr>
        <w:pStyle w:val="ConsPlusCel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</w:rPr>
        <w:t>2.2. Для достижения указанной цели необходимо решить задачу по п</w:t>
      </w:r>
      <w:r w:rsidRPr="00A01752">
        <w:rPr>
          <w:rFonts w:ascii="Times New Roman" w:hAnsi="Times New Roman" w:cs="Times New Roman"/>
          <w:sz w:val="24"/>
          <w:szCs w:val="24"/>
          <w:lang w:eastAsia="en-US"/>
        </w:rPr>
        <w:t>овышению эффективности исполнения функций и полномочий в сфере земельно-имущественных отношений.</w:t>
      </w:r>
    </w:p>
    <w:p w:rsidR="006132DE" w:rsidRPr="00A01752" w:rsidRDefault="006132DE" w:rsidP="00453A26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752">
        <w:rPr>
          <w:rFonts w:ascii="Times New Roman" w:hAnsi="Times New Roman" w:cs="Times New Roman"/>
          <w:sz w:val="24"/>
          <w:szCs w:val="24"/>
          <w:lang w:eastAsia="ru-RU"/>
        </w:rPr>
        <w:t>2.3. Выбор мероприятий подпрограммы обусловлен полномочиями органов местного самоуправления по решению вопросов местного значения, предусмотренных законодательством Российской Федерации.</w:t>
      </w:r>
    </w:p>
    <w:p w:rsidR="006132DE" w:rsidRPr="00A01752" w:rsidRDefault="006132DE" w:rsidP="00453A26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32DE" w:rsidRPr="00A01752" w:rsidRDefault="006132DE" w:rsidP="00453A26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752">
        <w:rPr>
          <w:rFonts w:ascii="Times New Roman" w:hAnsi="Times New Roman" w:cs="Times New Roman"/>
          <w:sz w:val="24"/>
          <w:szCs w:val="24"/>
          <w:lang w:eastAsia="ru-RU"/>
        </w:rPr>
        <w:t>2.4. Исполнителем подпрограммы является КУМИ, функциями которого являются:</w:t>
      </w:r>
    </w:p>
    <w:p w:rsidR="006132DE" w:rsidRPr="00A01752" w:rsidRDefault="006132DE" w:rsidP="00453A26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752">
        <w:rPr>
          <w:rFonts w:ascii="Times New Roman" w:hAnsi="Times New Roman" w:cs="Times New Roman"/>
          <w:sz w:val="24"/>
          <w:szCs w:val="24"/>
          <w:lang w:eastAsia="ru-RU"/>
        </w:rPr>
        <w:t>-  организация и обеспечение проведения мероприятий подпрограммы в соответствии с требованиями законодательства Российской Федерации;</w:t>
      </w:r>
    </w:p>
    <w:p w:rsidR="006132DE" w:rsidRPr="00A01752" w:rsidRDefault="006132DE" w:rsidP="00453A26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752">
        <w:rPr>
          <w:rFonts w:ascii="Times New Roman" w:hAnsi="Times New Roman" w:cs="Times New Roman"/>
          <w:sz w:val="24"/>
          <w:szCs w:val="24"/>
          <w:lang w:eastAsia="ru-RU"/>
        </w:rPr>
        <w:t>- обеспечение достижения поставленной цели программы с указанными прогнозируемыми значениями показателей результативности на весь период действия подпрограммы;</w:t>
      </w:r>
    </w:p>
    <w:p w:rsidR="006132DE" w:rsidRPr="00A01752" w:rsidRDefault="006132DE" w:rsidP="00453A26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752">
        <w:rPr>
          <w:rFonts w:ascii="Times New Roman" w:hAnsi="Times New Roman" w:cs="Times New Roman"/>
          <w:sz w:val="24"/>
          <w:szCs w:val="24"/>
          <w:lang w:eastAsia="ru-RU"/>
        </w:rPr>
        <w:t>- контроль за реализацией подпрограммы;</w:t>
      </w:r>
    </w:p>
    <w:p w:rsidR="006132DE" w:rsidRPr="00A01752" w:rsidRDefault="006132DE" w:rsidP="00453A26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752">
        <w:rPr>
          <w:rFonts w:ascii="Times New Roman" w:hAnsi="Times New Roman" w:cs="Times New Roman"/>
          <w:sz w:val="24"/>
          <w:szCs w:val="24"/>
          <w:lang w:eastAsia="ru-RU"/>
        </w:rPr>
        <w:t>- координация исполнения мероприятий подпрограммы.</w:t>
      </w:r>
    </w:p>
    <w:p w:rsidR="006132DE" w:rsidRPr="00A01752" w:rsidRDefault="006132DE" w:rsidP="00453A26">
      <w:pPr>
        <w:tabs>
          <w:tab w:val="left" w:pos="1276"/>
        </w:tabs>
        <w:suppressAutoHyphens w:val="0"/>
        <w:autoSpaceDE w:val="0"/>
        <w:autoSpaceDN w:val="0"/>
        <w:adjustRightInd w:val="0"/>
        <w:ind w:left="29" w:firstLine="567"/>
        <w:jc w:val="both"/>
        <w:rPr>
          <w:rFonts w:eastAsia="Times New Roman"/>
          <w:lang w:eastAsia="ru-RU"/>
        </w:rPr>
      </w:pPr>
      <w:r w:rsidRPr="00A01752">
        <w:rPr>
          <w:lang w:eastAsia="ru-RU"/>
        </w:rPr>
        <w:t xml:space="preserve">2.5. </w:t>
      </w:r>
      <w:r w:rsidRPr="00A01752">
        <w:rPr>
          <w:rFonts w:eastAsia="Times New Roman"/>
          <w:lang w:eastAsia="ru-RU"/>
        </w:rPr>
        <w:t xml:space="preserve">Реализация мероприятий подпрограммы осуществляется на постоянной основе в период </w:t>
      </w:r>
      <w:r w:rsidRPr="00A01752">
        <w:t>с 01.01.202</w:t>
      </w:r>
      <w:r w:rsidR="0033552F" w:rsidRPr="00A01752">
        <w:t>3</w:t>
      </w:r>
      <w:r w:rsidRPr="00A01752">
        <w:t xml:space="preserve"> по 31.12.202</w:t>
      </w:r>
      <w:r w:rsidR="0033552F" w:rsidRPr="00A01752">
        <w:t>5</w:t>
      </w:r>
      <w:r w:rsidRPr="00A01752">
        <w:rPr>
          <w:rFonts w:eastAsia="Times New Roman"/>
          <w:lang w:eastAsia="ru-RU"/>
        </w:rPr>
        <w:t xml:space="preserve">. </w:t>
      </w:r>
    </w:p>
    <w:p w:rsidR="006132DE" w:rsidRPr="00A01752" w:rsidRDefault="006132DE" w:rsidP="00453A26">
      <w:pPr>
        <w:tabs>
          <w:tab w:val="left" w:pos="1276"/>
        </w:tabs>
        <w:suppressAutoHyphens w:val="0"/>
        <w:autoSpaceDE w:val="0"/>
        <w:autoSpaceDN w:val="0"/>
        <w:adjustRightInd w:val="0"/>
        <w:ind w:left="29" w:firstLine="567"/>
        <w:jc w:val="both"/>
        <w:rPr>
          <w:rFonts w:eastAsia="Times New Roman"/>
          <w:lang w:eastAsia="ru-RU"/>
        </w:rPr>
      </w:pPr>
      <w:r w:rsidRPr="00A01752">
        <w:rPr>
          <w:rFonts w:eastAsia="Times New Roman"/>
          <w:lang w:eastAsia="ru-RU"/>
        </w:rPr>
        <w:t>В силу решаемых в рамках подпрограммы задач этапы реализации подпрограммы не выделяются.</w:t>
      </w:r>
    </w:p>
    <w:p w:rsidR="006132DE" w:rsidRPr="00A01752" w:rsidRDefault="006132DE" w:rsidP="00453A26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752">
        <w:rPr>
          <w:rFonts w:ascii="Times New Roman" w:hAnsi="Times New Roman" w:cs="Times New Roman"/>
          <w:sz w:val="24"/>
          <w:szCs w:val="24"/>
          <w:lang w:eastAsia="ru-RU"/>
        </w:rPr>
        <w:t>2.6. Оценка реализации подпрограммы будет производиться по следующим показателям результативности:</w:t>
      </w:r>
    </w:p>
    <w:p w:rsidR="006132DE" w:rsidRPr="00A01752" w:rsidRDefault="006132DE" w:rsidP="00453A26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1752">
        <w:rPr>
          <w:rFonts w:ascii="Times New Roman" w:hAnsi="Times New Roman" w:cs="Times New Roman"/>
          <w:sz w:val="24"/>
          <w:szCs w:val="24"/>
          <w:lang w:eastAsia="ru-RU"/>
        </w:rPr>
        <w:t>- к</w:t>
      </w:r>
      <w:r w:rsidRPr="00A01752">
        <w:rPr>
          <w:rFonts w:ascii="Times New Roman" w:hAnsi="Times New Roman" w:cs="Times New Roman"/>
          <w:sz w:val="24"/>
          <w:szCs w:val="24"/>
          <w:lang w:eastAsia="en-US"/>
        </w:rPr>
        <w:t>оличество проверок использования муниципального имущества;</w:t>
      </w:r>
    </w:p>
    <w:p w:rsidR="006132DE" w:rsidRPr="00A01752" w:rsidRDefault="006132DE" w:rsidP="00453A26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1752">
        <w:rPr>
          <w:rFonts w:ascii="Times New Roman" w:hAnsi="Times New Roman" w:cs="Times New Roman"/>
          <w:sz w:val="24"/>
          <w:szCs w:val="24"/>
          <w:lang w:eastAsia="en-US"/>
        </w:rPr>
        <w:t>- количество заседаний комиссии по контролю за поступлением платежей за использование имущества, находящегося в муниципальной собственности города Зеленогорска;</w:t>
      </w:r>
    </w:p>
    <w:p w:rsidR="006132DE" w:rsidRPr="00A01752" w:rsidRDefault="006132DE" w:rsidP="00453A26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752">
        <w:rPr>
          <w:rFonts w:ascii="Times New Roman" w:hAnsi="Times New Roman" w:cs="Times New Roman"/>
          <w:sz w:val="24"/>
          <w:szCs w:val="24"/>
          <w:lang w:eastAsia="en-US"/>
        </w:rPr>
        <w:t>- к</w:t>
      </w:r>
      <w:r w:rsidRPr="00A01752">
        <w:rPr>
          <w:rFonts w:ascii="Times New Roman" w:hAnsi="Times New Roman" w:cs="Times New Roman"/>
          <w:sz w:val="24"/>
          <w:szCs w:val="24"/>
          <w:lang w:eastAsia="ru-RU"/>
        </w:rPr>
        <w:t>оличество претензий об уплате задолженности по арендной плате и исковых заявлений о взыскании задолженности по арендной плате;</w:t>
      </w:r>
    </w:p>
    <w:p w:rsidR="006132DE" w:rsidRPr="00A01752" w:rsidRDefault="006132DE" w:rsidP="00453A26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752">
        <w:rPr>
          <w:rFonts w:ascii="Times New Roman" w:hAnsi="Times New Roman" w:cs="Times New Roman"/>
          <w:sz w:val="24"/>
          <w:szCs w:val="24"/>
          <w:lang w:eastAsia="ru-RU"/>
        </w:rPr>
        <w:t>- д</w:t>
      </w:r>
      <w:r w:rsidRPr="00A01752">
        <w:rPr>
          <w:rFonts w:ascii="Times New Roman" w:hAnsi="Times New Roman" w:cs="Times New Roman"/>
          <w:sz w:val="24"/>
          <w:szCs w:val="24"/>
        </w:rPr>
        <w:t>оля исполненных бюджетных ассигнований, предусмотренных в муниципальной программе.</w:t>
      </w:r>
    </w:p>
    <w:p w:rsidR="006132DE" w:rsidRPr="00A01752" w:rsidRDefault="006132DE" w:rsidP="00453A26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78CD" w:rsidRPr="00A01752" w:rsidRDefault="008478CD" w:rsidP="00453A26">
      <w:pPr>
        <w:pStyle w:val="af2"/>
        <w:suppressAutoHyphens w:val="0"/>
        <w:autoSpaceDE w:val="0"/>
        <w:autoSpaceDN w:val="0"/>
        <w:adjustRightInd w:val="0"/>
        <w:ind w:left="0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32DE" w:rsidRPr="00A01752" w:rsidRDefault="006132DE" w:rsidP="00453A26">
      <w:pPr>
        <w:pStyle w:val="af2"/>
        <w:suppressAutoHyphens w:val="0"/>
        <w:autoSpaceDE w:val="0"/>
        <w:autoSpaceDN w:val="0"/>
        <w:adjustRightInd w:val="0"/>
        <w:ind w:left="0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</w:rPr>
        <w:t>3. Механизм реализации подпрограммы.</w:t>
      </w:r>
    </w:p>
    <w:p w:rsidR="006132DE" w:rsidRPr="00A01752" w:rsidRDefault="006132DE" w:rsidP="00453A2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lang w:eastAsia="en-US"/>
        </w:rPr>
      </w:pPr>
    </w:p>
    <w:p w:rsidR="006132DE" w:rsidRPr="00A01752" w:rsidRDefault="006132DE" w:rsidP="00453A26">
      <w:pPr>
        <w:pStyle w:val="ConsPlusCel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</w:rPr>
        <w:t>3.1. Главным распорядителем средств местного бюджета, предусмотренных на реализацию подпрограммы, является КУМИ.</w:t>
      </w:r>
    </w:p>
    <w:p w:rsidR="006132DE" w:rsidRPr="00A01752" w:rsidRDefault="006132DE" w:rsidP="00453A26">
      <w:pPr>
        <w:tabs>
          <w:tab w:val="left" w:pos="1276"/>
        </w:tabs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A01752">
        <w:rPr>
          <w:lang w:eastAsia="ru-RU"/>
        </w:rPr>
        <w:t>3.2. Реализацию мероприятий подпрограммы осуществляют КУМИ, МКУ ЦУГЗ.</w:t>
      </w:r>
    </w:p>
    <w:p w:rsidR="006132DE" w:rsidRPr="00A01752" w:rsidRDefault="006132DE" w:rsidP="00453A26">
      <w:pPr>
        <w:pStyle w:val="ConsPlusCel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752">
        <w:rPr>
          <w:rFonts w:ascii="Times New Roman" w:hAnsi="Times New Roman" w:cs="Times New Roman"/>
          <w:sz w:val="24"/>
          <w:szCs w:val="24"/>
          <w:lang w:eastAsia="ru-RU"/>
        </w:rPr>
        <w:t>3.3. Объем финансирования подпрограммы утверждается в составе местного бюджета на соответствующий финансовый год и на плановый период. При этом учитывается ход выполнения подпрограммных мероприятий и возможности местного бюджета</w:t>
      </w:r>
      <w:r w:rsidR="00F853E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132DE" w:rsidRPr="00A01752" w:rsidRDefault="006132DE" w:rsidP="00453A26">
      <w:pPr>
        <w:pStyle w:val="ConsPlusCel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752">
        <w:rPr>
          <w:rFonts w:ascii="Times New Roman" w:hAnsi="Times New Roman" w:cs="Times New Roman"/>
          <w:sz w:val="24"/>
          <w:szCs w:val="24"/>
          <w:lang w:eastAsia="ru-RU"/>
        </w:rPr>
        <w:t>3.4. 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6132DE" w:rsidRPr="00A01752" w:rsidRDefault="006132DE" w:rsidP="00453A26">
      <w:pPr>
        <w:tabs>
          <w:tab w:val="left" w:pos="1276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A01752">
        <w:rPr>
          <w:lang w:eastAsia="ru-RU"/>
        </w:rPr>
        <w:t xml:space="preserve">3.5. </w:t>
      </w:r>
      <w:r w:rsidRPr="00A01752">
        <w:rPr>
          <w:rFonts w:eastAsia="Times New Roman"/>
          <w:lang w:eastAsia="ru-RU"/>
        </w:rPr>
        <w:t>В рамках решения задачи подпрограммы «Повышение эффективности исполнения функций и полномочий в сфере земельно-имущественных отношений» подпрограммы реализуются следующие мероприятия:</w:t>
      </w:r>
    </w:p>
    <w:p w:rsidR="006132DE" w:rsidRPr="00A01752" w:rsidRDefault="006132DE" w:rsidP="00453A26">
      <w:pPr>
        <w:tabs>
          <w:tab w:val="left" w:pos="1276"/>
        </w:tabs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A01752">
        <w:rPr>
          <w:lang w:eastAsia="en-US"/>
        </w:rPr>
        <w:lastRenderedPageBreak/>
        <w:t>- ру</w:t>
      </w:r>
      <w:r w:rsidRPr="00A01752">
        <w:rPr>
          <w:lang w:eastAsia="ru-RU"/>
        </w:rPr>
        <w:t>ководство и управление в сфере установленных функций;</w:t>
      </w:r>
    </w:p>
    <w:p w:rsidR="006132DE" w:rsidRPr="00A01752" w:rsidRDefault="006132DE" w:rsidP="00453A26">
      <w:pPr>
        <w:tabs>
          <w:tab w:val="left" w:pos="1276"/>
        </w:tabs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A01752">
        <w:rPr>
          <w:lang w:eastAsia="ru-RU"/>
        </w:rPr>
        <w:t>- обеспечение деятельности МКУ ЦУГЗ.</w:t>
      </w:r>
    </w:p>
    <w:p w:rsidR="006132DE" w:rsidRPr="00A01752" w:rsidRDefault="006132DE" w:rsidP="00453A26">
      <w:pPr>
        <w:pStyle w:val="ConsPlusCel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1752">
        <w:rPr>
          <w:rFonts w:ascii="Times New Roman" w:hAnsi="Times New Roman" w:cs="Times New Roman"/>
          <w:sz w:val="24"/>
          <w:szCs w:val="24"/>
          <w:lang w:eastAsia="ru-RU"/>
        </w:rPr>
        <w:t xml:space="preserve">3.6. Мероприятия подпрограммы разработаны с учетом необходимости достижения целей муниципальной программы и решения задач муниципальной программы, реализуются в соответствии с требованиями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Федерации».           </w:t>
      </w:r>
    </w:p>
    <w:p w:rsidR="006132DE" w:rsidRPr="00A01752" w:rsidRDefault="006132DE" w:rsidP="00453A26">
      <w:pPr>
        <w:pStyle w:val="ConsPlusCel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</w:rPr>
        <w:t xml:space="preserve">3.7. Для реализации подпрограммы КУМИ, МКУ ЦУГЗ осуществляют следующие действия: </w:t>
      </w:r>
    </w:p>
    <w:p w:rsidR="006132DE" w:rsidRPr="00A01752" w:rsidRDefault="006132DE" w:rsidP="00453A26">
      <w:pPr>
        <w:pStyle w:val="ConsPlusCel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</w:rPr>
        <w:t xml:space="preserve">- внедряют современные механизмы организации бюджетного процесса, совершенствование программно-целевых методов планирования расходов местного бюджета; </w:t>
      </w:r>
    </w:p>
    <w:p w:rsidR="006132DE" w:rsidRPr="00A01752" w:rsidRDefault="006132DE" w:rsidP="00453A26">
      <w:pPr>
        <w:tabs>
          <w:tab w:val="left" w:pos="1701"/>
        </w:tabs>
        <w:ind w:firstLine="567"/>
        <w:jc w:val="both"/>
      </w:pPr>
      <w:r w:rsidRPr="00A01752">
        <w:t>- обеспечивают исполнение местного бюджета по доходам и расходам;</w:t>
      </w:r>
    </w:p>
    <w:p w:rsidR="006132DE" w:rsidRPr="00A01752" w:rsidRDefault="006132DE" w:rsidP="00453A26">
      <w:pPr>
        <w:tabs>
          <w:tab w:val="left" w:pos="1276"/>
        </w:tabs>
        <w:suppressAutoHyphens w:val="0"/>
        <w:ind w:firstLine="567"/>
        <w:jc w:val="both"/>
        <w:rPr>
          <w:rFonts w:eastAsia="Times New Roman"/>
          <w:lang w:eastAsia="ru-RU"/>
        </w:rPr>
      </w:pPr>
      <w:r w:rsidRPr="00A01752">
        <w:t>- в</w:t>
      </w:r>
      <w:r w:rsidRPr="00A01752">
        <w:rPr>
          <w:rFonts w:eastAsia="Times New Roman"/>
          <w:lang w:eastAsia="ru-RU"/>
        </w:rPr>
        <w:t>недряют программный комплекс «</w:t>
      </w:r>
      <w:r w:rsidR="0033552F" w:rsidRPr="00A01752">
        <w:rPr>
          <w:rFonts w:eastAsia="Times New Roman"/>
          <w:lang w:eastAsia="ru-RU"/>
        </w:rPr>
        <w:t>ГМИС</w:t>
      </w:r>
      <w:r w:rsidRPr="00A01752">
        <w:rPr>
          <w:rFonts w:eastAsia="Times New Roman"/>
          <w:lang w:eastAsia="ru-RU"/>
        </w:rPr>
        <w:t xml:space="preserve">» для учета земельных и имущественных отношений, позволяющий качественно автоматизировать деятельность в сфере учета и управления земельно-имущественным комплексом г. Зеленогорска, а также создать комплексную информационно-аналитическую систему; </w:t>
      </w:r>
    </w:p>
    <w:p w:rsidR="006132DE" w:rsidRPr="00A01752" w:rsidRDefault="006132DE" w:rsidP="00453A26">
      <w:pPr>
        <w:ind w:firstLine="567"/>
        <w:jc w:val="both"/>
      </w:pPr>
      <w:r w:rsidRPr="00A01752">
        <w:t>- обеспечивают р</w:t>
      </w:r>
      <w:r w:rsidRPr="00A01752">
        <w:rPr>
          <w:rFonts w:eastAsia="Times New Roman"/>
          <w:lang w:eastAsia="ru-RU"/>
        </w:rPr>
        <w:t>азвитие кадрового потенциала работников путем направления их на обучающие семинары.</w:t>
      </w:r>
    </w:p>
    <w:p w:rsidR="006132DE" w:rsidRPr="00A01752" w:rsidRDefault="006132DE" w:rsidP="00453A26">
      <w:pPr>
        <w:tabs>
          <w:tab w:val="left" w:pos="1276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iCs/>
          <w:lang w:eastAsia="ru-RU"/>
        </w:rPr>
      </w:pPr>
    </w:p>
    <w:p w:rsidR="006132DE" w:rsidRPr="00A01752" w:rsidRDefault="006132DE" w:rsidP="00453A26">
      <w:pPr>
        <w:pStyle w:val="af2"/>
        <w:suppressAutoHyphens w:val="0"/>
        <w:autoSpaceDE w:val="0"/>
        <w:autoSpaceDN w:val="0"/>
        <w:adjustRightInd w:val="0"/>
        <w:ind w:left="0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</w:rPr>
        <w:t xml:space="preserve">4. Управление и контроль реализации подпрограммы. </w:t>
      </w:r>
    </w:p>
    <w:p w:rsidR="006132DE" w:rsidRPr="00A01752" w:rsidRDefault="006132DE" w:rsidP="00453A26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u w:val="single"/>
          <w:lang w:eastAsia="en-US"/>
        </w:rPr>
      </w:pPr>
    </w:p>
    <w:p w:rsidR="006132DE" w:rsidRPr="00A01752" w:rsidRDefault="006132DE" w:rsidP="00453A26">
      <w:pPr>
        <w:pStyle w:val="ConsPlusCell"/>
        <w:tabs>
          <w:tab w:val="left" w:pos="1276"/>
          <w:tab w:val="left" w:pos="543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  <w:lang w:eastAsia="ru-RU"/>
        </w:rPr>
        <w:t xml:space="preserve">4.1. Текущий контроль реализации подпрограммы осуществляется КУМИ посредством ежеквартального мониторинга реализации муниципальной программы в сроки и по форме, </w:t>
      </w:r>
      <w:r w:rsidRPr="00A01752">
        <w:rPr>
          <w:rFonts w:ascii="Times New Roman" w:hAnsi="Times New Roman" w:cs="Times New Roman"/>
          <w:sz w:val="24"/>
          <w:szCs w:val="24"/>
        </w:rPr>
        <w:t xml:space="preserve">установленные Порядком формирования и реализации муниципальных программ, утвержденным постановлением </w:t>
      </w:r>
      <w:proofErr w:type="gramStart"/>
      <w:r w:rsidRPr="00A01752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01752">
        <w:rPr>
          <w:rFonts w:ascii="Times New Roman" w:hAnsi="Times New Roman" w:cs="Times New Roman"/>
          <w:sz w:val="24"/>
          <w:szCs w:val="24"/>
        </w:rPr>
        <w:t xml:space="preserve"> ЗАТО г. Зеленогорск.</w:t>
      </w:r>
    </w:p>
    <w:p w:rsidR="006132DE" w:rsidRPr="00A01752" w:rsidRDefault="006132DE" w:rsidP="00453A26">
      <w:pPr>
        <w:pStyle w:val="ConsPlusCell"/>
        <w:tabs>
          <w:tab w:val="left" w:pos="1276"/>
          <w:tab w:val="left" w:pos="543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</w:rPr>
        <w:t xml:space="preserve">4.2. </w:t>
      </w:r>
      <w:r w:rsidRPr="00A01752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 </w:t>
      </w:r>
    </w:p>
    <w:p w:rsidR="006132DE" w:rsidRPr="00A01752" w:rsidRDefault="006132DE" w:rsidP="00453A26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lang w:eastAsia="en-US"/>
        </w:rPr>
      </w:pPr>
    </w:p>
    <w:p w:rsidR="006132DE" w:rsidRPr="00A01752" w:rsidRDefault="006132DE" w:rsidP="00453A26">
      <w:pPr>
        <w:ind w:firstLine="567"/>
        <w:jc w:val="center"/>
      </w:pPr>
      <w:r w:rsidRPr="00A01752">
        <w:rPr>
          <w:lang w:eastAsia="ru-RU"/>
        </w:rPr>
        <w:t xml:space="preserve">5. </w:t>
      </w:r>
      <w:r w:rsidRPr="00A01752">
        <w:rPr>
          <w:lang w:eastAsia="en-US"/>
        </w:rPr>
        <w:t xml:space="preserve">Оценка социально-экономической эффективности подпрограммы. </w:t>
      </w:r>
    </w:p>
    <w:p w:rsidR="006132DE" w:rsidRPr="00A01752" w:rsidRDefault="006132DE" w:rsidP="00453A26">
      <w:pPr>
        <w:pStyle w:val="ConsPlusCell"/>
        <w:tabs>
          <w:tab w:val="left" w:pos="1276"/>
          <w:tab w:val="left" w:pos="543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32DE" w:rsidRPr="00A01752" w:rsidRDefault="006132DE" w:rsidP="00453A26">
      <w:pPr>
        <w:pStyle w:val="ConsPlusCell"/>
        <w:tabs>
          <w:tab w:val="left" w:pos="1276"/>
          <w:tab w:val="left" w:pos="543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</w:rPr>
        <w:t>Ожидаемыми социально-экономическими результатами решения задачи подпрограммы являются:</w:t>
      </w:r>
    </w:p>
    <w:p w:rsidR="006132DE" w:rsidRPr="00A01752" w:rsidRDefault="006132DE" w:rsidP="00453A26">
      <w:pPr>
        <w:pStyle w:val="ConsPlusCell"/>
        <w:tabs>
          <w:tab w:val="left" w:pos="1276"/>
          <w:tab w:val="left" w:pos="543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</w:rPr>
        <w:t xml:space="preserve">- эффективное осуществление полномочий органов местного управления </w:t>
      </w:r>
      <w:r w:rsidR="00453A26" w:rsidRPr="00A01752">
        <w:rPr>
          <w:rFonts w:ascii="Times New Roman" w:hAnsi="Times New Roman" w:cs="Times New Roman"/>
          <w:sz w:val="24"/>
          <w:szCs w:val="24"/>
        </w:rPr>
        <w:t xml:space="preserve">                          г</w:t>
      </w:r>
      <w:r w:rsidRPr="00A01752">
        <w:rPr>
          <w:rFonts w:ascii="Times New Roman" w:hAnsi="Times New Roman" w:cs="Times New Roman"/>
          <w:sz w:val="24"/>
          <w:szCs w:val="24"/>
        </w:rPr>
        <w:t>. Зеленогорска в сфере управления земельно-имущественным комплексом города Зеленогорска;</w:t>
      </w:r>
    </w:p>
    <w:p w:rsidR="006132DE" w:rsidRPr="00A01752" w:rsidRDefault="006132DE" w:rsidP="00453A26">
      <w:pPr>
        <w:pStyle w:val="ConsPlusCell"/>
        <w:tabs>
          <w:tab w:val="left" w:pos="1276"/>
          <w:tab w:val="left" w:pos="543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</w:rPr>
        <w:t>- осуществление финансового обеспечения деятельности КУМИ, МКУ ЦУГЗ.</w:t>
      </w:r>
    </w:p>
    <w:p w:rsidR="006132DE" w:rsidRPr="00A01752" w:rsidRDefault="006132DE" w:rsidP="00453A26">
      <w:pPr>
        <w:autoSpaceDE w:val="0"/>
        <w:autoSpaceDN w:val="0"/>
        <w:adjustRightInd w:val="0"/>
        <w:ind w:firstLine="567"/>
        <w:jc w:val="center"/>
        <w:outlineLvl w:val="1"/>
      </w:pPr>
    </w:p>
    <w:p w:rsidR="006132DE" w:rsidRPr="00A01752" w:rsidRDefault="006132DE" w:rsidP="00453A26">
      <w:pPr>
        <w:autoSpaceDE w:val="0"/>
        <w:autoSpaceDN w:val="0"/>
        <w:adjustRightInd w:val="0"/>
        <w:ind w:firstLine="567"/>
        <w:jc w:val="center"/>
        <w:outlineLvl w:val="1"/>
      </w:pPr>
    </w:p>
    <w:p w:rsidR="006132DE" w:rsidRPr="00A01752" w:rsidRDefault="006132DE" w:rsidP="00453A26">
      <w:pPr>
        <w:autoSpaceDE w:val="0"/>
        <w:autoSpaceDN w:val="0"/>
        <w:adjustRightInd w:val="0"/>
        <w:ind w:firstLine="567"/>
        <w:jc w:val="center"/>
        <w:outlineLvl w:val="1"/>
      </w:pPr>
    </w:p>
    <w:p w:rsidR="006132DE" w:rsidRPr="00A01752" w:rsidRDefault="006132DE" w:rsidP="00453A26">
      <w:pPr>
        <w:autoSpaceDE w:val="0"/>
        <w:autoSpaceDN w:val="0"/>
        <w:adjustRightInd w:val="0"/>
        <w:ind w:firstLine="567"/>
        <w:jc w:val="center"/>
        <w:outlineLvl w:val="1"/>
      </w:pPr>
      <w:r w:rsidRPr="00A01752">
        <w:t xml:space="preserve">6. Система мероприятий </w:t>
      </w:r>
      <w:r w:rsidRPr="00A01752">
        <w:rPr>
          <w:lang w:eastAsia="ru-RU"/>
        </w:rPr>
        <w:t>подпрограммы.</w:t>
      </w:r>
      <w:r w:rsidRPr="00A01752">
        <w:t xml:space="preserve"> </w:t>
      </w:r>
    </w:p>
    <w:p w:rsidR="006132DE" w:rsidRPr="00A01752" w:rsidRDefault="006132DE" w:rsidP="00453A2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u w:val="single"/>
          <w:lang w:eastAsia="ru-RU"/>
        </w:rPr>
      </w:pPr>
    </w:p>
    <w:p w:rsidR="006132DE" w:rsidRPr="00A01752" w:rsidRDefault="006132DE" w:rsidP="00453A26">
      <w:pPr>
        <w:ind w:firstLine="567"/>
        <w:jc w:val="both"/>
        <w:sectPr w:rsidR="006132DE" w:rsidRPr="00A01752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01752">
        <w:rPr>
          <w:lang w:eastAsia="en-US"/>
        </w:rPr>
        <w:t xml:space="preserve">Перечень мероприятий подпрограммы </w:t>
      </w:r>
      <w:r w:rsidRPr="00A01752">
        <w:rPr>
          <w:rFonts w:eastAsia="Times New Roman"/>
          <w:color w:val="000000" w:themeColor="text1"/>
          <w:lang w:eastAsia="ru-RU"/>
        </w:rPr>
        <w:t xml:space="preserve">с указанием объемов средств на их реализацию и ожидаемых результатов </w:t>
      </w:r>
      <w:r w:rsidRPr="00A01752">
        <w:rPr>
          <w:lang w:eastAsia="en-US"/>
        </w:rPr>
        <w:t>приведен в приложении к настоящей подпрограмме.</w:t>
      </w:r>
    </w:p>
    <w:p w:rsidR="00561FB4" w:rsidRPr="00A01752" w:rsidRDefault="00561FB4" w:rsidP="00561FB4">
      <w:pPr>
        <w:ind w:left="11199"/>
      </w:pPr>
      <w:r w:rsidRPr="00A01752">
        <w:lastRenderedPageBreak/>
        <w:t>Приложение</w:t>
      </w:r>
    </w:p>
    <w:p w:rsidR="00561FB4" w:rsidRPr="00A01752" w:rsidRDefault="00561FB4" w:rsidP="00561FB4">
      <w:pPr>
        <w:ind w:left="11199"/>
      </w:pPr>
      <w:r w:rsidRPr="00A01752">
        <w:t>к подпрограмме 2 «Обеспечение реализации муниципальной программы и прочие мероприятия»</w:t>
      </w:r>
    </w:p>
    <w:p w:rsidR="00561FB4" w:rsidRPr="00A01752" w:rsidRDefault="00561FB4" w:rsidP="00561FB4">
      <w:pPr>
        <w:pStyle w:val="ConsPlusNormal"/>
        <w:ind w:left="1119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61FB4" w:rsidRPr="00A01752" w:rsidRDefault="00561FB4" w:rsidP="00561FB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1752">
        <w:rPr>
          <w:rFonts w:ascii="Times New Roman" w:hAnsi="Times New Roman" w:cs="Times New Roman"/>
          <w:sz w:val="24"/>
          <w:szCs w:val="24"/>
        </w:rPr>
        <w:t>Перечень мероприятий подпрограммы 2</w:t>
      </w:r>
    </w:p>
    <w:p w:rsidR="00561FB4" w:rsidRPr="00A01752" w:rsidRDefault="00561FB4" w:rsidP="00561FB4">
      <w:pPr>
        <w:jc w:val="center"/>
      </w:pPr>
      <w:r w:rsidRPr="00A01752">
        <w:t>«Обеспечение реализации муниципальной программы и прочие мероприятия</w:t>
      </w:r>
      <w:r w:rsidRPr="00A01752">
        <w:rPr>
          <w:lang w:eastAsia="en-US"/>
        </w:rPr>
        <w:t xml:space="preserve"> в сфере земельно-имущественных отношений» </w:t>
      </w:r>
      <w:r w:rsidRPr="00A01752">
        <w:t>с указанием объемов средств на их реализацию и ожидаемых результатов</w:t>
      </w:r>
    </w:p>
    <w:p w:rsidR="00561FB4" w:rsidRPr="00A01752" w:rsidRDefault="00561FB4" w:rsidP="00561F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726"/>
        <w:gridCol w:w="2344"/>
        <w:gridCol w:w="1572"/>
        <w:gridCol w:w="792"/>
        <w:gridCol w:w="676"/>
        <w:gridCol w:w="1115"/>
        <w:gridCol w:w="533"/>
        <w:gridCol w:w="1028"/>
        <w:gridCol w:w="990"/>
        <w:gridCol w:w="1112"/>
        <w:gridCol w:w="1019"/>
        <w:gridCol w:w="2653"/>
      </w:tblGrid>
      <w:tr w:rsidR="00561FB4" w:rsidRPr="00A01752" w:rsidTr="00363569">
        <w:trPr>
          <w:trHeight w:val="675"/>
          <w:tblHeader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FB4" w:rsidRPr="00657BF1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657BF1">
              <w:rPr>
                <w:sz w:val="22"/>
                <w:szCs w:val="22"/>
              </w:rPr>
              <w:t xml:space="preserve">№ </w:t>
            </w:r>
          </w:p>
          <w:p w:rsidR="00561FB4" w:rsidRPr="00657BF1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657BF1">
              <w:rPr>
                <w:sz w:val="22"/>
                <w:szCs w:val="22"/>
              </w:rPr>
              <w:t>п/п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FB4" w:rsidRPr="00657BF1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657BF1">
              <w:rPr>
                <w:sz w:val="22"/>
                <w:szCs w:val="22"/>
              </w:rPr>
              <w:t xml:space="preserve">Наименование </w:t>
            </w:r>
          </w:p>
          <w:p w:rsidR="00561FB4" w:rsidRPr="00657BF1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657BF1">
              <w:rPr>
                <w:sz w:val="22"/>
                <w:szCs w:val="22"/>
              </w:rPr>
              <w:t xml:space="preserve">цели, </w:t>
            </w:r>
          </w:p>
          <w:p w:rsidR="00561FB4" w:rsidRPr="00657BF1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657BF1">
              <w:rPr>
                <w:sz w:val="22"/>
                <w:szCs w:val="22"/>
              </w:rPr>
              <w:t>задач, мероприятий подпрограммы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1FB4" w:rsidRPr="00657BF1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657BF1">
              <w:rPr>
                <w:sz w:val="22"/>
                <w:szCs w:val="22"/>
              </w:rPr>
              <w:t xml:space="preserve">Наименование </w:t>
            </w:r>
          </w:p>
          <w:p w:rsidR="00561FB4" w:rsidRPr="00657BF1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657BF1">
              <w:rPr>
                <w:sz w:val="22"/>
                <w:szCs w:val="22"/>
              </w:rPr>
              <w:t>ГРБС</w:t>
            </w:r>
          </w:p>
        </w:tc>
        <w:tc>
          <w:tcPr>
            <w:tcW w:w="10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FB4" w:rsidRPr="00657BF1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657BF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657BF1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657BF1">
              <w:rPr>
                <w:sz w:val="22"/>
                <w:szCs w:val="22"/>
              </w:rPr>
              <w:t xml:space="preserve">Расходы </w:t>
            </w:r>
            <w:r w:rsidRPr="00657BF1">
              <w:rPr>
                <w:sz w:val="22"/>
                <w:szCs w:val="22"/>
              </w:rPr>
              <w:br/>
              <w:t>(тыс. руб.)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657BF1" w:rsidRDefault="00561FB4" w:rsidP="00363569">
            <w:pPr>
              <w:ind w:left="-114" w:right="-109"/>
              <w:jc w:val="center"/>
              <w:rPr>
                <w:sz w:val="22"/>
                <w:szCs w:val="22"/>
              </w:rPr>
            </w:pPr>
            <w:r w:rsidRPr="00657BF1">
              <w:rPr>
                <w:sz w:val="22"/>
                <w:szCs w:val="22"/>
              </w:rPr>
              <w:t>Ожидаемый результат от реализации подпрограммного мероприятия</w:t>
            </w:r>
          </w:p>
          <w:p w:rsidR="00561FB4" w:rsidRPr="00657BF1" w:rsidRDefault="00561FB4" w:rsidP="00363569">
            <w:pPr>
              <w:ind w:left="-114" w:right="-109"/>
              <w:jc w:val="center"/>
              <w:rPr>
                <w:sz w:val="22"/>
                <w:szCs w:val="22"/>
              </w:rPr>
            </w:pPr>
            <w:r w:rsidRPr="00657BF1">
              <w:rPr>
                <w:sz w:val="22"/>
                <w:szCs w:val="22"/>
              </w:rPr>
              <w:t xml:space="preserve"> (в натуральном выражении)</w:t>
            </w:r>
          </w:p>
        </w:tc>
      </w:tr>
      <w:tr w:rsidR="00561FB4" w:rsidRPr="00A01752" w:rsidTr="00100A33">
        <w:trPr>
          <w:trHeight w:val="651"/>
          <w:tblHeader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B4" w:rsidRPr="00A01752" w:rsidRDefault="00561FB4" w:rsidP="00363569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A01752" w:rsidRDefault="00561FB4" w:rsidP="00363569">
            <w:pPr>
              <w:ind w:left="-142" w:right="-109"/>
              <w:jc w:val="center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A01752" w:rsidRDefault="00561FB4" w:rsidP="00363569">
            <w:pPr>
              <w:ind w:left="-142" w:right="-109"/>
              <w:jc w:val="center"/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F86E40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F86E40">
              <w:rPr>
                <w:sz w:val="22"/>
                <w:szCs w:val="22"/>
              </w:rPr>
              <w:t>ГРБС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F86E40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proofErr w:type="spellStart"/>
            <w:r w:rsidRPr="00F86E40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F86E40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F86E40">
              <w:rPr>
                <w:sz w:val="22"/>
                <w:szCs w:val="22"/>
              </w:rPr>
              <w:t>ЦСР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F86E40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F86E40">
              <w:rPr>
                <w:sz w:val="22"/>
                <w:szCs w:val="22"/>
              </w:rPr>
              <w:t>ВР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F86E40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F86E40">
              <w:rPr>
                <w:sz w:val="22"/>
                <w:szCs w:val="22"/>
              </w:rPr>
              <w:t>202</w:t>
            </w:r>
            <w:r w:rsidR="003F2AEE" w:rsidRPr="00F86E40">
              <w:rPr>
                <w:sz w:val="22"/>
                <w:szCs w:val="22"/>
              </w:rPr>
              <w:t>3</w:t>
            </w:r>
            <w:r w:rsidRPr="00F86E40">
              <w:rPr>
                <w:sz w:val="22"/>
                <w:szCs w:val="22"/>
              </w:rPr>
              <w:t xml:space="preserve"> </w:t>
            </w:r>
          </w:p>
          <w:p w:rsidR="00561FB4" w:rsidRPr="00F86E40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F86E40">
              <w:rPr>
                <w:sz w:val="22"/>
                <w:szCs w:val="22"/>
              </w:rPr>
              <w:t>год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F86E40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F86E40">
              <w:rPr>
                <w:sz w:val="22"/>
                <w:szCs w:val="22"/>
              </w:rPr>
              <w:t>202</w:t>
            </w:r>
            <w:r w:rsidR="003F2AEE" w:rsidRPr="00F86E40">
              <w:rPr>
                <w:sz w:val="22"/>
                <w:szCs w:val="22"/>
              </w:rPr>
              <w:t>4</w:t>
            </w:r>
          </w:p>
          <w:p w:rsidR="00561FB4" w:rsidRPr="00F86E40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F86E40">
              <w:rPr>
                <w:sz w:val="22"/>
                <w:szCs w:val="22"/>
              </w:rPr>
              <w:t>год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F86E40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F86E40">
              <w:rPr>
                <w:sz w:val="22"/>
                <w:szCs w:val="22"/>
              </w:rPr>
              <w:t>202</w:t>
            </w:r>
            <w:r w:rsidR="003F2AEE" w:rsidRPr="00F86E40">
              <w:rPr>
                <w:sz w:val="22"/>
                <w:szCs w:val="22"/>
              </w:rPr>
              <w:t>5</w:t>
            </w:r>
            <w:r w:rsidRPr="00F86E40">
              <w:rPr>
                <w:sz w:val="22"/>
                <w:szCs w:val="22"/>
              </w:rPr>
              <w:t xml:space="preserve"> </w:t>
            </w:r>
          </w:p>
          <w:p w:rsidR="00561FB4" w:rsidRPr="00F86E40" w:rsidRDefault="00561FB4" w:rsidP="0036356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F86E40">
              <w:rPr>
                <w:sz w:val="22"/>
                <w:szCs w:val="22"/>
              </w:rPr>
              <w:t>год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F86E40" w:rsidRDefault="00561FB4" w:rsidP="003F2AEE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F86E40">
              <w:rPr>
                <w:sz w:val="22"/>
                <w:szCs w:val="22"/>
              </w:rPr>
              <w:t>Итого 202</w:t>
            </w:r>
            <w:r w:rsidR="003F2AEE" w:rsidRPr="00F86E40">
              <w:rPr>
                <w:sz w:val="22"/>
                <w:szCs w:val="22"/>
              </w:rPr>
              <w:t>3</w:t>
            </w:r>
            <w:r w:rsidRPr="00F86E40">
              <w:rPr>
                <w:sz w:val="22"/>
                <w:szCs w:val="22"/>
              </w:rPr>
              <w:t>-202</w:t>
            </w:r>
            <w:r w:rsidR="003F2AEE" w:rsidRPr="00F86E40">
              <w:rPr>
                <w:sz w:val="22"/>
                <w:szCs w:val="22"/>
              </w:rPr>
              <w:t>5</w:t>
            </w:r>
            <w:r w:rsidRPr="00F86E40">
              <w:rPr>
                <w:sz w:val="22"/>
                <w:szCs w:val="22"/>
              </w:rPr>
              <w:t xml:space="preserve"> </w:t>
            </w:r>
            <w:proofErr w:type="spellStart"/>
            <w:r w:rsidRPr="00F86E40">
              <w:rPr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9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A01752" w:rsidRDefault="00561FB4" w:rsidP="00363569">
            <w:pPr>
              <w:ind w:left="-142" w:right="-109"/>
              <w:jc w:val="center"/>
            </w:pPr>
          </w:p>
        </w:tc>
      </w:tr>
      <w:tr w:rsidR="00561FB4" w:rsidRPr="00A01752" w:rsidTr="00363569">
        <w:trPr>
          <w:trHeight w:val="485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B4" w:rsidRPr="00A01752" w:rsidRDefault="00561FB4" w:rsidP="00363569">
            <w:pPr>
              <w:jc w:val="center"/>
            </w:pPr>
            <w:r w:rsidRPr="00A01752">
              <w:t>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B4" w:rsidRPr="00A01752" w:rsidRDefault="00561FB4" w:rsidP="00363569">
            <w:pPr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Цель: С</w:t>
            </w:r>
            <w:r w:rsidRPr="00A01752">
              <w:t xml:space="preserve">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 </w:t>
            </w:r>
          </w:p>
        </w:tc>
      </w:tr>
      <w:tr w:rsidR="00561FB4" w:rsidRPr="00A01752" w:rsidTr="00363569">
        <w:trPr>
          <w:trHeight w:val="2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B4" w:rsidRPr="00A01752" w:rsidRDefault="00561FB4" w:rsidP="00363569">
            <w:pPr>
              <w:jc w:val="center"/>
            </w:pPr>
            <w:r w:rsidRPr="00A01752">
              <w:t>1.1.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B4" w:rsidRPr="00A01752" w:rsidRDefault="00561FB4" w:rsidP="00363569">
            <w:pPr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 xml:space="preserve">Задача 1: </w:t>
            </w:r>
            <w:r w:rsidRPr="00A01752">
              <w:rPr>
                <w:lang w:eastAsia="en-US"/>
              </w:rPr>
              <w:t>Повышение эффективности исполнения функций и полномочий в сфере земельно-имущественных отношений</w:t>
            </w:r>
          </w:p>
        </w:tc>
      </w:tr>
      <w:tr w:rsidR="00100A33" w:rsidRPr="00A01752" w:rsidTr="00F86E40">
        <w:trPr>
          <w:trHeight w:val="2017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</w:pPr>
            <w:r w:rsidRPr="00A01752">
              <w:t>1.1.1.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18796F" w:rsidRDefault="00100A33" w:rsidP="00100A33">
            <w:pPr>
              <w:ind w:right="-109"/>
              <w:rPr>
                <w:sz w:val="20"/>
                <w:szCs w:val="20"/>
              </w:rPr>
            </w:pPr>
            <w:r w:rsidRPr="0018796F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КУМИ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0"/>
                <w:szCs w:val="20"/>
              </w:rPr>
            </w:pPr>
            <w:r w:rsidRPr="00A01752">
              <w:rPr>
                <w:rFonts w:eastAsia="Times New Roman"/>
                <w:sz w:val="20"/>
                <w:szCs w:val="20"/>
              </w:rPr>
              <w:t>907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0"/>
                <w:szCs w:val="20"/>
              </w:rPr>
            </w:pPr>
            <w:r w:rsidRPr="00A01752"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0"/>
                <w:szCs w:val="20"/>
              </w:rPr>
            </w:pPr>
            <w:r w:rsidRPr="00A01752">
              <w:rPr>
                <w:rFonts w:eastAsia="Times New Roman"/>
                <w:sz w:val="20"/>
                <w:szCs w:val="20"/>
              </w:rPr>
              <w:t>1520080210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/>
              <w:jc w:val="center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A33" w:rsidRPr="00F86E40" w:rsidRDefault="00100A33" w:rsidP="00F86E40">
            <w:pPr>
              <w:suppressAutoHyphens w:val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86E40">
              <w:rPr>
                <w:color w:val="000000"/>
                <w:sz w:val="18"/>
                <w:szCs w:val="18"/>
              </w:rPr>
              <w:t>15220,80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A33" w:rsidRPr="00F86E40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F86E40">
              <w:rPr>
                <w:color w:val="000000"/>
                <w:sz w:val="18"/>
                <w:szCs w:val="18"/>
              </w:rPr>
              <w:t>15220,8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A33" w:rsidRPr="00F86E40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F86E40">
              <w:rPr>
                <w:color w:val="000000"/>
                <w:sz w:val="18"/>
                <w:szCs w:val="18"/>
              </w:rPr>
              <w:t>15220,80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A33" w:rsidRPr="00F86E40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F86E40">
              <w:rPr>
                <w:color w:val="000000"/>
                <w:sz w:val="18"/>
                <w:szCs w:val="18"/>
              </w:rPr>
              <w:t>45662,40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A33" w:rsidRPr="00F86E40" w:rsidRDefault="00100A33" w:rsidP="00100A33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</w:rPr>
            </w:pPr>
            <w:r w:rsidRPr="00F86E40">
              <w:rPr>
                <w:rFonts w:ascii="Times New Roman" w:hAnsi="Times New Roman" w:cs="Times New Roman"/>
              </w:rPr>
              <w:t>- к</w:t>
            </w:r>
            <w:r w:rsidRPr="00F86E40">
              <w:rPr>
                <w:rFonts w:ascii="Times New Roman" w:hAnsi="Times New Roman" w:cs="Times New Roman"/>
                <w:lang w:eastAsia="en-US"/>
              </w:rPr>
              <w:t xml:space="preserve">оличество проверок использования муниципального имущества не менее </w:t>
            </w:r>
            <w:r w:rsidR="0048439B" w:rsidRPr="00F86E40">
              <w:rPr>
                <w:rFonts w:ascii="Times New Roman" w:hAnsi="Times New Roman" w:cs="Times New Roman"/>
                <w:lang w:eastAsia="en-US"/>
              </w:rPr>
              <w:t>8</w:t>
            </w:r>
            <w:r w:rsidRPr="00F86E40">
              <w:rPr>
                <w:rFonts w:ascii="Times New Roman" w:hAnsi="Times New Roman" w:cs="Times New Roman"/>
                <w:lang w:eastAsia="en-US"/>
              </w:rPr>
              <w:t>0, ежегодно;</w:t>
            </w:r>
          </w:p>
          <w:p w:rsidR="00100A33" w:rsidRPr="00F86E40" w:rsidRDefault="00100A33" w:rsidP="00100A33">
            <w:pPr>
              <w:pStyle w:val="ConsPlusCell"/>
              <w:pBdr>
                <w:top w:val="single" w:sz="2" w:space="1" w:color="auto"/>
              </w:pBdr>
              <w:rPr>
                <w:rFonts w:ascii="Times New Roman" w:hAnsi="Times New Roman" w:cs="Times New Roman"/>
                <w:lang w:eastAsia="en-US"/>
              </w:rPr>
            </w:pPr>
            <w:r w:rsidRPr="00F86E40">
              <w:rPr>
                <w:rFonts w:ascii="Times New Roman" w:hAnsi="Times New Roman" w:cs="Times New Roman"/>
              </w:rPr>
              <w:t xml:space="preserve">- </w:t>
            </w:r>
            <w:r w:rsidRPr="00F86E40">
              <w:rPr>
                <w:rFonts w:ascii="Times New Roman" w:hAnsi="Times New Roman" w:cs="Times New Roman"/>
                <w:lang w:eastAsia="en-US"/>
              </w:rPr>
              <w:t xml:space="preserve">количество заседаний комиссии по контролю за поступлением платежей за использование муниципального имущества не менее </w:t>
            </w:r>
            <w:r w:rsidR="007F676D" w:rsidRPr="00F86E40">
              <w:rPr>
                <w:rFonts w:ascii="Times New Roman" w:hAnsi="Times New Roman" w:cs="Times New Roman"/>
                <w:lang w:eastAsia="en-US"/>
              </w:rPr>
              <w:t>12</w:t>
            </w:r>
            <w:r w:rsidRPr="00F86E40">
              <w:rPr>
                <w:rFonts w:ascii="Times New Roman" w:hAnsi="Times New Roman" w:cs="Times New Roman"/>
                <w:lang w:eastAsia="en-US"/>
              </w:rPr>
              <w:t xml:space="preserve"> ежегодно;</w:t>
            </w:r>
          </w:p>
          <w:p w:rsidR="00657BF1" w:rsidRDefault="00100A33" w:rsidP="00100A3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86E40">
              <w:rPr>
                <w:rFonts w:ascii="Times New Roman" w:hAnsi="Times New Roman" w:cs="Times New Roman"/>
                <w:lang w:eastAsia="en-US"/>
              </w:rPr>
              <w:t>-к</w:t>
            </w:r>
            <w:r w:rsidRPr="00F86E40">
              <w:rPr>
                <w:rFonts w:ascii="Times New Roman" w:hAnsi="Times New Roman" w:cs="Times New Roman"/>
              </w:rPr>
              <w:t xml:space="preserve">оличество претензий об уплате задолженности по арендной плате и исковых заявлений о взыскании </w:t>
            </w:r>
          </w:p>
          <w:p w:rsidR="00657BF1" w:rsidRDefault="00657BF1" w:rsidP="00100A3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657BF1" w:rsidRDefault="00657BF1" w:rsidP="00100A3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100A33" w:rsidRPr="00F86E40" w:rsidRDefault="00100A33" w:rsidP="00100A3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86E40">
              <w:rPr>
                <w:rFonts w:ascii="Times New Roman" w:hAnsi="Times New Roman" w:cs="Times New Roman"/>
              </w:rPr>
              <w:t>задолженности по арендной плате не менее 1000, ежегодно;</w:t>
            </w:r>
          </w:p>
          <w:p w:rsidR="00100A33" w:rsidRPr="00F86E40" w:rsidRDefault="00100A33" w:rsidP="00F86E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86E40">
              <w:rPr>
                <w:rFonts w:ascii="Times New Roman" w:hAnsi="Times New Roman" w:cs="Times New Roman"/>
              </w:rPr>
              <w:t>- доля исполненных бюджетных ассигнований, предусмотренных в муниципальной про</w:t>
            </w:r>
            <w:r w:rsidR="00F86E40">
              <w:rPr>
                <w:rFonts w:ascii="Times New Roman" w:hAnsi="Times New Roman" w:cs="Times New Roman"/>
              </w:rPr>
              <w:t>г</w:t>
            </w:r>
            <w:r w:rsidRPr="00F86E40">
              <w:rPr>
                <w:rFonts w:ascii="Times New Roman" w:hAnsi="Times New Roman" w:cs="Times New Roman"/>
              </w:rPr>
              <w:t>рамме, не менее 95 процентов</w:t>
            </w:r>
          </w:p>
        </w:tc>
      </w:tr>
      <w:tr w:rsidR="00100A33" w:rsidRPr="00A01752" w:rsidTr="00205707">
        <w:trPr>
          <w:trHeight w:val="26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Pr="00A01752" w:rsidRDefault="00100A33" w:rsidP="00100A33">
            <w:pPr>
              <w:suppressAutoHyphens w:val="0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A01752"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10580,80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10580,80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10580,80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31742,40</w:t>
            </w: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33" w:rsidRPr="00A01752" w:rsidTr="00205707">
        <w:trPr>
          <w:trHeight w:val="242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Pr="00A01752" w:rsidRDefault="00100A33" w:rsidP="00100A33">
            <w:pPr>
              <w:jc w:val="center"/>
              <w:rPr>
                <w:color w:val="000000"/>
                <w:sz w:val="14"/>
                <w:szCs w:val="14"/>
              </w:rPr>
            </w:pPr>
            <w:r w:rsidRPr="00A01752"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116,00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116,00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116,00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348,00</w:t>
            </w:r>
          </w:p>
          <w:p w:rsidR="00A564B4" w:rsidRPr="00A01752" w:rsidRDefault="00A564B4" w:rsidP="00F86E4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right="-109"/>
              <w:rPr>
                <w:rFonts w:eastAsia="Times New Roman"/>
              </w:rPr>
            </w:pPr>
          </w:p>
        </w:tc>
      </w:tr>
      <w:tr w:rsidR="00100A33" w:rsidRPr="00A01752" w:rsidTr="00205707">
        <w:trPr>
          <w:trHeight w:val="30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Pr="00A01752" w:rsidRDefault="00100A33" w:rsidP="00100A33">
            <w:pPr>
              <w:jc w:val="center"/>
              <w:rPr>
                <w:color w:val="000000"/>
                <w:sz w:val="14"/>
                <w:szCs w:val="14"/>
              </w:rPr>
            </w:pPr>
            <w:r w:rsidRPr="00A01752"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3195,40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3195,40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3195,40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9586,20</w:t>
            </w:r>
          </w:p>
          <w:p w:rsidR="00A564B4" w:rsidRPr="00A01752" w:rsidRDefault="00A564B4" w:rsidP="00F86E4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right="-109"/>
              <w:rPr>
                <w:rFonts w:eastAsia="Times New Roman"/>
              </w:rPr>
            </w:pPr>
          </w:p>
        </w:tc>
      </w:tr>
      <w:tr w:rsidR="00100A33" w:rsidRPr="00A01752" w:rsidTr="00F86E40">
        <w:trPr>
          <w:trHeight w:val="245"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Pr="00A01752" w:rsidRDefault="00100A33" w:rsidP="00100A33">
            <w:pPr>
              <w:jc w:val="center"/>
              <w:rPr>
                <w:color w:val="000000"/>
                <w:sz w:val="14"/>
                <w:szCs w:val="14"/>
              </w:rPr>
            </w:pPr>
            <w:r w:rsidRPr="00A01752"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1328,60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1328,60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1328,60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A33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3985,80</w:t>
            </w:r>
          </w:p>
          <w:p w:rsidR="00A564B4" w:rsidRPr="00A01752" w:rsidRDefault="00A564B4" w:rsidP="00F86E4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right="-109"/>
              <w:rPr>
                <w:rFonts w:eastAsia="Times New Roman"/>
              </w:rPr>
            </w:pPr>
          </w:p>
        </w:tc>
      </w:tr>
      <w:tr w:rsidR="00100A33" w:rsidRPr="00A01752" w:rsidTr="00F86E40">
        <w:trPr>
          <w:trHeight w:val="16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</w:pPr>
            <w:r w:rsidRPr="00A01752">
              <w:lastRenderedPageBreak/>
              <w:t>1.1.2.</w:t>
            </w:r>
          </w:p>
          <w:p w:rsidR="00100A33" w:rsidRPr="00A01752" w:rsidRDefault="00100A33" w:rsidP="00100A33">
            <w:pPr>
              <w:ind w:left="-142" w:right="-109"/>
              <w:jc w:val="center"/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right="-109"/>
            </w:pPr>
            <w:r w:rsidRPr="00A01752">
              <w:t xml:space="preserve">Обеспечение деятельности </w:t>
            </w:r>
          </w:p>
          <w:p w:rsidR="00100A33" w:rsidRPr="00A01752" w:rsidRDefault="00100A33" w:rsidP="00100A33">
            <w:pPr>
              <w:ind w:right="-109"/>
            </w:pPr>
            <w:r w:rsidRPr="00A01752">
              <w:t>МКУ ЦУГЗ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КУМИ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0"/>
                <w:szCs w:val="20"/>
              </w:rPr>
            </w:pPr>
            <w:r w:rsidRPr="00A01752">
              <w:rPr>
                <w:rFonts w:eastAsia="Times New Roman"/>
                <w:sz w:val="20"/>
                <w:szCs w:val="20"/>
              </w:rPr>
              <w:t>907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0"/>
                <w:szCs w:val="20"/>
              </w:rPr>
            </w:pPr>
            <w:r w:rsidRPr="00A01752"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0"/>
                <w:szCs w:val="20"/>
              </w:rPr>
            </w:pPr>
            <w:r w:rsidRPr="00A01752">
              <w:rPr>
                <w:rFonts w:eastAsia="Times New Roman"/>
                <w:sz w:val="20"/>
                <w:szCs w:val="20"/>
              </w:rPr>
              <w:t>1520080610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  <w:sz w:val="21"/>
                <w:szCs w:val="21"/>
              </w:rPr>
            </w:pPr>
            <w:r w:rsidRPr="00A01752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11717,90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11717,90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11717,90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35153,70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right="-109"/>
              <w:rPr>
                <w:rFonts w:eastAsia="Times New Roman"/>
              </w:rPr>
            </w:pPr>
          </w:p>
        </w:tc>
      </w:tr>
      <w:tr w:rsidR="00100A33" w:rsidRPr="00A01752" w:rsidTr="00F86E40">
        <w:trPr>
          <w:trHeight w:val="31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right="-109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A01752" w:rsidRDefault="00100A33" w:rsidP="00100A33">
            <w:pPr>
              <w:suppressAutoHyphens w:val="0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A01752"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7467,60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7467,60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7467,60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22402,80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100A33" w:rsidRPr="00A01752" w:rsidTr="00205707">
        <w:trPr>
          <w:trHeight w:val="28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A01752" w:rsidRDefault="00100A33" w:rsidP="00100A33">
            <w:pPr>
              <w:jc w:val="center"/>
              <w:rPr>
                <w:color w:val="000000"/>
                <w:sz w:val="14"/>
                <w:szCs w:val="14"/>
              </w:rPr>
            </w:pPr>
            <w:r w:rsidRPr="00A01752"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100A33" w:rsidRPr="00A01752" w:rsidTr="00100A33">
        <w:trPr>
          <w:trHeight w:val="30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A01752" w:rsidRDefault="00100A33" w:rsidP="00100A33">
            <w:pPr>
              <w:jc w:val="center"/>
              <w:rPr>
                <w:color w:val="000000"/>
                <w:sz w:val="14"/>
                <w:szCs w:val="14"/>
              </w:rPr>
            </w:pPr>
            <w:r w:rsidRPr="00A01752"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2255,20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2255,20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2255,20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A01752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6765,60</w:t>
            </w: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100A33" w:rsidRPr="00A01752" w:rsidTr="00F86E40">
        <w:trPr>
          <w:trHeight w:val="385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F86E40" w:rsidRDefault="00100A33" w:rsidP="00100A33">
            <w:pPr>
              <w:jc w:val="center"/>
              <w:rPr>
                <w:color w:val="000000"/>
                <w:sz w:val="18"/>
                <w:szCs w:val="18"/>
              </w:rPr>
            </w:pPr>
            <w:r w:rsidRPr="00F86E4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F86E40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F86E40">
              <w:rPr>
                <w:color w:val="000000"/>
                <w:sz w:val="18"/>
                <w:szCs w:val="18"/>
              </w:rPr>
              <w:t>1743,10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F86E40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F86E40">
              <w:rPr>
                <w:color w:val="000000"/>
                <w:sz w:val="18"/>
                <w:szCs w:val="18"/>
              </w:rPr>
              <w:t>1743,10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F86E40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F86E40">
              <w:rPr>
                <w:color w:val="000000"/>
                <w:sz w:val="18"/>
                <w:szCs w:val="18"/>
              </w:rPr>
              <w:t>1743,10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F86E40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F86E40">
              <w:rPr>
                <w:color w:val="000000"/>
                <w:sz w:val="18"/>
                <w:szCs w:val="18"/>
              </w:rPr>
              <w:t>5229,30</w:t>
            </w: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100A33" w:rsidRPr="00A01752" w:rsidTr="00F86E40">
        <w:trPr>
          <w:trHeight w:val="420"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F86E40" w:rsidRDefault="00100A33" w:rsidP="00100A33">
            <w:pPr>
              <w:jc w:val="center"/>
              <w:rPr>
                <w:color w:val="000000"/>
                <w:sz w:val="18"/>
                <w:szCs w:val="18"/>
              </w:rPr>
            </w:pPr>
            <w:r w:rsidRPr="00F86E40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F86E40" w:rsidRDefault="00100A33" w:rsidP="00F86E40">
            <w:pPr>
              <w:suppressAutoHyphens w:val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86E40">
              <w:rPr>
                <w:color w:val="000000"/>
                <w:sz w:val="18"/>
                <w:szCs w:val="18"/>
              </w:rPr>
              <w:t>247,00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F86E40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F86E40">
              <w:rPr>
                <w:color w:val="000000"/>
                <w:sz w:val="18"/>
                <w:szCs w:val="18"/>
              </w:rPr>
              <w:t>247,00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F86E40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F86E40">
              <w:rPr>
                <w:color w:val="000000"/>
                <w:sz w:val="18"/>
                <w:szCs w:val="18"/>
              </w:rPr>
              <w:t>247,00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33" w:rsidRPr="00F86E40" w:rsidRDefault="00100A3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F86E40">
              <w:rPr>
                <w:color w:val="000000"/>
                <w:sz w:val="18"/>
                <w:szCs w:val="18"/>
              </w:rPr>
              <w:t>741,00</w:t>
            </w: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33" w:rsidRPr="00A01752" w:rsidRDefault="00100A33" w:rsidP="00100A33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F62743" w:rsidRPr="00A01752" w:rsidTr="00205707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3" w:rsidRPr="00A01752" w:rsidRDefault="00F62743" w:rsidP="00F62743">
            <w:pPr>
              <w:ind w:left="-142" w:right="-109"/>
              <w:jc w:val="center"/>
            </w:pPr>
            <w:r w:rsidRPr="00A01752">
              <w:t>2.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3" w:rsidRPr="00A01752" w:rsidRDefault="00F62743" w:rsidP="00F62743">
            <w:pPr>
              <w:ind w:left="-142" w:right="-109"/>
              <w:rPr>
                <w:rFonts w:eastAsia="Times New Roman"/>
              </w:rPr>
            </w:pPr>
            <w:r w:rsidRPr="00A01752">
              <w:t xml:space="preserve"> Всего, в том числе по ГРБС: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3" w:rsidRPr="00A01752" w:rsidRDefault="00F62743" w:rsidP="00F6274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3" w:rsidRPr="00A01752" w:rsidRDefault="00F62743" w:rsidP="00F6274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3" w:rsidRPr="00A01752" w:rsidRDefault="00F62743" w:rsidP="00F6274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3" w:rsidRPr="00A01752" w:rsidRDefault="00F62743" w:rsidP="00F62743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43" w:rsidRPr="00A01752" w:rsidRDefault="00F62743" w:rsidP="00F86E40">
            <w:pPr>
              <w:suppressAutoHyphens w:val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1752">
              <w:rPr>
                <w:color w:val="000000"/>
                <w:sz w:val="18"/>
                <w:szCs w:val="18"/>
              </w:rPr>
              <w:t>26938,70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43" w:rsidRPr="00A01752" w:rsidRDefault="00F6274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26938,70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43" w:rsidRPr="00A01752" w:rsidRDefault="00F6274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26938,70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43" w:rsidRPr="00A01752" w:rsidRDefault="00F6274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80816,10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3" w:rsidRPr="00A01752" w:rsidRDefault="00F62743" w:rsidP="00F62743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F62743" w:rsidRPr="00A01752" w:rsidTr="00205707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3" w:rsidRPr="00A01752" w:rsidRDefault="00F62743" w:rsidP="00F62743">
            <w:pPr>
              <w:ind w:left="-142" w:right="-109"/>
              <w:jc w:val="center"/>
            </w:pPr>
            <w:r w:rsidRPr="00A01752">
              <w:t>2.1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3" w:rsidRPr="00A01752" w:rsidRDefault="00F62743" w:rsidP="00F62743">
            <w:pPr>
              <w:ind w:left="-142" w:right="-109"/>
            </w:pPr>
            <w:r w:rsidRPr="00A01752">
              <w:t xml:space="preserve">  КУМИ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3" w:rsidRPr="00A01752" w:rsidRDefault="00F62743" w:rsidP="00F62743">
            <w:pPr>
              <w:ind w:right="-109"/>
              <w:jc w:val="center"/>
            </w:pPr>
            <w:r w:rsidRPr="00A01752">
              <w:t>КУМИ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3" w:rsidRPr="00A01752" w:rsidRDefault="00F62743" w:rsidP="00F62743">
            <w:pPr>
              <w:ind w:left="-142" w:right="-109"/>
              <w:jc w:val="center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Х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3" w:rsidRPr="00A01752" w:rsidRDefault="00F62743" w:rsidP="00F62743">
            <w:pPr>
              <w:ind w:left="-142" w:right="-109"/>
              <w:jc w:val="center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3" w:rsidRPr="00A01752" w:rsidRDefault="00F62743" w:rsidP="00F62743">
            <w:pPr>
              <w:ind w:left="-142" w:right="-109"/>
              <w:jc w:val="center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3" w:rsidRPr="00A01752" w:rsidRDefault="00F62743" w:rsidP="00F62743">
            <w:pPr>
              <w:ind w:left="-142" w:right="-109"/>
              <w:jc w:val="center"/>
              <w:rPr>
                <w:rFonts w:eastAsia="Times New Roman"/>
              </w:rPr>
            </w:pPr>
            <w:r w:rsidRPr="00A01752">
              <w:rPr>
                <w:rFonts w:eastAsia="Times New Roman"/>
              </w:rPr>
              <w:t>Х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43" w:rsidRPr="00A01752" w:rsidRDefault="00F62743" w:rsidP="00F86E40">
            <w:pPr>
              <w:suppressAutoHyphens w:val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1752">
              <w:rPr>
                <w:color w:val="000000"/>
                <w:sz w:val="18"/>
                <w:szCs w:val="18"/>
              </w:rPr>
              <w:t>26938,70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43" w:rsidRPr="00A01752" w:rsidRDefault="00F6274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26938,70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43" w:rsidRPr="00A01752" w:rsidRDefault="00F6274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26938,70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43" w:rsidRPr="00A01752" w:rsidRDefault="00F62743" w:rsidP="00F86E40">
            <w:pPr>
              <w:jc w:val="right"/>
              <w:rPr>
                <w:color w:val="000000"/>
                <w:sz w:val="18"/>
                <w:szCs w:val="18"/>
              </w:rPr>
            </w:pPr>
            <w:r w:rsidRPr="00A01752">
              <w:rPr>
                <w:color w:val="000000"/>
                <w:sz w:val="18"/>
                <w:szCs w:val="18"/>
              </w:rPr>
              <w:t>80816,10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3" w:rsidRPr="00A01752" w:rsidRDefault="00F62743" w:rsidP="00F62743">
            <w:pPr>
              <w:ind w:right="-109"/>
              <w:jc w:val="both"/>
              <w:rPr>
                <w:rFonts w:eastAsia="Times New Roman"/>
              </w:rPr>
            </w:pPr>
          </w:p>
        </w:tc>
      </w:tr>
    </w:tbl>
    <w:p w:rsidR="00854718" w:rsidRDefault="00854718" w:rsidP="00850BC8">
      <w:bookmarkStart w:id="0" w:name="_GoBack"/>
      <w:bookmarkEnd w:id="0"/>
    </w:p>
    <w:sectPr w:rsidR="00854718" w:rsidSect="00F86E4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E40" w:rsidRDefault="00F86E40">
      <w:r>
        <w:separator/>
      </w:r>
    </w:p>
  </w:endnote>
  <w:endnote w:type="continuationSeparator" w:id="0">
    <w:p w:rsidR="00F86E40" w:rsidRDefault="00F8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 w:rsidP="00363569">
    <w:pPr>
      <w:pStyle w:val="af4"/>
    </w:pPr>
  </w:p>
  <w:p w:rsidR="00F86E40" w:rsidRDefault="00F86E40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>
    <w:pPr>
      <w:pStyle w:val="af4"/>
      <w:jc w:val="right"/>
    </w:pPr>
  </w:p>
  <w:p w:rsidR="00F86E40" w:rsidRDefault="00F86E4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 w:rsidP="00854718">
    <w:pPr>
      <w:pStyle w:val="af4"/>
    </w:pPr>
  </w:p>
  <w:p w:rsidR="00F86E40" w:rsidRDefault="00F86E40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E40" w:rsidRDefault="00F86E40">
      <w:r>
        <w:separator/>
      </w:r>
    </w:p>
  </w:footnote>
  <w:footnote w:type="continuationSeparator" w:id="0">
    <w:p w:rsidR="00F86E40" w:rsidRDefault="00F86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Pr="00764C9B" w:rsidRDefault="00F86E40" w:rsidP="00854718">
    <w:pPr>
      <w:pStyle w:val="af3"/>
      <w:jc w:val="center"/>
    </w:pPr>
    <w:r w:rsidRPr="00764C9B">
      <w:fldChar w:fldCharType="begin"/>
    </w:r>
    <w:r w:rsidRPr="00764C9B">
      <w:instrText>PAGE   \* MERGEFORMAT</w:instrText>
    </w:r>
    <w:r w:rsidRPr="00764C9B">
      <w:fldChar w:fldCharType="separate"/>
    </w:r>
    <w:r w:rsidR="00F20985">
      <w:rPr>
        <w:noProof/>
      </w:rPr>
      <w:t>6</w:t>
    </w:r>
    <w:r w:rsidRPr="00764C9B">
      <w:fldChar w:fldCharType="end"/>
    </w:r>
  </w:p>
  <w:p w:rsidR="00F86E40" w:rsidRDefault="00F86E40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F20985">
      <w:rPr>
        <w:noProof/>
      </w:rPr>
      <w:t>26</w:t>
    </w:r>
    <w:r>
      <w:fldChar w:fldCharType="end"/>
    </w:r>
  </w:p>
  <w:p w:rsidR="00F86E40" w:rsidRDefault="00F86E40" w:rsidP="00363569">
    <w:pPr>
      <w:pStyle w:val="af3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F20985">
      <w:rPr>
        <w:noProof/>
      </w:rPr>
      <w:t>18</w:t>
    </w:r>
    <w:r>
      <w:fldChar w:fldCharType="end"/>
    </w:r>
  </w:p>
  <w:p w:rsidR="00F86E40" w:rsidRDefault="00F86E40">
    <w:pPr>
      <w:pStyle w:val="a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F20985">
      <w:rPr>
        <w:noProof/>
      </w:rPr>
      <w:t>20</w:t>
    </w:r>
    <w:r>
      <w:fldChar w:fldCharType="end"/>
    </w:r>
  </w:p>
  <w:p w:rsidR="00F86E40" w:rsidRDefault="00F86E40">
    <w:pPr>
      <w:pStyle w:val="af3"/>
      <w:jc w:val="center"/>
      <w:rPr>
        <w:sz w:val="28"/>
        <w:szCs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40" w:rsidRDefault="00F86E40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F20985">
      <w:rPr>
        <w:noProof/>
      </w:rPr>
      <w:t>24</w:t>
    </w:r>
    <w:r>
      <w:fldChar w:fldCharType="end"/>
    </w:r>
  </w:p>
  <w:p w:rsidR="00F86E40" w:rsidRDefault="00F86E40" w:rsidP="0085471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3" w15:restartNumberingAfterBreak="0">
    <w:nsid w:val="04C931E9"/>
    <w:multiLevelType w:val="multilevel"/>
    <w:tmpl w:val="5A74A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E3A6E33"/>
    <w:multiLevelType w:val="multilevel"/>
    <w:tmpl w:val="B9AA4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 w15:restartNumberingAfterBreak="0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AB6905"/>
    <w:multiLevelType w:val="multilevel"/>
    <w:tmpl w:val="4E325702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885" w:hanging="49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ascii="Arial" w:hAnsi="Arial" w:cs="Arial" w:hint="default"/>
        <w:sz w:val="20"/>
      </w:rPr>
    </w:lvl>
  </w:abstractNum>
  <w:abstractNum w:abstractNumId="7" w15:restartNumberingAfterBreak="0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3" w15:restartNumberingAfterBreak="0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 w15:restartNumberingAfterBreak="0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 w15:restartNumberingAfterBreak="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 w15:restartNumberingAfterBreak="0">
    <w:nsid w:val="357B67F2"/>
    <w:multiLevelType w:val="multilevel"/>
    <w:tmpl w:val="05062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04A39"/>
    <w:multiLevelType w:val="multilevel"/>
    <w:tmpl w:val="79040C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23" w15:restartNumberingAfterBreak="0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5" w15:restartNumberingAfterBreak="0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8" w15:restartNumberingAfterBreak="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9" w15:restartNumberingAfterBreak="0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0" w15:restartNumberingAfterBreak="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2911" w:hanging="360"/>
      </w:pPr>
    </w:lvl>
    <w:lvl w:ilvl="1">
      <w:start w:val="1"/>
      <w:numFmt w:val="decimal"/>
      <w:isLgl/>
      <w:lvlText w:val="%1.%2."/>
      <w:lvlJc w:val="left"/>
      <w:pPr>
        <w:ind w:left="3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3" w:hanging="2160"/>
      </w:pPr>
      <w:rPr>
        <w:rFonts w:hint="default"/>
      </w:rPr>
    </w:lvl>
  </w:abstractNum>
  <w:abstractNum w:abstractNumId="31" w15:restartNumberingAfterBreak="0">
    <w:nsid w:val="5C317BC9"/>
    <w:multiLevelType w:val="multilevel"/>
    <w:tmpl w:val="5890E0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 w15:restartNumberingAfterBreak="0">
    <w:nsid w:val="633D6F36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37" w15:restartNumberingAfterBreak="0">
    <w:nsid w:val="6A494F37"/>
    <w:multiLevelType w:val="multilevel"/>
    <w:tmpl w:val="546886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8" w15:restartNumberingAfterBreak="0">
    <w:nsid w:val="6BBC6BB2"/>
    <w:multiLevelType w:val="multilevel"/>
    <w:tmpl w:val="99DC09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</w:rPr>
    </w:lvl>
  </w:abstractNum>
  <w:abstractNum w:abstractNumId="39" w15:restartNumberingAfterBreak="0">
    <w:nsid w:val="735A0843"/>
    <w:multiLevelType w:val="multilevel"/>
    <w:tmpl w:val="208283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 w15:restartNumberingAfterBreak="0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F91E24"/>
    <w:multiLevelType w:val="multilevel"/>
    <w:tmpl w:val="ECBA4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12"/>
  </w:num>
  <w:num w:numId="4">
    <w:abstractNumId w:val="30"/>
  </w:num>
  <w:num w:numId="5">
    <w:abstractNumId w:val="24"/>
  </w:num>
  <w:num w:numId="6">
    <w:abstractNumId w:val="36"/>
  </w:num>
  <w:num w:numId="7">
    <w:abstractNumId w:val="45"/>
  </w:num>
  <w:num w:numId="8">
    <w:abstractNumId w:val="10"/>
  </w:num>
  <w:num w:numId="9">
    <w:abstractNumId w:val="29"/>
  </w:num>
  <w:num w:numId="10">
    <w:abstractNumId w:val="13"/>
  </w:num>
  <w:num w:numId="11">
    <w:abstractNumId w:val="42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3"/>
  </w:num>
  <w:num w:numId="18">
    <w:abstractNumId w:val="14"/>
  </w:num>
  <w:num w:numId="19">
    <w:abstractNumId w:val="26"/>
  </w:num>
  <w:num w:numId="20">
    <w:abstractNumId w:val="23"/>
  </w:num>
  <w:num w:numId="21">
    <w:abstractNumId w:val="44"/>
  </w:num>
  <w:num w:numId="22">
    <w:abstractNumId w:val="2"/>
  </w:num>
  <w:num w:numId="23">
    <w:abstractNumId w:val="32"/>
  </w:num>
  <w:num w:numId="24">
    <w:abstractNumId w:val="15"/>
  </w:num>
  <w:num w:numId="25">
    <w:abstractNumId w:val="25"/>
  </w:num>
  <w:num w:numId="26">
    <w:abstractNumId w:val="1"/>
  </w:num>
  <w:num w:numId="27">
    <w:abstractNumId w:val="27"/>
  </w:num>
  <w:num w:numId="28">
    <w:abstractNumId w:val="28"/>
  </w:num>
  <w:num w:numId="29">
    <w:abstractNumId w:val="40"/>
  </w:num>
  <w:num w:numId="30">
    <w:abstractNumId w:val="7"/>
  </w:num>
  <w:num w:numId="31">
    <w:abstractNumId w:val="5"/>
  </w:num>
  <w:num w:numId="32">
    <w:abstractNumId w:val="21"/>
  </w:num>
  <w:num w:numId="33">
    <w:abstractNumId w:val="17"/>
  </w:num>
  <w:num w:numId="34">
    <w:abstractNumId w:val="41"/>
  </w:num>
  <w:num w:numId="35">
    <w:abstractNumId w:val="19"/>
  </w:num>
  <w:num w:numId="36">
    <w:abstractNumId w:val="38"/>
  </w:num>
  <w:num w:numId="37">
    <w:abstractNumId w:val="3"/>
  </w:num>
  <w:num w:numId="38">
    <w:abstractNumId w:val="6"/>
  </w:num>
  <w:num w:numId="39">
    <w:abstractNumId w:val="43"/>
  </w:num>
  <w:num w:numId="40">
    <w:abstractNumId w:val="4"/>
  </w:num>
  <w:num w:numId="41">
    <w:abstractNumId w:val="39"/>
  </w:num>
  <w:num w:numId="42">
    <w:abstractNumId w:val="20"/>
  </w:num>
  <w:num w:numId="43">
    <w:abstractNumId w:val="31"/>
  </w:num>
  <w:num w:numId="44">
    <w:abstractNumId w:val="22"/>
  </w:num>
  <w:num w:numId="45">
    <w:abstractNumId w:val="37"/>
  </w:num>
  <w:num w:numId="46">
    <w:abstractNumId w:val="34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F5"/>
    <w:rsid w:val="000158C9"/>
    <w:rsid w:val="00022B1B"/>
    <w:rsid w:val="000244BC"/>
    <w:rsid w:val="00036A59"/>
    <w:rsid w:val="000D3F0D"/>
    <w:rsid w:val="000D4B43"/>
    <w:rsid w:val="000F2A7F"/>
    <w:rsid w:val="00100A33"/>
    <w:rsid w:val="001268CA"/>
    <w:rsid w:val="00180751"/>
    <w:rsid w:val="0018796F"/>
    <w:rsid w:val="0019195E"/>
    <w:rsid w:val="001E1552"/>
    <w:rsid w:val="001E7CD7"/>
    <w:rsid w:val="00205707"/>
    <w:rsid w:val="00273B63"/>
    <w:rsid w:val="002852EF"/>
    <w:rsid w:val="00297F9D"/>
    <w:rsid w:val="002B0105"/>
    <w:rsid w:val="002D1AF0"/>
    <w:rsid w:val="00302100"/>
    <w:rsid w:val="00306942"/>
    <w:rsid w:val="00323D63"/>
    <w:rsid w:val="0033552F"/>
    <w:rsid w:val="00345E79"/>
    <w:rsid w:val="003477A5"/>
    <w:rsid w:val="00353682"/>
    <w:rsid w:val="00363569"/>
    <w:rsid w:val="00375E5B"/>
    <w:rsid w:val="00391B95"/>
    <w:rsid w:val="003F2AEE"/>
    <w:rsid w:val="003F34AA"/>
    <w:rsid w:val="00400B80"/>
    <w:rsid w:val="00421D46"/>
    <w:rsid w:val="004264E5"/>
    <w:rsid w:val="0043031E"/>
    <w:rsid w:val="0043315F"/>
    <w:rsid w:val="00447F62"/>
    <w:rsid w:val="00453A26"/>
    <w:rsid w:val="0048439B"/>
    <w:rsid w:val="00491877"/>
    <w:rsid w:val="004D6B13"/>
    <w:rsid w:val="0050219F"/>
    <w:rsid w:val="0051196E"/>
    <w:rsid w:val="00516D1A"/>
    <w:rsid w:val="0053540D"/>
    <w:rsid w:val="00550B6B"/>
    <w:rsid w:val="00561FB4"/>
    <w:rsid w:val="005639F0"/>
    <w:rsid w:val="00575183"/>
    <w:rsid w:val="00595663"/>
    <w:rsid w:val="005A5289"/>
    <w:rsid w:val="005A7087"/>
    <w:rsid w:val="005B651F"/>
    <w:rsid w:val="005C7FBF"/>
    <w:rsid w:val="005D2E43"/>
    <w:rsid w:val="005D6AFE"/>
    <w:rsid w:val="005E56E0"/>
    <w:rsid w:val="005E77F5"/>
    <w:rsid w:val="005F2399"/>
    <w:rsid w:val="005F3002"/>
    <w:rsid w:val="00604708"/>
    <w:rsid w:val="00607362"/>
    <w:rsid w:val="006132DE"/>
    <w:rsid w:val="00613A95"/>
    <w:rsid w:val="00636D80"/>
    <w:rsid w:val="00646F60"/>
    <w:rsid w:val="00657BF1"/>
    <w:rsid w:val="006829C1"/>
    <w:rsid w:val="006942E6"/>
    <w:rsid w:val="006C7EEC"/>
    <w:rsid w:val="00706F11"/>
    <w:rsid w:val="00724B9F"/>
    <w:rsid w:val="00761CB8"/>
    <w:rsid w:val="00766FC7"/>
    <w:rsid w:val="00785015"/>
    <w:rsid w:val="007933AC"/>
    <w:rsid w:val="007D392F"/>
    <w:rsid w:val="007F0E67"/>
    <w:rsid w:val="007F676D"/>
    <w:rsid w:val="00800784"/>
    <w:rsid w:val="00802246"/>
    <w:rsid w:val="008316F7"/>
    <w:rsid w:val="00845CD9"/>
    <w:rsid w:val="008478CD"/>
    <w:rsid w:val="00850BC8"/>
    <w:rsid w:val="00854718"/>
    <w:rsid w:val="008A205C"/>
    <w:rsid w:val="008A69BC"/>
    <w:rsid w:val="008B084D"/>
    <w:rsid w:val="008D15D3"/>
    <w:rsid w:val="008D77FD"/>
    <w:rsid w:val="009061B1"/>
    <w:rsid w:val="009072E4"/>
    <w:rsid w:val="00954F3D"/>
    <w:rsid w:val="00964933"/>
    <w:rsid w:val="009852DB"/>
    <w:rsid w:val="0098566F"/>
    <w:rsid w:val="009B5D07"/>
    <w:rsid w:val="009D557E"/>
    <w:rsid w:val="00A01752"/>
    <w:rsid w:val="00A532CA"/>
    <w:rsid w:val="00A564B4"/>
    <w:rsid w:val="00A7286E"/>
    <w:rsid w:val="00AF6D0D"/>
    <w:rsid w:val="00B04A9C"/>
    <w:rsid w:val="00B3087A"/>
    <w:rsid w:val="00B33A79"/>
    <w:rsid w:val="00BB3D9F"/>
    <w:rsid w:val="00BC3ED6"/>
    <w:rsid w:val="00C0720F"/>
    <w:rsid w:val="00C7576A"/>
    <w:rsid w:val="00CB01BF"/>
    <w:rsid w:val="00CD2321"/>
    <w:rsid w:val="00CF4DE2"/>
    <w:rsid w:val="00D137F7"/>
    <w:rsid w:val="00D15689"/>
    <w:rsid w:val="00D62599"/>
    <w:rsid w:val="00D62FD3"/>
    <w:rsid w:val="00D75EDC"/>
    <w:rsid w:val="00DC4BBF"/>
    <w:rsid w:val="00DE162D"/>
    <w:rsid w:val="00DF62FD"/>
    <w:rsid w:val="00E00588"/>
    <w:rsid w:val="00E13683"/>
    <w:rsid w:val="00E42CD6"/>
    <w:rsid w:val="00E76706"/>
    <w:rsid w:val="00E85E1B"/>
    <w:rsid w:val="00E932E9"/>
    <w:rsid w:val="00EA2C33"/>
    <w:rsid w:val="00EA3023"/>
    <w:rsid w:val="00EA601B"/>
    <w:rsid w:val="00EC2B97"/>
    <w:rsid w:val="00EC636F"/>
    <w:rsid w:val="00ED6A5F"/>
    <w:rsid w:val="00ED740C"/>
    <w:rsid w:val="00EF79C5"/>
    <w:rsid w:val="00F019CA"/>
    <w:rsid w:val="00F13618"/>
    <w:rsid w:val="00F20985"/>
    <w:rsid w:val="00F26442"/>
    <w:rsid w:val="00F41BDA"/>
    <w:rsid w:val="00F4338D"/>
    <w:rsid w:val="00F44900"/>
    <w:rsid w:val="00F62743"/>
    <w:rsid w:val="00F853E9"/>
    <w:rsid w:val="00F86E40"/>
    <w:rsid w:val="00FA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5239"/>
  <w15:chartTrackingRefBased/>
  <w15:docId w15:val="{F3845CDC-68A1-45C8-BE08-AA4C028D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7F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rsid w:val="005E77F5"/>
    <w:rPr>
      <w:rFonts w:ascii="Courier New" w:eastAsia="Calibri" w:hAnsi="Courier New" w:cs="Courier New"/>
      <w:sz w:val="24"/>
      <w:szCs w:val="24"/>
      <w:lang w:eastAsia="ar-SA"/>
    </w:rPr>
  </w:style>
  <w:style w:type="paragraph" w:styleId="a4">
    <w:name w:val="Plain Text"/>
    <w:basedOn w:val="a"/>
    <w:link w:val="a3"/>
    <w:rsid w:val="005E77F5"/>
    <w:pPr>
      <w:suppressAutoHyphens w:val="0"/>
    </w:pPr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rsid w:val="005E77F5"/>
    <w:rPr>
      <w:rFonts w:ascii="Consolas" w:eastAsia="Calibri" w:hAnsi="Consolas" w:cs="Consolas"/>
      <w:sz w:val="21"/>
      <w:szCs w:val="21"/>
      <w:lang w:eastAsia="ar-SA"/>
    </w:rPr>
  </w:style>
  <w:style w:type="paragraph" w:customStyle="1" w:styleId="10">
    <w:name w:val="Текст1"/>
    <w:basedOn w:val="a"/>
    <w:rsid w:val="005E77F5"/>
    <w:rPr>
      <w:rFonts w:ascii="Courier New" w:hAnsi="Courier New" w:cs="Courier New"/>
    </w:rPr>
  </w:style>
  <w:style w:type="paragraph" w:styleId="a5">
    <w:name w:val="Balloon Text"/>
    <w:basedOn w:val="a"/>
    <w:link w:val="a6"/>
    <w:unhideWhenUsed/>
    <w:rsid w:val="007D39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7D392F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a7">
    <w:name w:val="Базовый"/>
    <w:rsid w:val="006132DE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6132DE"/>
    <w:rPr>
      <w:rFonts w:hint="default"/>
    </w:rPr>
  </w:style>
  <w:style w:type="character" w:customStyle="1" w:styleId="WW8Num2z0">
    <w:name w:val="WW8Num2z0"/>
    <w:rsid w:val="006132DE"/>
    <w:rPr>
      <w:rFonts w:cs="Times New Roman"/>
    </w:rPr>
  </w:style>
  <w:style w:type="character" w:customStyle="1" w:styleId="WW8Num3z0">
    <w:name w:val="WW8Num3z0"/>
    <w:rsid w:val="006132DE"/>
    <w:rPr>
      <w:rFonts w:hint="default"/>
    </w:rPr>
  </w:style>
  <w:style w:type="character" w:customStyle="1" w:styleId="WW8Num3z1">
    <w:name w:val="WW8Num3z1"/>
    <w:rsid w:val="006132DE"/>
    <w:rPr>
      <w:rFonts w:hint="default"/>
      <w:color w:val="auto"/>
    </w:rPr>
  </w:style>
  <w:style w:type="character" w:customStyle="1" w:styleId="WW8Num4z0">
    <w:name w:val="WW8Num4z0"/>
    <w:rsid w:val="006132DE"/>
    <w:rPr>
      <w:rFonts w:hint="default"/>
    </w:rPr>
  </w:style>
  <w:style w:type="character" w:customStyle="1" w:styleId="WW8Num5z0">
    <w:name w:val="WW8Num5z0"/>
    <w:rsid w:val="006132DE"/>
    <w:rPr>
      <w:rFonts w:hint="default"/>
    </w:rPr>
  </w:style>
  <w:style w:type="character" w:customStyle="1" w:styleId="WW8Num5z1">
    <w:name w:val="WW8Num5z1"/>
    <w:rsid w:val="006132DE"/>
  </w:style>
  <w:style w:type="character" w:customStyle="1" w:styleId="WW8Num5z2">
    <w:name w:val="WW8Num5z2"/>
    <w:rsid w:val="006132DE"/>
  </w:style>
  <w:style w:type="character" w:customStyle="1" w:styleId="WW8Num5z3">
    <w:name w:val="WW8Num5z3"/>
    <w:rsid w:val="006132DE"/>
  </w:style>
  <w:style w:type="character" w:customStyle="1" w:styleId="WW8Num5z4">
    <w:name w:val="WW8Num5z4"/>
    <w:rsid w:val="006132DE"/>
  </w:style>
  <w:style w:type="character" w:customStyle="1" w:styleId="WW8Num5z5">
    <w:name w:val="WW8Num5z5"/>
    <w:rsid w:val="006132DE"/>
  </w:style>
  <w:style w:type="character" w:customStyle="1" w:styleId="WW8Num5z6">
    <w:name w:val="WW8Num5z6"/>
    <w:rsid w:val="006132DE"/>
  </w:style>
  <w:style w:type="character" w:customStyle="1" w:styleId="WW8Num5z7">
    <w:name w:val="WW8Num5z7"/>
    <w:rsid w:val="006132DE"/>
  </w:style>
  <w:style w:type="character" w:customStyle="1" w:styleId="WW8Num5z8">
    <w:name w:val="WW8Num5z8"/>
    <w:rsid w:val="006132DE"/>
  </w:style>
  <w:style w:type="character" w:customStyle="1" w:styleId="WW8Num6z0">
    <w:name w:val="WW8Num6z0"/>
    <w:rsid w:val="006132DE"/>
    <w:rPr>
      <w:rFonts w:hint="default"/>
    </w:rPr>
  </w:style>
  <w:style w:type="character" w:customStyle="1" w:styleId="WW8Num7z0">
    <w:name w:val="WW8Num7z0"/>
    <w:rsid w:val="006132DE"/>
    <w:rPr>
      <w:rFonts w:hint="default"/>
    </w:rPr>
  </w:style>
  <w:style w:type="character" w:customStyle="1" w:styleId="WW8Num8z0">
    <w:name w:val="WW8Num8z0"/>
    <w:rsid w:val="006132DE"/>
    <w:rPr>
      <w:rFonts w:hint="default"/>
    </w:rPr>
  </w:style>
  <w:style w:type="character" w:customStyle="1" w:styleId="WW8Num8z1">
    <w:name w:val="WW8Num8z1"/>
    <w:rsid w:val="006132DE"/>
  </w:style>
  <w:style w:type="character" w:customStyle="1" w:styleId="WW8Num8z2">
    <w:name w:val="WW8Num8z2"/>
    <w:rsid w:val="006132DE"/>
  </w:style>
  <w:style w:type="character" w:customStyle="1" w:styleId="WW8Num8z3">
    <w:name w:val="WW8Num8z3"/>
    <w:rsid w:val="006132DE"/>
  </w:style>
  <w:style w:type="character" w:customStyle="1" w:styleId="WW8Num8z4">
    <w:name w:val="WW8Num8z4"/>
    <w:rsid w:val="006132DE"/>
  </w:style>
  <w:style w:type="character" w:customStyle="1" w:styleId="WW8Num8z5">
    <w:name w:val="WW8Num8z5"/>
    <w:rsid w:val="006132DE"/>
  </w:style>
  <w:style w:type="character" w:customStyle="1" w:styleId="WW8Num8z6">
    <w:name w:val="WW8Num8z6"/>
    <w:rsid w:val="006132DE"/>
  </w:style>
  <w:style w:type="character" w:customStyle="1" w:styleId="WW8Num8z7">
    <w:name w:val="WW8Num8z7"/>
    <w:rsid w:val="006132DE"/>
  </w:style>
  <w:style w:type="character" w:customStyle="1" w:styleId="WW8Num8z8">
    <w:name w:val="WW8Num8z8"/>
    <w:rsid w:val="006132DE"/>
  </w:style>
  <w:style w:type="character" w:customStyle="1" w:styleId="WW8Num9z0">
    <w:name w:val="WW8Num9z0"/>
    <w:rsid w:val="006132DE"/>
    <w:rPr>
      <w:rFonts w:hint="default"/>
    </w:rPr>
  </w:style>
  <w:style w:type="character" w:customStyle="1" w:styleId="WW8Num10z0">
    <w:name w:val="WW8Num10z0"/>
    <w:rsid w:val="006132DE"/>
    <w:rPr>
      <w:rFonts w:cs="Times New Roman" w:hint="default"/>
    </w:rPr>
  </w:style>
  <w:style w:type="character" w:customStyle="1" w:styleId="WW8Num10z1">
    <w:name w:val="WW8Num10z1"/>
    <w:rsid w:val="006132DE"/>
    <w:rPr>
      <w:rFonts w:cs="Times New Roman"/>
    </w:rPr>
  </w:style>
  <w:style w:type="character" w:customStyle="1" w:styleId="WW8Num11z0">
    <w:name w:val="WW8Num11z0"/>
    <w:rsid w:val="006132DE"/>
    <w:rPr>
      <w:rFonts w:hint="default"/>
    </w:rPr>
  </w:style>
  <w:style w:type="character" w:customStyle="1" w:styleId="WW8Num12z0">
    <w:name w:val="WW8Num12z0"/>
    <w:rsid w:val="006132DE"/>
    <w:rPr>
      <w:rFonts w:hint="default"/>
    </w:rPr>
  </w:style>
  <w:style w:type="character" w:customStyle="1" w:styleId="WW8Num12z1">
    <w:name w:val="WW8Num12z1"/>
    <w:rsid w:val="006132DE"/>
  </w:style>
  <w:style w:type="character" w:customStyle="1" w:styleId="WW8Num12z2">
    <w:name w:val="WW8Num12z2"/>
    <w:rsid w:val="006132DE"/>
  </w:style>
  <w:style w:type="character" w:customStyle="1" w:styleId="WW8Num12z3">
    <w:name w:val="WW8Num12z3"/>
    <w:rsid w:val="006132DE"/>
  </w:style>
  <w:style w:type="character" w:customStyle="1" w:styleId="WW8Num12z4">
    <w:name w:val="WW8Num12z4"/>
    <w:rsid w:val="006132DE"/>
  </w:style>
  <w:style w:type="character" w:customStyle="1" w:styleId="WW8Num12z5">
    <w:name w:val="WW8Num12z5"/>
    <w:rsid w:val="006132DE"/>
  </w:style>
  <w:style w:type="character" w:customStyle="1" w:styleId="WW8Num12z6">
    <w:name w:val="WW8Num12z6"/>
    <w:rsid w:val="006132DE"/>
  </w:style>
  <w:style w:type="character" w:customStyle="1" w:styleId="WW8Num12z7">
    <w:name w:val="WW8Num12z7"/>
    <w:rsid w:val="006132DE"/>
  </w:style>
  <w:style w:type="character" w:customStyle="1" w:styleId="WW8Num12z8">
    <w:name w:val="WW8Num12z8"/>
    <w:rsid w:val="006132DE"/>
  </w:style>
  <w:style w:type="character" w:customStyle="1" w:styleId="WW8Num13z0">
    <w:name w:val="WW8Num13z0"/>
    <w:rsid w:val="006132DE"/>
  </w:style>
  <w:style w:type="character" w:customStyle="1" w:styleId="WW8Num13z1">
    <w:name w:val="WW8Num13z1"/>
    <w:rsid w:val="006132DE"/>
  </w:style>
  <w:style w:type="character" w:customStyle="1" w:styleId="WW8Num13z2">
    <w:name w:val="WW8Num13z2"/>
    <w:rsid w:val="006132DE"/>
  </w:style>
  <w:style w:type="character" w:customStyle="1" w:styleId="WW8Num13z3">
    <w:name w:val="WW8Num13z3"/>
    <w:rsid w:val="006132DE"/>
  </w:style>
  <w:style w:type="character" w:customStyle="1" w:styleId="WW8Num13z4">
    <w:name w:val="WW8Num13z4"/>
    <w:rsid w:val="006132DE"/>
  </w:style>
  <w:style w:type="character" w:customStyle="1" w:styleId="WW8Num13z5">
    <w:name w:val="WW8Num13z5"/>
    <w:rsid w:val="006132DE"/>
  </w:style>
  <w:style w:type="character" w:customStyle="1" w:styleId="WW8Num13z6">
    <w:name w:val="WW8Num13z6"/>
    <w:rsid w:val="006132DE"/>
  </w:style>
  <w:style w:type="character" w:customStyle="1" w:styleId="WW8Num13z7">
    <w:name w:val="WW8Num13z7"/>
    <w:rsid w:val="006132DE"/>
  </w:style>
  <w:style w:type="character" w:customStyle="1" w:styleId="WW8Num13z8">
    <w:name w:val="WW8Num13z8"/>
    <w:rsid w:val="006132DE"/>
  </w:style>
  <w:style w:type="character" w:customStyle="1" w:styleId="WW8Num14z0">
    <w:name w:val="WW8Num14z0"/>
    <w:rsid w:val="006132DE"/>
    <w:rPr>
      <w:rFonts w:hint="default"/>
    </w:rPr>
  </w:style>
  <w:style w:type="character" w:customStyle="1" w:styleId="WW8Num14z1">
    <w:name w:val="WW8Num14z1"/>
    <w:rsid w:val="006132DE"/>
  </w:style>
  <w:style w:type="character" w:customStyle="1" w:styleId="WW8Num14z2">
    <w:name w:val="WW8Num14z2"/>
    <w:rsid w:val="006132DE"/>
  </w:style>
  <w:style w:type="character" w:customStyle="1" w:styleId="WW8Num14z3">
    <w:name w:val="WW8Num14z3"/>
    <w:rsid w:val="006132DE"/>
  </w:style>
  <w:style w:type="character" w:customStyle="1" w:styleId="WW8Num14z4">
    <w:name w:val="WW8Num14z4"/>
    <w:rsid w:val="006132DE"/>
  </w:style>
  <w:style w:type="character" w:customStyle="1" w:styleId="WW8Num14z5">
    <w:name w:val="WW8Num14z5"/>
    <w:rsid w:val="006132DE"/>
  </w:style>
  <w:style w:type="character" w:customStyle="1" w:styleId="WW8Num14z6">
    <w:name w:val="WW8Num14z6"/>
    <w:rsid w:val="006132DE"/>
  </w:style>
  <w:style w:type="character" w:customStyle="1" w:styleId="WW8Num14z7">
    <w:name w:val="WW8Num14z7"/>
    <w:rsid w:val="006132DE"/>
  </w:style>
  <w:style w:type="character" w:customStyle="1" w:styleId="WW8Num14z8">
    <w:name w:val="WW8Num14z8"/>
    <w:rsid w:val="006132DE"/>
  </w:style>
  <w:style w:type="character" w:customStyle="1" w:styleId="WW8Num15z0">
    <w:name w:val="WW8Num15z0"/>
    <w:rsid w:val="006132DE"/>
    <w:rPr>
      <w:rFonts w:cs="Times New Roman"/>
    </w:rPr>
  </w:style>
  <w:style w:type="character" w:customStyle="1" w:styleId="WW8Num16z0">
    <w:name w:val="WW8Num16z0"/>
    <w:rsid w:val="006132DE"/>
    <w:rPr>
      <w:rFonts w:hint="default"/>
    </w:rPr>
  </w:style>
  <w:style w:type="character" w:customStyle="1" w:styleId="WW8Num17z0">
    <w:name w:val="WW8Num17z0"/>
    <w:rsid w:val="006132DE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6132DE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6132DE"/>
    <w:rPr>
      <w:rFonts w:hint="default"/>
    </w:rPr>
  </w:style>
  <w:style w:type="character" w:customStyle="1" w:styleId="WW8Num19z0">
    <w:name w:val="WW8Num19z0"/>
    <w:rsid w:val="006132DE"/>
    <w:rPr>
      <w:rFonts w:hint="default"/>
      <w:color w:val="auto"/>
    </w:rPr>
  </w:style>
  <w:style w:type="character" w:customStyle="1" w:styleId="WW8Num20z0">
    <w:name w:val="WW8Num20z0"/>
    <w:rsid w:val="006132DE"/>
    <w:rPr>
      <w:rFonts w:cs="Times New Roman"/>
    </w:rPr>
  </w:style>
  <w:style w:type="character" w:customStyle="1" w:styleId="WW8Num21z0">
    <w:name w:val="WW8Num21z0"/>
    <w:rsid w:val="006132DE"/>
    <w:rPr>
      <w:rFonts w:hint="default"/>
    </w:rPr>
  </w:style>
  <w:style w:type="character" w:customStyle="1" w:styleId="WW8Num22z0">
    <w:name w:val="WW8Num22z0"/>
    <w:rsid w:val="006132DE"/>
    <w:rPr>
      <w:rFonts w:hint="default"/>
    </w:rPr>
  </w:style>
  <w:style w:type="character" w:customStyle="1" w:styleId="WW8Num23z0">
    <w:name w:val="WW8Num23z0"/>
    <w:rsid w:val="006132DE"/>
    <w:rPr>
      <w:rFonts w:hint="default"/>
    </w:rPr>
  </w:style>
  <w:style w:type="character" w:customStyle="1" w:styleId="WW8Num24z0">
    <w:name w:val="WW8Num24z0"/>
    <w:rsid w:val="006132DE"/>
    <w:rPr>
      <w:rFonts w:eastAsia="Calibri" w:hint="default"/>
    </w:rPr>
  </w:style>
  <w:style w:type="character" w:customStyle="1" w:styleId="11">
    <w:name w:val="Основной шрифт абзаца1"/>
    <w:rsid w:val="006132DE"/>
  </w:style>
  <w:style w:type="character" w:customStyle="1" w:styleId="a8">
    <w:name w:val="Основной текст Знак"/>
    <w:rsid w:val="006132DE"/>
    <w:rPr>
      <w:rFonts w:eastAsia="Calibri"/>
      <w:lang w:val="x-none" w:eastAsia="ar-SA" w:bidi="ar-SA"/>
    </w:rPr>
  </w:style>
  <w:style w:type="character" w:customStyle="1" w:styleId="a9">
    <w:name w:val="Верхний колонтитул Знак"/>
    <w:uiPriority w:val="99"/>
    <w:rsid w:val="006132DE"/>
    <w:rPr>
      <w:rFonts w:eastAsia="Calibri"/>
      <w:sz w:val="24"/>
      <w:szCs w:val="24"/>
    </w:rPr>
  </w:style>
  <w:style w:type="character" w:customStyle="1" w:styleId="aa">
    <w:name w:val="Нижний колонтитул Знак"/>
    <w:uiPriority w:val="99"/>
    <w:rsid w:val="006132DE"/>
    <w:rPr>
      <w:rFonts w:eastAsia="Calibri"/>
      <w:sz w:val="24"/>
      <w:szCs w:val="24"/>
    </w:rPr>
  </w:style>
  <w:style w:type="character" w:customStyle="1" w:styleId="ab">
    <w:name w:val="Схема документа Знак"/>
    <w:link w:val="ac"/>
    <w:uiPriority w:val="99"/>
    <w:semiHidden/>
    <w:rsid w:val="006132DE"/>
    <w:rPr>
      <w:rFonts w:ascii="Tahoma" w:eastAsia="Calibri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rsid w:val="006132DE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12">
    <w:name w:val="Схема документа Знак1"/>
    <w:basedOn w:val="a0"/>
    <w:uiPriority w:val="99"/>
    <w:semiHidden/>
    <w:rsid w:val="006132DE"/>
    <w:rPr>
      <w:rFonts w:ascii="Segoe UI" w:eastAsia="Calibri" w:hAnsi="Segoe UI" w:cs="Segoe UI"/>
      <w:sz w:val="16"/>
      <w:szCs w:val="16"/>
      <w:lang w:eastAsia="ar-SA"/>
    </w:rPr>
  </w:style>
  <w:style w:type="character" w:styleId="ad">
    <w:name w:val="Hyperlink"/>
    <w:rsid w:val="006132DE"/>
    <w:rPr>
      <w:color w:val="000080"/>
      <w:u w:val="single"/>
    </w:rPr>
  </w:style>
  <w:style w:type="character" w:customStyle="1" w:styleId="ae">
    <w:name w:val="Символ нумерации"/>
    <w:rsid w:val="006132DE"/>
  </w:style>
  <w:style w:type="character" w:customStyle="1" w:styleId="af">
    <w:name w:val="Маркеры списка"/>
    <w:rsid w:val="006132DE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f0"/>
    <w:rsid w:val="006132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Body Text"/>
    <w:basedOn w:val="a"/>
    <w:link w:val="14"/>
    <w:rsid w:val="006132DE"/>
    <w:rPr>
      <w:sz w:val="20"/>
      <w:szCs w:val="20"/>
      <w:lang w:val="x-none"/>
    </w:rPr>
  </w:style>
  <w:style w:type="character" w:customStyle="1" w:styleId="14">
    <w:name w:val="Основной текст Знак1"/>
    <w:basedOn w:val="a0"/>
    <w:link w:val="af0"/>
    <w:rsid w:val="006132DE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1">
    <w:name w:val="List"/>
    <w:basedOn w:val="af0"/>
    <w:rsid w:val="006132DE"/>
    <w:rPr>
      <w:rFonts w:cs="Mangal"/>
    </w:rPr>
  </w:style>
  <w:style w:type="paragraph" w:customStyle="1" w:styleId="15">
    <w:name w:val="Название1"/>
    <w:basedOn w:val="a"/>
    <w:rsid w:val="006132DE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6132DE"/>
    <w:pPr>
      <w:suppressLineNumbers/>
    </w:pPr>
    <w:rPr>
      <w:rFonts w:cs="Mangal"/>
    </w:rPr>
  </w:style>
  <w:style w:type="paragraph" w:customStyle="1" w:styleId="17">
    <w:name w:val="Абзац списка1"/>
    <w:basedOn w:val="a"/>
    <w:rsid w:val="006132DE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18">
    <w:name w:val="Текст выноски Знак1"/>
    <w:basedOn w:val="a0"/>
    <w:rsid w:val="006132DE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6132DE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6132D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9"/>
    <w:uiPriority w:val="99"/>
    <w:rsid w:val="006132DE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3"/>
    <w:uiPriority w:val="99"/>
    <w:rsid w:val="006132DE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a"/>
    <w:uiPriority w:val="99"/>
    <w:rsid w:val="006132DE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4"/>
    <w:uiPriority w:val="99"/>
    <w:rsid w:val="006132D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132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b">
    <w:name w:val="Схема документа1"/>
    <w:basedOn w:val="a"/>
    <w:rsid w:val="006132DE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6132DE"/>
    <w:pPr>
      <w:suppressLineNumbers/>
    </w:pPr>
  </w:style>
  <w:style w:type="paragraph" w:customStyle="1" w:styleId="af6">
    <w:name w:val="Заголовок таблицы"/>
    <w:basedOn w:val="af5"/>
    <w:rsid w:val="006132DE"/>
    <w:pPr>
      <w:jc w:val="center"/>
    </w:pPr>
    <w:rPr>
      <w:b/>
      <w:bCs/>
    </w:rPr>
  </w:style>
  <w:style w:type="paragraph" w:styleId="af7">
    <w:name w:val="annotation text"/>
    <w:basedOn w:val="a"/>
    <w:link w:val="af8"/>
    <w:uiPriority w:val="99"/>
    <w:semiHidden/>
    <w:unhideWhenUsed/>
    <w:rsid w:val="006132D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132DE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6132DE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6132DE"/>
    <w:rPr>
      <w:b/>
      <w:bCs/>
    </w:rPr>
  </w:style>
  <w:style w:type="character" w:customStyle="1" w:styleId="1c">
    <w:name w:val="Тема примечания Знак1"/>
    <w:basedOn w:val="af8"/>
    <w:uiPriority w:val="99"/>
    <w:semiHidden/>
    <w:rsid w:val="006132DE"/>
    <w:rPr>
      <w:rFonts w:ascii="Times New Roman" w:eastAsia="Calibri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21" Type="http://schemas.openxmlformats.org/officeDocument/2006/relationships/footer" Target="footer5.xml"/><Relationship Id="rId34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C2720355FE76A2C373D2D15010D12ED4A5450A1F96D19A604F1670043Dg2q0N" TargetMode="External"/><Relationship Id="rId25" Type="http://schemas.openxmlformats.org/officeDocument/2006/relationships/header" Target="header9.xml"/><Relationship Id="rId33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2794078D037B390CF30C513FCC9D4CD7A5FD0E3EBF7A57F3C4420403ECD7E96E62C1C0AF35A96F1D5FFF4A42AB6CBE865E059BF2E2AF87E7U0L" TargetMode="Externa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1.xml"/><Relationship Id="rId35" Type="http://schemas.openxmlformats.org/officeDocument/2006/relationships/footer" Target="footer12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030B-E1F3-4158-BE0A-4F84160F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26</Pages>
  <Words>7476</Words>
  <Characters>42618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Ирина Евгеньевна</dc:creator>
  <cp:keywords/>
  <dc:description/>
  <cp:lastModifiedBy>Федоренко Ирина Евгеньевна</cp:lastModifiedBy>
  <cp:revision>14</cp:revision>
  <cp:lastPrinted>2022-12-20T02:52:00Z</cp:lastPrinted>
  <dcterms:created xsi:type="dcterms:W3CDTF">2022-11-07T03:22:00Z</dcterms:created>
  <dcterms:modified xsi:type="dcterms:W3CDTF">2022-12-23T05:56:00Z</dcterms:modified>
</cp:coreProperties>
</file>