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2F5558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D42A75" w:rsidRPr="00D42A75">
        <w:rPr>
          <w:rFonts w:ascii="Times New Roman" w:hAnsi="Times New Roman"/>
          <w:sz w:val="28"/>
          <w:szCs w:val="28"/>
        </w:rPr>
        <w:t>постановления Администрации ЗАТО г. Зеленогорск «</w:t>
      </w:r>
      <w:r w:rsidR="00D42A75" w:rsidRPr="00D42A7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F736C" id="Прямоугольник 2" o:spid="_x0000_s1026" style="position:absolute;margin-left:209.7pt;margin-top:-306.35pt;width:4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C350FE" w:rsidRPr="00C350FE">
        <w:rPr>
          <w:rFonts w:ascii="Times New Roman" w:hAnsi="Times New Roman"/>
          <w:noProof/>
          <w:sz w:val="28"/>
          <w:szCs w:val="28"/>
        </w:rPr>
        <w:t>Об утверждении Административного регламента предоставления муниципальной услуги «Дача письменных разъяснений налогоплательщикам по вопросам применения муниципальных нормативных правовых актов города Зеленогорска о местных налогах и сборах»</w:t>
      </w:r>
      <w:bookmarkStart w:id="0" w:name="_GoBack"/>
      <w:bookmarkEnd w:id="0"/>
      <w:r w:rsidR="00D42A75" w:rsidRPr="00D42A75">
        <w:rPr>
          <w:rFonts w:ascii="Times New Roman" w:hAnsi="Times New Roman"/>
          <w:sz w:val="28"/>
          <w:szCs w:val="28"/>
        </w:rPr>
        <w:t>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12FAB"/>
    <w:rsid w:val="00D26567"/>
    <w:rsid w:val="00D317BD"/>
    <w:rsid w:val="00D42A75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2</cp:revision>
  <dcterms:created xsi:type="dcterms:W3CDTF">2022-09-30T03:24:00Z</dcterms:created>
  <dcterms:modified xsi:type="dcterms:W3CDTF">2022-09-30T03:24:00Z</dcterms:modified>
</cp:coreProperties>
</file>