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>постановления Администрации ЗАТО г. Зеленогорск «</w:t>
      </w:r>
      <w:r w:rsidR="00D42A75" w:rsidRPr="00D42A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736C"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F81E70" w:rsidRPr="00F81E70">
        <w:rPr>
          <w:rFonts w:ascii="Times New Roman" w:hAnsi="Times New Roman"/>
          <w:noProof/>
          <w:sz w:val="28"/>
          <w:szCs w:val="28"/>
        </w:rPr>
        <w:t>Об утверждении Порядка предоставления субсидий в целях финансового обеспечения затрат, возникающих в связи с применением предельного индекса при оказании коммунальных услуг на реализацию отдельных мер по обеспечению ограничения платы граждан за коммунальные услуги</w:t>
      </w:r>
      <w:bookmarkStart w:id="0" w:name="_GoBack"/>
      <w:bookmarkEnd w:id="0"/>
      <w:r w:rsidR="00D42A75" w:rsidRPr="00D42A75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2022-09-21T04:19:00Z</dcterms:created>
  <dcterms:modified xsi:type="dcterms:W3CDTF">2022-09-21T04:19:00Z</dcterms:modified>
</cp:coreProperties>
</file>