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D42A75" w:rsidRPr="00D42A7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42A75" w:rsidRPr="00D42A75">
        <w:rPr>
          <w:rFonts w:ascii="Times New Roman" w:hAnsi="Times New Roman"/>
          <w:sz w:val="28"/>
          <w:szCs w:val="28"/>
        </w:rPr>
        <w:t xml:space="preserve"> ЗАТО г. Зеленогорск «</w:t>
      </w:r>
      <w:r w:rsidR="00D42A75" w:rsidRPr="00D42A75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9.7pt;margin-top:-306.35pt;width:4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D42A75" w:rsidRPr="00D42A75">
        <w:rPr>
          <w:rFonts w:ascii="Times New Roman" w:hAnsi="Times New Roman"/>
          <w:sz w:val="28"/>
          <w:szCs w:val="28"/>
        </w:rPr>
        <w:t>О регулировании тарифов на услуги и работы муниципальных предприятий и учреждений г. Зеленогорска»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proofErr w:type="gramStart"/>
      <w:r w:rsidR="005B213E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="005B213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2022-08-19T04:44:00Z</dcterms:created>
  <dcterms:modified xsi:type="dcterms:W3CDTF">2022-08-19T04:45:00Z</dcterms:modified>
</cp:coreProperties>
</file>