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FDB" w:rsidRPr="00853E05" w:rsidRDefault="00731FDB" w:rsidP="00731FDB">
      <w:pPr>
        <w:jc w:val="center"/>
        <w:rPr>
          <w:b w:val="0"/>
        </w:rPr>
      </w:pPr>
      <w:bookmarkStart w:id="0" w:name="_Toc505953742"/>
      <w:r w:rsidRPr="00853E05">
        <w:t>Отч</w:t>
      </w:r>
      <w:r w:rsidR="003B4945" w:rsidRPr="00853E05">
        <w:t>е</w:t>
      </w:r>
      <w:r w:rsidRPr="00853E05">
        <w:t>т Главы ЗАТО г. Зеленогорск</w:t>
      </w:r>
      <w:r w:rsidRPr="00853E05">
        <w:rPr>
          <w:b w:val="0"/>
        </w:rPr>
        <w:t xml:space="preserve"> </w:t>
      </w:r>
    </w:p>
    <w:p w:rsidR="00731FDB" w:rsidRPr="00853E05" w:rsidRDefault="00731FDB" w:rsidP="00731FDB">
      <w:pPr>
        <w:jc w:val="center"/>
      </w:pPr>
      <w:r w:rsidRPr="00853E05">
        <w:t>о результатах своей деятельности и деятельности Администрации ЗАТО г. Зеленогорск за 20</w:t>
      </w:r>
      <w:r w:rsidR="00C90B50" w:rsidRPr="00853E05">
        <w:t>2</w:t>
      </w:r>
      <w:r w:rsidR="001F03CC">
        <w:t>1</w:t>
      </w:r>
      <w:r w:rsidRPr="00853E05">
        <w:t xml:space="preserve"> год, в том числе о решении вопросов, поставленных Советом депутатов ЗАТО г. Зеленогорск </w:t>
      </w:r>
    </w:p>
    <w:p w:rsidR="00731FDB" w:rsidRDefault="00731FDB" w:rsidP="00731FDB">
      <w:pPr>
        <w:jc w:val="both"/>
        <w:rPr>
          <w:b w:val="0"/>
        </w:rPr>
      </w:pPr>
    </w:p>
    <w:p w:rsidR="00731FDB" w:rsidRPr="00853E05" w:rsidRDefault="00731FDB" w:rsidP="00731FDB">
      <w:pPr>
        <w:ind w:firstLine="709"/>
        <w:jc w:val="both"/>
        <w:rPr>
          <w:sz w:val="16"/>
          <w:szCs w:val="16"/>
        </w:rPr>
      </w:pPr>
    </w:p>
    <w:p w:rsidR="00731FDB" w:rsidRPr="00853E05" w:rsidRDefault="00731FDB" w:rsidP="005A35D2">
      <w:pPr>
        <w:pStyle w:val="af6"/>
        <w:numPr>
          <w:ilvl w:val="0"/>
          <w:numId w:val="1"/>
        </w:numPr>
        <w:tabs>
          <w:tab w:val="left" w:pos="993"/>
          <w:tab w:val="left" w:pos="1134"/>
        </w:tabs>
        <w:ind w:hanging="643"/>
      </w:pPr>
      <w:r w:rsidRPr="00853E05">
        <w:t>Введение</w:t>
      </w:r>
    </w:p>
    <w:p w:rsidR="00731FDB" w:rsidRPr="00A84280" w:rsidRDefault="00731FDB" w:rsidP="00731FDB">
      <w:pPr>
        <w:tabs>
          <w:tab w:val="left" w:pos="993"/>
          <w:tab w:val="left" w:pos="1134"/>
        </w:tabs>
        <w:rPr>
          <w:sz w:val="16"/>
          <w:szCs w:val="16"/>
          <w:highlight w:val="yellow"/>
        </w:rPr>
      </w:pPr>
    </w:p>
    <w:p w:rsidR="00AC7393" w:rsidRPr="003E2147" w:rsidRDefault="00AC7393" w:rsidP="00AC7393">
      <w:pPr>
        <w:widowControl w:val="0"/>
        <w:autoSpaceDE w:val="0"/>
        <w:autoSpaceDN w:val="0"/>
        <w:adjustRightInd w:val="0"/>
        <w:ind w:firstLine="709"/>
        <w:jc w:val="both"/>
        <w:rPr>
          <w:rFonts w:eastAsiaTheme="minorEastAsia"/>
          <w:b w:val="0"/>
        </w:rPr>
      </w:pPr>
      <w:r w:rsidRPr="003E2147">
        <w:rPr>
          <w:rFonts w:eastAsiaTheme="minorEastAsia"/>
          <w:b w:val="0"/>
        </w:rPr>
        <w:t>Отчет Главы ЗАТО г. Зеленогорска (далее – Глава города) о результатах своей деятельности и деятельности Администрации ЗАТО г. Зеленогорска (далее – Администрация города) за 202</w:t>
      </w:r>
      <w:r w:rsidR="001F03CC">
        <w:rPr>
          <w:rFonts w:eastAsiaTheme="minorEastAsia"/>
          <w:b w:val="0"/>
        </w:rPr>
        <w:t>1</w:t>
      </w:r>
      <w:r w:rsidRPr="003E2147">
        <w:rPr>
          <w:rFonts w:eastAsiaTheme="minorEastAsia"/>
          <w:b w:val="0"/>
        </w:rPr>
        <w:t xml:space="preserve"> год, в том числе о решении вопросов, поставл</w:t>
      </w:r>
      <w:r w:rsidR="005D6DA6">
        <w:rPr>
          <w:rFonts w:eastAsiaTheme="minorEastAsia"/>
          <w:b w:val="0"/>
        </w:rPr>
        <w:t>енных Советом депутатов ЗАТО г.</w:t>
      </w:r>
      <w:r w:rsidR="005D6DA6">
        <w:rPr>
          <w:rFonts w:eastAsiaTheme="minorEastAsia"/>
          <w:b w:val="0"/>
        </w:rPr>
        <w:sym w:font="Symbol" w:char="F020"/>
      </w:r>
      <w:r w:rsidRPr="003E2147">
        <w:rPr>
          <w:rFonts w:eastAsiaTheme="minorEastAsia"/>
          <w:b w:val="0"/>
        </w:rPr>
        <w:t>Зеленогорска, подготовлен в соответствии с частью 2 статьи 25 Устава города Зеленогорска.</w:t>
      </w:r>
    </w:p>
    <w:p w:rsidR="00AC7393" w:rsidRPr="003E2147" w:rsidRDefault="00AC7393" w:rsidP="00AC7393">
      <w:pPr>
        <w:ind w:firstLine="708"/>
        <w:jc w:val="both"/>
        <w:rPr>
          <w:b w:val="0"/>
        </w:rPr>
      </w:pPr>
      <w:r w:rsidRPr="003E2147">
        <w:rPr>
          <w:b w:val="0"/>
        </w:rPr>
        <w:t>Деятельность Главы города и Администрации города в отчетном году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w:t>
      </w:r>
      <w:r w:rsidRPr="003E2147">
        <w:rPr>
          <w:b w:val="0"/>
          <w:szCs w:val="24"/>
        </w:rPr>
        <w:t xml:space="preserve"> </w:t>
      </w:r>
      <w:r w:rsidRPr="003E2147">
        <w:rPr>
          <w:b w:val="0"/>
        </w:rPr>
        <w:t xml:space="preserve">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 Красноярского края. </w:t>
      </w:r>
    </w:p>
    <w:p w:rsidR="003B0E61" w:rsidRPr="003E2147" w:rsidRDefault="003B0E61" w:rsidP="00731FDB">
      <w:pPr>
        <w:tabs>
          <w:tab w:val="left" w:pos="993"/>
          <w:tab w:val="left" w:pos="1134"/>
        </w:tabs>
      </w:pPr>
    </w:p>
    <w:p w:rsidR="00731FDB" w:rsidRPr="003E2147" w:rsidRDefault="00B02407" w:rsidP="00731FDB">
      <w:pPr>
        <w:pStyle w:val="af6"/>
        <w:numPr>
          <w:ilvl w:val="0"/>
          <w:numId w:val="1"/>
        </w:numPr>
        <w:tabs>
          <w:tab w:val="left" w:pos="0"/>
          <w:tab w:val="left" w:pos="993"/>
        </w:tabs>
        <w:ind w:left="0" w:firstLine="709"/>
        <w:jc w:val="both"/>
      </w:pPr>
      <w:r w:rsidRPr="003E2147">
        <w:t>И</w:t>
      </w:r>
      <w:r w:rsidR="00731FDB" w:rsidRPr="003E2147">
        <w:t>тоги социально-экономического развития г. Зеленогорска</w:t>
      </w:r>
    </w:p>
    <w:p w:rsidR="00731FDB" w:rsidRPr="004B5AC4" w:rsidRDefault="00731FDB" w:rsidP="00731FDB">
      <w:pPr>
        <w:pStyle w:val="af6"/>
        <w:tabs>
          <w:tab w:val="left" w:pos="0"/>
          <w:tab w:val="left" w:pos="993"/>
        </w:tabs>
        <w:ind w:left="709"/>
      </w:pPr>
    </w:p>
    <w:p w:rsidR="00AD7BE8" w:rsidRPr="00E63070" w:rsidRDefault="00AD7BE8" w:rsidP="00AD7BE8">
      <w:pPr>
        <w:ind w:firstLine="708"/>
        <w:jc w:val="both"/>
        <w:rPr>
          <w:b w:val="0"/>
        </w:rPr>
      </w:pPr>
      <w:r w:rsidRPr="003E2147">
        <w:rPr>
          <w:b w:val="0"/>
        </w:rPr>
        <w:t>В 2021 году в экономике города, как Красноярского края и России в целом,</w:t>
      </w:r>
      <w:r w:rsidRPr="005E3F57">
        <w:rPr>
          <w:b w:val="0"/>
        </w:rPr>
        <w:t xml:space="preserve"> отмечался </w:t>
      </w:r>
      <w:r w:rsidRPr="00E63070">
        <w:rPr>
          <w:b w:val="0"/>
        </w:rPr>
        <w:t>восстановительный рост, несмотря на сохранение ограничительных мер из-за распространения коронавирусной инфекции</w:t>
      </w:r>
      <w:r w:rsidR="00E63070" w:rsidRPr="00E63070">
        <w:rPr>
          <w:b w:val="0"/>
        </w:rPr>
        <w:t>.</w:t>
      </w:r>
      <w:r w:rsidRPr="00E63070">
        <w:rPr>
          <w:b w:val="0"/>
        </w:rPr>
        <w:t xml:space="preserve"> </w:t>
      </w:r>
    </w:p>
    <w:p w:rsidR="00AD7BE8" w:rsidRPr="00122410" w:rsidRDefault="00AD7BE8" w:rsidP="00AD7BE8">
      <w:pPr>
        <w:ind w:firstLine="720"/>
        <w:jc w:val="both"/>
        <w:rPr>
          <w:b w:val="0"/>
        </w:rPr>
      </w:pPr>
      <w:r w:rsidRPr="00E63070">
        <w:rPr>
          <w:b w:val="0"/>
        </w:rPr>
        <w:t>Показатели по обороту организаций и объему отгруженных</w:t>
      </w:r>
      <w:r w:rsidRPr="00122410">
        <w:rPr>
          <w:b w:val="0"/>
        </w:rPr>
        <w:t xml:space="preserve"> товаров собственного производства, выполненных работ и услуг крупных и средних организаций</w:t>
      </w:r>
      <w:r>
        <w:rPr>
          <w:b w:val="0"/>
        </w:rPr>
        <w:t xml:space="preserve"> (далее – объем отгруженных товаров)</w:t>
      </w:r>
      <w:r w:rsidRPr="00122410">
        <w:rPr>
          <w:b w:val="0"/>
        </w:rPr>
        <w:t xml:space="preserve"> </w:t>
      </w:r>
      <w:r>
        <w:rPr>
          <w:b w:val="0"/>
        </w:rPr>
        <w:t>вернулись в</w:t>
      </w:r>
      <w:r w:rsidRPr="00122410">
        <w:rPr>
          <w:b w:val="0"/>
        </w:rPr>
        <w:t xml:space="preserve"> </w:t>
      </w:r>
      <w:r>
        <w:rPr>
          <w:b w:val="0"/>
        </w:rPr>
        <w:t>отчетном</w:t>
      </w:r>
      <w:r w:rsidRPr="00122410">
        <w:rPr>
          <w:b w:val="0"/>
        </w:rPr>
        <w:t xml:space="preserve"> году </w:t>
      </w:r>
      <w:r w:rsidR="00194651">
        <w:rPr>
          <w:b w:val="0"/>
        </w:rPr>
        <w:t>к «доп</w:t>
      </w:r>
      <w:r>
        <w:rPr>
          <w:b w:val="0"/>
        </w:rPr>
        <w:t xml:space="preserve">андемийному» уровню 2019 года: </w:t>
      </w:r>
      <w:r w:rsidRPr="00122410">
        <w:rPr>
          <w:b w:val="0"/>
        </w:rPr>
        <w:t>3</w:t>
      </w:r>
      <w:r w:rsidR="00DA6736">
        <w:rPr>
          <w:b w:val="0"/>
        </w:rPr>
        <w:t>6</w:t>
      </w:r>
      <w:r>
        <w:rPr>
          <w:b w:val="0"/>
        </w:rPr>
        <w:t> </w:t>
      </w:r>
      <w:r w:rsidRPr="00122410">
        <w:rPr>
          <w:b w:val="0"/>
        </w:rPr>
        <w:t>7</w:t>
      </w:r>
      <w:r w:rsidR="00DA6736">
        <w:rPr>
          <w:b w:val="0"/>
        </w:rPr>
        <w:t>20,9</w:t>
      </w:r>
      <w:r w:rsidRPr="00122410">
        <w:rPr>
          <w:b w:val="0"/>
        </w:rPr>
        <w:t xml:space="preserve"> млн рублей</w:t>
      </w:r>
      <w:r>
        <w:rPr>
          <w:b w:val="0"/>
        </w:rPr>
        <w:t xml:space="preserve"> и </w:t>
      </w:r>
      <w:r w:rsidRPr="00122410">
        <w:rPr>
          <w:b w:val="0"/>
        </w:rPr>
        <w:t>30</w:t>
      </w:r>
      <w:r w:rsidR="00DA6736">
        <w:rPr>
          <w:b w:val="0"/>
        </w:rPr>
        <w:t> 440,7</w:t>
      </w:r>
      <w:r w:rsidR="00194651">
        <w:rPr>
          <w:b w:val="0"/>
        </w:rPr>
        <w:t xml:space="preserve"> млн </w:t>
      </w:r>
      <w:r w:rsidRPr="00122410">
        <w:rPr>
          <w:b w:val="0"/>
        </w:rPr>
        <w:t xml:space="preserve">рублей. </w:t>
      </w:r>
    </w:p>
    <w:p w:rsidR="00AD7BE8" w:rsidRPr="007252C2" w:rsidRDefault="00AD7BE8" w:rsidP="00AD7BE8">
      <w:pPr>
        <w:ind w:firstLine="720"/>
        <w:jc w:val="both"/>
        <w:rPr>
          <w:b w:val="0"/>
        </w:rPr>
      </w:pPr>
      <w:r w:rsidRPr="00122410">
        <w:rPr>
          <w:b w:val="0"/>
        </w:rPr>
        <w:t>85,</w:t>
      </w:r>
      <w:r w:rsidR="00DA6736">
        <w:rPr>
          <w:b w:val="0"/>
        </w:rPr>
        <w:t>7</w:t>
      </w:r>
      <w:r w:rsidRPr="00122410">
        <w:rPr>
          <w:b w:val="0"/>
        </w:rPr>
        <w:t>% от объема отгру</w:t>
      </w:r>
      <w:r>
        <w:rPr>
          <w:b w:val="0"/>
        </w:rPr>
        <w:t>женных товаров</w:t>
      </w:r>
      <w:r w:rsidRPr="00122410">
        <w:rPr>
          <w:b w:val="0"/>
        </w:rPr>
        <w:t xml:space="preserve"> занимает</w:t>
      </w:r>
      <w:r>
        <w:rPr>
          <w:b w:val="0"/>
        </w:rPr>
        <w:t xml:space="preserve"> п</w:t>
      </w:r>
      <w:r w:rsidRPr="00122410">
        <w:rPr>
          <w:b w:val="0"/>
        </w:rPr>
        <w:t xml:space="preserve">ромышленность. </w:t>
      </w:r>
      <w:r w:rsidRPr="007252C2">
        <w:rPr>
          <w:b w:val="0"/>
        </w:rPr>
        <w:t xml:space="preserve">Определяющее влияние на развитие промышленного комплекса оказывают крупные промышленные предприятия: Акционерное общество «Производственное объединение «Электрохимический завод» (далее – АО «ПО ЭХЗ») и филиал АО «Енисейская ТГК (ТГК-13)» – «Красноярская ГРЭС-2». </w:t>
      </w:r>
    </w:p>
    <w:p w:rsidR="00AD7BE8" w:rsidRDefault="00AD7BE8" w:rsidP="00AD7BE8">
      <w:pPr>
        <w:ind w:firstLine="720"/>
        <w:jc w:val="both"/>
        <w:rPr>
          <w:b w:val="0"/>
        </w:rPr>
      </w:pPr>
      <w:r w:rsidRPr="00BF106D">
        <w:rPr>
          <w:b w:val="0"/>
        </w:rPr>
        <w:t xml:space="preserve">За отчетный период объем отгруженных товаров по промышленным видам деятельности вырос на 7,1%. </w:t>
      </w:r>
      <w:r>
        <w:rPr>
          <w:b w:val="0"/>
        </w:rPr>
        <w:t>В</w:t>
      </w:r>
      <w:r w:rsidRPr="00BF106D">
        <w:rPr>
          <w:b w:val="0"/>
        </w:rPr>
        <w:t xml:space="preserve"> обрабатывающих производствах на протяжении последних двух лет темп роста составляет более 6% (в 2021 – 6,</w:t>
      </w:r>
      <w:r w:rsidR="00DA6736">
        <w:rPr>
          <w:b w:val="0"/>
        </w:rPr>
        <w:t>6</w:t>
      </w:r>
      <w:r w:rsidRPr="00BF106D">
        <w:rPr>
          <w:b w:val="0"/>
        </w:rPr>
        <w:t xml:space="preserve">%, в 2020 – 6,0%). По виду деятельности «Обеспечение электрической энергией, газом и паром; кондиционирование воздуха» – рост на 8,0%. </w:t>
      </w:r>
      <w:r w:rsidRPr="0082698E">
        <w:rPr>
          <w:b w:val="0"/>
        </w:rPr>
        <w:t xml:space="preserve">На рост </w:t>
      </w:r>
      <w:r w:rsidRPr="002F52FE">
        <w:rPr>
          <w:b w:val="0"/>
        </w:rPr>
        <w:t>объем</w:t>
      </w:r>
      <w:r>
        <w:rPr>
          <w:b w:val="0"/>
        </w:rPr>
        <w:t>а</w:t>
      </w:r>
      <w:r w:rsidRPr="002F52FE">
        <w:rPr>
          <w:b w:val="0"/>
        </w:rPr>
        <w:t xml:space="preserve"> отгруженных товаров</w:t>
      </w:r>
      <w:r w:rsidRPr="0082698E">
        <w:rPr>
          <w:b w:val="0"/>
        </w:rPr>
        <w:t xml:space="preserve"> в энергетике повлияло увеличение выработки тепловой энергии филиалом АО «Енисейская ТГК (ТГК-13)» – «Красноярская ГРЭС–2» ввиду сложившихся в 2021 году погодных факторов (более низкой средней температуры наружного воздуха</w:t>
      </w:r>
      <w:r>
        <w:rPr>
          <w:b w:val="0"/>
        </w:rPr>
        <w:t xml:space="preserve"> в 1 полугодии</w:t>
      </w:r>
      <w:r w:rsidRPr="0082698E">
        <w:rPr>
          <w:b w:val="0"/>
        </w:rPr>
        <w:t>), а также низкая база показателей 2020 года.</w:t>
      </w:r>
    </w:p>
    <w:p w:rsidR="00E93E8A" w:rsidRPr="0082698E" w:rsidRDefault="00E93E8A" w:rsidP="00AD7BE8">
      <w:pPr>
        <w:ind w:firstLine="720"/>
        <w:jc w:val="both"/>
        <w:rPr>
          <w:b w:val="0"/>
          <w:highlight w:val="yellow"/>
        </w:rPr>
      </w:pPr>
    </w:p>
    <w:p w:rsidR="00AD7BE8" w:rsidRPr="004B5AC4" w:rsidRDefault="00AD7BE8" w:rsidP="00AD7BE8">
      <w:pPr>
        <w:ind w:firstLine="708"/>
        <w:jc w:val="both"/>
        <w:rPr>
          <w:b w:val="0"/>
          <w:color w:val="5F497A" w:themeColor="accent4" w:themeShade="BF"/>
          <w:sz w:val="16"/>
          <w:szCs w:val="16"/>
          <w:highlight w:val="yellow"/>
        </w:rPr>
      </w:pPr>
    </w:p>
    <w:p w:rsidR="00AD7BE8" w:rsidRPr="00275772" w:rsidRDefault="00AD7BE8" w:rsidP="00AD7BE8">
      <w:pPr>
        <w:ind w:firstLine="708"/>
        <w:jc w:val="both"/>
        <w:rPr>
          <w:b w:val="0"/>
          <w:i/>
          <w:sz w:val="24"/>
          <w:szCs w:val="24"/>
        </w:rPr>
      </w:pPr>
      <w:r w:rsidRPr="00275772">
        <w:rPr>
          <w:b w:val="0"/>
          <w:i/>
          <w:sz w:val="24"/>
          <w:szCs w:val="24"/>
        </w:rPr>
        <w:lastRenderedPageBreak/>
        <w:t xml:space="preserve">Таблица № 1. Оборот организаций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738"/>
        <w:gridCol w:w="1138"/>
        <w:gridCol w:w="1096"/>
        <w:gridCol w:w="1022"/>
        <w:gridCol w:w="1134"/>
      </w:tblGrid>
      <w:tr w:rsidR="00AD7BE8" w:rsidRPr="00275772" w:rsidTr="00D30ADC">
        <w:trPr>
          <w:trHeight w:val="398"/>
          <w:tblHeader/>
        </w:trPr>
        <w:tc>
          <w:tcPr>
            <w:tcW w:w="2337"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0E1BC5">
            <w:pPr>
              <w:jc w:val="center"/>
              <w:rPr>
                <w:b w:val="0"/>
                <w:sz w:val="21"/>
                <w:szCs w:val="21"/>
              </w:rPr>
            </w:pPr>
            <w:r w:rsidRPr="00275772">
              <w:rPr>
                <w:b w:val="0"/>
                <w:sz w:val="21"/>
                <w:szCs w:val="21"/>
              </w:rPr>
              <w:t>Наименование показателя</w:t>
            </w:r>
          </w:p>
        </w:tc>
        <w:tc>
          <w:tcPr>
            <w:tcW w:w="383"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0E1BC5">
            <w:pPr>
              <w:jc w:val="center"/>
              <w:rPr>
                <w:b w:val="0"/>
                <w:sz w:val="21"/>
                <w:szCs w:val="21"/>
              </w:rPr>
            </w:pPr>
            <w:r w:rsidRPr="00275772">
              <w:rPr>
                <w:b w:val="0"/>
                <w:sz w:val="21"/>
                <w:szCs w:val="21"/>
              </w:rPr>
              <w:t>Ед. изм.</w:t>
            </w:r>
          </w:p>
        </w:tc>
        <w:tc>
          <w:tcPr>
            <w:tcW w:w="591"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0E1BC5">
            <w:pPr>
              <w:jc w:val="center"/>
              <w:rPr>
                <w:b w:val="0"/>
                <w:sz w:val="21"/>
                <w:szCs w:val="21"/>
              </w:rPr>
            </w:pPr>
            <w:r w:rsidRPr="00275772">
              <w:rPr>
                <w:b w:val="0"/>
                <w:sz w:val="21"/>
                <w:szCs w:val="21"/>
              </w:rPr>
              <w:t>2018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0E1BC5">
            <w:pPr>
              <w:jc w:val="center"/>
              <w:rPr>
                <w:b w:val="0"/>
                <w:sz w:val="21"/>
                <w:szCs w:val="21"/>
              </w:rPr>
            </w:pPr>
            <w:r w:rsidRPr="00275772">
              <w:rPr>
                <w:b w:val="0"/>
                <w:sz w:val="21"/>
                <w:szCs w:val="21"/>
              </w:rPr>
              <w:t>2019 год</w:t>
            </w:r>
          </w:p>
        </w:tc>
        <w:tc>
          <w:tcPr>
            <w:tcW w:w="531"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0E1BC5">
            <w:pPr>
              <w:jc w:val="center"/>
              <w:rPr>
                <w:b w:val="0"/>
                <w:sz w:val="21"/>
                <w:szCs w:val="21"/>
              </w:rPr>
            </w:pPr>
            <w:r w:rsidRPr="00275772">
              <w:rPr>
                <w:b w:val="0"/>
                <w:sz w:val="21"/>
                <w:szCs w:val="21"/>
              </w:rPr>
              <w:t>2020 год</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275772" w:rsidRDefault="00AD7BE8" w:rsidP="000E1BC5">
            <w:pPr>
              <w:jc w:val="center"/>
              <w:rPr>
                <w:b w:val="0"/>
                <w:sz w:val="21"/>
                <w:szCs w:val="21"/>
              </w:rPr>
            </w:pPr>
            <w:r w:rsidRPr="00275772">
              <w:rPr>
                <w:b w:val="0"/>
                <w:sz w:val="21"/>
                <w:szCs w:val="21"/>
              </w:rPr>
              <w:t>2021 год</w:t>
            </w:r>
          </w:p>
        </w:tc>
      </w:tr>
      <w:tr w:rsidR="00AD7BE8" w:rsidRPr="00275772" w:rsidTr="00F223C0">
        <w:tc>
          <w:tcPr>
            <w:tcW w:w="2337" w:type="pct"/>
            <w:tcBorders>
              <w:top w:val="single" w:sz="4" w:space="0" w:color="auto"/>
              <w:left w:val="single" w:sz="4" w:space="0" w:color="auto"/>
              <w:bottom w:val="single" w:sz="4" w:space="0" w:color="auto"/>
              <w:right w:val="single" w:sz="4" w:space="0" w:color="auto"/>
            </w:tcBorders>
            <w:hideMark/>
          </w:tcPr>
          <w:p w:rsidR="00AD7BE8" w:rsidRPr="00275772" w:rsidRDefault="00AD7BE8" w:rsidP="000E1BC5">
            <w:pPr>
              <w:rPr>
                <w:b w:val="0"/>
                <w:sz w:val="21"/>
                <w:szCs w:val="21"/>
              </w:rPr>
            </w:pPr>
            <w:r w:rsidRPr="00275772">
              <w:rPr>
                <w:b w:val="0"/>
                <w:sz w:val="21"/>
                <w:szCs w:val="21"/>
              </w:rPr>
              <w:t>1. Оборот организаций</w:t>
            </w:r>
          </w:p>
        </w:tc>
        <w:tc>
          <w:tcPr>
            <w:tcW w:w="383"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0E1BC5">
            <w:pPr>
              <w:jc w:val="center"/>
              <w:rPr>
                <w:b w:val="0"/>
                <w:sz w:val="21"/>
                <w:szCs w:val="21"/>
              </w:rPr>
            </w:pPr>
            <w:r w:rsidRPr="00275772">
              <w:rPr>
                <w:b w:val="0"/>
                <w:sz w:val="21"/>
                <w:szCs w:val="21"/>
              </w:rPr>
              <w:t>млн руб.</w:t>
            </w:r>
          </w:p>
        </w:tc>
        <w:tc>
          <w:tcPr>
            <w:tcW w:w="591"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F223C0">
            <w:pPr>
              <w:jc w:val="center"/>
              <w:rPr>
                <w:b w:val="0"/>
                <w:sz w:val="21"/>
                <w:szCs w:val="21"/>
              </w:rPr>
            </w:pPr>
            <w:r w:rsidRPr="00275772">
              <w:rPr>
                <w:b w:val="0"/>
                <w:sz w:val="21"/>
                <w:szCs w:val="21"/>
              </w:rPr>
              <w:t>34 988,2</w:t>
            </w:r>
          </w:p>
        </w:tc>
        <w:tc>
          <w:tcPr>
            <w:tcW w:w="569"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F223C0">
            <w:pPr>
              <w:jc w:val="center"/>
              <w:rPr>
                <w:b w:val="0"/>
                <w:sz w:val="21"/>
                <w:szCs w:val="21"/>
              </w:rPr>
            </w:pPr>
            <w:r w:rsidRPr="00275772">
              <w:rPr>
                <w:b w:val="0"/>
                <w:sz w:val="21"/>
                <w:szCs w:val="21"/>
              </w:rPr>
              <w:t>35 744,8</w:t>
            </w:r>
          </w:p>
        </w:tc>
        <w:tc>
          <w:tcPr>
            <w:tcW w:w="531" w:type="pct"/>
            <w:tcBorders>
              <w:top w:val="single" w:sz="4" w:space="0" w:color="auto"/>
              <w:left w:val="single" w:sz="4" w:space="0" w:color="auto"/>
              <w:bottom w:val="single" w:sz="4" w:space="0" w:color="auto"/>
              <w:right w:val="single" w:sz="4" w:space="0" w:color="auto"/>
            </w:tcBorders>
            <w:vAlign w:val="center"/>
          </w:tcPr>
          <w:p w:rsidR="00AD7BE8" w:rsidRPr="00BF106D" w:rsidRDefault="00AD7BE8" w:rsidP="00F223C0">
            <w:pPr>
              <w:jc w:val="center"/>
              <w:rPr>
                <w:b w:val="0"/>
                <w:sz w:val="21"/>
                <w:szCs w:val="21"/>
              </w:rPr>
            </w:pPr>
            <w:r w:rsidRPr="00BF106D">
              <w:rPr>
                <w:b w:val="0"/>
                <w:sz w:val="21"/>
                <w:szCs w:val="21"/>
              </w:rPr>
              <w:t>33 826,8</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BF106D" w:rsidRDefault="00AD7BE8" w:rsidP="00DA6736">
            <w:pPr>
              <w:jc w:val="center"/>
              <w:rPr>
                <w:b w:val="0"/>
                <w:sz w:val="21"/>
                <w:szCs w:val="21"/>
              </w:rPr>
            </w:pPr>
            <w:r w:rsidRPr="00BF106D">
              <w:rPr>
                <w:b w:val="0"/>
                <w:sz w:val="21"/>
                <w:szCs w:val="21"/>
              </w:rPr>
              <w:t>3</w:t>
            </w:r>
            <w:r w:rsidR="00DA6736">
              <w:rPr>
                <w:b w:val="0"/>
                <w:sz w:val="21"/>
                <w:szCs w:val="21"/>
              </w:rPr>
              <w:t>6</w:t>
            </w:r>
            <w:r w:rsidRPr="00BF106D">
              <w:rPr>
                <w:b w:val="0"/>
                <w:sz w:val="21"/>
                <w:szCs w:val="21"/>
              </w:rPr>
              <w:t xml:space="preserve"> 7</w:t>
            </w:r>
            <w:r w:rsidR="00DA6736">
              <w:rPr>
                <w:b w:val="0"/>
                <w:sz w:val="21"/>
                <w:szCs w:val="21"/>
              </w:rPr>
              <w:t>20</w:t>
            </w:r>
            <w:r w:rsidRPr="00BF106D">
              <w:rPr>
                <w:b w:val="0"/>
                <w:sz w:val="21"/>
                <w:szCs w:val="21"/>
              </w:rPr>
              <w:t>,</w:t>
            </w:r>
            <w:r w:rsidR="00DA6736">
              <w:rPr>
                <w:b w:val="0"/>
                <w:sz w:val="21"/>
                <w:szCs w:val="21"/>
              </w:rPr>
              <w:t>9</w:t>
            </w:r>
          </w:p>
        </w:tc>
      </w:tr>
      <w:tr w:rsidR="00AD7BE8" w:rsidRPr="00275772" w:rsidTr="00F223C0">
        <w:tc>
          <w:tcPr>
            <w:tcW w:w="2337" w:type="pct"/>
            <w:tcBorders>
              <w:top w:val="single" w:sz="4" w:space="0" w:color="auto"/>
              <w:left w:val="single" w:sz="4" w:space="0" w:color="auto"/>
              <w:bottom w:val="single" w:sz="4" w:space="0" w:color="auto"/>
              <w:right w:val="single" w:sz="4" w:space="0" w:color="auto"/>
            </w:tcBorders>
            <w:hideMark/>
          </w:tcPr>
          <w:p w:rsidR="00AD7BE8" w:rsidRPr="00275772" w:rsidRDefault="00AD7BE8" w:rsidP="000E1BC5">
            <w:pPr>
              <w:jc w:val="right"/>
              <w:rPr>
                <w:b w:val="0"/>
                <w:i/>
                <w:sz w:val="21"/>
                <w:szCs w:val="21"/>
              </w:rPr>
            </w:pPr>
            <w:r w:rsidRPr="00275772">
              <w:rPr>
                <w:b w:val="0"/>
                <w:i/>
                <w:sz w:val="21"/>
                <w:szCs w:val="21"/>
              </w:rPr>
              <w:t>Темп роста (снижения) к предыдущему году</w:t>
            </w:r>
          </w:p>
        </w:tc>
        <w:tc>
          <w:tcPr>
            <w:tcW w:w="383"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0E1BC5">
            <w:pPr>
              <w:jc w:val="center"/>
              <w:rPr>
                <w:b w:val="0"/>
                <w:sz w:val="21"/>
                <w:szCs w:val="21"/>
              </w:rPr>
            </w:pPr>
            <w:r w:rsidRPr="00275772">
              <w:rPr>
                <w:b w:val="0"/>
                <w:sz w:val="21"/>
                <w:szCs w:val="21"/>
              </w:rPr>
              <w:t>%</w:t>
            </w:r>
          </w:p>
        </w:tc>
        <w:tc>
          <w:tcPr>
            <w:tcW w:w="591" w:type="pct"/>
            <w:tcBorders>
              <w:top w:val="single" w:sz="4" w:space="0" w:color="auto"/>
              <w:left w:val="single" w:sz="4" w:space="0" w:color="auto"/>
              <w:bottom w:val="single" w:sz="4" w:space="0" w:color="auto"/>
              <w:right w:val="single" w:sz="4" w:space="0" w:color="auto"/>
            </w:tcBorders>
            <w:vAlign w:val="center"/>
            <w:hideMark/>
          </w:tcPr>
          <w:p w:rsidR="00AD7BE8" w:rsidRPr="00DD4161" w:rsidRDefault="00AD7BE8" w:rsidP="00F223C0">
            <w:pPr>
              <w:jc w:val="center"/>
              <w:rPr>
                <w:b w:val="0"/>
                <w:i/>
                <w:sz w:val="21"/>
                <w:szCs w:val="21"/>
              </w:rPr>
            </w:pPr>
            <w:r w:rsidRPr="00DD4161">
              <w:rPr>
                <w:b w:val="0"/>
                <w:i/>
                <w:sz w:val="21"/>
                <w:szCs w:val="21"/>
              </w:rPr>
              <w:t>100,5</w:t>
            </w:r>
          </w:p>
        </w:tc>
        <w:tc>
          <w:tcPr>
            <w:tcW w:w="569" w:type="pct"/>
            <w:tcBorders>
              <w:top w:val="single" w:sz="4" w:space="0" w:color="auto"/>
              <w:left w:val="single" w:sz="4" w:space="0" w:color="auto"/>
              <w:bottom w:val="single" w:sz="4" w:space="0" w:color="auto"/>
              <w:right w:val="single" w:sz="4" w:space="0" w:color="auto"/>
            </w:tcBorders>
            <w:vAlign w:val="center"/>
            <w:hideMark/>
          </w:tcPr>
          <w:p w:rsidR="00AD7BE8" w:rsidRPr="00DD4161" w:rsidRDefault="00AD7BE8" w:rsidP="00F223C0">
            <w:pPr>
              <w:jc w:val="center"/>
              <w:rPr>
                <w:b w:val="0"/>
                <w:i/>
                <w:sz w:val="21"/>
                <w:szCs w:val="21"/>
              </w:rPr>
            </w:pPr>
            <w:r w:rsidRPr="00DD4161">
              <w:rPr>
                <w:b w:val="0"/>
                <w:i/>
                <w:sz w:val="21"/>
                <w:szCs w:val="21"/>
              </w:rPr>
              <w:t>102,2</w:t>
            </w:r>
          </w:p>
        </w:tc>
        <w:tc>
          <w:tcPr>
            <w:tcW w:w="531" w:type="pct"/>
            <w:tcBorders>
              <w:top w:val="single" w:sz="4" w:space="0" w:color="auto"/>
              <w:left w:val="single" w:sz="4" w:space="0" w:color="auto"/>
              <w:bottom w:val="single" w:sz="4" w:space="0" w:color="auto"/>
              <w:right w:val="single" w:sz="4" w:space="0" w:color="auto"/>
            </w:tcBorders>
            <w:vAlign w:val="center"/>
          </w:tcPr>
          <w:p w:rsidR="00AD7BE8" w:rsidRPr="00DD4161" w:rsidRDefault="00AD7BE8" w:rsidP="00F223C0">
            <w:pPr>
              <w:jc w:val="center"/>
              <w:rPr>
                <w:b w:val="0"/>
                <w:i/>
                <w:sz w:val="21"/>
                <w:szCs w:val="21"/>
              </w:rPr>
            </w:pPr>
            <w:r w:rsidRPr="00DD4161">
              <w:rPr>
                <w:b w:val="0"/>
                <w:i/>
                <w:sz w:val="21"/>
                <w:szCs w:val="21"/>
              </w:rPr>
              <w:t>94,6</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DD4161" w:rsidRDefault="00DA6736" w:rsidP="00F223C0">
            <w:pPr>
              <w:jc w:val="center"/>
              <w:rPr>
                <w:b w:val="0"/>
                <w:i/>
                <w:sz w:val="21"/>
                <w:szCs w:val="21"/>
              </w:rPr>
            </w:pPr>
            <w:r>
              <w:rPr>
                <w:b w:val="0"/>
                <w:i/>
                <w:sz w:val="21"/>
                <w:szCs w:val="21"/>
              </w:rPr>
              <w:t>108</w:t>
            </w:r>
            <w:r w:rsidR="00AD7BE8" w:rsidRPr="00DD4161">
              <w:rPr>
                <w:b w:val="0"/>
                <w:i/>
                <w:sz w:val="21"/>
                <w:szCs w:val="21"/>
              </w:rPr>
              <w:t>,6</w:t>
            </w:r>
          </w:p>
        </w:tc>
      </w:tr>
      <w:tr w:rsidR="00AD7BE8" w:rsidRPr="00275772" w:rsidTr="00F223C0">
        <w:tc>
          <w:tcPr>
            <w:tcW w:w="2337" w:type="pct"/>
            <w:tcBorders>
              <w:top w:val="single" w:sz="4" w:space="0" w:color="auto"/>
              <w:left w:val="single" w:sz="4" w:space="0" w:color="auto"/>
              <w:bottom w:val="single" w:sz="4" w:space="0" w:color="auto"/>
              <w:right w:val="single" w:sz="4" w:space="0" w:color="auto"/>
            </w:tcBorders>
            <w:hideMark/>
          </w:tcPr>
          <w:p w:rsidR="00AD7BE8" w:rsidRPr="00275772" w:rsidRDefault="00AD7BE8" w:rsidP="000E1BC5">
            <w:pPr>
              <w:rPr>
                <w:b w:val="0"/>
                <w:sz w:val="21"/>
                <w:szCs w:val="21"/>
              </w:rPr>
            </w:pPr>
            <w:r w:rsidRPr="00275772">
              <w:rPr>
                <w:b w:val="0"/>
                <w:sz w:val="21"/>
                <w:szCs w:val="21"/>
              </w:rPr>
              <w:t>2. Объем отгруженных товаров, выполненных работ и услуг крупных и средних организаций</w:t>
            </w:r>
          </w:p>
        </w:tc>
        <w:tc>
          <w:tcPr>
            <w:tcW w:w="383"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0E1BC5">
            <w:pPr>
              <w:jc w:val="center"/>
              <w:rPr>
                <w:b w:val="0"/>
                <w:sz w:val="21"/>
                <w:szCs w:val="21"/>
              </w:rPr>
            </w:pPr>
            <w:r w:rsidRPr="00275772">
              <w:rPr>
                <w:b w:val="0"/>
                <w:sz w:val="21"/>
                <w:szCs w:val="21"/>
              </w:rPr>
              <w:t>млн руб.</w:t>
            </w:r>
          </w:p>
        </w:tc>
        <w:tc>
          <w:tcPr>
            <w:tcW w:w="591"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F223C0">
            <w:pPr>
              <w:jc w:val="center"/>
              <w:rPr>
                <w:b w:val="0"/>
                <w:sz w:val="21"/>
                <w:szCs w:val="21"/>
              </w:rPr>
            </w:pPr>
            <w:r w:rsidRPr="00275772">
              <w:rPr>
                <w:b w:val="0"/>
                <w:sz w:val="21"/>
                <w:szCs w:val="21"/>
              </w:rPr>
              <w:t>29 472,1</w:t>
            </w:r>
          </w:p>
        </w:tc>
        <w:tc>
          <w:tcPr>
            <w:tcW w:w="569"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F223C0">
            <w:pPr>
              <w:jc w:val="center"/>
              <w:rPr>
                <w:b w:val="0"/>
                <w:sz w:val="21"/>
                <w:szCs w:val="21"/>
              </w:rPr>
            </w:pPr>
            <w:r w:rsidRPr="00275772">
              <w:rPr>
                <w:b w:val="0"/>
                <w:sz w:val="21"/>
                <w:szCs w:val="21"/>
              </w:rPr>
              <w:t>30 333,5</w:t>
            </w:r>
          </w:p>
        </w:tc>
        <w:tc>
          <w:tcPr>
            <w:tcW w:w="531" w:type="pct"/>
            <w:tcBorders>
              <w:top w:val="single" w:sz="4" w:space="0" w:color="auto"/>
              <w:left w:val="single" w:sz="4" w:space="0" w:color="auto"/>
              <w:bottom w:val="single" w:sz="4" w:space="0" w:color="auto"/>
              <w:right w:val="single" w:sz="4" w:space="0" w:color="auto"/>
            </w:tcBorders>
            <w:vAlign w:val="center"/>
          </w:tcPr>
          <w:p w:rsidR="00AD7BE8" w:rsidRPr="00BF106D" w:rsidRDefault="00AD7BE8" w:rsidP="00F223C0">
            <w:pPr>
              <w:jc w:val="center"/>
              <w:rPr>
                <w:b w:val="0"/>
                <w:sz w:val="21"/>
                <w:szCs w:val="21"/>
              </w:rPr>
            </w:pPr>
            <w:r w:rsidRPr="00BF106D">
              <w:rPr>
                <w:b w:val="0"/>
                <w:sz w:val="21"/>
                <w:szCs w:val="21"/>
              </w:rPr>
              <w:t>28 512,4</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BF106D" w:rsidRDefault="00AD7BE8" w:rsidP="00DA6736">
            <w:pPr>
              <w:jc w:val="center"/>
              <w:rPr>
                <w:b w:val="0"/>
                <w:sz w:val="21"/>
                <w:szCs w:val="21"/>
              </w:rPr>
            </w:pPr>
            <w:r w:rsidRPr="00BF106D">
              <w:rPr>
                <w:b w:val="0"/>
                <w:sz w:val="21"/>
                <w:szCs w:val="21"/>
              </w:rPr>
              <w:t>30</w:t>
            </w:r>
            <w:r w:rsidR="00DA6736">
              <w:rPr>
                <w:b w:val="0"/>
                <w:sz w:val="21"/>
                <w:szCs w:val="21"/>
              </w:rPr>
              <w:t> </w:t>
            </w:r>
            <w:r w:rsidRPr="00BF106D">
              <w:rPr>
                <w:b w:val="0"/>
                <w:sz w:val="21"/>
                <w:szCs w:val="21"/>
              </w:rPr>
              <w:t>4</w:t>
            </w:r>
            <w:r w:rsidR="00DA6736">
              <w:rPr>
                <w:b w:val="0"/>
                <w:sz w:val="21"/>
                <w:szCs w:val="21"/>
              </w:rPr>
              <w:t>40,7</w:t>
            </w:r>
          </w:p>
        </w:tc>
      </w:tr>
      <w:tr w:rsidR="00AD7BE8" w:rsidRPr="00275772" w:rsidTr="00F223C0">
        <w:tc>
          <w:tcPr>
            <w:tcW w:w="2337" w:type="pct"/>
            <w:tcBorders>
              <w:top w:val="single" w:sz="4" w:space="0" w:color="auto"/>
              <w:left w:val="single" w:sz="4" w:space="0" w:color="auto"/>
              <w:bottom w:val="single" w:sz="4" w:space="0" w:color="auto"/>
              <w:right w:val="single" w:sz="4" w:space="0" w:color="auto"/>
            </w:tcBorders>
            <w:hideMark/>
          </w:tcPr>
          <w:p w:rsidR="00AD7BE8" w:rsidRPr="00275772" w:rsidRDefault="00AD7BE8" w:rsidP="000E1BC5">
            <w:pPr>
              <w:jc w:val="right"/>
              <w:rPr>
                <w:b w:val="0"/>
                <w:i/>
                <w:sz w:val="21"/>
                <w:szCs w:val="21"/>
              </w:rPr>
            </w:pPr>
            <w:r w:rsidRPr="00275772">
              <w:rPr>
                <w:b w:val="0"/>
                <w:i/>
                <w:sz w:val="21"/>
                <w:szCs w:val="21"/>
              </w:rPr>
              <w:t>Темп роста (снижения) к предыдущему году</w:t>
            </w:r>
          </w:p>
        </w:tc>
        <w:tc>
          <w:tcPr>
            <w:tcW w:w="383" w:type="pct"/>
            <w:tcBorders>
              <w:top w:val="single" w:sz="4" w:space="0" w:color="auto"/>
              <w:left w:val="single" w:sz="4" w:space="0" w:color="auto"/>
              <w:bottom w:val="single" w:sz="4" w:space="0" w:color="auto"/>
              <w:right w:val="single" w:sz="4" w:space="0" w:color="auto"/>
            </w:tcBorders>
            <w:vAlign w:val="center"/>
            <w:hideMark/>
          </w:tcPr>
          <w:p w:rsidR="00AD7BE8" w:rsidRPr="00275772" w:rsidRDefault="00AD7BE8" w:rsidP="000E1BC5">
            <w:pPr>
              <w:jc w:val="center"/>
              <w:rPr>
                <w:b w:val="0"/>
                <w:sz w:val="21"/>
                <w:szCs w:val="21"/>
              </w:rPr>
            </w:pPr>
            <w:r w:rsidRPr="00275772">
              <w:rPr>
                <w:b w:val="0"/>
                <w:sz w:val="21"/>
                <w:szCs w:val="21"/>
              </w:rPr>
              <w:t>%</w:t>
            </w:r>
          </w:p>
        </w:tc>
        <w:tc>
          <w:tcPr>
            <w:tcW w:w="591" w:type="pct"/>
            <w:tcBorders>
              <w:top w:val="single" w:sz="4" w:space="0" w:color="auto"/>
              <w:left w:val="single" w:sz="4" w:space="0" w:color="auto"/>
              <w:bottom w:val="single" w:sz="4" w:space="0" w:color="auto"/>
              <w:right w:val="single" w:sz="4" w:space="0" w:color="auto"/>
            </w:tcBorders>
            <w:vAlign w:val="center"/>
            <w:hideMark/>
          </w:tcPr>
          <w:p w:rsidR="00AD7BE8" w:rsidRPr="00DD4161" w:rsidRDefault="00AD7BE8" w:rsidP="00F223C0">
            <w:pPr>
              <w:jc w:val="center"/>
              <w:rPr>
                <w:b w:val="0"/>
                <w:i/>
                <w:sz w:val="21"/>
                <w:szCs w:val="21"/>
              </w:rPr>
            </w:pPr>
            <w:r w:rsidRPr="00DD4161">
              <w:rPr>
                <w:b w:val="0"/>
                <w:i/>
                <w:sz w:val="21"/>
                <w:szCs w:val="21"/>
              </w:rPr>
              <w:t>99,0</w:t>
            </w:r>
          </w:p>
        </w:tc>
        <w:tc>
          <w:tcPr>
            <w:tcW w:w="569" w:type="pct"/>
            <w:tcBorders>
              <w:top w:val="single" w:sz="4" w:space="0" w:color="auto"/>
              <w:left w:val="single" w:sz="4" w:space="0" w:color="auto"/>
              <w:bottom w:val="single" w:sz="4" w:space="0" w:color="auto"/>
              <w:right w:val="single" w:sz="4" w:space="0" w:color="auto"/>
            </w:tcBorders>
            <w:vAlign w:val="center"/>
            <w:hideMark/>
          </w:tcPr>
          <w:p w:rsidR="00AD7BE8" w:rsidRPr="00DD4161" w:rsidRDefault="00AD7BE8" w:rsidP="00F223C0">
            <w:pPr>
              <w:jc w:val="center"/>
              <w:rPr>
                <w:b w:val="0"/>
                <w:i/>
                <w:sz w:val="21"/>
                <w:szCs w:val="21"/>
              </w:rPr>
            </w:pPr>
            <w:r w:rsidRPr="00DD4161">
              <w:rPr>
                <w:b w:val="0"/>
                <w:i/>
                <w:sz w:val="21"/>
                <w:szCs w:val="21"/>
              </w:rPr>
              <w:t>102,9</w:t>
            </w:r>
          </w:p>
        </w:tc>
        <w:tc>
          <w:tcPr>
            <w:tcW w:w="531" w:type="pct"/>
            <w:tcBorders>
              <w:top w:val="single" w:sz="4" w:space="0" w:color="auto"/>
              <w:left w:val="single" w:sz="4" w:space="0" w:color="auto"/>
              <w:bottom w:val="single" w:sz="4" w:space="0" w:color="auto"/>
              <w:right w:val="single" w:sz="4" w:space="0" w:color="auto"/>
            </w:tcBorders>
            <w:vAlign w:val="center"/>
          </w:tcPr>
          <w:p w:rsidR="00AD7BE8" w:rsidRPr="00DD4161" w:rsidRDefault="00AD7BE8" w:rsidP="00F223C0">
            <w:pPr>
              <w:jc w:val="center"/>
              <w:rPr>
                <w:b w:val="0"/>
                <w:i/>
                <w:sz w:val="21"/>
                <w:szCs w:val="21"/>
              </w:rPr>
            </w:pPr>
            <w:r w:rsidRPr="00DD4161">
              <w:rPr>
                <w:b w:val="0"/>
                <w:i/>
                <w:sz w:val="21"/>
                <w:szCs w:val="21"/>
              </w:rPr>
              <w:t>94,0</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DD4161" w:rsidRDefault="00AD7BE8" w:rsidP="00F223C0">
            <w:pPr>
              <w:jc w:val="center"/>
              <w:rPr>
                <w:b w:val="0"/>
                <w:i/>
                <w:sz w:val="21"/>
                <w:szCs w:val="21"/>
              </w:rPr>
            </w:pPr>
            <w:r w:rsidRPr="00DD4161">
              <w:rPr>
                <w:b w:val="0"/>
                <w:i/>
                <w:sz w:val="21"/>
                <w:szCs w:val="21"/>
              </w:rPr>
              <w:t>106,7</w:t>
            </w:r>
          </w:p>
        </w:tc>
      </w:tr>
    </w:tbl>
    <w:p w:rsidR="00AD7BE8" w:rsidRPr="004B5AC4" w:rsidRDefault="00AD7BE8" w:rsidP="00AD7BE8">
      <w:pPr>
        <w:jc w:val="both"/>
        <w:rPr>
          <w:b w:val="0"/>
          <w:sz w:val="16"/>
          <w:szCs w:val="16"/>
        </w:rPr>
      </w:pPr>
    </w:p>
    <w:p w:rsidR="00AD7BE8" w:rsidRPr="003C3016" w:rsidRDefault="00AD7BE8" w:rsidP="00AD7BE8">
      <w:pPr>
        <w:ind w:firstLine="709"/>
        <w:jc w:val="both"/>
        <w:rPr>
          <w:b w:val="0"/>
        </w:rPr>
      </w:pPr>
      <w:r w:rsidRPr="003C3016">
        <w:rPr>
          <w:b w:val="0"/>
        </w:rPr>
        <w:t>Инвестиции на развитие экономики и социальной сферы города в 2021 году составили 9</w:t>
      </w:r>
      <w:r w:rsidR="00C32D74">
        <w:rPr>
          <w:b w:val="0"/>
        </w:rPr>
        <w:t> 507,3</w:t>
      </w:r>
      <w:r w:rsidRPr="003C3016">
        <w:rPr>
          <w:b w:val="0"/>
        </w:rPr>
        <w:t xml:space="preserve"> млн рублей, превысив уровень 2020 года на </w:t>
      </w:r>
      <w:r w:rsidR="00C32D74">
        <w:rPr>
          <w:b w:val="0"/>
        </w:rPr>
        <w:t>20,0</w:t>
      </w:r>
      <w:r w:rsidRPr="003C3016">
        <w:rPr>
          <w:b w:val="0"/>
        </w:rPr>
        <w:t xml:space="preserve">%. </w:t>
      </w:r>
    </w:p>
    <w:p w:rsidR="00AD7BE8" w:rsidRPr="003C3016" w:rsidRDefault="00AD7BE8" w:rsidP="00AD7BE8">
      <w:pPr>
        <w:ind w:firstLine="709"/>
        <w:jc w:val="both"/>
        <w:rPr>
          <w:b w:val="0"/>
        </w:rPr>
      </w:pPr>
      <w:r w:rsidRPr="003C3016">
        <w:rPr>
          <w:b w:val="0"/>
        </w:rPr>
        <w:t>Положительная динамика объема инвестиций обусловлена инвестициями в производственные виды деятельности. Объем капитальных вложений в обрабатывающих производствах увеличился на 2</w:t>
      </w:r>
      <w:r w:rsidR="00C32D74">
        <w:rPr>
          <w:b w:val="0"/>
        </w:rPr>
        <w:t>8,</w:t>
      </w:r>
      <w:r w:rsidR="006B601D">
        <w:rPr>
          <w:b w:val="0"/>
        </w:rPr>
        <w:t>4</w:t>
      </w:r>
      <w:r w:rsidRPr="003C3016">
        <w:rPr>
          <w:b w:val="0"/>
        </w:rPr>
        <w:t xml:space="preserve">% и </w:t>
      </w:r>
      <w:r>
        <w:rPr>
          <w:b w:val="0"/>
        </w:rPr>
        <w:t>достиг</w:t>
      </w:r>
      <w:r w:rsidRPr="003C3016">
        <w:rPr>
          <w:b w:val="0"/>
        </w:rPr>
        <w:t xml:space="preserve"> 8</w:t>
      </w:r>
      <w:r w:rsidR="004B5AC4">
        <w:rPr>
          <w:b w:val="0"/>
        </w:rPr>
        <w:sym w:font="Symbol" w:char="F020"/>
      </w:r>
      <w:r w:rsidR="006B601D">
        <w:rPr>
          <w:b w:val="0"/>
        </w:rPr>
        <w:t>859,4</w:t>
      </w:r>
      <w:r w:rsidRPr="003C3016">
        <w:rPr>
          <w:b w:val="0"/>
        </w:rPr>
        <w:t xml:space="preserve"> млн рублей, что связано с реализацией проектов АО «ПО ЭХЗ», направленных на модернизацию основного производства и развитие направлений общепромышленной деятельности. </w:t>
      </w:r>
    </w:p>
    <w:p w:rsidR="00AD7BE8" w:rsidRPr="004B5AC4" w:rsidRDefault="00AD7BE8" w:rsidP="00AD7BE8">
      <w:pPr>
        <w:ind w:firstLine="709"/>
        <w:jc w:val="both"/>
        <w:rPr>
          <w:b w:val="0"/>
          <w:color w:val="5F497A" w:themeColor="accent4" w:themeShade="BF"/>
          <w:sz w:val="16"/>
          <w:szCs w:val="16"/>
        </w:rPr>
      </w:pPr>
    </w:p>
    <w:p w:rsidR="00AD7BE8" w:rsidRPr="003C3016" w:rsidRDefault="00AD7BE8" w:rsidP="00AD7BE8">
      <w:pPr>
        <w:ind w:firstLine="708"/>
        <w:jc w:val="both"/>
        <w:rPr>
          <w:b w:val="0"/>
          <w:i/>
          <w:sz w:val="24"/>
          <w:szCs w:val="24"/>
        </w:rPr>
      </w:pPr>
      <w:r w:rsidRPr="003C3016">
        <w:rPr>
          <w:b w:val="0"/>
          <w:i/>
          <w:sz w:val="24"/>
          <w:szCs w:val="24"/>
        </w:rPr>
        <w:t>Таблица № 2. Инвестиции в основной капитал</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709"/>
        <w:gridCol w:w="1133"/>
        <w:gridCol w:w="1135"/>
        <w:gridCol w:w="990"/>
        <w:gridCol w:w="1135"/>
      </w:tblGrid>
      <w:tr w:rsidR="00AD7BE8" w:rsidRPr="003C3016" w:rsidTr="00D30ADC">
        <w:trPr>
          <w:tblHeader/>
        </w:trPr>
        <w:tc>
          <w:tcPr>
            <w:tcW w:w="2352" w:type="pct"/>
            <w:tcBorders>
              <w:top w:val="single" w:sz="4" w:space="0" w:color="auto"/>
              <w:left w:val="single" w:sz="4" w:space="0" w:color="auto"/>
              <w:bottom w:val="single" w:sz="4" w:space="0" w:color="auto"/>
              <w:right w:val="single" w:sz="4" w:space="0" w:color="auto"/>
            </w:tcBorders>
            <w:vAlign w:val="center"/>
            <w:hideMark/>
          </w:tcPr>
          <w:p w:rsidR="00AD7BE8" w:rsidRPr="003C3016" w:rsidRDefault="00AD7BE8" w:rsidP="000E1BC5">
            <w:pPr>
              <w:jc w:val="center"/>
              <w:rPr>
                <w:b w:val="0"/>
                <w:sz w:val="21"/>
                <w:szCs w:val="21"/>
              </w:rPr>
            </w:pPr>
            <w:r w:rsidRPr="003C3016">
              <w:rPr>
                <w:b w:val="0"/>
                <w:sz w:val="21"/>
                <w:szCs w:val="21"/>
              </w:rPr>
              <w:t>Наименование показателя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3C3016" w:rsidRDefault="00AD7BE8" w:rsidP="000E1BC5">
            <w:pPr>
              <w:jc w:val="center"/>
              <w:rPr>
                <w:b w:val="0"/>
                <w:sz w:val="21"/>
                <w:szCs w:val="21"/>
              </w:rPr>
            </w:pPr>
            <w:r w:rsidRPr="003C3016">
              <w:rPr>
                <w:b w:val="0"/>
                <w:sz w:val="21"/>
                <w:szCs w:val="21"/>
              </w:rPr>
              <w:t>Ед. изм.</w:t>
            </w:r>
          </w:p>
        </w:tc>
        <w:tc>
          <w:tcPr>
            <w:tcW w:w="588" w:type="pct"/>
            <w:tcBorders>
              <w:top w:val="single" w:sz="4" w:space="0" w:color="auto"/>
              <w:left w:val="single" w:sz="4" w:space="0" w:color="auto"/>
              <w:bottom w:val="single" w:sz="4" w:space="0" w:color="auto"/>
              <w:right w:val="single" w:sz="4" w:space="0" w:color="auto"/>
            </w:tcBorders>
            <w:vAlign w:val="center"/>
            <w:hideMark/>
          </w:tcPr>
          <w:p w:rsidR="00AD7BE8" w:rsidRPr="003C3016" w:rsidRDefault="00AD7BE8" w:rsidP="000E1BC5">
            <w:pPr>
              <w:jc w:val="center"/>
              <w:rPr>
                <w:b w:val="0"/>
                <w:sz w:val="21"/>
                <w:szCs w:val="21"/>
              </w:rPr>
            </w:pPr>
            <w:r w:rsidRPr="003C3016">
              <w:rPr>
                <w:b w:val="0"/>
                <w:sz w:val="21"/>
                <w:szCs w:val="21"/>
              </w:rPr>
              <w:t>2018 год</w:t>
            </w:r>
          </w:p>
        </w:tc>
        <w:tc>
          <w:tcPr>
            <w:tcW w:w="589" w:type="pct"/>
            <w:tcBorders>
              <w:top w:val="single" w:sz="4" w:space="0" w:color="auto"/>
              <w:left w:val="single" w:sz="4" w:space="0" w:color="auto"/>
              <w:bottom w:val="single" w:sz="4" w:space="0" w:color="auto"/>
              <w:right w:val="single" w:sz="4" w:space="0" w:color="auto"/>
            </w:tcBorders>
            <w:vAlign w:val="center"/>
            <w:hideMark/>
          </w:tcPr>
          <w:p w:rsidR="00AD7BE8" w:rsidRPr="003C3016" w:rsidRDefault="00AD7BE8" w:rsidP="000E1BC5">
            <w:pPr>
              <w:jc w:val="center"/>
              <w:rPr>
                <w:b w:val="0"/>
                <w:sz w:val="21"/>
                <w:szCs w:val="21"/>
              </w:rPr>
            </w:pPr>
            <w:r w:rsidRPr="003C3016">
              <w:rPr>
                <w:b w:val="0"/>
                <w:sz w:val="21"/>
                <w:szCs w:val="21"/>
              </w:rPr>
              <w:t>2019 год</w:t>
            </w:r>
          </w:p>
        </w:tc>
        <w:tc>
          <w:tcPr>
            <w:tcW w:w="514" w:type="pct"/>
            <w:tcBorders>
              <w:top w:val="single" w:sz="4" w:space="0" w:color="auto"/>
              <w:left w:val="single" w:sz="4" w:space="0" w:color="auto"/>
              <w:bottom w:val="single" w:sz="4" w:space="0" w:color="auto"/>
              <w:right w:val="single" w:sz="4" w:space="0" w:color="auto"/>
            </w:tcBorders>
            <w:vAlign w:val="center"/>
            <w:hideMark/>
          </w:tcPr>
          <w:p w:rsidR="00AD7BE8" w:rsidRPr="003C3016" w:rsidRDefault="00AD7BE8" w:rsidP="000E1BC5">
            <w:pPr>
              <w:jc w:val="center"/>
              <w:rPr>
                <w:b w:val="0"/>
                <w:sz w:val="21"/>
                <w:szCs w:val="21"/>
              </w:rPr>
            </w:pPr>
            <w:r w:rsidRPr="003C3016">
              <w:rPr>
                <w:b w:val="0"/>
                <w:sz w:val="21"/>
                <w:szCs w:val="21"/>
              </w:rPr>
              <w:t>2020 год</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3C3016" w:rsidRDefault="00AD7BE8" w:rsidP="000E1BC5">
            <w:pPr>
              <w:jc w:val="center"/>
              <w:rPr>
                <w:b w:val="0"/>
                <w:sz w:val="21"/>
                <w:szCs w:val="21"/>
              </w:rPr>
            </w:pPr>
            <w:r w:rsidRPr="003C3016">
              <w:rPr>
                <w:b w:val="0"/>
                <w:sz w:val="21"/>
                <w:szCs w:val="21"/>
              </w:rPr>
              <w:t>2021 год</w:t>
            </w:r>
          </w:p>
        </w:tc>
      </w:tr>
      <w:tr w:rsidR="00AD7BE8" w:rsidRPr="003C3016" w:rsidTr="00F223C0">
        <w:tc>
          <w:tcPr>
            <w:tcW w:w="2352" w:type="pct"/>
            <w:tcBorders>
              <w:top w:val="single" w:sz="4" w:space="0" w:color="auto"/>
              <w:left w:val="single" w:sz="4" w:space="0" w:color="auto"/>
              <w:bottom w:val="single" w:sz="4" w:space="0" w:color="auto"/>
              <w:right w:val="single" w:sz="4" w:space="0" w:color="auto"/>
            </w:tcBorders>
            <w:hideMark/>
          </w:tcPr>
          <w:p w:rsidR="00AD7BE8" w:rsidRPr="003C3016" w:rsidRDefault="00AD7BE8" w:rsidP="000E1BC5">
            <w:pPr>
              <w:rPr>
                <w:b w:val="0"/>
                <w:sz w:val="21"/>
                <w:szCs w:val="21"/>
              </w:rPr>
            </w:pPr>
            <w:r w:rsidRPr="003C3016">
              <w:rPr>
                <w:b w:val="0"/>
                <w:sz w:val="21"/>
                <w:szCs w:val="21"/>
              </w:rPr>
              <w:t>1. Объем инвестиций в основной капитал за счет всех источников финансирования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3C3016" w:rsidRDefault="00AD7BE8" w:rsidP="000E1BC5">
            <w:pPr>
              <w:jc w:val="center"/>
              <w:rPr>
                <w:b w:val="0"/>
                <w:sz w:val="21"/>
                <w:szCs w:val="21"/>
              </w:rPr>
            </w:pPr>
            <w:r w:rsidRPr="003C3016">
              <w:rPr>
                <w:b w:val="0"/>
                <w:sz w:val="21"/>
                <w:szCs w:val="21"/>
              </w:rPr>
              <w:t>млн руб.</w:t>
            </w:r>
          </w:p>
        </w:tc>
        <w:tc>
          <w:tcPr>
            <w:tcW w:w="588" w:type="pct"/>
            <w:tcBorders>
              <w:top w:val="single" w:sz="4" w:space="0" w:color="auto"/>
              <w:left w:val="single" w:sz="4" w:space="0" w:color="auto"/>
              <w:bottom w:val="single" w:sz="4" w:space="0" w:color="auto"/>
              <w:right w:val="single" w:sz="4" w:space="0" w:color="auto"/>
            </w:tcBorders>
            <w:vAlign w:val="center"/>
            <w:hideMark/>
          </w:tcPr>
          <w:p w:rsidR="00AD7BE8" w:rsidRPr="003C3016" w:rsidRDefault="00AD7BE8" w:rsidP="00F223C0">
            <w:pPr>
              <w:jc w:val="center"/>
              <w:rPr>
                <w:b w:val="0"/>
                <w:sz w:val="21"/>
                <w:szCs w:val="21"/>
              </w:rPr>
            </w:pPr>
            <w:r w:rsidRPr="003C3016">
              <w:rPr>
                <w:b w:val="0"/>
                <w:sz w:val="21"/>
                <w:szCs w:val="21"/>
              </w:rPr>
              <w:t>4 660,5</w:t>
            </w:r>
          </w:p>
        </w:tc>
        <w:tc>
          <w:tcPr>
            <w:tcW w:w="589" w:type="pct"/>
            <w:tcBorders>
              <w:top w:val="single" w:sz="4" w:space="0" w:color="auto"/>
              <w:left w:val="single" w:sz="4" w:space="0" w:color="auto"/>
              <w:bottom w:val="single" w:sz="4" w:space="0" w:color="auto"/>
              <w:right w:val="single" w:sz="4" w:space="0" w:color="auto"/>
            </w:tcBorders>
            <w:vAlign w:val="center"/>
            <w:hideMark/>
          </w:tcPr>
          <w:p w:rsidR="00AD7BE8" w:rsidRPr="003C3016" w:rsidRDefault="00AD7BE8" w:rsidP="00F223C0">
            <w:pPr>
              <w:jc w:val="center"/>
              <w:rPr>
                <w:b w:val="0"/>
                <w:sz w:val="21"/>
                <w:szCs w:val="21"/>
              </w:rPr>
            </w:pPr>
            <w:r w:rsidRPr="003C3016">
              <w:rPr>
                <w:b w:val="0"/>
                <w:sz w:val="21"/>
                <w:szCs w:val="21"/>
              </w:rPr>
              <w:t>6 537,6</w:t>
            </w:r>
          </w:p>
        </w:tc>
        <w:tc>
          <w:tcPr>
            <w:tcW w:w="514" w:type="pct"/>
            <w:tcBorders>
              <w:top w:val="single" w:sz="4" w:space="0" w:color="auto"/>
              <w:left w:val="single" w:sz="4" w:space="0" w:color="auto"/>
              <w:bottom w:val="single" w:sz="4" w:space="0" w:color="auto"/>
              <w:right w:val="single" w:sz="4" w:space="0" w:color="auto"/>
            </w:tcBorders>
            <w:vAlign w:val="center"/>
          </w:tcPr>
          <w:p w:rsidR="00AD7BE8" w:rsidRPr="003C3016" w:rsidRDefault="00AD7BE8" w:rsidP="00F223C0">
            <w:pPr>
              <w:jc w:val="center"/>
              <w:rPr>
                <w:b w:val="0"/>
                <w:sz w:val="21"/>
                <w:szCs w:val="21"/>
              </w:rPr>
            </w:pPr>
            <w:r w:rsidRPr="003C3016">
              <w:rPr>
                <w:b w:val="0"/>
                <w:sz w:val="21"/>
                <w:szCs w:val="21"/>
              </w:rPr>
              <w:t>7 924,3</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3C3016" w:rsidRDefault="00AD7BE8" w:rsidP="00F223C0">
            <w:pPr>
              <w:jc w:val="center"/>
              <w:rPr>
                <w:b w:val="0"/>
                <w:sz w:val="21"/>
                <w:szCs w:val="21"/>
              </w:rPr>
            </w:pPr>
            <w:r w:rsidRPr="003C3016">
              <w:rPr>
                <w:b w:val="0"/>
                <w:sz w:val="21"/>
                <w:szCs w:val="21"/>
              </w:rPr>
              <w:t>9</w:t>
            </w:r>
            <w:r w:rsidR="00C32D74">
              <w:rPr>
                <w:b w:val="0"/>
                <w:sz w:val="21"/>
                <w:szCs w:val="21"/>
              </w:rPr>
              <w:t> 507,3</w:t>
            </w:r>
          </w:p>
        </w:tc>
      </w:tr>
      <w:tr w:rsidR="00AD7BE8" w:rsidRPr="00661928" w:rsidTr="00F223C0">
        <w:tc>
          <w:tcPr>
            <w:tcW w:w="2352" w:type="pct"/>
            <w:tcBorders>
              <w:top w:val="single" w:sz="4" w:space="0" w:color="auto"/>
              <w:left w:val="single" w:sz="4" w:space="0" w:color="auto"/>
              <w:bottom w:val="single" w:sz="4" w:space="0" w:color="auto"/>
              <w:right w:val="single" w:sz="4" w:space="0" w:color="auto"/>
            </w:tcBorders>
            <w:hideMark/>
          </w:tcPr>
          <w:p w:rsidR="00AD7BE8" w:rsidRPr="003C3016" w:rsidRDefault="00AD7BE8" w:rsidP="000E1BC5">
            <w:pPr>
              <w:jc w:val="right"/>
              <w:rPr>
                <w:b w:val="0"/>
                <w:i/>
                <w:sz w:val="21"/>
                <w:szCs w:val="21"/>
              </w:rPr>
            </w:pPr>
            <w:r w:rsidRPr="003C3016">
              <w:rPr>
                <w:b w:val="0"/>
                <w:i/>
                <w:sz w:val="21"/>
                <w:szCs w:val="21"/>
              </w:rPr>
              <w:t>Темп роста (снижения) к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3C3016" w:rsidRDefault="00AD7BE8" w:rsidP="000E1BC5">
            <w:pPr>
              <w:jc w:val="center"/>
              <w:rPr>
                <w:b w:val="0"/>
                <w:sz w:val="21"/>
                <w:szCs w:val="21"/>
              </w:rPr>
            </w:pPr>
            <w:r w:rsidRPr="003C3016">
              <w:rPr>
                <w:b w:val="0"/>
                <w:sz w:val="21"/>
                <w:szCs w:val="21"/>
              </w:rPr>
              <w:t>%</w:t>
            </w:r>
          </w:p>
        </w:tc>
        <w:tc>
          <w:tcPr>
            <w:tcW w:w="588" w:type="pct"/>
            <w:tcBorders>
              <w:top w:val="single" w:sz="4" w:space="0" w:color="auto"/>
              <w:left w:val="single" w:sz="4" w:space="0" w:color="auto"/>
              <w:bottom w:val="single" w:sz="4" w:space="0" w:color="auto"/>
              <w:right w:val="single" w:sz="4" w:space="0" w:color="auto"/>
            </w:tcBorders>
            <w:vAlign w:val="center"/>
            <w:hideMark/>
          </w:tcPr>
          <w:p w:rsidR="00AD7BE8" w:rsidRPr="00DD4161" w:rsidRDefault="00AD7BE8" w:rsidP="00F223C0">
            <w:pPr>
              <w:jc w:val="center"/>
              <w:rPr>
                <w:b w:val="0"/>
                <w:i/>
                <w:sz w:val="21"/>
                <w:szCs w:val="21"/>
              </w:rPr>
            </w:pPr>
            <w:r w:rsidRPr="00DD4161">
              <w:rPr>
                <w:b w:val="0"/>
                <w:i/>
                <w:sz w:val="21"/>
                <w:szCs w:val="21"/>
              </w:rPr>
              <w:t>208,9</w:t>
            </w:r>
          </w:p>
        </w:tc>
        <w:tc>
          <w:tcPr>
            <w:tcW w:w="589" w:type="pct"/>
            <w:tcBorders>
              <w:top w:val="single" w:sz="4" w:space="0" w:color="auto"/>
              <w:left w:val="single" w:sz="4" w:space="0" w:color="auto"/>
              <w:bottom w:val="single" w:sz="4" w:space="0" w:color="auto"/>
              <w:right w:val="single" w:sz="4" w:space="0" w:color="auto"/>
            </w:tcBorders>
            <w:vAlign w:val="center"/>
            <w:hideMark/>
          </w:tcPr>
          <w:p w:rsidR="00AD7BE8" w:rsidRPr="00DD4161" w:rsidRDefault="00AD7BE8" w:rsidP="00F223C0">
            <w:pPr>
              <w:jc w:val="center"/>
              <w:rPr>
                <w:b w:val="0"/>
                <w:i/>
                <w:sz w:val="21"/>
                <w:szCs w:val="21"/>
              </w:rPr>
            </w:pPr>
            <w:r w:rsidRPr="00DD4161">
              <w:rPr>
                <w:b w:val="0"/>
                <w:i/>
                <w:sz w:val="21"/>
                <w:szCs w:val="21"/>
              </w:rPr>
              <w:t>140,3</w:t>
            </w:r>
          </w:p>
        </w:tc>
        <w:tc>
          <w:tcPr>
            <w:tcW w:w="514" w:type="pct"/>
            <w:tcBorders>
              <w:top w:val="single" w:sz="4" w:space="0" w:color="auto"/>
              <w:left w:val="single" w:sz="4" w:space="0" w:color="auto"/>
              <w:bottom w:val="single" w:sz="4" w:space="0" w:color="auto"/>
              <w:right w:val="single" w:sz="4" w:space="0" w:color="auto"/>
            </w:tcBorders>
            <w:vAlign w:val="center"/>
          </w:tcPr>
          <w:p w:rsidR="00AD7BE8" w:rsidRPr="00DD4161" w:rsidRDefault="00AD7BE8" w:rsidP="00F223C0">
            <w:pPr>
              <w:jc w:val="center"/>
              <w:rPr>
                <w:b w:val="0"/>
                <w:i/>
                <w:sz w:val="21"/>
                <w:szCs w:val="21"/>
              </w:rPr>
            </w:pPr>
            <w:r w:rsidRPr="00DD4161">
              <w:rPr>
                <w:b w:val="0"/>
                <w:i/>
                <w:sz w:val="21"/>
                <w:szCs w:val="21"/>
              </w:rPr>
              <w:t>121,2</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DD4161" w:rsidRDefault="00C32D74" w:rsidP="00F223C0">
            <w:pPr>
              <w:jc w:val="center"/>
              <w:rPr>
                <w:b w:val="0"/>
                <w:i/>
                <w:sz w:val="21"/>
                <w:szCs w:val="21"/>
              </w:rPr>
            </w:pPr>
            <w:r w:rsidRPr="00DD4161">
              <w:rPr>
                <w:b w:val="0"/>
                <w:i/>
                <w:sz w:val="21"/>
                <w:szCs w:val="21"/>
              </w:rPr>
              <w:t>120,0</w:t>
            </w:r>
          </w:p>
        </w:tc>
      </w:tr>
    </w:tbl>
    <w:p w:rsidR="00AD7BE8" w:rsidRPr="004B5AC4" w:rsidRDefault="00AD7BE8" w:rsidP="00AD7BE8">
      <w:pPr>
        <w:autoSpaceDE w:val="0"/>
        <w:autoSpaceDN w:val="0"/>
        <w:adjustRightInd w:val="0"/>
        <w:ind w:firstLine="709"/>
        <w:jc w:val="both"/>
        <w:rPr>
          <w:b w:val="0"/>
          <w:sz w:val="16"/>
          <w:szCs w:val="16"/>
        </w:rPr>
      </w:pPr>
    </w:p>
    <w:p w:rsidR="00AD7BE8" w:rsidRPr="00485A5D" w:rsidRDefault="00AD7BE8" w:rsidP="00AD7BE8">
      <w:pPr>
        <w:ind w:firstLine="709"/>
        <w:jc w:val="both"/>
        <w:rPr>
          <w:b w:val="0"/>
        </w:rPr>
      </w:pPr>
      <w:r w:rsidRPr="00485A5D">
        <w:rPr>
          <w:b w:val="0"/>
        </w:rPr>
        <w:t xml:space="preserve">В 2021 году получена прибыль организаций до налогообложения в размере 8 604,5 млн рублей, по сравнению с предыдущим годом ее размер увеличился на 11,2%. </w:t>
      </w:r>
      <w:r w:rsidRPr="00485A5D">
        <w:rPr>
          <w:rFonts w:ascii="Times New Roman CYR" w:hAnsi="Times New Roman CYR" w:cs="Times New Roman CYR"/>
          <w:b w:val="0"/>
        </w:rPr>
        <w:t>Рост прибыли произошел в обрабатывающих производствах, что, в основном, обусловлено увеличением доходов АО «ПО ЭХЗ».</w:t>
      </w:r>
    </w:p>
    <w:p w:rsidR="00AD7BE8" w:rsidRPr="004B5AC4" w:rsidRDefault="00AD7BE8" w:rsidP="00AD7BE8">
      <w:pPr>
        <w:widowControl w:val="0"/>
        <w:autoSpaceDE w:val="0"/>
        <w:autoSpaceDN w:val="0"/>
        <w:adjustRightInd w:val="0"/>
        <w:ind w:firstLine="709"/>
        <w:jc w:val="both"/>
        <w:rPr>
          <w:b w:val="0"/>
          <w:color w:val="5F497A" w:themeColor="accent4" w:themeShade="BF"/>
          <w:sz w:val="16"/>
          <w:szCs w:val="16"/>
          <w:highlight w:val="yellow"/>
        </w:rPr>
      </w:pPr>
    </w:p>
    <w:p w:rsidR="00AD7BE8" w:rsidRPr="008C523C" w:rsidRDefault="00AD7BE8" w:rsidP="00AD7BE8">
      <w:pPr>
        <w:ind w:firstLine="708"/>
        <w:jc w:val="both"/>
        <w:rPr>
          <w:b w:val="0"/>
          <w:i/>
          <w:sz w:val="24"/>
          <w:szCs w:val="24"/>
        </w:rPr>
      </w:pPr>
      <w:r w:rsidRPr="008C523C">
        <w:rPr>
          <w:b w:val="0"/>
          <w:i/>
          <w:sz w:val="24"/>
          <w:szCs w:val="24"/>
        </w:rPr>
        <w:t>Таблица № 3. Прибыль организаций до налогообложения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709"/>
        <w:gridCol w:w="1177"/>
        <w:gridCol w:w="1069"/>
        <w:gridCol w:w="1005"/>
        <w:gridCol w:w="1134"/>
      </w:tblGrid>
      <w:tr w:rsidR="00DC65E9" w:rsidRPr="008C523C" w:rsidTr="00D30ADC">
        <w:trPr>
          <w:tblHeader/>
        </w:trPr>
        <w:tc>
          <w:tcPr>
            <w:tcW w:w="2355" w:type="pct"/>
            <w:tcBorders>
              <w:top w:val="single" w:sz="4" w:space="0" w:color="auto"/>
              <w:left w:val="single" w:sz="4" w:space="0" w:color="auto"/>
              <w:bottom w:val="single" w:sz="4" w:space="0" w:color="auto"/>
              <w:right w:val="single" w:sz="4" w:space="0" w:color="auto"/>
            </w:tcBorders>
            <w:vAlign w:val="center"/>
            <w:hideMark/>
          </w:tcPr>
          <w:p w:rsidR="00AD7BE8" w:rsidRPr="008C523C" w:rsidRDefault="00AD7BE8" w:rsidP="000E1BC5">
            <w:pPr>
              <w:jc w:val="center"/>
              <w:rPr>
                <w:b w:val="0"/>
                <w:sz w:val="21"/>
                <w:szCs w:val="21"/>
              </w:rPr>
            </w:pPr>
            <w:r w:rsidRPr="008C523C">
              <w:rPr>
                <w:b w:val="0"/>
                <w:sz w:val="21"/>
                <w:szCs w:val="21"/>
              </w:rPr>
              <w:t>Наименование показателя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D30ADC" w:rsidRDefault="00AD7BE8" w:rsidP="000E1BC5">
            <w:pPr>
              <w:jc w:val="center"/>
              <w:rPr>
                <w:b w:val="0"/>
                <w:sz w:val="22"/>
                <w:szCs w:val="21"/>
              </w:rPr>
            </w:pPr>
            <w:r w:rsidRPr="00D30ADC">
              <w:rPr>
                <w:b w:val="0"/>
                <w:sz w:val="22"/>
                <w:szCs w:val="21"/>
              </w:rPr>
              <w:t>Ед. изм.</w:t>
            </w:r>
          </w:p>
        </w:tc>
        <w:tc>
          <w:tcPr>
            <w:tcW w:w="611" w:type="pct"/>
            <w:tcBorders>
              <w:top w:val="single" w:sz="4" w:space="0" w:color="auto"/>
              <w:left w:val="single" w:sz="4" w:space="0" w:color="auto"/>
              <w:bottom w:val="single" w:sz="4" w:space="0" w:color="auto"/>
              <w:right w:val="single" w:sz="4" w:space="0" w:color="auto"/>
            </w:tcBorders>
            <w:vAlign w:val="center"/>
            <w:hideMark/>
          </w:tcPr>
          <w:p w:rsidR="00AD7BE8" w:rsidRPr="008C523C" w:rsidRDefault="00AD7BE8" w:rsidP="00D30ADC">
            <w:pPr>
              <w:jc w:val="center"/>
              <w:rPr>
                <w:b w:val="0"/>
                <w:sz w:val="21"/>
                <w:szCs w:val="21"/>
              </w:rPr>
            </w:pPr>
            <w:r w:rsidRPr="008C523C">
              <w:rPr>
                <w:b w:val="0"/>
                <w:sz w:val="21"/>
                <w:szCs w:val="21"/>
              </w:rPr>
              <w:t>2018 год</w:t>
            </w:r>
          </w:p>
        </w:tc>
        <w:tc>
          <w:tcPr>
            <w:tcW w:w="555" w:type="pct"/>
            <w:tcBorders>
              <w:top w:val="single" w:sz="4" w:space="0" w:color="auto"/>
              <w:left w:val="single" w:sz="4" w:space="0" w:color="auto"/>
              <w:bottom w:val="single" w:sz="4" w:space="0" w:color="auto"/>
              <w:right w:val="single" w:sz="4" w:space="0" w:color="auto"/>
            </w:tcBorders>
            <w:vAlign w:val="center"/>
            <w:hideMark/>
          </w:tcPr>
          <w:p w:rsidR="00AD7BE8" w:rsidRPr="008C523C" w:rsidRDefault="00AD7BE8" w:rsidP="000E1BC5">
            <w:pPr>
              <w:jc w:val="center"/>
              <w:rPr>
                <w:b w:val="0"/>
                <w:sz w:val="21"/>
                <w:szCs w:val="21"/>
              </w:rPr>
            </w:pPr>
            <w:r w:rsidRPr="008C523C">
              <w:rPr>
                <w:b w:val="0"/>
                <w:sz w:val="21"/>
                <w:szCs w:val="21"/>
              </w:rPr>
              <w:t>2019 год</w:t>
            </w:r>
          </w:p>
        </w:tc>
        <w:tc>
          <w:tcPr>
            <w:tcW w:w="522" w:type="pct"/>
            <w:tcBorders>
              <w:top w:val="single" w:sz="4" w:space="0" w:color="auto"/>
              <w:left w:val="single" w:sz="4" w:space="0" w:color="auto"/>
              <w:bottom w:val="single" w:sz="4" w:space="0" w:color="auto"/>
              <w:right w:val="single" w:sz="4" w:space="0" w:color="auto"/>
            </w:tcBorders>
            <w:vAlign w:val="center"/>
            <w:hideMark/>
          </w:tcPr>
          <w:p w:rsidR="00AD7BE8" w:rsidRPr="008C523C" w:rsidRDefault="00AD7BE8" w:rsidP="000E1BC5">
            <w:pPr>
              <w:jc w:val="center"/>
              <w:rPr>
                <w:b w:val="0"/>
                <w:sz w:val="21"/>
                <w:szCs w:val="21"/>
              </w:rPr>
            </w:pPr>
            <w:r w:rsidRPr="008C523C">
              <w:rPr>
                <w:b w:val="0"/>
                <w:sz w:val="21"/>
                <w:szCs w:val="21"/>
              </w:rPr>
              <w:t>2020 год</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8C523C" w:rsidRDefault="00AD7BE8" w:rsidP="000E1BC5">
            <w:pPr>
              <w:jc w:val="center"/>
              <w:rPr>
                <w:b w:val="0"/>
                <w:sz w:val="21"/>
                <w:szCs w:val="21"/>
              </w:rPr>
            </w:pPr>
            <w:r w:rsidRPr="008C523C">
              <w:rPr>
                <w:b w:val="0"/>
                <w:sz w:val="21"/>
                <w:szCs w:val="21"/>
              </w:rPr>
              <w:t>2021 год</w:t>
            </w:r>
          </w:p>
        </w:tc>
      </w:tr>
      <w:tr w:rsidR="00DC65E9" w:rsidRPr="008C523C" w:rsidTr="00F223C0">
        <w:tc>
          <w:tcPr>
            <w:tcW w:w="2355" w:type="pct"/>
            <w:tcBorders>
              <w:top w:val="single" w:sz="4" w:space="0" w:color="auto"/>
              <w:left w:val="single" w:sz="4" w:space="0" w:color="auto"/>
              <w:bottom w:val="single" w:sz="4" w:space="0" w:color="auto"/>
              <w:right w:val="single" w:sz="4" w:space="0" w:color="auto"/>
            </w:tcBorders>
            <w:hideMark/>
          </w:tcPr>
          <w:p w:rsidR="00AD7BE8" w:rsidRPr="008C523C" w:rsidRDefault="00AD7BE8" w:rsidP="000E1BC5">
            <w:pPr>
              <w:rPr>
                <w:b w:val="0"/>
                <w:sz w:val="21"/>
                <w:szCs w:val="21"/>
              </w:rPr>
            </w:pPr>
            <w:r w:rsidRPr="008C523C">
              <w:rPr>
                <w:b w:val="0"/>
                <w:sz w:val="21"/>
                <w:szCs w:val="21"/>
              </w:rPr>
              <w:t>1. Прибыль организаций до налогообложения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8C523C" w:rsidRDefault="00AD7BE8" w:rsidP="000E1BC5">
            <w:pPr>
              <w:jc w:val="center"/>
              <w:rPr>
                <w:b w:val="0"/>
                <w:sz w:val="21"/>
                <w:szCs w:val="21"/>
              </w:rPr>
            </w:pPr>
            <w:r w:rsidRPr="008C523C">
              <w:rPr>
                <w:b w:val="0"/>
                <w:sz w:val="21"/>
                <w:szCs w:val="21"/>
              </w:rPr>
              <w:t>млн руб.</w:t>
            </w:r>
          </w:p>
        </w:tc>
        <w:tc>
          <w:tcPr>
            <w:tcW w:w="611" w:type="pct"/>
            <w:tcBorders>
              <w:top w:val="single" w:sz="4" w:space="0" w:color="auto"/>
              <w:left w:val="single" w:sz="4" w:space="0" w:color="auto"/>
              <w:bottom w:val="single" w:sz="4" w:space="0" w:color="auto"/>
              <w:right w:val="single" w:sz="4" w:space="0" w:color="auto"/>
            </w:tcBorders>
            <w:vAlign w:val="center"/>
            <w:hideMark/>
          </w:tcPr>
          <w:p w:rsidR="00AD7BE8" w:rsidRPr="008C523C" w:rsidRDefault="00AD7BE8" w:rsidP="00F223C0">
            <w:pPr>
              <w:jc w:val="center"/>
              <w:rPr>
                <w:b w:val="0"/>
                <w:sz w:val="21"/>
                <w:szCs w:val="21"/>
              </w:rPr>
            </w:pPr>
            <w:r w:rsidRPr="008C523C">
              <w:rPr>
                <w:b w:val="0"/>
                <w:sz w:val="21"/>
                <w:szCs w:val="21"/>
              </w:rPr>
              <w:t>5 716,1</w:t>
            </w:r>
          </w:p>
        </w:tc>
        <w:tc>
          <w:tcPr>
            <w:tcW w:w="555" w:type="pct"/>
            <w:tcBorders>
              <w:top w:val="single" w:sz="4" w:space="0" w:color="auto"/>
              <w:left w:val="single" w:sz="4" w:space="0" w:color="auto"/>
              <w:bottom w:val="single" w:sz="4" w:space="0" w:color="auto"/>
              <w:right w:val="single" w:sz="4" w:space="0" w:color="auto"/>
            </w:tcBorders>
            <w:vAlign w:val="center"/>
            <w:hideMark/>
          </w:tcPr>
          <w:p w:rsidR="00AD7BE8" w:rsidRPr="00F855F5" w:rsidRDefault="00AD7BE8" w:rsidP="00F223C0">
            <w:pPr>
              <w:jc w:val="center"/>
              <w:rPr>
                <w:b w:val="0"/>
                <w:sz w:val="21"/>
                <w:szCs w:val="21"/>
              </w:rPr>
            </w:pPr>
            <w:r w:rsidRPr="00F855F5">
              <w:rPr>
                <w:b w:val="0"/>
                <w:sz w:val="21"/>
                <w:szCs w:val="21"/>
              </w:rPr>
              <w:t>6</w:t>
            </w:r>
            <w:r w:rsidR="00663E1E">
              <w:rPr>
                <w:b w:val="0"/>
                <w:sz w:val="21"/>
                <w:szCs w:val="21"/>
              </w:rPr>
              <w:t xml:space="preserve"> </w:t>
            </w:r>
            <w:r w:rsidRPr="00F855F5">
              <w:rPr>
                <w:b w:val="0"/>
                <w:sz w:val="21"/>
                <w:szCs w:val="21"/>
              </w:rPr>
              <w:t>717,9</w:t>
            </w:r>
          </w:p>
        </w:tc>
        <w:tc>
          <w:tcPr>
            <w:tcW w:w="522" w:type="pct"/>
            <w:tcBorders>
              <w:top w:val="single" w:sz="4" w:space="0" w:color="auto"/>
              <w:left w:val="single" w:sz="4" w:space="0" w:color="auto"/>
              <w:bottom w:val="single" w:sz="4" w:space="0" w:color="auto"/>
              <w:right w:val="single" w:sz="4" w:space="0" w:color="auto"/>
            </w:tcBorders>
            <w:vAlign w:val="center"/>
          </w:tcPr>
          <w:p w:rsidR="00AD7BE8" w:rsidRPr="00F855F5" w:rsidRDefault="00AD7BE8" w:rsidP="00F223C0">
            <w:pPr>
              <w:jc w:val="center"/>
              <w:rPr>
                <w:b w:val="0"/>
                <w:sz w:val="21"/>
                <w:szCs w:val="21"/>
              </w:rPr>
            </w:pPr>
            <w:r w:rsidRPr="00F855F5">
              <w:rPr>
                <w:b w:val="0"/>
                <w:sz w:val="21"/>
                <w:szCs w:val="21"/>
              </w:rPr>
              <w:t>7 738,6</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F855F5" w:rsidRDefault="00AD7BE8" w:rsidP="00F223C0">
            <w:pPr>
              <w:jc w:val="center"/>
              <w:rPr>
                <w:b w:val="0"/>
                <w:sz w:val="21"/>
                <w:szCs w:val="21"/>
              </w:rPr>
            </w:pPr>
            <w:r w:rsidRPr="00F855F5">
              <w:rPr>
                <w:b w:val="0"/>
                <w:sz w:val="21"/>
                <w:szCs w:val="21"/>
              </w:rPr>
              <w:t>8 604,5</w:t>
            </w:r>
          </w:p>
        </w:tc>
      </w:tr>
      <w:tr w:rsidR="00DC65E9" w:rsidRPr="008C523C" w:rsidTr="00F223C0">
        <w:tc>
          <w:tcPr>
            <w:tcW w:w="2355" w:type="pct"/>
            <w:tcBorders>
              <w:top w:val="single" w:sz="4" w:space="0" w:color="auto"/>
              <w:left w:val="single" w:sz="4" w:space="0" w:color="auto"/>
              <w:bottom w:val="single" w:sz="4" w:space="0" w:color="auto"/>
              <w:right w:val="single" w:sz="4" w:space="0" w:color="auto"/>
            </w:tcBorders>
            <w:hideMark/>
          </w:tcPr>
          <w:p w:rsidR="00AD7BE8" w:rsidRPr="008C523C" w:rsidRDefault="00AD7BE8" w:rsidP="000E1BC5">
            <w:pPr>
              <w:jc w:val="right"/>
              <w:rPr>
                <w:b w:val="0"/>
                <w:i/>
                <w:sz w:val="21"/>
                <w:szCs w:val="21"/>
              </w:rPr>
            </w:pPr>
            <w:r w:rsidRPr="008C523C">
              <w:rPr>
                <w:b w:val="0"/>
                <w:i/>
                <w:sz w:val="21"/>
                <w:szCs w:val="21"/>
              </w:rPr>
              <w:t>Темп роста (снижения) к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8C523C" w:rsidRDefault="00AD7BE8" w:rsidP="000E1BC5">
            <w:pPr>
              <w:jc w:val="center"/>
              <w:rPr>
                <w:b w:val="0"/>
                <w:sz w:val="21"/>
                <w:szCs w:val="21"/>
              </w:rPr>
            </w:pPr>
            <w:r w:rsidRPr="008C523C">
              <w:rPr>
                <w:b w:val="0"/>
                <w:sz w:val="21"/>
                <w:szCs w:val="21"/>
              </w:rPr>
              <w:t>%</w:t>
            </w:r>
          </w:p>
        </w:tc>
        <w:tc>
          <w:tcPr>
            <w:tcW w:w="611" w:type="pct"/>
            <w:tcBorders>
              <w:top w:val="single" w:sz="4" w:space="0" w:color="auto"/>
              <w:left w:val="single" w:sz="4" w:space="0" w:color="auto"/>
              <w:bottom w:val="single" w:sz="4" w:space="0" w:color="auto"/>
              <w:right w:val="single" w:sz="4" w:space="0" w:color="auto"/>
            </w:tcBorders>
            <w:vAlign w:val="center"/>
            <w:hideMark/>
          </w:tcPr>
          <w:p w:rsidR="00AD7BE8" w:rsidRPr="00DD4161" w:rsidRDefault="00AD7BE8" w:rsidP="00F223C0">
            <w:pPr>
              <w:jc w:val="center"/>
              <w:rPr>
                <w:b w:val="0"/>
                <w:i/>
                <w:sz w:val="21"/>
                <w:szCs w:val="21"/>
              </w:rPr>
            </w:pPr>
            <w:r w:rsidRPr="00DD4161">
              <w:rPr>
                <w:b w:val="0"/>
                <w:i/>
                <w:sz w:val="21"/>
                <w:szCs w:val="21"/>
              </w:rPr>
              <w:t>89,5</w:t>
            </w:r>
          </w:p>
        </w:tc>
        <w:tc>
          <w:tcPr>
            <w:tcW w:w="555" w:type="pct"/>
            <w:tcBorders>
              <w:top w:val="single" w:sz="4" w:space="0" w:color="auto"/>
              <w:left w:val="single" w:sz="4" w:space="0" w:color="auto"/>
              <w:bottom w:val="single" w:sz="4" w:space="0" w:color="auto"/>
              <w:right w:val="single" w:sz="4" w:space="0" w:color="auto"/>
            </w:tcBorders>
            <w:vAlign w:val="center"/>
            <w:hideMark/>
          </w:tcPr>
          <w:p w:rsidR="00AD7BE8" w:rsidRPr="00DD4161" w:rsidRDefault="00AD7BE8" w:rsidP="00F223C0">
            <w:pPr>
              <w:jc w:val="center"/>
              <w:rPr>
                <w:b w:val="0"/>
                <w:i/>
                <w:sz w:val="21"/>
                <w:szCs w:val="21"/>
              </w:rPr>
            </w:pPr>
            <w:r w:rsidRPr="00DD4161">
              <w:rPr>
                <w:b w:val="0"/>
                <w:i/>
                <w:sz w:val="21"/>
                <w:szCs w:val="21"/>
              </w:rPr>
              <w:t>117,5</w:t>
            </w:r>
          </w:p>
        </w:tc>
        <w:tc>
          <w:tcPr>
            <w:tcW w:w="522" w:type="pct"/>
            <w:tcBorders>
              <w:top w:val="single" w:sz="4" w:space="0" w:color="auto"/>
              <w:left w:val="single" w:sz="4" w:space="0" w:color="auto"/>
              <w:bottom w:val="single" w:sz="4" w:space="0" w:color="auto"/>
              <w:right w:val="single" w:sz="4" w:space="0" w:color="auto"/>
            </w:tcBorders>
            <w:vAlign w:val="center"/>
          </w:tcPr>
          <w:p w:rsidR="00AD7BE8" w:rsidRPr="00DD4161" w:rsidRDefault="00AD7BE8" w:rsidP="00F223C0">
            <w:pPr>
              <w:jc w:val="center"/>
              <w:rPr>
                <w:b w:val="0"/>
                <w:i/>
                <w:sz w:val="21"/>
                <w:szCs w:val="21"/>
              </w:rPr>
            </w:pPr>
            <w:r w:rsidRPr="00DD4161">
              <w:rPr>
                <w:b w:val="0"/>
                <w:i/>
                <w:sz w:val="21"/>
                <w:szCs w:val="21"/>
              </w:rPr>
              <w:t>115,2</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DD4161" w:rsidRDefault="00AD7BE8" w:rsidP="00F223C0">
            <w:pPr>
              <w:jc w:val="center"/>
              <w:rPr>
                <w:b w:val="0"/>
                <w:i/>
                <w:sz w:val="21"/>
                <w:szCs w:val="21"/>
              </w:rPr>
            </w:pPr>
            <w:r w:rsidRPr="00DD4161">
              <w:rPr>
                <w:b w:val="0"/>
                <w:i/>
                <w:sz w:val="21"/>
                <w:szCs w:val="21"/>
              </w:rPr>
              <w:t>111,2</w:t>
            </w:r>
          </w:p>
        </w:tc>
      </w:tr>
    </w:tbl>
    <w:p w:rsidR="00AD7BE8" w:rsidRPr="004B5AC4" w:rsidRDefault="00AD7BE8" w:rsidP="00AD7BE8">
      <w:pPr>
        <w:ind w:firstLine="708"/>
        <w:jc w:val="both"/>
        <w:rPr>
          <w:b w:val="0"/>
          <w:color w:val="5F497A" w:themeColor="accent4" w:themeShade="BF"/>
          <w:sz w:val="16"/>
          <w:szCs w:val="16"/>
          <w:highlight w:val="yellow"/>
        </w:rPr>
      </w:pPr>
    </w:p>
    <w:p w:rsidR="00AD7BE8" w:rsidRPr="00BD5B33" w:rsidRDefault="00AD7BE8" w:rsidP="00AD7BE8">
      <w:pPr>
        <w:ind w:firstLine="708"/>
        <w:jc w:val="both"/>
        <w:rPr>
          <w:b w:val="0"/>
          <w:szCs w:val="20"/>
        </w:rPr>
      </w:pPr>
      <w:r w:rsidRPr="00E4192C">
        <w:rPr>
          <w:b w:val="0"/>
        </w:rPr>
        <w:t xml:space="preserve">По предварительным статистическим </w:t>
      </w:r>
      <w:r w:rsidRPr="00C21C1B">
        <w:rPr>
          <w:b w:val="0"/>
        </w:rPr>
        <w:t xml:space="preserve">данным численность постоянно проживающего населения города уменьшилась на </w:t>
      </w:r>
      <w:r w:rsidR="00C21C1B" w:rsidRPr="00C21C1B">
        <w:rPr>
          <w:b w:val="0"/>
        </w:rPr>
        <w:t xml:space="preserve">671 </w:t>
      </w:r>
      <w:r w:rsidRPr="00C21C1B">
        <w:rPr>
          <w:b w:val="0"/>
        </w:rPr>
        <w:t>человек</w:t>
      </w:r>
      <w:r w:rsidR="00765996">
        <w:rPr>
          <w:b w:val="0"/>
        </w:rPr>
        <w:t>а</w:t>
      </w:r>
      <w:r w:rsidRPr="00C21C1B">
        <w:rPr>
          <w:b w:val="0"/>
        </w:rPr>
        <w:t xml:space="preserve"> за счет сохраняющейся тенденции естественной убыли населения и составила на 31.12.2021 года </w:t>
      </w:r>
      <w:r w:rsidR="00EC03BC">
        <w:rPr>
          <w:b w:val="0"/>
        </w:rPr>
        <w:t>61</w:t>
      </w:r>
      <w:r w:rsidR="004B5AC4">
        <w:rPr>
          <w:b w:val="0"/>
        </w:rPr>
        <w:sym w:font="Symbol" w:char="F020"/>
      </w:r>
      <w:r w:rsidR="00C21C1B" w:rsidRPr="00C21C1B">
        <w:rPr>
          <w:b w:val="0"/>
        </w:rPr>
        <w:t>150</w:t>
      </w:r>
      <w:r w:rsidRPr="00C21C1B">
        <w:rPr>
          <w:b w:val="0"/>
        </w:rPr>
        <w:t xml:space="preserve"> человек. </w:t>
      </w:r>
      <w:r w:rsidRPr="00C21C1B">
        <w:rPr>
          <w:b w:val="0"/>
          <w:szCs w:val="20"/>
        </w:rPr>
        <w:t>Сдерживающим фактором</w:t>
      </w:r>
      <w:r w:rsidRPr="00BD5B33">
        <w:rPr>
          <w:b w:val="0"/>
          <w:szCs w:val="20"/>
        </w:rPr>
        <w:t>, влияющим на показатели рождаемости населения, кроме сокращения численности женщин активного репродуктивного возраста, как отголоск</w:t>
      </w:r>
      <w:r>
        <w:rPr>
          <w:b w:val="0"/>
          <w:szCs w:val="20"/>
        </w:rPr>
        <w:t>а</w:t>
      </w:r>
      <w:r w:rsidRPr="00BD5B33">
        <w:rPr>
          <w:b w:val="0"/>
          <w:szCs w:val="20"/>
        </w:rPr>
        <w:t xml:space="preserve"> демографического провала 1990-х годов, стало влияние пандемии. </w:t>
      </w:r>
      <w:r>
        <w:rPr>
          <w:b w:val="0"/>
          <w:szCs w:val="20"/>
        </w:rPr>
        <w:t xml:space="preserve">Рост </w:t>
      </w:r>
      <w:r w:rsidRPr="00BD5B33">
        <w:rPr>
          <w:b w:val="0"/>
          <w:szCs w:val="20"/>
        </w:rPr>
        <w:t xml:space="preserve">убыли населения </w:t>
      </w:r>
      <w:r>
        <w:rPr>
          <w:b w:val="0"/>
          <w:szCs w:val="20"/>
        </w:rPr>
        <w:t xml:space="preserve">также </w:t>
      </w:r>
      <w:r w:rsidRPr="00BD5B33">
        <w:rPr>
          <w:b w:val="0"/>
          <w:szCs w:val="20"/>
        </w:rPr>
        <w:t>связан с</w:t>
      </w:r>
      <w:r>
        <w:rPr>
          <w:b w:val="0"/>
          <w:szCs w:val="20"/>
        </w:rPr>
        <w:t>о</w:t>
      </w:r>
      <w:r w:rsidRPr="00BD5B33">
        <w:rPr>
          <w:b w:val="0"/>
          <w:szCs w:val="20"/>
        </w:rPr>
        <w:t xml:space="preserve"> смертностью от </w:t>
      </w:r>
      <w:r w:rsidRPr="00BD5B33">
        <w:rPr>
          <w:b w:val="0"/>
        </w:rPr>
        <w:t>коронавируса</w:t>
      </w:r>
      <w:r w:rsidRPr="00BD5B33">
        <w:rPr>
          <w:b w:val="0"/>
          <w:szCs w:val="20"/>
        </w:rPr>
        <w:t xml:space="preserve"> — в виде прямых причин либо сопутствующих заболеваний</w:t>
      </w:r>
      <w:r>
        <w:rPr>
          <w:b w:val="0"/>
          <w:szCs w:val="20"/>
        </w:rPr>
        <w:t>.</w:t>
      </w:r>
    </w:p>
    <w:p w:rsidR="00AD7BE8" w:rsidRDefault="00AD7BE8" w:rsidP="00AD7BE8">
      <w:pPr>
        <w:ind w:firstLine="709"/>
        <w:jc w:val="both"/>
        <w:rPr>
          <w:b w:val="0"/>
        </w:rPr>
      </w:pPr>
      <w:r w:rsidRPr="00BD5B33">
        <w:rPr>
          <w:b w:val="0"/>
        </w:rPr>
        <w:t>Доля численности постоянного населения в трудоспособном возрасте в общей численности населения на начало 2021 года выросла с 5</w:t>
      </w:r>
      <w:r w:rsidR="00C32D74">
        <w:rPr>
          <w:b w:val="0"/>
        </w:rPr>
        <w:t>2</w:t>
      </w:r>
      <w:r w:rsidRPr="00BD5B33">
        <w:rPr>
          <w:b w:val="0"/>
        </w:rPr>
        <w:t>,</w:t>
      </w:r>
      <w:r w:rsidR="00C32D74">
        <w:rPr>
          <w:b w:val="0"/>
        </w:rPr>
        <w:t>7</w:t>
      </w:r>
      <w:r w:rsidRPr="00BD5B33">
        <w:rPr>
          <w:b w:val="0"/>
        </w:rPr>
        <w:t>% (на начало 2020 года) до 52,</w:t>
      </w:r>
      <w:r w:rsidR="00C32D74">
        <w:rPr>
          <w:b w:val="0"/>
        </w:rPr>
        <w:t>8</w:t>
      </w:r>
      <w:r w:rsidRPr="00BD5B33">
        <w:rPr>
          <w:b w:val="0"/>
        </w:rPr>
        <w:t>%, доля населения в возрасте старше трудоспособного у</w:t>
      </w:r>
      <w:r w:rsidR="00E81628">
        <w:rPr>
          <w:b w:val="0"/>
        </w:rPr>
        <w:t xml:space="preserve">величилась </w:t>
      </w:r>
      <w:r w:rsidRPr="00BD5B33">
        <w:rPr>
          <w:b w:val="0"/>
        </w:rPr>
        <w:t>с 3</w:t>
      </w:r>
      <w:r w:rsidR="00C32D74">
        <w:rPr>
          <w:b w:val="0"/>
        </w:rPr>
        <w:t>0</w:t>
      </w:r>
      <w:r w:rsidRPr="00BD5B33">
        <w:rPr>
          <w:b w:val="0"/>
        </w:rPr>
        <w:t>,4% до 30,</w:t>
      </w:r>
      <w:r w:rsidR="00C32D74">
        <w:rPr>
          <w:b w:val="0"/>
        </w:rPr>
        <w:t>7</w:t>
      </w:r>
      <w:r w:rsidRPr="00BD5B33">
        <w:rPr>
          <w:b w:val="0"/>
        </w:rPr>
        <w:t>%.</w:t>
      </w:r>
    </w:p>
    <w:p w:rsidR="00E93E8A" w:rsidRPr="00BD5B33" w:rsidRDefault="00E93E8A" w:rsidP="00AD7BE8">
      <w:pPr>
        <w:ind w:firstLine="709"/>
        <w:jc w:val="both"/>
        <w:rPr>
          <w:b w:val="0"/>
        </w:rPr>
      </w:pPr>
    </w:p>
    <w:p w:rsidR="00AD7BE8" w:rsidRPr="004B5AC4" w:rsidRDefault="00AD7BE8" w:rsidP="00AD7BE8">
      <w:pPr>
        <w:widowControl w:val="0"/>
        <w:suppressAutoHyphens/>
        <w:autoSpaceDE w:val="0"/>
        <w:autoSpaceDN w:val="0"/>
        <w:adjustRightInd w:val="0"/>
        <w:ind w:firstLine="595"/>
        <w:jc w:val="both"/>
        <w:rPr>
          <w:b w:val="0"/>
          <w:color w:val="5F497A" w:themeColor="accent4" w:themeShade="BF"/>
          <w:sz w:val="16"/>
          <w:szCs w:val="16"/>
          <w:highlight w:val="yellow"/>
        </w:rPr>
      </w:pPr>
    </w:p>
    <w:p w:rsidR="00AD7BE8" w:rsidRPr="00A86E31" w:rsidRDefault="00AD7BE8" w:rsidP="00AD7BE8">
      <w:pPr>
        <w:ind w:left="567" w:firstLine="141"/>
        <w:rPr>
          <w:b w:val="0"/>
          <w:i/>
          <w:sz w:val="24"/>
          <w:szCs w:val="24"/>
        </w:rPr>
      </w:pPr>
      <w:r w:rsidRPr="00A86E31">
        <w:rPr>
          <w:b w:val="0"/>
          <w:i/>
          <w:sz w:val="24"/>
          <w:szCs w:val="24"/>
        </w:rPr>
        <w:lastRenderedPageBreak/>
        <w:t>Таблица № 4.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709"/>
        <w:gridCol w:w="1126"/>
        <w:gridCol w:w="1074"/>
        <w:gridCol w:w="1057"/>
        <w:gridCol w:w="1132"/>
      </w:tblGrid>
      <w:tr w:rsidR="00AD7BE8" w:rsidRPr="00A86E31" w:rsidTr="00D30ADC">
        <w:trPr>
          <w:trHeight w:val="283"/>
          <w:tblHeader/>
        </w:trPr>
        <w:tc>
          <w:tcPr>
            <w:tcW w:w="2352"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Наименование показателя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Ед. изм.</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2018 год</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2019 год</w:t>
            </w:r>
          </w:p>
        </w:tc>
        <w:tc>
          <w:tcPr>
            <w:tcW w:w="549"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2020 год</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86E31" w:rsidRDefault="00AD7BE8" w:rsidP="000E1BC5">
            <w:pPr>
              <w:jc w:val="center"/>
              <w:rPr>
                <w:b w:val="0"/>
                <w:sz w:val="21"/>
                <w:szCs w:val="21"/>
              </w:rPr>
            </w:pPr>
            <w:r w:rsidRPr="00A86E31">
              <w:rPr>
                <w:b w:val="0"/>
                <w:sz w:val="21"/>
                <w:szCs w:val="21"/>
              </w:rPr>
              <w:t>2021 год</w:t>
            </w:r>
          </w:p>
        </w:tc>
      </w:tr>
      <w:tr w:rsidR="00AD7BE8" w:rsidRPr="00A86E31" w:rsidTr="00F223C0">
        <w:trPr>
          <w:trHeight w:val="283"/>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tabs>
                <w:tab w:val="left" w:pos="284"/>
              </w:tabs>
              <w:rPr>
                <w:b w:val="0"/>
                <w:sz w:val="21"/>
                <w:szCs w:val="21"/>
              </w:rPr>
            </w:pPr>
            <w:r w:rsidRPr="00A86E31">
              <w:rPr>
                <w:b w:val="0"/>
                <w:sz w:val="21"/>
                <w:szCs w:val="21"/>
              </w:rPr>
              <w:t>1. Численность постоянного населения на конец года</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61 915</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61 633</w:t>
            </w:r>
          </w:p>
        </w:tc>
        <w:tc>
          <w:tcPr>
            <w:tcW w:w="549" w:type="pct"/>
            <w:tcBorders>
              <w:top w:val="single" w:sz="4" w:space="0" w:color="auto"/>
              <w:left w:val="single" w:sz="4" w:space="0" w:color="auto"/>
              <w:bottom w:val="single" w:sz="4" w:space="0" w:color="auto"/>
              <w:right w:val="single" w:sz="4" w:space="0" w:color="auto"/>
            </w:tcBorders>
            <w:vAlign w:val="center"/>
          </w:tcPr>
          <w:p w:rsidR="00AD7BE8" w:rsidRPr="001D3C80" w:rsidRDefault="00AD7BE8" w:rsidP="004A114B">
            <w:pPr>
              <w:jc w:val="center"/>
              <w:rPr>
                <w:b w:val="0"/>
                <w:sz w:val="21"/>
                <w:szCs w:val="21"/>
              </w:rPr>
            </w:pPr>
            <w:r w:rsidRPr="001D3C80">
              <w:rPr>
                <w:b w:val="0"/>
                <w:sz w:val="21"/>
                <w:szCs w:val="21"/>
              </w:rPr>
              <w:t>61 821</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1D3C80" w:rsidRDefault="00C21C1B" w:rsidP="00F223C0">
            <w:pPr>
              <w:jc w:val="center"/>
              <w:rPr>
                <w:b w:val="0"/>
                <w:sz w:val="21"/>
                <w:szCs w:val="21"/>
              </w:rPr>
            </w:pPr>
            <w:r w:rsidRPr="001D3C80">
              <w:rPr>
                <w:b w:val="0"/>
                <w:sz w:val="21"/>
                <w:szCs w:val="21"/>
              </w:rPr>
              <w:t>61 150*</w:t>
            </w:r>
          </w:p>
        </w:tc>
      </w:tr>
      <w:tr w:rsidR="00AD7BE8" w:rsidRPr="00A86E31" w:rsidTr="00663E1E">
        <w:trPr>
          <w:trHeight w:val="283"/>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rPr>
                <w:b w:val="0"/>
                <w:sz w:val="21"/>
                <w:szCs w:val="21"/>
              </w:rPr>
            </w:pPr>
            <w:r w:rsidRPr="00A86E31">
              <w:rPr>
                <w:b w:val="0"/>
                <w:sz w:val="21"/>
                <w:szCs w:val="21"/>
              </w:rPr>
              <w:t>2. Численность родившихся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461</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431</w:t>
            </w:r>
          </w:p>
        </w:tc>
        <w:tc>
          <w:tcPr>
            <w:tcW w:w="549" w:type="pct"/>
            <w:tcBorders>
              <w:top w:val="single" w:sz="4" w:space="0" w:color="auto"/>
              <w:left w:val="single" w:sz="4" w:space="0" w:color="auto"/>
              <w:bottom w:val="single" w:sz="4" w:space="0" w:color="auto"/>
              <w:right w:val="single" w:sz="4" w:space="0" w:color="auto"/>
            </w:tcBorders>
            <w:vAlign w:val="center"/>
          </w:tcPr>
          <w:p w:rsidR="00AD7BE8" w:rsidRPr="001D3C80" w:rsidRDefault="00AD7BE8" w:rsidP="004A114B">
            <w:pPr>
              <w:jc w:val="center"/>
              <w:rPr>
                <w:b w:val="0"/>
                <w:sz w:val="21"/>
                <w:szCs w:val="21"/>
              </w:rPr>
            </w:pPr>
            <w:r w:rsidRPr="001D3C80">
              <w:rPr>
                <w:b w:val="0"/>
                <w:sz w:val="21"/>
                <w:szCs w:val="21"/>
              </w:rPr>
              <w:t>399</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1D3C80" w:rsidRDefault="00C21C1B" w:rsidP="00F223C0">
            <w:pPr>
              <w:jc w:val="center"/>
              <w:rPr>
                <w:b w:val="0"/>
                <w:sz w:val="21"/>
                <w:szCs w:val="21"/>
              </w:rPr>
            </w:pPr>
            <w:r w:rsidRPr="001D3C80">
              <w:rPr>
                <w:b w:val="0"/>
                <w:sz w:val="21"/>
                <w:szCs w:val="21"/>
              </w:rPr>
              <w:t>377*</w:t>
            </w:r>
          </w:p>
        </w:tc>
      </w:tr>
      <w:tr w:rsidR="00AD7BE8" w:rsidRPr="00A86E31" w:rsidTr="00F223C0">
        <w:trPr>
          <w:trHeight w:val="283"/>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rPr>
                <w:b w:val="0"/>
                <w:sz w:val="21"/>
                <w:szCs w:val="21"/>
              </w:rPr>
            </w:pPr>
            <w:r w:rsidRPr="00A86E31">
              <w:rPr>
                <w:b w:val="0"/>
                <w:sz w:val="21"/>
                <w:szCs w:val="21"/>
              </w:rPr>
              <w:t>3. Численность умерших</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784</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803</w:t>
            </w:r>
          </w:p>
        </w:tc>
        <w:tc>
          <w:tcPr>
            <w:tcW w:w="549" w:type="pct"/>
            <w:tcBorders>
              <w:top w:val="single" w:sz="4" w:space="0" w:color="auto"/>
              <w:left w:val="single" w:sz="4" w:space="0" w:color="auto"/>
              <w:bottom w:val="single" w:sz="4" w:space="0" w:color="auto"/>
              <w:right w:val="single" w:sz="4" w:space="0" w:color="auto"/>
            </w:tcBorders>
            <w:vAlign w:val="center"/>
          </w:tcPr>
          <w:p w:rsidR="00AD7BE8" w:rsidRPr="001D3C80" w:rsidRDefault="00AD7BE8" w:rsidP="004A114B">
            <w:pPr>
              <w:jc w:val="center"/>
              <w:rPr>
                <w:b w:val="0"/>
                <w:sz w:val="21"/>
                <w:szCs w:val="21"/>
              </w:rPr>
            </w:pPr>
            <w:r w:rsidRPr="001D3C80">
              <w:rPr>
                <w:b w:val="0"/>
                <w:sz w:val="21"/>
                <w:szCs w:val="21"/>
              </w:rPr>
              <w:t>918</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1D3C80" w:rsidRDefault="00C21C1B" w:rsidP="00F223C0">
            <w:pPr>
              <w:jc w:val="center"/>
              <w:rPr>
                <w:b w:val="0"/>
                <w:sz w:val="21"/>
                <w:szCs w:val="21"/>
              </w:rPr>
            </w:pPr>
            <w:r w:rsidRPr="001D3C80">
              <w:rPr>
                <w:b w:val="0"/>
                <w:sz w:val="21"/>
                <w:szCs w:val="21"/>
              </w:rPr>
              <w:t>1 067*</w:t>
            </w:r>
          </w:p>
        </w:tc>
      </w:tr>
      <w:tr w:rsidR="00AD7BE8" w:rsidRPr="00A86E31" w:rsidTr="00F223C0">
        <w:trPr>
          <w:trHeight w:val="551"/>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tabs>
                <w:tab w:val="left" w:pos="284"/>
              </w:tabs>
              <w:contextualSpacing/>
              <w:rPr>
                <w:b w:val="0"/>
                <w:sz w:val="21"/>
                <w:szCs w:val="21"/>
                <w:lang w:eastAsia="en-US"/>
              </w:rPr>
            </w:pPr>
            <w:r w:rsidRPr="00A86E31">
              <w:rPr>
                <w:b w:val="0"/>
                <w:sz w:val="21"/>
                <w:szCs w:val="21"/>
                <w:lang w:eastAsia="en-US"/>
              </w:rPr>
              <w:t>4. Естественный прирост (+), убыль (-) населения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-323</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-372</w:t>
            </w:r>
          </w:p>
        </w:tc>
        <w:tc>
          <w:tcPr>
            <w:tcW w:w="549" w:type="pct"/>
            <w:tcBorders>
              <w:top w:val="single" w:sz="4" w:space="0" w:color="auto"/>
              <w:left w:val="single" w:sz="4" w:space="0" w:color="auto"/>
              <w:bottom w:val="single" w:sz="4" w:space="0" w:color="auto"/>
              <w:right w:val="single" w:sz="4" w:space="0" w:color="auto"/>
            </w:tcBorders>
            <w:vAlign w:val="center"/>
          </w:tcPr>
          <w:p w:rsidR="00AD7BE8" w:rsidRPr="001D3C80" w:rsidRDefault="00AD7BE8" w:rsidP="004A114B">
            <w:pPr>
              <w:jc w:val="center"/>
              <w:rPr>
                <w:b w:val="0"/>
                <w:sz w:val="21"/>
                <w:szCs w:val="21"/>
              </w:rPr>
            </w:pPr>
            <w:r w:rsidRPr="001D3C80">
              <w:rPr>
                <w:b w:val="0"/>
                <w:sz w:val="21"/>
                <w:szCs w:val="21"/>
              </w:rPr>
              <w:t>-519</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1D3C80" w:rsidRDefault="00C21C1B" w:rsidP="00F223C0">
            <w:pPr>
              <w:jc w:val="center"/>
              <w:rPr>
                <w:b w:val="0"/>
                <w:sz w:val="21"/>
                <w:szCs w:val="21"/>
              </w:rPr>
            </w:pPr>
            <w:r w:rsidRPr="001D3C80">
              <w:rPr>
                <w:b w:val="0"/>
                <w:sz w:val="21"/>
                <w:szCs w:val="21"/>
              </w:rPr>
              <w:t>-690*</w:t>
            </w:r>
          </w:p>
        </w:tc>
      </w:tr>
      <w:tr w:rsidR="00AD7BE8" w:rsidRPr="00A86E31" w:rsidTr="00F223C0">
        <w:trPr>
          <w:trHeight w:val="283"/>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jc w:val="both"/>
              <w:rPr>
                <w:b w:val="0"/>
                <w:sz w:val="21"/>
                <w:szCs w:val="21"/>
              </w:rPr>
            </w:pPr>
            <w:r w:rsidRPr="00A86E31">
              <w:rPr>
                <w:b w:val="0"/>
                <w:sz w:val="21"/>
                <w:szCs w:val="21"/>
              </w:rPr>
              <w:t>5. Численность прибывшего населения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2 007</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1 871</w:t>
            </w:r>
          </w:p>
        </w:tc>
        <w:tc>
          <w:tcPr>
            <w:tcW w:w="549" w:type="pct"/>
            <w:tcBorders>
              <w:top w:val="single" w:sz="4" w:space="0" w:color="auto"/>
              <w:left w:val="single" w:sz="4" w:space="0" w:color="auto"/>
              <w:bottom w:val="single" w:sz="4" w:space="0" w:color="auto"/>
              <w:right w:val="single" w:sz="4" w:space="0" w:color="auto"/>
            </w:tcBorders>
            <w:vAlign w:val="center"/>
          </w:tcPr>
          <w:p w:rsidR="00AD7BE8" w:rsidRPr="001D3C80" w:rsidRDefault="00AD7BE8" w:rsidP="004A114B">
            <w:pPr>
              <w:jc w:val="center"/>
              <w:rPr>
                <w:b w:val="0"/>
                <w:sz w:val="21"/>
                <w:szCs w:val="21"/>
              </w:rPr>
            </w:pPr>
            <w:r w:rsidRPr="001D3C80">
              <w:rPr>
                <w:b w:val="0"/>
                <w:sz w:val="21"/>
                <w:szCs w:val="21"/>
              </w:rPr>
              <w:t>2 181</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1D3C80" w:rsidRDefault="00AD7BE8" w:rsidP="00F223C0">
            <w:pPr>
              <w:jc w:val="center"/>
              <w:rPr>
                <w:b w:val="0"/>
                <w:sz w:val="21"/>
                <w:szCs w:val="21"/>
              </w:rPr>
            </w:pPr>
          </w:p>
        </w:tc>
      </w:tr>
      <w:tr w:rsidR="00AD7BE8" w:rsidRPr="00A86E31" w:rsidTr="00F223C0">
        <w:trPr>
          <w:trHeight w:val="283"/>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rPr>
                <w:b w:val="0"/>
                <w:sz w:val="21"/>
                <w:szCs w:val="21"/>
              </w:rPr>
            </w:pPr>
            <w:r w:rsidRPr="00A86E31">
              <w:rPr>
                <w:b w:val="0"/>
                <w:sz w:val="21"/>
                <w:szCs w:val="21"/>
              </w:rPr>
              <w:t>6. Численность выбывшего населения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2 014</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1 781</w:t>
            </w:r>
          </w:p>
        </w:tc>
        <w:tc>
          <w:tcPr>
            <w:tcW w:w="549" w:type="pct"/>
            <w:tcBorders>
              <w:top w:val="single" w:sz="4" w:space="0" w:color="auto"/>
              <w:left w:val="single" w:sz="4" w:space="0" w:color="auto"/>
              <w:bottom w:val="single" w:sz="4" w:space="0" w:color="auto"/>
              <w:right w:val="single" w:sz="4" w:space="0" w:color="auto"/>
            </w:tcBorders>
            <w:vAlign w:val="center"/>
          </w:tcPr>
          <w:p w:rsidR="00AD7BE8" w:rsidRPr="001D3C80" w:rsidRDefault="00AD7BE8" w:rsidP="004A114B">
            <w:pPr>
              <w:jc w:val="center"/>
              <w:rPr>
                <w:b w:val="0"/>
                <w:sz w:val="21"/>
                <w:szCs w:val="21"/>
              </w:rPr>
            </w:pPr>
            <w:r w:rsidRPr="001D3C80">
              <w:rPr>
                <w:b w:val="0"/>
                <w:sz w:val="21"/>
                <w:szCs w:val="21"/>
              </w:rPr>
              <w:t>1 47</w:t>
            </w:r>
            <w:r w:rsidR="00C21C1B" w:rsidRPr="001D3C80">
              <w:rPr>
                <w:b w:val="0"/>
                <w:sz w:val="21"/>
                <w:szCs w:val="21"/>
              </w:rPr>
              <w:t>4</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1D3C80" w:rsidRDefault="00AD7BE8" w:rsidP="00F223C0">
            <w:pPr>
              <w:jc w:val="center"/>
              <w:rPr>
                <w:b w:val="0"/>
                <w:sz w:val="21"/>
                <w:szCs w:val="21"/>
              </w:rPr>
            </w:pPr>
          </w:p>
        </w:tc>
      </w:tr>
      <w:tr w:rsidR="00AD7BE8" w:rsidRPr="00A86E31" w:rsidTr="00F223C0">
        <w:trPr>
          <w:trHeight w:val="283"/>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tabs>
                <w:tab w:val="left" w:pos="225"/>
              </w:tabs>
              <w:contextualSpacing/>
              <w:rPr>
                <w:b w:val="0"/>
                <w:sz w:val="21"/>
                <w:szCs w:val="21"/>
                <w:lang w:eastAsia="en-US"/>
              </w:rPr>
            </w:pPr>
            <w:r w:rsidRPr="00A86E31">
              <w:rPr>
                <w:b w:val="0"/>
                <w:sz w:val="21"/>
                <w:szCs w:val="21"/>
                <w:lang w:eastAsia="en-US"/>
              </w:rPr>
              <w:t>7. Миграционный прирост (+), снижение (-) населения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-7</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90</w:t>
            </w:r>
          </w:p>
        </w:tc>
        <w:tc>
          <w:tcPr>
            <w:tcW w:w="549" w:type="pct"/>
            <w:tcBorders>
              <w:top w:val="single" w:sz="4" w:space="0" w:color="auto"/>
              <w:left w:val="single" w:sz="4" w:space="0" w:color="auto"/>
              <w:bottom w:val="single" w:sz="4" w:space="0" w:color="auto"/>
              <w:right w:val="single" w:sz="4" w:space="0" w:color="auto"/>
            </w:tcBorders>
            <w:vAlign w:val="center"/>
          </w:tcPr>
          <w:p w:rsidR="00AD7BE8" w:rsidRPr="001D3C80" w:rsidRDefault="00AD7BE8" w:rsidP="004A114B">
            <w:pPr>
              <w:jc w:val="center"/>
              <w:rPr>
                <w:b w:val="0"/>
                <w:sz w:val="21"/>
                <w:szCs w:val="21"/>
              </w:rPr>
            </w:pPr>
            <w:r w:rsidRPr="001D3C80">
              <w:rPr>
                <w:b w:val="0"/>
                <w:sz w:val="21"/>
                <w:szCs w:val="21"/>
              </w:rPr>
              <w:t>7</w:t>
            </w:r>
            <w:r w:rsidR="00C21C1B" w:rsidRPr="001D3C80">
              <w:rPr>
                <w:b w:val="0"/>
                <w:sz w:val="21"/>
                <w:szCs w:val="21"/>
              </w:rPr>
              <w:t>07</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1D3C80" w:rsidRDefault="00C21C1B" w:rsidP="00F223C0">
            <w:pPr>
              <w:jc w:val="center"/>
              <w:rPr>
                <w:b w:val="0"/>
                <w:sz w:val="21"/>
                <w:szCs w:val="21"/>
              </w:rPr>
            </w:pPr>
            <w:r w:rsidRPr="001D3C80">
              <w:rPr>
                <w:b w:val="0"/>
                <w:sz w:val="21"/>
                <w:szCs w:val="21"/>
              </w:rPr>
              <w:t>19*</w:t>
            </w:r>
          </w:p>
        </w:tc>
      </w:tr>
      <w:tr w:rsidR="00AD7BE8" w:rsidRPr="00A86E31" w:rsidTr="00F223C0">
        <w:trPr>
          <w:trHeight w:val="283"/>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rPr>
                <w:b w:val="0"/>
                <w:sz w:val="21"/>
                <w:szCs w:val="21"/>
              </w:rPr>
            </w:pPr>
            <w:r w:rsidRPr="00A86E31">
              <w:rPr>
                <w:b w:val="0"/>
                <w:sz w:val="21"/>
                <w:szCs w:val="21"/>
              </w:rPr>
              <w:t>8. Численность населения в возрасте моложе трудоспособного на начало периода</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10 750</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10 575</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F40D4A" w:rsidRDefault="00AD7BE8" w:rsidP="00F223C0">
            <w:pPr>
              <w:jc w:val="center"/>
              <w:rPr>
                <w:b w:val="0"/>
                <w:sz w:val="21"/>
                <w:szCs w:val="21"/>
              </w:rPr>
            </w:pPr>
            <w:r w:rsidRPr="00F40D4A">
              <w:rPr>
                <w:b w:val="0"/>
                <w:sz w:val="21"/>
                <w:szCs w:val="21"/>
              </w:rPr>
              <w:t>10 393</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86E31" w:rsidRDefault="00AD7BE8" w:rsidP="00F223C0">
            <w:pPr>
              <w:jc w:val="center"/>
              <w:rPr>
                <w:b w:val="0"/>
                <w:sz w:val="21"/>
                <w:szCs w:val="21"/>
              </w:rPr>
            </w:pPr>
            <w:r>
              <w:rPr>
                <w:b w:val="0"/>
                <w:sz w:val="21"/>
                <w:szCs w:val="21"/>
              </w:rPr>
              <w:t>10 190</w:t>
            </w:r>
          </w:p>
        </w:tc>
      </w:tr>
      <w:tr w:rsidR="00AD7BE8" w:rsidRPr="00A86E31" w:rsidTr="00F223C0">
        <w:trPr>
          <w:trHeight w:val="283"/>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rPr>
                <w:b w:val="0"/>
                <w:sz w:val="21"/>
                <w:szCs w:val="21"/>
              </w:rPr>
            </w:pPr>
            <w:r w:rsidRPr="00A86E31">
              <w:rPr>
                <w:b w:val="0"/>
                <w:sz w:val="21"/>
                <w:szCs w:val="21"/>
              </w:rPr>
              <w:t>9. Численность населения в возрасте старше трудоспособного на начало периода</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19 027</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19 363</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F40D4A" w:rsidRDefault="00AD7BE8" w:rsidP="00F223C0">
            <w:pPr>
              <w:jc w:val="center"/>
              <w:rPr>
                <w:b w:val="0"/>
                <w:sz w:val="21"/>
                <w:szCs w:val="21"/>
              </w:rPr>
            </w:pPr>
            <w:r w:rsidRPr="00F40D4A">
              <w:rPr>
                <w:b w:val="0"/>
                <w:sz w:val="21"/>
                <w:szCs w:val="21"/>
              </w:rPr>
              <w:t>18 732</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86E31" w:rsidRDefault="00AD7BE8" w:rsidP="00F223C0">
            <w:pPr>
              <w:jc w:val="center"/>
              <w:rPr>
                <w:b w:val="0"/>
                <w:sz w:val="21"/>
                <w:szCs w:val="21"/>
              </w:rPr>
            </w:pPr>
            <w:r>
              <w:rPr>
                <w:b w:val="0"/>
                <w:sz w:val="21"/>
                <w:szCs w:val="21"/>
              </w:rPr>
              <w:t>18 998</w:t>
            </w:r>
          </w:p>
        </w:tc>
      </w:tr>
      <w:tr w:rsidR="00AD7BE8" w:rsidRPr="00A86E31" w:rsidTr="00F223C0">
        <w:trPr>
          <w:trHeight w:val="643"/>
        </w:trPr>
        <w:tc>
          <w:tcPr>
            <w:tcW w:w="2352" w:type="pct"/>
            <w:tcBorders>
              <w:top w:val="single" w:sz="4" w:space="0" w:color="auto"/>
              <w:left w:val="single" w:sz="4" w:space="0" w:color="auto"/>
              <w:bottom w:val="single" w:sz="4" w:space="0" w:color="auto"/>
              <w:right w:val="single" w:sz="4" w:space="0" w:color="auto"/>
            </w:tcBorders>
            <w:hideMark/>
          </w:tcPr>
          <w:p w:rsidR="00AD7BE8" w:rsidRPr="00A86E31" w:rsidRDefault="00AD7BE8" w:rsidP="000E1BC5">
            <w:pPr>
              <w:rPr>
                <w:b w:val="0"/>
                <w:sz w:val="21"/>
                <w:szCs w:val="21"/>
              </w:rPr>
            </w:pPr>
            <w:r w:rsidRPr="00A86E31">
              <w:rPr>
                <w:b w:val="0"/>
                <w:sz w:val="21"/>
                <w:szCs w:val="21"/>
              </w:rPr>
              <w:t>10. Численность населения в трудоспособном возрасте на начало периода</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0E1BC5">
            <w:pPr>
              <w:jc w:val="center"/>
              <w:rPr>
                <w:b w:val="0"/>
                <w:sz w:val="21"/>
                <w:szCs w:val="21"/>
              </w:rPr>
            </w:pPr>
            <w:r w:rsidRPr="00A86E31">
              <w:rPr>
                <w:b w:val="0"/>
                <w:sz w:val="21"/>
                <w:szCs w:val="21"/>
              </w:rPr>
              <w:t>чел.</w:t>
            </w:r>
          </w:p>
        </w:tc>
        <w:tc>
          <w:tcPr>
            <w:tcW w:w="585"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iCs/>
                <w:sz w:val="21"/>
                <w:szCs w:val="21"/>
              </w:rPr>
            </w:pPr>
            <w:r w:rsidRPr="00A86E31">
              <w:rPr>
                <w:b w:val="0"/>
                <w:iCs/>
                <w:sz w:val="21"/>
                <w:szCs w:val="21"/>
              </w:rPr>
              <w:t>32 468</w:t>
            </w:r>
          </w:p>
        </w:tc>
        <w:tc>
          <w:tcPr>
            <w:tcW w:w="558" w:type="pct"/>
            <w:tcBorders>
              <w:top w:val="single" w:sz="4" w:space="0" w:color="auto"/>
              <w:left w:val="single" w:sz="4" w:space="0" w:color="auto"/>
              <w:bottom w:val="single" w:sz="4" w:space="0" w:color="auto"/>
              <w:right w:val="single" w:sz="4" w:space="0" w:color="auto"/>
            </w:tcBorders>
            <w:vAlign w:val="center"/>
            <w:hideMark/>
          </w:tcPr>
          <w:p w:rsidR="00AD7BE8" w:rsidRPr="00A86E31" w:rsidRDefault="00AD7BE8" w:rsidP="00F223C0">
            <w:pPr>
              <w:jc w:val="center"/>
              <w:rPr>
                <w:b w:val="0"/>
                <w:sz w:val="21"/>
                <w:szCs w:val="21"/>
              </w:rPr>
            </w:pPr>
            <w:r w:rsidRPr="00A86E31">
              <w:rPr>
                <w:b w:val="0"/>
                <w:sz w:val="21"/>
                <w:szCs w:val="21"/>
              </w:rPr>
              <w:t>31 977</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F40D4A" w:rsidRDefault="00AD7BE8" w:rsidP="00F223C0">
            <w:pPr>
              <w:jc w:val="center"/>
              <w:rPr>
                <w:b w:val="0"/>
                <w:sz w:val="21"/>
                <w:szCs w:val="21"/>
              </w:rPr>
            </w:pPr>
            <w:r w:rsidRPr="00F40D4A">
              <w:rPr>
                <w:b w:val="0"/>
                <w:sz w:val="21"/>
                <w:szCs w:val="21"/>
              </w:rPr>
              <w:t>32 508</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86E31" w:rsidRDefault="00AD7BE8" w:rsidP="00F223C0">
            <w:pPr>
              <w:jc w:val="center"/>
              <w:rPr>
                <w:b w:val="0"/>
                <w:sz w:val="21"/>
                <w:szCs w:val="21"/>
              </w:rPr>
            </w:pPr>
            <w:r>
              <w:rPr>
                <w:b w:val="0"/>
                <w:sz w:val="21"/>
                <w:szCs w:val="21"/>
              </w:rPr>
              <w:t>32 633</w:t>
            </w:r>
          </w:p>
        </w:tc>
      </w:tr>
    </w:tbl>
    <w:p w:rsidR="00AD7BE8" w:rsidRPr="00A86E31" w:rsidRDefault="00AD7BE8" w:rsidP="00AD7BE8">
      <w:pPr>
        <w:autoSpaceDE w:val="0"/>
        <w:autoSpaceDN w:val="0"/>
        <w:adjustRightInd w:val="0"/>
        <w:jc w:val="both"/>
        <w:rPr>
          <w:b w:val="0"/>
          <w:sz w:val="20"/>
          <w:szCs w:val="20"/>
        </w:rPr>
      </w:pPr>
      <w:r w:rsidRPr="00A86E31">
        <w:rPr>
          <w:b w:val="0"/>
          <w:sz w:val="20"/>
          <w:szCs w:val="20"/>
        </w:rPr>
        <w:t>* - предварительные данные Управления Федеральной службы государственной статистики по Красноярскому краю, Республике Хакасия и Республике Тыва</w:t>
      </w:r>
    </w:p>
    <w:p w:rsidR="00AD7BE8" w:rsidRPr="004B5AC4" w:rsidRDefault="00AD7BE8" w:rsidP="00AD7BE8">
      <w:pPr>
        <w:autoSpaceDE w:val="0"/>
        <w:autoSpaceDN w:val="0"/>
        <w:adjustRightInd w:val="0"/>
        <w:ind w:firstLine="709"/>
        <w:jc w:val="both"/>
        <w:rPr>
          <w:b w:val="0"/>
          <w:color w:val="5F497A" w:themeColor="accent4" w:themeShade="BF"/>
          <w:sz w:val="16"/>
          <w:szCs w:val="16"/>
          <w:highlight w:val="yellow"/>
        </w:rPr>
      </w:pPr>
    </w:p>
    <w:p w:rsidR="00AD7BE8" w:rsidRPr="00F40D4A" w:rsidRDefault="00AD7BE8" w:rsidP="00AD7BE8">
      <w:pPr>
        <w:autoSpaceDE w:val="0"/>
        <w:autoSpaceDN w:val="0"/>
        <w:adjustRightInd w:val="0"/>
        <w:ind w:firstLine="709"/>
        <w:jc w:val="both"/>
        <w:rPr>
          <w:b w:val="0"/>
        </w:rPr>
      </w:pPr>
      <w:r w:rsidRPr="00F40D4A">
        <w:rPr>
          <w:b w:val="0"/>
        </w:rPr>
        <w:t xml:space="preserve">Среднегодовая численность занятых в экономике </w:t>
      </w:r>
      <w:r w:rsidR="00E81628">
        <w:rPr>
          <w:b w:val="0"/>
        </w:rPr>
        <w:t>увеличилась на 0,</w:t>
      </w:r>
      <w:r w:rsidR="00765996">
        <w:rPr>
          <w:b w:val="0"/>
        </w:rPr>
        <w:t>8</w:t>
      </w:r>
      <w:r w:rsidR="00E81628">
        <w:rPr>
          <w:b w:val="0"/>
        </w:rPr>
        <w:t>%</w:t>
      </w:r>
      <w:r w:rsidRPr="00F40D4A">
        <w:rPr>
          <w:b w:val="0"/>
        </w:rPr>
        <w:t xml:space="preserve"> и составила 22 </w:t>
      </w:r>
      <w:r w:rsidR="00C32D74">
        <w:rPr>
          <w:b w:val="0"/>
        </w:rPr>
        <w:t>736</w:t>
      </w:r>
      <w:r w:rsidRPr="00F40D4A">
        <w:rPr>
          <w:b w:val="0"/>
        </w:rPr>
        <w:t xml:space="preserve"> человек (2020 год – 22 547 человек). </w:t>
      </w:r>
    </w:p>
    <w:p w:rsidR="00AD7BE8" w:rsidRDefault="00AD7BE8" w:rsidP="004961B7">
      <w:pPr>
        <w:ind w:firstLine="709"/>
        <w:jc w:val="both"/>
        <w:rPr>
          <w:b w:val="0"/>
        </w:rPr>
      </w:pPr>
      <w:r w:rsidRPr="00F40D4A">
        <w:rPr>
          <w:b w:val="0"/>
        </w:rPr>
        <w:t>Среднесписочная численность работников организаций составила 15 </w:t>
      </w:r>
      <w:r w:rsidR="00C32D74">
        <w:rPr>
          <w:b w:val="0"/>
        </w:rPr>
        <w:t>915</w:t>
      </w:r>
      <w:r w:rsidRPr="00F40D4A">
        <w:rPr>
          <w:b w:val="0"/>
        </w:rPr>
        <w:t xml:space="preserve"> человек или </w:t>
      </w:r>
      <w:r w:rsidRPr="0077075A">
        <w:rPr>
          <w:b w:val="0"/>
        </w:rPr>
        <w:t xml:space="preserve">на </w:t>
      </w:r>
      <w:r w:rsidR="00C32D74">
        <w:rPr>
          <w:b w:val="0"/>
        </w:rPr>
        <w:t>669</w:t>
      </w:r>
      <w:r w:rsidRPr="0077075A">
        <w:rPr>
          <w:b w:val="0"/>
        </w:rPr>
        <w:t xml:space="preserve"> человек</w:t>
      </w:r>
      <w:r w:rsidRPr="00F40D4A">
        <w:rPr>
          <w:b w:val="0"/>
        </w:rPr>
        <w:t xml:space="preserve"> меньше, чем в 2020 году. Ситуация на рынке труда складывалась под влиянием процессов </w:t>
      </w:r>
      <w:r w:rsidRPr="00CA2B82">
        <w:rPr>
          <w:b w:val="0"/>
        </w:rPr>
        <w:t xml:space="preserve">реорганизации </w:t>
      </w:r>
      <w:r w:rsidR="004961B7" w:rsidRPr="00CA2B82">
        <w:rPr>
          <w:b w:val="0"/>
        </w:rPr>
        <w:t>территориальных органов Пенсионного фонда Российской Федерации</w:t>
      </w:r>
      <w:r w:rsidR="00615215" w:rsidRPr="00CA2B82">
        <w:rPr>
          <w:b w:val="0"/>
        </w:rPr>
        <w:t xml:space="preserve"> в Красноярском крае</w:t>
      </w:r>
      <w:r w:rsidR="004961B7" w:rsidRPr="00CA2B82">
        <w:rPr>
          <w:b w:val="0"/>
        </w:rPr>
        <w:t xml:space="preserve">, налоговых органов, прекращения деятельности отдельных организаций (ООО «Автохозяйство») </w:t>
      </w:r>
      <w:r w:rsidRPr="00CA2B82">
        <w:rPr>
          <w:b w:val="0"/>
        </w:rPr>
        <w:t>и организационно-технических мероприятий по приведению численности персонала в организациях в соответствие</w:t>
      </w:r>
      <w:r>
        <w:rPr>
          <w:b w:val="0"/>
        </w:rPr>
        <w:t xml:space="preserve"> с выполняемыми объемами работ и услуг.</w:t>
      </w:r>
    </w:p>
    <w:p w:rsidR="00CA2B82" w:rsidRPr="00CA2B82" w:rsidRDefault="00CA2B82" w:rsidP="004961B7">
      <w:pPr>
        <w:ind w:firstLine="709"/>
        <w:jc w:val="both"/>
        <w:rPr>
          <w:b w:val="0"/>
          <w:sz w:val="16"/>
          <w:szCs w:val="16"/>
        </w:rPr>
      </w:pPr>
    </w:p>
    <w:p w:rsidR="00AD7BE8" w:rsidRPr="0029009F" w:rsidRDefault="00AD7BE8" w:rsidP="00AD7BE8">
      <w:pPr>
        <w:autoSpaceDE w:val="0"/>
        <w:autoSpaceDN w:val="0"/>
        <w:adjustRightInd w:val="0"/>
        <w:ind w:firstLine="709"/>
        <w:jc w:val="both"/>
        <w:rPr>
          <w:b w:val="0"/>
        </w:rPr>
      </w:pPr>
      <w:r w:rsidRPr="00E6188E">
        <w:rPr>
          <w:b w:val="0"/>
        </w:rPr>
        <w:t xml:space="preserve">На фоне общего </w:t>
      </w:r>
      <w:r w:rsidRPr="00071D0B">
        <w:rPr>
          <w:b w:val="0"/>
        </w:rPr>
        <w:t xml:space="preserve">восстановления экономики произошло снижение уровня безработицы, который на 31.12.2021 вернулся на «доковидный» уровень и составил 0,6% к трудоспособному населению в трудоспособном возрасте. Численность зарегистрированных безработных в городе по данным </w:t>
      </w:r>
      <w:r w:rsidR="006124CC">
        <w:rPr>
          <w:b w:val="0"/>
        </w:rPr>
        <w:t>к</w:t>
      </w:r>
      <w:r w:rsidRPr="00071D0B">
        <w:rPr>
          <w:b w:val="0"/>
        </w:rPr>
        <w:t>раевого государственного казенного учреждения «Центр занятости населения ЗАТО города Зеленогорска» на 31.12.2021 составила</w:t>
      </w:r>
      <w:r w:rsidRPr="0029009F">
        <w:rPr>
          <w:b w:val="0"/>
        </w:rPr>
        <w:t xml:space="preserve"> </w:t>
      </w:r>
      <w:r>
        <w:rPr>
          <w:b w:val="0"/>
        </w:rPr>
        <w:t>208</w:t>
      </w:r>
      <w:r w:rsidRPr="0029009F">
        <w:rPr>
          <w:b w:val="0"/>
        </w:rPr>
        <w:t xml:space="preserve"> человек, что на </w:t>
      </w:r>
      <w:r>
        <w:rPr>
          <w:b w:val="0"/>
        </w:rPr>
        <w:t>307</w:t>
      </w:r>
      <w:r w:rsidRPr="0029009F">
        <w:rPr>
          <w:b w:val="0"/>
        </w:rPr>
        <w:t xml:space="preserve"> человек (в </w:t>
      </w:r>
      <w:r>
        <w:rPr>
          <w:b w:val="0"/>
        </w:rPr>
        <w:t>2,5</w:t>
      </w:r>
      <w:r w:rsidRPr="0029009F">
        <w:rPr>
          <w:b w:val="0"/>
        </w:rPr>
        <w:t xml:space="preserve"> раза) меньше аналогичного периода прошлого года.</w:t>
      </w:r>
      <w:r w:rsidRPr="0029009F">
        <w:rPr>
          <w:b w:val="0"/>
          <w:sz w:val="20"/>
          <w:szCs w:val="20"/>
        </w:rPr>
        <w:t xml:space="preserve"> </w:t>
      </w:r>
    </w:p>
    <w:p w:rsidR="00AD7BE8" w:rsidRDefault="00AD7BE8" w:rsidP="00AD7BE8">
      <w:pPr>
        <w:autoSpaceDE w:val="0"/>
        <w:autoSpaceDN w:val="0"/>
        <w:adjustRightInd w:val="0"/>
        <w:ind w:firstLine="709"/>
        <w:jc w:val="both"/>
        <w:rPr>
          <w:b w:val="0"/>
        </w:rPr>
      </w:pPr>
      <w:r w:rsidRPr="0029009F">
        <w:rPr>
          <w:b w:val="0"/>
        </w:rPr>
        <w:t xml:space="preserve">Улучшению ситуации в сфере занятости населения способствовала реализация комплекса мер, принятых Правительством Российской Федерации в рамках государственной программы Российской Федерации «Содействие занятости населения». На федеральном уровне были развернуты программы по переобучению безработных. </w:t>
      </w:r>
      <w:r w:rsidRPr="000816AF">
        <w:rPr>
          <w:b w:val="0"/>
        </w:rPr>
        <w:t xml:space="preserve">135 безработных </w:t>
      </w:r>
      <w:r>
        <w:rPr>
          <w:b w:val="0"/>
        </w:rPr>
        <w:t xml:space="preserve">горожан в рамках </w:t>
      </w:r>
      <w:r w:rsidRPr="000816AF">
        <w:rPr>
          <w:b w:val="0"/>
        </w:rPr>
        <w:t>профессионально</w:t>
      </w:r>
      <w:r>
        <w:rPr>
          <w:b w:val="0"/>
        </w:rPr>
        <w:t>го</w:t>
      </w:r>
      <w:r w:rsidRPr="000816AF">
        <w:rPr>
          <w:b w:val="0"/>
        </w:rPr>
        <w:t xml:space="preserve"> обучени</w:t>
      </w:r>
      <w:r>
        <w:rPr>
          <w:b w:val="0"/>
        </w:rPr>
        <w:t>я</w:t>
      </w:r>
      <w:r w:rsidRPr="000816AF">
        <w:rPr>
          <w:b w:val="0"/>
        </w:rPr>
        <w:t xml:space="preserve"> и дополнительно</w:t>
      </w:r>
      <w:r>
        <w:rPr>
          <w:b w:val="0"/>
        </w:rPr>
        <w:t>го</w:t>
      </w:r>
      <w:r w:rsidRPr="000816AF">
        <w:rPr>
          <w:b w:val="0"/>
        </w:rPr>
        <w:t xml:space="preserve"> профессионально</w:t>
      </w:r>
      <w:r>
        <w:rPr>
          <w:b w:val="0"/>
        </w:rPr>
        <w:t>го</w:t>
      </w:r>
      <w:r w:rsidRPr="000816AF">
        <w:rPr>
          <w:b w:val="0"/>
        </w:rPr>
        <w:t xml:space="preserve"> образовани</w:t>
      </w:r>
      <w:r>
        <w:rPr>
          <w:b w:val="0"/>
        </w:rPr>
        <w:t xml:space="preserve">я в 2021 году </w:t>
      </w:r>
      <w:r w:rsidRPr="000816AF">
        <w:rPr>
          <w:b w:val="0"/>
        </w:rPr>
        <w:t>освоили профессии слесар</w:t>
      </w:r>
      <w:r>
        <w:rPr>
          <w:b w:val="0"/>
        </w:rPr>
        <w:t>я</w:t>
      </w:r>
      <w:r w:rsidRPr="000816AF">
        <w:rPr>
          <w:b w:val="0"/>
        </w:rPr>
        <w:t>-ремонтник</w:t>
      </w:r>
      <w:r>
        <w:rPr>
          <w:b w:val="0"/>
        </w:rPr>
        <w:t>а</w:t>
      </w:r>
      <w:r w:rsidRPr="000816AF">
        <w:rPr>
          <w:b w:val="0"/>
        </w:rPr>
        <w:t>, охранник</w:t>
      </w:r>
      <w:r>
        <w:rPr>
          <w:b w:val="0"/>
        </w:rPr>
        <w:t>а</w:t>
      </w:r>
      <w:r w:rsidRPr="000816AF">
        <w:rPr>
          <w:b w:val="0"/>
        </w:rPr>
        <w:t>, специалист</w:t>
      </w:r>
      <w:r>
        <w:rPr>
          <w:b w:val="0"/>
        </w:rPr>
        <w:t>а</w:t>
      </w:r>
      <w:r w:rsidRPr="000816AF">
        <w:rPr>
          <w:b w:val="0"/>
        </w:rPr>
        <w:t xml:space="preserve"> по кадрам, специалист</w:t>
      </w:r>
      <w:r>
        <w:rPr>
          <w:b w:val="0"/>
        </w:rPr>
        <w:t>а</w:t>
      </w:r>
      <w:r w:rsidRPr="000816AF">
        <w:rPr>
          <w:b w:val="0"/>
        </w:rPr>
        <w:t xml:space="preserve"> в сфере закупок, электрогазосварщик</w:t>
      </w:r>
      <w:r>
        <w:rPr>
          <w:b w:val="0"/>
        </w:rPr>
        <w:t>а</w:t>
      </w:r>
      <w:r w:rsidRPr="000816AF">
        <w:rPr>
          <w:b w:val="0"/>
        </w:rPr>
        <w:t>, электромонтер</w:t>
      </w:r>
      <w:r>
        <w:rPr>
          <w:b w:val="0"/>
        </w:rPr>
        <w:t>а</w:t>
      </w:r>
      <w:r w:rsidRPr="000816AF">
        <w:rPr>
          <w:b w:val="0"/>
        </w:rPr>
        <w:t xml:space="preserve"> по ремонту и обслуживанию электрооборудования, водител</w:t>
      </w:r>
      <w:r>
        <w:rPr>
          <w:b w:val="0"/>
        </w:rPr>
        <w:t>я</w:t>
      </w:r>
      <w:r w:rsidRPr="000816AF">
        <w:rPr>
          <w:b w:val="0"/>
        </w:rPr>
        <w:t xml:space="preserve"> категорий «С», оператор</w:t>
      </w:r>
      <w:r>
        <w:rPr>
          <w:b w:val="0"/>
        </w:rPr>
        <w:t>а</w:t>
      </w:r>
      <w:r w:rsidRPr="000816AF">
        <w:rPr>
          <w:b w:val="0"/>
        </w:rPr>
        <w:t xml:space="preserve"> 1С, слесар</w:t>
      </w:r>
      <w:r>
        <w:rPr>
          <w:b w:val="0"/>
        </w:rPr>
        <w:t>я</w:t>
      </w:r>
      <w:r w:rsidRPr="000816AF">
        <w:rPr>
          <w:b w:val="0"/>
        </w:rPr>
        <w:t xml:space="preserve"> по ремонту автомобилей, кондитер</w:t>
      </w:r>
      <w:r>
        <w:rPr>
          <w:b w:val="0"/>
        </w:rPr>
        <w:t>а</w:t>
      </w:r>
      <w:r w:rsidRPr="000816AF">
        <w:rPr>
          <w:b w:val="0"/>
        </w:rPr>
        <w:t>, парикмахер</w:t>
      </w:r>
      <w:r>
        <w:rPr>
          <w:b w:val="0"/>
        </w:rPr>
        <w:t>а</w:t>
      </w:r>
      <w:r w:rsidRPr="000816AF">
        <w:rPr>
          <w:b w:val="0"/>
        </w:rPr>
        <w:t>, повар</w:t>
      </w:r>
      <w:r>
        <w:rPr>
          <w:b w:val="0"/>
        </w:rPr>
        <w:t>а</w:t>
      </w:r>
      <w:r w:rsidRPr="000816AF">
        <w:rPr>
          <w:b w:val="0"/>
        </w:rPr>
        <w:t>, слесар</w:t>
      </w:r>
      <w:r>
        <w:rPr>
          <w:b w:val="0"/>
        </w:rPr>
        <w:t>я</w:t>
      </w:r>
      <w:r w:rsidRPr="000816AF">
        <w:rPr>
          <w:b w:val="0"/>
        </w:rPr>
        <w:t>-сантехник</w:t>
      </w:r>
      <w:r>
        <w:rPr>
          <w:b w:val="0"/>
        </w:rPr>
        <w:t>а</w:t>
      </w:r>
      <w:r w:rsidRPr="000816AF">
        <w:rPr>
          <w:b w:val="0"/>
        </w:rPr>
        <w:t>.</w:t>
      </w:r>
      <w:r>
        <w:rPr>
          <w:b w:val="0"/>
        </w:rPr>
        <w:t xml:space="preserve"> </w:t>
      </w:r>
    </w:p>
    <w:p w:rsidR="00AD7BE8" w:rsidRPr="00AA77EB" w:rsidRDefault="00AD7BE8" w:rsidP="00AD7BE8">
      <w:pPr>
        <w:ind w:firstLine="709"/>
        <w:jc w:val="both"/>
        <w:rPr>
          <w:b w:val="0"/>
          <w:i/>
          <w:sz w:val="24"/>
          <w:szCs w:val="24"/>
        </w:rPr>
      </w:pPr>
      <w:r w:rsidRPr="00AA77EB">
        <w:rPr>
          <w:b w:val="0"/>
          <w:i/>
          <w:sz w:val="24"/>
          <w:szCs w:val="24"/>
        </w:rPr>
        <w:lastRenderedPageBreak/>
        <w:t>Таблица № 5. Рынок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689"/>
        <w:gridCol w:w="1100"/>
        <w:gridCol w:w="1073"/>
        <w:gridCol w:w="1100"/>
        <w:gridCol w:w="1134"/>
      </w:tblGrid>
      <w:tr w:rsidR="00D30ADC" w:rsidRPr="00AA77EB" w:rsidTr="00D30ADC">
        <w:trPr>
          <w:trHeight w:val="227"/>
          <w:tblHeader/>
        </w:trPr>
        <w:tc>
          <w:tcPr>
            <w:tcW w:w="2353"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Наименование показателя</w:t>
            </w:r>
          </w:p>
        </w:tc>
        <w:tc>
          <w:tcPr>
            <w:tcW w:w="358"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Ед. изм.</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2018 год</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2019 год</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2020 год</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D30ADC">
            <w:pPr>
              <w:ind w:right="-153"/>
              <w:jc w:val="center"/>
              <w:rPr>
                <w:b w:val="0"/>
                <w:sz w:val="21"/>
                <w:szCs w:val="21"/>
              </w:rPr>
            </w:pPr>
            <w:r w:rsidRPr="00AA77EB">
              <w:rPr>
                <w:b w:val="0"/>
                <w:sz w:val="21"/>
                <w:szCs w:val="21"/>
              </w:rPr>
              <w:t>2021 год</w:t>
            </w:r>
          </w:p>
        </w:tc>
      </w:tr>
      <w:tr w:rsidR="00D30ADC" w:rsidRPr="00AA77EB"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AA77EB" w:rsidRDefault="00AD7BE8" w:rsidP="000E1BC5">
            <w:pPr>
              <w:tabs>
                <w:tab w:val="left" w:pos="284"/>
              </w:tabs>
              <w:rPr>
                <w:b w:val="0"/>
                <w:sz w:val="21"/>
                <w:szCs w:val="21"/>
              </w:rPr>
            </w:pPr>
            <w:r w:rsidRPr="00AA77EB">
              <w:rPr>
                <w:b w:val="0"/>
                <w:sz w:val="21"/>
                <w:szCs w:val="21"/>
              </w:rPr>
              <w:t>1. Численность занятых в экономике, в среднем за период</w:t>
            </w:r>
          </w:p>
        </w:tc>
        <w:tc>
          <w:tcPr>
            <w:tcW w:w="358"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чел.</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23 521</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23 204</w:t>
            </w:r>
          </w:p>
        </w:tc>
        <w:tc>
          <w:tcPr>
            <w:tcW w:w="571" w:type="pct"/>
            <w:tcBorders>
              <w:top w:val="single" w:sz="4" w:space="0" w:color="auto"/>
              <w:left w:val="single" w:sz="4" w:space="0" w:color="auto"/>
              <w:bottom w:val="single" w:sz="4" w:space="0" w:color="auto"/>
              <w:right w:val="single" w:sz="4" w:space="0" w:color="auto"/>
            </w:tcBorders>
            <w:vAlign w:val="center"/>
          </w:tcPr>
          <w:p w:rsidR="00AD7BE8" w:rsidRPr="00E80F8A" w:rsidRDefault="00AD7BE8" w:rsidP="00F223C0">
            <w:pPr>
              <w:jc w:val="center"/>
              <w:rPr>
                <w:b w:val="0"/>
                <w:sz w:val="21"/>
                <w:szCs w:val="21"/>
              </w:rPr>
            </w:pPr>
            <w:r w:rsidRPr="00E80F8A">
              <w:rPr>
                <w:b w:val="0"/>
                <w:sz w:val="21"/>
                <w:szCs w:val="21"/>
              </w:rPr>
              <w:t>22 547</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F223C0">
            <w:pPr>
              <w:jc w:val="center"/>
              <w:rPr>
                <w:b w:val="0"/>
                <w:sz w:val="21"/>
                <w:szCs w:val="21"/>
              </w:rPr>
            </w:pPr>
            <w:r>
              <w:rPr>
                <w:b w:val="0"/>
                <w:sz w:val="21"/>
                <w:szCs w:val="21"/>
              </w:rPr>
              <w:t xml:space="preserve">22 </w:t>
            </w:r>
            <w:r w:rsidR="00C32D74">
              <w:rPr>
                <w:b w:val="0"/>
                <w:sz w:val="21"/>
                <w:szCs w:val="21"/>
              </w:rPr>
              <w:t>736</w:t>
            </w:r>
          </w:p>
        </w:tc>
      </w:tr>
      <w:tr w:rsidR="00D30ADC" w:rsidRPr="00AA77EB"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AA77EB" w:rsidRDefault="001A0A46" w:rsidP="001A0A46">
            <w:pPr>
              <w:jc w:val="right"/>
              <w:rPr>
                <w:b w:val="0"/>
                <w:i/>
                <w:sz w:val="21"/>
                <w:szCs w:val="21"/>
              </w:rPr>
            </w:pPr>
            <w:r>
              <w:rPr>
                <w:b w:val="0"/>
                <w:i/>
                <w:sz w:val="21"/>
                <w:szCs w:val="21"/>
              </w:rPr>
              <w:t xml:space="preserve">Темп роста (снижения) </w:t>
            </w:r>
            <w:r w:rsidR="00AD7BE8" w:rsidRPr="00AA77EB">
              <w:rPr>
                <w:b w:val="0"/>
                <w:i/>
                <w:sz w:val="21"/>
                <w:szCs w:val="21"/>
              </w:rPr>
              <w:t>к предыдущему году</w:t>
            </w:r>
          </w:p>
        </w:tc>
        <w:tc>
          <w:tcPr>
            <w:tcW w:w="358"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i/>
                <w:sz w:val="21"/>
                <w:szCs w:val="21"/>
              </w:rPr>
            </w:pPr>
            <w:r w:rsidRPr="00AA77EB">
              <w:rPr>
                <w:b w:val="0"/>
                <w:i/>
                <w:sz w:val="21"/>
                <w:szCs w:val="21"/>
              </w:rPr>
              <w:t>96,8</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i/>
                <w:sz w:val="21"/>
                <w:szCs w:val="21"/>
              </w:rPr>
            </w:pPr>
            <w:r w:rsidRPr="00AA77EB">
              <w:rPr>
                <w:b w:val="0"/>
                <w:i/>
                <w:sz w:val="21"/>
                <w:szCs w:val="21"/>
              </w:rPr>
              <w:t>98,7</w:t>
            </w:r>
          </w:p>
        </w:tc>
        <w:tc>
          <w:tcPr>
            <w:tcW w:w="571" w:type="pct"/>
            <w:tcBorders>
              <w:top w:val="single" w:sz="4" w:space="0" w:color="auto"/>
              <w:left w:val="single" w:sz="4" w:space="0" w:color="auto"/>
              <w:bottom w:val="single" w:sz="4" w:space="0" w:color="auto"/>
              <w:right w:val="single" w:sz="4" w:space="0" w:color="auto"/>
            </w:tcBorders>
            <w:vAlign w:val="center"/>
          </w:tcPr>
          <w:p w:rsidR="00AD7BE8" w:rsidRPr="00E80F8A" w:rsidRDefault="00AD7BE8" w:rsidP="00F223C0">
            <w:pPr>
              <w:jc w:val="center"/>
              <w:rPr>
                <w:b w:val="0"/>
                <w:i/>
                <w:sz w:val="21"/>
                <w:szCs w:val="21"/>
              </w:rPr>
            </w:pPr>
            <w:r w:rsidRPr="00E80F8A">
              <w:rPr>
                <w:b w:val="0"/>
                <w:i/>
                <w:sz w:val="21"/>
                <w:szCs w:val="21"/>
              </w:rPr>
              <w:t>97,2</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A77EB" w:rsidRDefault="00C32D74" w:rsidP="00F223C0">
            <w:pPr>
              <w:jc w:val="center"/>
              <w:rPr>
                <w:b w:val="0"/>
                <w:i/>
                <w:sz w:val="21"/>
                <w:szCs w:val="21"/>
              </w:rPr>
            </w:pPr>
            <w:r>
              <w:rPr>
                <w:b w:val="0"/>
                <w:i/>
                <w:sz w:val="21"/>
                <w:szCs w:val="21"/>
              </w:rPr>
              <w:t>100,</w:t>
            </w:r>
            <w:r w:rsidR="00AD7BE8">
              <w:rPr>
                <w:b w:val="0"/>
                <w:i/>
                <w:sz w:val="21"/>
                <w:szCs w:val="21"/>
              </w:rPr>
              <w:t>8</w:t>
            </w:r>
          </w:p>
        </w:tc>
      </w:tr>
      <w:tr w:rsidR="00D30ADC" w:rsidRPr="00AA77EB"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AA77EB" w:rsidRDefault="00AD7BE8" w:rsidP="000E1BC5">
            <w:pPr>
              <w:tabs>
                <w:tab w:val="left" w:pos="236"/>
                <w:tab w:val="left" w:pos="1203"/>
              </w:tabs>
              <w:contextualSpacing/>
              <w:jc w:val="both"/>
              <w:rPr>
                <w:b w:val="0"/>
                <w:sz w:val="21"/>
                <w:szCs w:val="21"/>
                <w:lang w:eastAsia="en-US"/>
              </w:rPr>
            </w:pPr>
            <w:r w:rsidRPr="00AA77EB">
              <w:rPr>
                <w:b w:val="0"/>
                <w:sz w:val="21"/>
                <w:szCs w:val="21"/>
                <w:lang w:eastAsia="en-US"/>
              </w:rPr>
              <w:t>2.Среднесписочная численность работников организаций города</w:t>
            </w:r>
          </w:p>
        </w:tc>
        <w:tc>
          <w:tcPr>
            <w:tcW w:w="358"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чел.</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17 620</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17 102</w:t>
            </w:r>
          </w:p>
        </w:tc>
        <w:tc>
          <w:tcPr>
            <w:tcW w:w="571" w:type="pct"/>
            <w:tcBorders>
              <w:top w:val="single" w:sz="4" w:space="0" w:color="auto"/>
              <w:left w:val="single" w:sz="4" w:space="0" w:color="auto"/>
              <w:bottom w:val="single" w:sz="4" w:space="0" w:color="auto"/>
              <w:right w:val="single" w:sz="4" w:space="0" w:color="auto"/>
            </w:tcBorders>
            <w:vAlign w:val="center"/>
          </w:tcPr>
          <w:p w:rsidR="00AD7BE8" w:rsidRPr="0077075A" w:rsidRDefault="00AD7BE8" w:rsidP="00F223C0">
            <w:pPr>
              <w:jc w:val="center"/>
              <w:rPr>
                <w:b w:val="0"/>
                <w:sz w:val="21"/>
                <w:szCs w:val="21"/>
              </w:rPr>
            </w:pPr>
            <w:r w:rsidRPr="0077075A">
              <w:rPr>
                <w:b w:val="0"/>
                <w:sz w:val="21"/>
                <w:szCs w:val="21"/>
              </w:rPr>
              <w:t>16 584</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F223C0">
            <w:pPr>
              <w:jc w:val="center"/>
              <w:rPr>
                <w:b w:val="0"/>
                <w:sz w:val="21"/>
                <w:szCs w:val="21"/>
              </w:rPr>
            </w:pPr>
            <w:r>
              <w:rPr>
                <w:b w:val="0"/>
                <w:sz w:val="21"/>
                <w:szCs w:val="21"/>
              </w:rPr>
              <w:t xml:space="preserve">15 </w:t>
            </w:r>
            <w:r w:rsidR="00C32D74">
              <w:rPr>
                <w:b w:val="0"/>
                <w:sz w:val="21"/>
                <w:szCs w:val="21"/>
              </w:rPr>
              <w:t>915</w:t>
            </w:r>
          </w:p>
        </w:tc>
      </w:tr>
      <w:tr w:rsidR="00D30ADC" w:rsidRPr="00AA77EB"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AA77EB" w:rsidRDefault="001A0A46" w:rsidP="000E1BC5">
            <w:pPr>
              <w:jc w:val="right"/>
              <w:rPr>
                <w:b w:val="0"/>
                <w:i/>
                <w:sz w:val="21"/>
                <w:szCs w:val="21"/>
              </w:rPr>
            </w:pPr>
            <w:r>
              <w:rPr>
                <w:b w:val="0"/>
                <w:i/>
                <w:sz w:val="21"/>
                <w:szCs w:val="21"/>
              </w:rPr>
              <w:t xml:space="preserve">Темп роста (снижения) </w:t>
            </w:r>
            <w:r w:rsidR="00AD7BE8" w:rsidRPr="00AA77EB">
              <w:rPr>
                <w:b w:val="0"/>
                <w:i/>
                <w:sz w:val="21"/>
                <w:szCs w:val="21"/>
              </w:rPr>
              <w:t>к предыдущему году</w:t>
            </w:r>
          </w:p>
        </w:tc>
        <w:tc>
          <w:tcPr>
            <w:tcW w:w="358"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i/>
                <w:iCs/>
                <w:sz w:val="21"/>
                <w:szCs w:val="21"/>
              </w:rPr>
            </w:pPr>
            <w:r w:rsidRPr="00AA77EB">
              <w:rPr>
                <w:b w:val="0"/>
                <w:i/>
                <w:iCs/>
                <w:sz w:val="21"/>
                <w:szCs w:val="21"/>
              </w:rPr>
              <w:t>98,0</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i/>
                <w:iCs/>
                <w:sz w:val="21"/>
                <w:szCs w:val="21"/>
              </w:rPr>
            </w:pPr>
            <w:r w:rsidRPr="00AA77EB">
              <w:rPr>
                <w:b w:val="0"/>
                <w:i/>
                <w:iCs/>
                <w:sz w:val="21"/>
                <w:szCs w:val="21"/>
              </w:rPr>
              <w:t>97,1</w:t>
            </w:r>
          </w:p>
        </w:tc>
        <w:tc>
          <w:tcPr>
            <w:tcW w:w="571" w:type="pct"/>
            <w:tcBorders>
              <w:top w:val="single" w:sz="4" w:space="0" w:color="auto"/>
              <w:left w:val="single" w:sz="4" w:space="0" w:color="auto"/>
              <w:bottom w:val="single" w:sz="4" w:space="0" w:color="auto"/>
              <w:right w:val="single" w:sz="4" w:space="0" w:color="auto"/>
            </w:tcBorders>
            <w:vAlign w:val="center"/>
          </w:tcPr>
          <w:p w:rsidR="00AD7BE8" w:rsidRPr="0077075A" w:rsidRDefault="00AD7BE8" w:rsidP="00F223C0">
            <w:pPr>
              <w:jc w:val="center"/>
              <w:rPr>
                <w:b w:val="0"/>
                <w:i/>
                <w:iCs/>
                <w:sz w:val="21"/>
                <w:szCs w:val="21"/>
              </w:rPr>
            </w:pPr>
            <w:r w:rsidRPr="0077075A">
              <w:rPr>
                <w:b w:val="0"/>
                <w:i/>
                <w:iCs/>
                <w:sz w:val="21"/>
                <w:szCs w:val="21"/>
              </w:rPr>
              <w:t>97,0</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A77EB" w:rsidRDefault="00C32D74" w:rsidP="00F223C0">
            <w:pPr>
              <w:jc w:val="center"/>
              <w:rPr>
                <w:b w:val="0"/>
                <w:i/>
                <w:iCs/>
                <w:sz w:val="21"/>
                <w:szCs w:val="21"/>
              </w:rPr>
            </w:pPr>
            <w:r>
              <w:rPr>
                <w:b w:val="0"/>
                <w:i/>
                <w:iCs/>
                <w:sz w:val="21"/>
                <w:szCs w:val="21"/>
              </w:rPr>
              <w:t>96,0</w:t>
            </w:r>
          </w:p>
        </w:tc>
      </w:tr>
      <w:tr w:rsidR="00D30ADC" w:rsidRPr="00AA77EB"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AA77EB" w:rsidRDefault="00AD7BE8" w:rsidP="000E1BC5">
            <w:pPr>
              <w:rPr>
                <w:b w:val="0"/>
                <w:sz w:val="21"/>
                <w:szCs w:val="21"/>
              </w:rPr>
            </w:pPr>
            <w:r w:rsidRPr="00AA77EB">
              <w:rPr>
                <w:b w:val="0"/>
                <w:sz w:val="21"/>
                <w:szCs w:val="21"/>
              </w:rPr>
              <w:t>3. Доля работников АО «ПО ЭХЗ» в общей численности работников организаций</w:t>
            </w:r>
          </w:p>
        </w:tc>
        <w:tc>
          <w:tcPr>
            <w:tcW w:w="358"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10,9</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10,9</w:t>
            </w:r>
          </w:p>
        </w:tc>
        <w:tc>
          <w:tcPr>
            <w:tcW w:w="571" w:type="pct"/>
            <w:tcBorders>
              <w:top w:val="single" w:sz="4" w:space="0" w:color="auto"/>
              <w:left w:val="single" w:sz="4" w:space="0" w:color="auto"/>
              <w:bottom w:val="single" w:sz="4" w:space="0" w:color="auto"/>
              <w:right w:val="single" w:sz="4" w:space="0" w:color="auto"/>
            </w:tcBorders>
            <w:vAlign w:val="center"/>
          </w:tcPr>
          <w:p w:rsidR="00AD7BE8" w:rsidRPr="0077075A" w:rsidRDefault="00AD7BE8" w:rsidP="00F223C0">
            <w:pPr>
              <w:jc w:val="center"/>
              <w:rPr>
                <w:b w:val="0"/>
                <w:sz w:val="21"/>
                <w:szCs w:val="21"/>
              </w:rPr>
            </w:pPr>
            <w:r w:rsidRPr="0077075A">
              <w:rPr>
                <w:b w:val="0"/>
                <w:sz w:val="21"/>
                <w:szCs w:val="21"/>
              </w:rPr>
              <w:t>11,2</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F223C0">
            <w:pPr>
              <w:jc w:val="center"/>
              <w:rPr>
                <w:b w:val="0"/>
                <w:sz w:val="21"/>
                <w:szCs w:val="21"/>
              </w:rPr>
            </w:pPr>
            <w:r>
              <w:rPr>
                <w:b w:val="0"/>
                <w:sz w:val="21"/>
                <w:szCs w:val="21"/>
              </w:rPr>
              <w:t>11,</w:t>
            </w:r>
            <w:r w:rsidR="00C32D74">
              <w:rPr>
                <w:b w:val="0"/>
                <w:sz w:val="21"/>
                <w:szCs w:val="21"/>
              </w:rPr>
              <w:t>8</w:t>
            </w:r>
          </w:p>
        </w:tc>
      </w:tr>
      <w:tr w:rsidR="00D30ADC" w:rsidRPr="00AA77EB"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AA77EB" w:rsidRDefault="00AD7BE8" w:rsidP="000E1BC5">
            <w:pPr>
              <w:tabs>
                <w:tab w:val="left" w:pos="284"/>
              </w:tabs>
              <w:contextualSpacing/>
              <w:rPr>
                <w:b w:val="0"/>
                <w:sz w:val="21"/>
                <w:szCs w:val="21"/>
                <w:lang w:eastAsia="en-US"/>
              </w:rPr>
            </w:pPr>
            <w:r w:rsidRPr="00AA77EB">
              <w:rPr>
                <w:b w:val="0"/>
                <w:sz w:val="21"/>
                <w:szCs w:val="21"/>
                <w:lang w:eastAsia="en-US"/>
              </w:rPr>
              <w:t>4. Численность безработных граждан, зарегистрированных в государственном учреждении службы занятости на конец года</w:t>
            </w:r>
          </w:p>
        </w:tc>
        <w:tc>
          <w:tcPr>
            <w:tcW w:w="358"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чел.</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234</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219</w:t>
            </w:r>
          </w:p>
        </w:tc>
        <w:tc>
          <w:tcPr>
            <w:tcW w:w="571"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F223C0">
            <w:pPr>
              <w:jc w:val="center"/>
              <w:rPr>
                <w:b w:val="0"/>
                <w:sz w:val="21"/>
                <w:szCs w:val="21"/>
              </w:rPr>
            </w:pPr>
            <w:r w:rsidRPr="00AA77EB">
              <w:rPr>
                <w:b w:val="0"/>
                <w:sz w:val="21"/>
                <w:szCs w:val="21"/>
              </w:rPr>
              <w:t>515</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F223C0">
            <w:pPr>
              <w:jc w:val="center"/>
              <w:rPr>
                <w:b w:val="0"/>
                <w:sz w:val="21"/>
                <w:szCs w:val="21"/>
              </w:rPr>
            </w:pPr>
            <w:r>
              <w:rPr>
                <w:b w:val="0"/>
                <w:sz w:val="21"/>
                <w:szCs w:val="21"/>
              </w:rPr>
              <w:t>208</w:t>
            </w:r>
          </w:p>
        </w:tc>
      </w:tr>
      <w:tr w:rsidR="00D30ADC" w:rsidRPr="00AA77EB"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AA77EB" w:rsidRDefault="001A0A46" w:rsidP="000E1BC5">
            <w:pPr>
              <w:jc w:val="right"/>
              <w:rPr>
                <w:b w:val="0"/>
                <w:i/>
                <w:sz w:val="21"/>
                <w:szCs w:val="21"/>
              </w:rPr>
            </w:pPr>
            <w:r>
              <w:rPr>
                <w:b w:val="0"/>
                <w:i/>
                <w:sz w:val="21"/>
                <w:szCs w:val="21"/>
              </w:rPr>
              <w:t xml:space="preserve">Темп роста (снижения) </w:t>
            </w:r>
            <w:r w:rsidR="00AD7BE8" w:rsidRPr="00AA77EB">
              <w:rPr>
                <w:b w:val="0"/>
                <w:i/>
                <w:sz w:val="21"/>
                <w:szCs w:val="21"/>
              </w:rPr>
              <w:t>к предыдущему году</w:t>
            </w:r>
          </w:p>
        </w:tc>
        <w:tc>
          <w:tcPr>
            <w:tcW w:w="358"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75,0</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93,6</w:t>
            </w:r>
          </w:p>
        </w:tc>
        <w:tc>
          <w:tcPr>
            <w:tcW w:w="571"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F223C0">
            <w:pPr>
              <w:jc w:val="center"/>
              <w:rPr>
                <w:b w:val="0"/>
                <w:sz w:val="21"/>
                <w:szCs w:val="21"/>
              </w:rPr>
            </w:pPr>
            <w:r w:rsidRPr="00AA77EB">
              <w:rPr>
                <w:b w:val="0"/>
                <w:sz w:val="21"/>
                <w:szCs w:val="21"/>
              </w:rPr>
              <w:t>235,2</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F223C0">
            <w:pPr>
              <w:jc w:val="center"/>
              <w:rPr>
                <w:b w:val="0"/>
                <w:sz w:val="21"/>
                <w:szCs w:val="21"/>
              </w:rPr>
            </w:pPr>
            <w:r>
              <w:rPr>
                <w:b w:val="0"/>
                <w:sz w:val="21"/>
                <w:szCs w:val="21"/>
              </w:rPr>
              <w:t>40,4</w:t>
            </w:r>
          </w:p>
        </w:tc>
      </w:tr>
      <w:tr w:rsidR="00D30ADC" w:rsidRPr="00AA77EB"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AA77EB" w:rsidRDefault="00AD7BE8" w:rsidP="000E1BC5">
            <w:pPr>
              <w:rPr>
                <w:b w:val="0"/>
                <w:sz w:val="21"/>
                <w:szCs w:val="21"/>
              </w:rPr>
            </w:pPr>
            <w:r w:rsidRPr="00AA77EB">
              <w:rPr>
                <w:b w:val="0"/>
                <w:sz w:val="21"/>
                <w:szCs w:val="21"/>
              </w:rPr>
              <w:t>5. Уровень зарегистрированной безработицы</w:t>
            </w:r>
          </w:p>
        </w:tc>
        <w:tc>
          <w:tcPr>
            <w:tcW w:w="358"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jc w:val="center"/>
              <w:rPr>
                <w:b w:val="0"/>
                <w:sz w:val="21"/>
                <w:szCs w:val="21"/>
              </w:rPr>
            </w:pPr>
            <w:r w:rsidRPr="00AA77EB">
              <w:rPr>
                <w:b w:val="0"/>
                <w:sz w:val="21"/>
                <w:szCs w:val="21"/>
              </w:rPr>
              <w:t>%</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0,7</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0,7</w:t>
            </w:r>
          </w:p>
        </w:tc>
        <w:tc>
          <w:tcPr>
            <w:tcW w:w="571"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F223C0">
            <w:pPr>
              <w:jc w:val="center"/>
              <w:rPr>
                <w:b w:val="0"/>
                <w:sz w:val="21"/>
                <w:szCs w:val="21"/>
              </w:rPr>
            </w:pPr>
            <w:r w:rsidRPr="00AA77EB">
              <w:rPr>
                <w:b w:val="0"/>
                <w:sz w:val="21"/>
                <w:szCs w:val="21"/>
              </w:rPr>
              <w:t>1,6</w:t>
            </w:r>
          </w:p>
        </w:tc>
        <w:tc>
          <w:tcPr>
            <w:tcW w:w="589" w:type="pct"/>
            <w:tcBorders>
              <w:top w:val="single" w:sz="4" w:space="0" w:color="auto"/>
              <w:left w:val="single" w:sz="4" w:space="0" w:color="auto"/>
              <w:bottom w:val="single" w:sz="4" w:space="0" w:color="auto"/>
              <w:right w:val="single" w:sz="4" w:space="0" w:color="auto"/>
            </w:tcBorders>
            <w:vAlign w:val="center"/>
          </w:tcPr>
          <w:p w:rsidR="00AD7BE8" w:rsidRPr="00AA77EB" w:rsidRDefault="00AD7BE8" w:rsidP="00F223C0">
            <w:pPr>
              <w:jc w:val="center"/>
              <w:rPr>
                <w:b w:val="0"/>
                <w:sz w:val="21"/>
                <w:szCs w:val="21"/>
              </w:rPr>
            </w:pPr>
            <w:r>
              <w:rPr>
                <w:b w:val="0"/>
                <w:sz w:val="21"/>
                <w:szCs w:val="21"/>
              </w:rPr>
              <w:t>0,6</w:t>
            </w:r>
          </w:p>
        </w:tc>
      </w:tr>
      <w:tr w:rsidR="00D30ADC" w:rsidRPr="00AA77EB" w:rsidTr="00F223C0">
        <w:trPr>
          <w:trHeight w:val="227"/>
        </w:trPr>
        <w:tc>
          <w:tcPr>
            <w:tcW w:w="2353"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0E1BC5">
            <w:pPr>
              <w:rPr>
                <w:b w:val="0"/>
                <w:sz w:val="21"/>
                <w:szCs w:val="21"/>
                <w:lang w:eastAsia="en-US"/>
              </w:rPr>
            </w:pPr>
            <w:r w:rsidRPr="00AA77EB">
              <w:rPr>
                <w:b w:val="0"/>
                <w:sz w:val="21"/>
                <w:szCs w:val="21"/>
                <w:lang w:eastAsia="en-US"/>
              </w:rPr>
              <w:t>6. Численность пенсионеров</w:t>
            </w:r>
          </w:p>
        </w:tc>
        <w:tc>
          <w:tcPr>
            <w:tcW w:w="358" w:type="pct"/>
            <w:tcBorders>
              <w:top w:val="single" w:sz="4" w:space="0" w:color="auto"/>
              <w:left w:val="single" w:sz="4" w:space="0" w:color="auto"/>
              <w:bottom w:val="single" w:sz="4" w:space="0" w:color="auto"/>
              <w:right w:val="single" w:sz="4" w:space="0" w:color="auto"/>
            </w:tcBorders>
            <w:hideMark/>
          </w:tcPr>
          <w:p w:rsidR="00AD7BE8" w:rsidRPr="00AA77EB" w:rsidRDefault="00AD7BE8" w:rsidP="000E1BC5">
            <w:pPr>
              <w:jc w:val="center"/>
              <w:rPr>
                <w:b w:val="0"/>
                <w:sz w:val="21"/>
                <w:szCs w:val="21"/>
              </w:rPr>
            </w:pPr>
            <w:r w:rsidRPr="00AA77EB">
              <w:rPr>
                <w:b w:val="0"/>
                <w:sz w:val="21"/>
                <w:szCs w:val="21"/>
              </w:rPr>
              <w:t>чел.</w:t>
            </w:r>
          </w:p>
        </w:tc>
        <w:tc>
          <w:tcPr>
            <w:tcW w:w="571"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22 077</w:t>
            </w:r>
          </w:p>
        </w:tc>
        <w:tc>
          <w:tcPr>
            <w:tcW w:w="557" w:type="pct"/>
            <w:tcBorders>
              <w:top w:val="single" w:sz="4" w:space="0" w:color="auto"/>
              <w:left w:val="single" w:sz="4" w:space="0" w:color="auto"/>
              <w:bottom w:val="single" w:sz="4" w:space="0" w:color="auto"/>
              <w:right w:val="single" w:sz="4" w:space="0" w:color="auto"/>
            </w:tcBorders>
            <w:vAlign w:val="center"/>
            <w:hideMark/>
          </w:tcPr>
          <w:p w:rsidR="00AD7BE8" w:rsidRPr="00AA77EB" w:rsidRDefault="00AD7BE8" w:rsidP="00F223C0">
            <w:pPr>
              <w:jc w:val="center"/>
              <w:rPr>
                <w:b w:val="0"/>
                <w:sz w:val="21"/>
                <w:szCs w:val="21"/>
              </w:rPr>
            </w:pPr>
            <w:r w:rsidRPr="00AA77EB">
              <w:rPr>
                <w:b w:val="0"/>
                <w:sz w:val="21"/>
                <w:szCs w:val="21"/>
              </w:rPr>
              <w:t>21 935</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AD7BE8" w:rsidP="00F223C0">
            <w:pPr>
              <w:jc w:val="center"/>
              <w:rPr>
                <w:b w:val="0"/>
                <w:sz w:val="21"/>
                <w:szCs w:val="21"/>
              </w:rPr>
            </w:pPr>
            <w:r w:rsidRPr="000C29A3">
              <w:rPr>
                <w:b w:val="0"/>
                <w:sz w:val="21"/>
                <w:szCs w:val="21"/>
              </w:rPr>
              <w:t>21 701</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0C29A3" w:rsidP="00F223C0">
            <w:pPr>
              <w:jc w:val="center"/>
              <w:rPr>
                <w:b w:val="0"/>
                <w:sz w:val="21"/>
                <w:szCs w:val="21"/>
              </w:rPr>
            </w:pPr>
            <w:r w:rsidRPr="000C29A3">
              <w:rPr>
                <w:b w:val="0"/>
                <w:sz w:val="21"/>
                <w:szCs w:val="21"/>
              </w:rPr>
              <w:t>21 612</w:t>
            </w:r>
          </w:p>
        </w:tc>
      </w:tr>
    </w:tbl>
    <w:p w:rsidR="00AD7BE8" w:rsidRPr="004B5AC4" w:rsidRDefault="00AD7BE8" w:rsidP="00AD7BE8">
      <w:pPr>
        <w:autoSpaceDE w:val="0"/>
        <w:autoSpaceDN w:val="0"/>
        <w:adjustRightInd w:val="0"/>
        <w:ind w:firstLine="567"/>
        <w:jc w:val="both"/>
        <w:rPr>
          <w:rFonts w:eastAsiaTheme="minorHAnsi"/>
          <w:b w:val="0"/>
          <w:color w:val="5F497A" w:themeColor="accent4" w:themeShade="BF"/>
          <w:sz w:val="16"/>
          <w:szCs w:val="16"/>
          <w:highlight w:val="yellow"/>
          <w:lang w:eastAsia="en-US"/>
        </w:rPr>
      </w:pPr>
    </w:p>
    <w:p w:rsidR="00AD7BE8" w:rsidRPr="001E37B9" w:rsidRDefault="00AD7BE8" w:rsidP="00AD7BE8">
      <w:pPr>
        <w:ind w:firstLine="708"/>
        <w:jc w:val="both"/>
        <w:rPr>
          <w:b w:val="0"/>
        </w:rPr>
      </w:pPr>
      <w:r w:rsidRPr="00094672">
        <w:rPr>
          <w:b w:val="0"/>
        </w:rPr>
        <w:t>Основной составляющей денежных доходов населения является заработная плата. В 2021 году среднемесячная начисленная заработная плата составила 4</w:t>
      </w:r>
      <w:r w:rsidR="000C29A3">
        <w:rPr>
          <w:b w:val="0"/>
        </w:rPr>
        <w:t>9 594,6</w:t>
      </w:r>
      <w:r w:rsidRPr="00094672">
        <w:rPr>
          <w:b w:val="0"/>
        </w:rPr>
        <w:t xml:space="preserve"> рубля, превысив уровень предыдущего года на </w:t>
      </w:r>
      <w:r w:rsidR="000C29A3">
        <w:rPr>
          <w:b w:val="0"/>
        </w:rPr>
        <w:t>8,1</w:t>
      </w:r>
      <w:r w:rsidRPr="00094672">
        <w:rPr>
          <w:b w:val="0"/>
        </w:rPr>
        <w:t xml:space="preserve">%. Темпы роста обусловлены увеличением заработной платы работникам бюджетной сферы во второй половине 2020 года, выплатами сотрудникам градообразующего предприятия и повышением минимального размера оплаты труда на 5,5% с 01.01.2021. </w:t>
      </w:r>
    </w:p>
    <w:p w:rsidR="00AD7BE8" w:rsidRPr="001E37B9" w:rsidRDefault="00AD7BE8" w:rsidP="00AD7BE8">
      <w:pPr>
        <w:autoSpaceDE w:val="0"/>
        <w:autoSpaceDN w:val="0"/>
        <w:adjustRightInd w:val="0"/>
        <w:ind w:firstLine="708"/>
        <w:jc w:val="both"/>
        <w:rPr>
          <w:b w:val="0"/>
        </w:rPr>
      </w:pPr>
      <w:r w:rsidRPr="000C29A3">
        <w:rPr>
          <w:b w:val="0"/>
        </w:rPr>
        <w:t xml:space="preserve">Средний размер назначенных пенсий в 2021 году составил </w:t>
      </w:r>
      <w:r w:rsidR="000C29A3" w:rsidRPr="000C29A3">
        <w:rPr>
          <w:b w:val="0"/>
        </w:rPr>
        <w:t>20 212,8</w:t>
      </w:r>
      <w:r w:rsidRPr="000C29A3">
        <w:rPr>
          <w:b w:val="0"/>
        </w:rPr>
        <w:t xml:space="preserve"> рубля и увеличился по сравнению с 2020 годом на </w:t>
      </w:r>
      <w:r w:rsidR="000C29A3" w:rsidRPr="000C29A3">
        <w:rPr>
          <w:b w:val="0"/>
        </w:rPr>
        <w:t>12,5</w:t>
      </w:r>
      <w:r w:rsidRPr="000C29A3">
        <w:rPr>
          <w:b w:val="0"/>
        </w:rPr>
        <w:t>%.</w:t>
      </w:r>
    </w:p>
    <w:p w:rsidR="00AD7BE8" w:rsidRPr="004B5AC4" w:rsidRDefault="00AD7BE8" w:rsidP="00AD7BE8">
      <w:pPr>
        <w:ind w:firstLine="709"/>
        <w:jc w:val="both"/>
        <w:rPr>
          <w:b w:val="0"/>
          <w:color w:val="5F497A" w:themeColor="accent4" w:themeShade="BF"/>
          <w:sz w:val="16"/>
          <w:szCs w:val="16"/>
          <w:highlight w:val="yellow"/>
        </w:rPr>
      </w:pPr>
    </w:p>
    <w:p w:rsidR="00AD7BE8" w:rsidRPr="007550BF" w:rsidRDefault="00AD7BE8" w:rsidP="00AD7BE8">
      <w:pPr>
        <w:ind w:firstLine="709"/>
        <w:jc w:val="both"/>
        <w:rPr>
          <w:b w:val="0"/>
          <w:i/>
          <w:sz w:val="24"/>
          <w:szCs w:val="24"/>
        </w:rPr>
      </w:pPr>
      <w:r w:rsidRPr="007550BF">
        <w:rPr>
          <w:b w:val="0"/>
          <w:i/>
          <w:sz w:val="24"/>
          <w:szCs w:val="24"/>
        </w:rPr>
        <w:t>Таблица № 6. Уровень жизни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709"/>
        <w:gridCol w:w="1134"/>
        <w:gridCol w:w="1024"/>
        <w:gridCol w:w="1069"/>
        <w:gridCol w:w="1161"/>
      </w:tblGrid>
      <w:tr w:rsidR="00AD7BE8" w:rsidRPr="007550BF" w:rsidTr="00D30ADC">
        <w:trPr>
          <w:trHeight w:val="227"/>
          <w:tblHeader/>
        </w:trPr>
        <w:tc>
          <w:tcPr>
            <w:tcW w:w="2353"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Наименование показателя</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Ед. изм.</w:t>
            </w:r>
          </w:p>
        </w:tc>
        <w:tc>
          <w:tcPr>
            <w:tcW w:w="589"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2018 год</w:t>
            </w:r>
          </w:p>
        </w:tc>
        <w:tc>
          <w:tcPr>
            <w:tcW w:w="532"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2019 год</w:t>
            </w:r>
          </w:p>
        </w:tc>
        <w:tc>
          <w:tcPr>
            <w:tcW w:w="555"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2020 год</w:t>
            </w:r>
          </w:p>
        </w:tc>
        <w:tc>
          <w:tcPr>
            <w:tcW w:w="603" w:type="pct"/>
            <w:tcBorders>
              <w:top w:val="single" w:sz="4" w:space="0" w:color="auto"/>
              <w:left w:val="single" w:sz="4" w:space="0" w:color="auto"/>
              <w:bottom w:val="single" w:sz="4" w:space="0" w:color="auto"/>
              <w:right w:val="single" w:sz="4" w:space="0" w:color="auto"/>
            </w:tcBorders>
            <w:vAlign w:val="center"/>
          </w:tcPr>
          <w:p w:rsidR="00AD7BE8" w:rsidRPr="007550BF" w:rsidRDefault="00AD7BE8" w:rsidP="000E1BC5">
            <w:pPr>
              <w:jc w:val="center"/>
              <w:rPr>
                <w:b w:val="0"/>
                <w:sz w:val="21"/>
                <w:szCs w:val="21"/>
              </w:rPr>
            </w:pPr>
            <w:r w:rsidRPr="007550BF">
              <w:rPr>
                <w:b w:val="0"/>
                <w:sz w:val="21"/>
                <w:szCs w:val="21"/>
              </w:rPr>
              <w:t>2021 год</w:t>
            </w:r>
          </w:p>
        </w:tc>
      </w:tr>
      <w:tr w:rsidR="00AD7BE8" w:rsidRPr="007550BF"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7550BF" w:rsidRDefault="00AD7BE8" w:rsidP="000E1BC5">
            <w:pPr>
              <w:tabs>
                <w:tab w:val="left" w:pos="284"/>
              </w:tabs>
              <w:contextualSpacing/>
              <w:rPr>
                <w:b w:val="0"/>
                <w:sz w:val="21"/>
                <w:szCs w:val="21"/>
                <w:lang w:eastAsia="en-US"/>
              </w:rPr>
            </w:pPr>
            <w:r w:rsidRPr="007550BF">
              <w:rPr>
                <w:b w:val="0"/>
                <w:sz w:val="21"/>
                <w:szCs w:val="21"/>
                <w:lang w:eastAsia="en-US"/>
              </w:rPr>
              <w:t>1. Среднемесячная номинальная начисленная заработная плата</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руб.</w:t>
            </w:r>
          </w:p>
        </w:tc>
        <w:tc>
          <w:tcPr>
            <w:tcW w:w="589"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sz w:val="21"/>
                <w:szCs w:val="21"/>
              </w:rPr>
            </w:pPr>
            <w:r w:rsidRPr="007550BF">
              <w:rPr>
                <w:b w:val="0"/>
                <w:sz w:val="21"/>
                <w:szCs w:val="21"/>
              </w:rPr>
              <w:t>39 788,1</w:t>
            </w:r>
          </w:p>
        </w:tc>
        <w:tc>
          <w:tcPr>
            <w:tcW w:w="532"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sz w:val="21"/>
                <w:szCs w:val="21"/>
              </w:rPr>
            </w:pPr>
            <w:r w:rsidRPr="007550BF">
              <w:rPr>
                <w:b w:val="0"/>
                <w:sz w:val="21"/>
                <w:szCs w:val="21"/>
              </w:rPr>
              <w:t>42 375,4</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AD7BE8" w:rsidP="00F223C0">
            <w:pPr>
              <w:jc w:val="center"/>
              <w:rPr>
                <w:b w:val="0"/>
                <w:sz w:val="21"/>
                <w:szCs w:val="21"/>
              </w:rPr>
            </w:pPr>
            <w:r w:rsidRPr="000C29A3">
              <w:rPr>
                <w:b w:val="0"/>
                <w:sz w:val="21"/>
                <w:szCs w:val="21"/>
              </w:rPr>
              <w:t>45 862,6</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0C29A3" w:rsidP="00F223C0">
            <w:pPr>
              <w:jc w:val="center"/>
              <w:rPr>
                <w:b w:val="0"/>
                <w:sz w:val="21"/>
                <w:szCs w:val="21"/>
              </w:rPr>
            </w:pPr>
            <w:r w:rsidRPr="000C29A3">
              <w:rPr>
                <w:b w:val="0"/>
                <w:sz w:val="21"/>
                <w:szCs w:val="21"/>
              </w:rPr>
              <w:t>49 594,6</w:t>
            </w:r>
          </w:p>
        </w:tc>
      </w:tr>
      <w:tr w:rsidR="00AD7BE8" w:rsidRPr="007550BF" w:rsidTr="00F223C0">
        <w:trPr>
          <w:trHeight w:val="227"/>
        </w:trPr>
        <w:tc>
          <w:tcPr>
            <w:tcW w:w="2353" w:type="pct"/>
            <w:tcBorders>
              <w:top w:val="single" w:sz="4" w:space="0" w:color="auto"/>
              <w:left w:val="single" w:sz="4" w:space="0" w:color="auto"/>
              <w:bottom w:val="single" w:sz="4" w:space="0" w:color="auto"/>
              <w:right w:val="single" w:sz="4" w:space="0" w:color="auto"/>
            </w:tcBorders>
            <w:hideMark/>
          </w:tcPr>
          <w:p w:rsidR="00AD7BE8" w:rsidRPr="007550BF" w:rsidRDefault="00AD7BE8" w:rsidP="000E1BC5">
            <w:pPr>
              <w:jc w:val="right"/>
              <w:rPr>
                <w:b w:val="0"/>
                <w:i/>
                <w:sz w:val="21"/>
                <w:szCs w:val="21"/>
              </w:rPr>
            </w:pPr>
            <w:r w:rsidRPr="007550BF">
              <w:rPr>
                <w:b w:val="0"/>
                <w:i/>
                <w:sz w:val="21"/>
                <w:szCs w:val="21"/>
              </w:rPr>
              <w:t>Темп роста (снижения) к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w:t>
            </w:r>
          </w:p>
        </w:tc>
        <w:tc>
          <w:tcPr>
            <w:tcW w:w="589"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i/>
                <w:sz w:val="21"/>
                <w:szCs w:val="21"/>
              </w:rPr>
            </w:pPr>
            <w:r w:rsidRPr="007550BF">
              <w:rPr>
                <w:b w:val="0"/>
                <w:i/>
                <w:sz w:val="21"/>
                <w:szCs w:val="21"/>
              </w:rPr>
              <w:t>110,4</w:t>
            </w:r>
          </w:p>
        </w:tc>
        <w:tc>
          <w:tcPr>
            <w:tcW w:w="532"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i/>
                <w:sz w:val="21"/>
                <w:szCs w:val="21"/>
              </w:rPr>
            </w:pPr>
            <w:r w:rsidRPr="007550BF">
              <w:rPr>
                <w:b w:val="0"/>
                <w:i/>
                <w:sz w:val="21"/>
                <w:szCs w:val="21"/>
              </w:rPr>
              <w:t>106,5</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AD7BE8" w:rsidP="00F223C0">
            <w:pPr>
              <w:jc w:val="center"/>
              <w:rPr>
                <w:b w:val="0"/>
                <w:i/>
                <w:sz w:val="21"/>
                <w:szCs w:val="21"/>
              </w:rPr>
            </w:pPr>
            <w:r w:rsidRPr="000C29A3">
              <w:rPr>
                <w:b w:val="0"/>
                <w:i/>
                <w:sz w:val="21"/>
                <w:szCs w:val="21"/>
              </w:rPr>
              <w:t>108,2</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0C29A3" w:rsidP="00F223C0">
            <w:pPr>
              <w:jc w:val="center"/>
              <w:rPr>
                <w:b w:val="0"/>
                <w:i/>
                <w:sz w:val="21"/>
                <w:szCs w:val="21"/>
              </w:rPr>
            </w:pPr>
            <w:r w:rsidRPr="000C29A3">
              <w:rPr>
                <w:b w:val="0"/>
                <w:i/>
                <w:sz w:val="21"/>
                <w:szCs w:val="21"/>
              </w:rPr>
              <w:t>108,1</w:t>
            </w:r>
          </w:p>
        </w:tc>
      </w:tr>
      <w:tr w:rsidR="00AD7BE8" w:rsidRPr="007550BF" w:rsidTr="00F223C0">
        <w:trPr>
          <w:trHeight w:val="227"/>
        </w:trPr>
        <w:tc>
          <w:tcPr>
            <w:tcW w:w="2353" w:type="pct"/>
            <w:tcBorders>
              <w:top w:val="single" w:sz="4" w:space="0" w:color="auto"/>
              <w:left w:val="single" w:sz="4" w:space="0" w:color="auto"/>
              <w:bottom w:val="single" w:sz="4" w:space="0" w:color="auto"/>
              <w:right w:val="single" w:sz="4" w:space="0" w:color="auto"/>
            </w:tcBorders>
            <w:vAlign w:val="center"/>
          </w:tcPr>
          <w:p w:rsidR="00AD7BE8" w:rsidRPr="007550BF" w:rsidRDefault="00AD7BE8" w:rsidP="000E1BC5">
            <w:pPr>
              <w:tabs>
                <w:tab w:val="left" w:pos="236"/>
                <w:tab w:val="left" w:pos="1203"/>
              </w:tabs>
              <w:contextualSpacing/>
              <w:rPr>
                <w:b w:val="0"/>
                <w:sz w:val="21"/>
                <w:szCs w:val="21"/>
                <w:lang w:eastAsia="en-US"/>
              </w:rPr>
            </w:pPr>
            <w:r w:rsidRPr="007550BF">
              <w:rPr>
                <w:b w:val="0"/>
                <w:sz w:val="21"/>
                <w:szCs w:val="21"/>
                <w:lang w:eastAsia="en-US"/>
              </w:rPr>
              <w:t>2. Реальная заработная плата</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w:t>
            </w:r>
          </w:p>
        </w:tc>
        <w:tc>
          <w:tcPr>
            <w:tcW w:w="589"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sz w:val="21"/>
                <w:szCs w:val="21"/>
              </w:rPr>
            </w:pPr>
            <w:r w:rsidRPr="007550BF">
              <w:rPr>
                <w:b w:val="0"/>
                <w:sz w:val="21"/>
                <w:szCs w:val="21"/>
              </w:rPr>
              <w:t>107,5</w:t>
            </w:r>
          </w:p>
        </w:tc>
        <w:tc>
          <w:tcPr>
            <w:tcW w:w="532"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sz w:val="21"/>
                <w:szCs w:val="21"/>
              </w:rPr>
            </w:pPr>
            <w:r w:rsidRPr="007550BF">
              <w:rPr>
                <w:b w:val="0"/>
                <w:sz w:val="21"/>
                <w:szCs w:val="21"/>
              </w:rPr>
              <w:t>101,4</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AD7BE8" w:rsidP="00F223C0">
            <w:pPr>
              <w:jc w:val="center"/>
              <w:rPr>
                <w:b w:val="0"/>
                <w:sz w:val="21"/>
                <w:szCs w:val="21"/>
              </w:rPr>
            </w:pPr>
            <w:r w:rsidRPr="000C29A3">
              <w:rPr>
                <w:b w:val="0"/>
                <w:sz w:val="21"/>
                <w:szCs w:val="21"/>
              </w:rPr>
              <w:t>104,8</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0C29A3" w:rsidP="00F223C0">
            <w:pPr>
              <w:jc w:val="center"/>
              <w:rPr>
                <w:b w:val="0"/>
                <w:sz w:val="21"/>
                <w:szCs w:val="21"/>
              </w:rPr>
            </w:pPr>
            <w:r w:rsidRPr="000C29A3">
              <w:rPr>
                <w:b w:val="0"/>
                <w:sz w:val="21"/>
                <w:szCs w:val="21"/>
              </w:rPr>
              <w:t>101,0</w:t>
            </w:r>
          </w:p>
        </w:tc>
      </w:tr>
      <w:tr w:rsidR="00AD7BE8" w:rsidRPr="007550BF" w:rsidTr="00F223C0">
        <w:trPr>
          <w:trHeight w:val="421"/>
        </w:trPr>
        <w:tc>
          <w:tcPr>
            <w:tcW w:w="2353" w:type="pct"/>
            <w:tcBorders>
              <w:top w:val="single" w:sz="4" w:space="0" w:color="auto"/>
              <w:left w:val="single" w:sz="4" w:space="0" w:color="auto"/>
              <w:bottom w:val="single" w:sz="4" w:space="0" w:color="auto"/>
              <w:right w:val="single" w:sz="4" w:space="0" w:color="auto"/>
            </w:tcBorders>
            <w:hideMark/>
          </w:tcPr>
          <w:p w:rsidR="00AD7BE8" w:rsidRPr="007550BF" w:rsidRDefault="00AD7BE8" w:rsidP="000E1BC5">
            <w:pPr>
              <w:tabs>
                <w:tab w:val="left" w:pos="225"/>
              </w:tabs>
              <w:contextualSpacing/>
              <w:rPr>
                <w:b w:val="0"/>
                <w:sz w:val="21"/>
                <w:szCs w:val="21"/>
                <w:lang w:eastAsia="en-US"/>
              </w:rPr>
            </w:pPr>
            <w:r w:rsidRPr="007550BF">
              <w:rPr>
                <w:b w:val="0"/>
                <w:sz w:val="21"/>
                <w:szCs w:val="21"/>
                <w:lang w:eastAsia="en-US"/>
              </w:rPr>
              <w:t>3. Средний размер пенсии на конец года</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руб.</w:t>
            </w:r>
          </w:p>
        </w:tc>
        <w:tc>
          <w:tcPr>
            <w:tcW w:w="589"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sz w:val="21"/>
                <w:szCs w:val="21"/>
              </w:rPr>
            </w:pPr>
            <w:r w:rsidRPr="007550BF">
              <w:rPr>
                <w:b w:val="0"/>
                <w:sz w:val="21"/>
                <w:szCs w:val="21"/>
              </w:rPr>
              <w:t>15 982,3</w:t>
            </w:r>
          </w:p>
        </w:tc>
        <w:tc>
          <w:tcPr>
            <w:tcW w:w="532"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sz w:val="21"/>
                <w:szCs w:val="21"/>
              </w:rPr>
            </w:pPr>
            <w:r w:rsidRPr="007550BF">
              <w:rPr>
                <w:b w:val="0"/>
                <w:sz w:val="21"/>
                <w:szCs w:val="21"/>
              </w:rPr>
              <w:t>16 941,1</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AD7BE8" w:rsidP="00F223C0">
            <w:pPr>
              <w:jc w:val="center"/>
              <w:rPr>
                <w:b w:val="0"/>
                <w:sz w:val="21"/>
                <w:szCs w:val="21"/>
              </w:rPr>
            </w:pPr>
            <w:r w:rsidRPr="000C29A3">
              <w:rPr>
                <w:b w:val="0"/>
                <w:sz w:val="21"/>
                <w:szCs w:val="21"/>
              </w:rPr>
              <w:t>17 959,6</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0C29A3" w:rsidP="00F223C0">
            <w:pPr>
              <w:jc w:val="center"/>
              <w:rPr>
                <w:b w:val="0"/>
                <w:sz w:val="21"/>
                <w:szCs w:val="21"/>
              </w:rPr>
            </w:pPr>
            <w:r w:rsidRPr="000C29A3">
              <w:rPr>
                <w:b w:val="0"/>
                <w:sz w:val="21"/>
                <w:szCs w:val="21"/>
              </w:rPr>
              <w:t>20 212,8</w:t>
            </w:r>
          </w:p>
        </w:tc>
      </w:tr>
      <w:tr w:rsidR="00AD7BE8" w:rsidRPr="007550BF" w:rsidTr="00F223C0">
        <w:trPr>
          <w:trHeight w:val="375"/>
        </w:trPr>
        <w:tc>
          <w:tcPr>
            <w:tcW w:w="2353" w:type="pct"/>
            <w:tcBorders>
              <w:top w:val="single" w:sz="4" w:space="0" w:color="auto"/>
              <w:left w:val="single" w:sz="4" w:space="0" w:color="auto"/>
              <w:bottom w:val="single" w:sz="4" w:space="0" w:color="auto"/>
              <w:right w:val="single" w:sz="4" w:space="0" w:color="auto"/>
            </w:tcBorders>
            <w:hideMark/>
          </w:tcPr>
          <w:p w:rsidR="00AD7BE8" w:rsidRPr="007550BF" w:rsidRDefault="00AD7BE8" w:rsidP="000E1BC5">
            <w:pPr>
              <w:jc w:val="right"/>
              <w:rPr>
                <w:b w:val="0"/>
                <w:i/>
                <w:sz w:val="21"/>
                <w:szCs w:val="21"/>
              </w:rPr>
            </w:pPr>
            <w:r w:rsidRPr="007550BF">
              <w:rPr>
                <w:b w:val="0"/>
                <w:i/>
                <w:sz w:val="21"/>
                <w:szCs w:val="21"/>
              </w:rPr>
              <w:t>Темп роста (снижения) к предыдущему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0E1BC5">
            <w:pPr>
              <w:jc w:val="center"/>
              <w:rPr>
                <w:b w:val="0"/>
                <w:sz w:val="21"/>
                <w:szCs w:val="21"/>
              </w:rPr>
            </w:pPr>
            <w:r w:rsidRPr="007550BF">
              <w:rPr>
                <w:b w:val="0"/>
                <w:sz w:val="21"/>
                <w:szCs w:val="21"/>
              </w:rPr>
              <w:t>%</w:t>
            </w:r>
          </w:p>
        </w:tc>
        <w:tc>
          <w:tcPr>
            <w:tcW w:w="589"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i/>
                <w:sz w:val="21"/>
                <w:szCs w:val="21"/>
              </w:rPr>
            </w:pPr>
            <w:r w:rsidRPr="007550BF">
              <w:rPr>
                <w:b w:val="0"/>
                <w:i/>
                <w:sz w:val="21"/>
                <w:szCs w:val="21"/>
              </w:rPr>
              <w:t>105,8</w:t>
            </w:r>
          </w:p>
        </w:tc>
        <w:tc>
          <w:tcPr>
            <w:tcW w:w="532" w:type="pct"/>
            <w:tcBorders>
              <w:top w:val="single" w:sz="4" w:space="0" w:color="auto"/>
              <w:left w:val="single" w:sz="4" w:space="0" w:color="auto"/>
              <w:bottom w:val="single" w:sz="4" w:space="0" w:color="auto"/>
              <w:right w:val="single" w:sz="4" w:space="0" w:color="auto"/>
            </w:tcBorders>
            <w:vAlign w:val="center"/>
            <w:hideMark/>
          </w:tcPr>
          <w:p w:rsidR="00AD7BE8" w:rsidRPr="007550BF" w:rsidRDefault="00AD7BE8" w:rsidP="00F223C0">
            <w:pPr>
              <w:jc w:val="center"/>
              <w:rPr>
                <w:b w:val="0"/>
                <w:i/>
                <w:sz w:val="21"/>
                <w:szCs w:val="21"/>
              </w:rPr>
            </w:pPr>
            <w:r w:rsidRPr="007550BF">
              <w:rPr>
                <w:b w:val="0"/>
                <w:i/>
                <w:sz w:val="21"/>
                <w:szCs w:val="21"/>
              </w:rPr>
              <w:t>106,0</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AD7BE8" w:rsidP="00F223C0">
            <w:pPr>
              <w:jc w:val="center"/>
              <w:rPr>
                <w:b w:val="0"/>
                <w:i/>
                <w:sz w:val="21"/>
                <w:szCs w:val="21"/>
              </w:rPr>
            </w:pPr>
            <w:r w:rsidRPr="000C29A3">
              <w:rPr>
                <w:b w:val="0"/>
                <w:i/>
                <w:sz w:val="21"/>
                <w:szCs w:val="21"/>
              </w:rPr>
              <w:t>106,0</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AD7BE8" w:rsidRPr="000C29A3" w:rsidRDefault="000C29A3" w:rsidP="00F223C0">
            <w:pPr>
              <w:jc w:val="center"/>
              <w:rPr>
                <w:b w:val="0"/>
                <w:i/>
                <w:sz w:val="21"/>
                <w:szCs w:val="21"/>
              </w:rPr>
            </w:pPr>
            <w:r w:rsidRPr="000C29A3">
              <w:rPr>
                <w:b w:val="0"/>
                <w:i/>
                <w:sz w:val="21"/>
                <w:szCs w:val="21"/>
              </w:rPr>
              <w:t>112,5</w:t>
            </w:r>
          </w:p>
        </w:tc>
      </w:tr>
    </w:tbl>
    <w:p w:rsidR="00AD7BE8" w:rsidRPr="004B5AC4" w:rsidRDefault="00AD7BE8" w:rsidP="00AD7BE8">
      <w:pPr>
        <w:ind w:firstLine="708"/>
        <w:jc w:val="both"/>
        <w:rPr>
          <w:b w:val="0"/>
          <w:color w:val="5F497A" w:themeColor="accent4" w:themeShade="BF"/>
          <w:sz w:val="16"/>
          <w:szCs w:val="16"/>
          <w:highlight w:val="yellow"/>
        </w:rPr>
      </w:pPr>
    </w:p>
    <w:p w:rsidR="00C90B50" w:rsidRPr="00A84280" w:rsidRDefault="00C90B50" w:rsidP="00C90B50">
      <w:pPr>
        <w:ind w:firstLine="708"/>
        <w:jc w:val="both"/>
        <w:rPr>
          <w:b w:val="0"/>
          <w:szCs w:val="32"/>
        </w:rPr>
      </w:pPr>
      <w:r w:rsidRPr="00A84280">
        <w:rPr>
          <w:b w:val="0"/>
          <w:szCs w:val="32"/>
        </w:rPr>
        <w:t xml:space="preserve">В </w:t>
      </w:r>
      <w:r w:rsidR="00D14579">
        <w:rPr>
          <w:b w:val="0"/>
          <w:szCs w:val="32"/>
        </w:rPr>
        <w:t xml:space="preserve">условиях сложившейся </w:t>
      </w:r>
      <w:r w:rsidR="00DD57E3">
        <w:rPr>
          <w:b w:val="0"/>
          <w:szCs w:val="32"/>
        </w:rPr>
        <w:t>санитарно-эпидемиологической обстановк</w:t>
      </w:r>
      <w:r w:rsidR="00D14579">
        <w:rPr>
          <w:b w:val="0"/>
          <w:szCs w:val="32"/>
        </w:rPr>
        <w:t>и</w:t>
      </w:r>
      <w:r w:rsidR="00DD57E3">
        <w:rPr>
          <w:b w:val="0"/>
          <w:szCs w:val="32"/>
        </w:rPr>
        <w:t xml:space="preserve">, вызванной </w:t>
      </w:r>
      <w:r w:rsidR="00E63070">
        <w:rPr>
          <w:b w:val="0"/>
          <w:szCs w:val="32"/>
        </w:rPr>
        <w:t xml:space="preserve">распространением </w:t>
      </w:r>
      <w:r w:rsidR="00DD57E3">
        <w:rPr>
          <w:b w:val="0"/>
          <w:szCs w:val="32"/>
        </w:rPr>
        <w:t xml:space="preserve">новой </w:t>
      </w:r>
      <w:r w:rsidR="00CC5F41" w:rsidRPr="00CC5F41">
        <w:rPr>
          <w:b w:val="0"/>
          <w:szCs w:val="32"/>
        </w:rPr>
        <w:t>коронавирусной инфекци</w:t>
      </w:r>
      <w:r w:rsidR="00E63070">
        <w:rPr>
          <w:b w:val="0"/>
          <w:szCs w:val="32"/>
        </w:rPr>
        <w:t>и</w:t>
      </w:r>
      <w:r w:rsidR="00DD57E3">
        <w:rPr>
          <w:b w:val="0"/>
          <w:szCs w:val="32"/>
        </w:rPr>
        <w:t>,</w:t>
      </w:r>
      <w:r w:rsidRPr="00A84280">
        <w:rPr>
          <w:b w:val="0"/>
          <w:szCs w:val="32"/>
        </w:rPr>
        <w:t xml:space="preserve"> реализация национальных и региональных проектов </w:t>
      </w:r>
      <w:r w:rsidR="00CC5F41">
        <w:rPr>
          <w:b w:val="0"/>
          <w:szCs w:val="32"/>
        </w:rPr>
        <w:t xml:space="preserve">на территории города Зеленогорска является тем </w:t>
      </w:r>
      <w:r w:rsidR="00CC5F41" w:rsidRPr="00CC5F41">
        <w:rPr>
          <w:b w:val="0"/>
          <w:szCs w:val="32"/>
        </w:rPr>
        <w:t>важны</w:t>
      </w:r>
      <w:r w:rsidR="00CC5F41">
        <w:rPr>
          <w:b w:val="0"/>
          <w:szCs w:val="32"/>
        </w:rPr>
        <w:t>м</w:t>
      </w:r>
      <w:r w:rsidR="00CC5F41" w:rsidRPr="00CC5F41">
        <w:rPr>
          <w:b w:val="0"/>
          <w:szCs w:val="32"/>
        </w:rPr>
        <w:t xml:space="preserve"> позитив</w:t>
      </w:r>
      <w:r w:rsidR="00CC5F41">
        <w:rPr>
          <w:b w:val="0"/>
          <w:szCs w:val="32"/>
        </w:rPr>
        <w:t>ом</w:t>
      </w:r>
      <w:r w:rsidR="00CC5F41" w:rsidRPr="00CC5F41">
        <w:rPr>
          <w:b w:val="0"/>
          <w:szCs w:val="32"/>
        </w:rPr>
        <w:t>, которы</w:t>
      </w:r>
      <w:r w:rsidR="00CC5F41">
        <w:rPr>
          <w:b w:val="0"/>
          <w:szCs w:val="32"/>
        </w:rPr>
        <w:t>й</w:t>
      </w:r>
      <w:r w:rsidR="00CC5F41" w:rsidRPr="00CC5F41">
        <w:rPr>
          <w:b w:val="0"/>
          <w:szCs w:val="32"/>
        </w:rPr>
        <w:t xml:space="preserve"> мо</w:t>
      </w:r>
      <w:r w:rsidR="00CC5F41">
        <w:rPr>
          <w:b w:val="0"/>
          <w:szCs w:val="32"/>
        </w:rPr>
        <w:t>жет</w:t>
      </w:r>
      <w:r w:rsidR="00CC5F41" w:rsidRPr="00CC5F41">
        <w:rPr>
          <w:b w:val="0"/>
          <w:szCs w:val="32"/>
        </w:rPr>
        <w:t xml:space="preserve"> служить точкой опоры</w:t>
      </w:r>
      <w:r w:rsidR="00CC5F41">
        <w:rPr>
          <w:b w:val="0"/>
          <w:szCs w:val="32"/>
        </w:rPr>
        <w:t xml:space="preserve"> для развития социальной сферы и создания благоприятных комфортных условий </w:t>
      </w:r>
      <w:r w:rsidR="003F6C43">
        <w:rPr>
          <w:b w:val="0"/>
          <w:szCs w:val="32"/>
        </w:rPr>
        <w:t>проживания. Участие в национальных проектах и в мероприятиях государственных программ Красноярского края, направленных на достижение целе</w:t>
      </w:r>
      <w:r w:rsidR="0045278A">
        <w:rPr>
          <w:b w:val="0"/>
          <w:szCs w:val="32"/>
        </w:rPr>
        <w:t>й</w:t>
      </w:r>
      <w:r w:rsidR="003F6C43">
        <w:rPr>
          <w:b w:val="0"/>
          <w:szCs w:val="32"/>
        </w:rPr>
        <w:t xml:space="preserve"> </w:t>
      </w:r>
      <w:r w:rsidR="0045278A">
        <w:rPr>
          <w:b w:val="0"/>
          <w:szCs w:val="32"/>
        </w:rPr>
        <w:t xml:space="preserve">национальных проектов </w:t>
      </w:r>
      <w:r w:rsidR="00796B6A" w:rsidRPr="00A84280">
        <w:rPr>
          <w:b w:val="0"/>
          <w:szCs w:val="32"/>
        </w:rPr>
        <w:t xml:space="preserve">по-прежнему </w:t>
      </w:r>
      <w:r w:rsidRPr="00A84280">
        <w:rPr>
          <w:b w:val="0"/>
          <w:szCs w:val="32"/>
        </w:rPr>
        <w:t>остается приоритетом</w:t>
      </w:r>
      <w:r w:rsidR="0045278A">
        <w:rPr>
          <w:b w:val="0"/>
          <w:szCs w:val="32"/>
        </w:rPr>
        <w:t xml:space="preserve"> деятельности органов местного самоуправления.</w:t>
      </w:r>
    </w:p>
    <w:p w:rsidR="00D2062A" w:rsidRPr="00FA5ACD" w:rsidRDefault="00C90B50" w:rsidP="00C90B50">
      <w:pPr>
        <w:ind w:firstLine="709"/>
        <w:jc w:val="both"/>
        <w:rPr>
          <w:b w:val="0"/>
        </w:rPr>
      </w:pPr>
      <w:r w:rsidRPr="00FA5ACD">
        <w:rPr>
          <w:b w:val="0"/>
        </w:rPr>
        <w:t>В 202</w:t>
      </w:r>
      <w:r w:rsidR="0045278A" w:rsidRPr="00FA5ACD">
        <w:rPr>
          <w:b w:val="0"/>
        </w:rPr>
        <w:t>1</w:t>
      </w:r>
      <w:r w:rsidRPr="00FA5ACD">
        <w:rPr>
          <w:b w:val="0"/>
        </w:rPr>
        <w:t xml:space="preserve"> году </w:t>
      </w:r>
      <w:r w:rsidR="005828C8" w:rsidRPr="00FA5ACD">
        <w:rPr>
          <w:b w:val="0"/>
        </w:rPr>
        <w:t>одобрено 14 заявок</w:t>
      </w:r>
      <w:r w:rsidR="00E81628">
        <w:rPr>
          <w:b w:val="0"/>
        </w:rPr>
        <w:t xml:space="preserve"> на участие в реализации национальных </w:t>
      </w:r>
      <w:r w:rsidR="00D2062A" w:rsidRPr="00FA5ACD">
        <w:rPr>
          <w:b w:val="0"/>
        </w:rPr>
        <w:t>проект</w:t>
      </w:r>
      <w:r w:rsidR="00E81628">
        <w:rPr>
          <w:b w:val="0"/>
        </w:rPr>
        <w:t>ов</w:t>
      </w:r>
      <w:r w:rsidR="00D2062A" w:rsidRPr="00FA5ACD">
        <w:rPr>
          <w:b w:val="0"/>
        </w:rPr>
        <w:t>:</w:t>
      </w:r>
    </w:p>
    <w:p w:rsidR="00D2062A" w:rsidRPr="00FA5ACD" w:rsidRDefault="00D2062A" w:rsidP="00C90B50">
      <w:pPr>
        <w:ind w:firstLine="709"/>
        <w:jc w:val="both"/>
        <w:rPr>
          <w:b w:val="0"/>
        </w:rPr>
      </w:pPr>
      <w:r w:rsidRPr="00FA5ACD">
        <w:rPr>
          <w:b w:val="0"/>
        </w:rPr>
        <w:t xml:space="preserve">«Жилье и городская среда», </w:t>
      </w:r>
    </w:p>
    <w:p w:rsidR="00D2062A" w:rsidRPr="00FA5ACD" w:rsidRDefault="00D2062A" w:rsidP="00C90B50">
      <w:pPr>
        <w:ind w:firstLine="709"/>
        <w:jc w:val="both"/>
        <w:rPr>
          <w:b w:val="0"/>
        </w:rPr>
      </w:pPr>
      <w:r w:rsidRPr="00FA5ACD">
        <w:rPr>
          <w:b w:val="0"/>
        </w:rPr>
        <w:t xml:space="preserve">«Демография», </w:t>
      </w:r>
    </w:p>
    <w:p w:rsidR="00D2062A" w:rsidRPr="00FA5ACD" w:rsidRDefault="00D2062A" w:rsidP="00C90B50">
      <w:pPr>
        <w:ind w:firstLine="709"/>
        <w:jc w:val="both"/>
        <w:rPr>
          <w:b w:val="0"/>
        </w:rPr>
      </w:pPr>
      <w:r w:rsidRPr="00FA5ACD">
        <w:rPr>
          <w:b w:val="0"/>
        </w:rPr>
        <w:t xml:space="preserve">«Образование», </w:t>
      </w:r>
    </w:p>
    <w:p w:rsidR="00D2062A" w:rsidRPr="00FA5ACD" w:rsidRDefault="00D2062A" w:rsidP="00C90B50">
      <w:pPr>
        <w:ind w:firstLine="709"/>
        <w:jc w:val="both"/>
        <w:rPr>
          <w:b w:val="0"/>
        </w:rPr>
      </w:pPr>
      <w:r w:rsidRPr="00FA5ACD">
        <w:rPr>
          <w:b w:val="0"/>
        </w:rPr>
        <w:lastRenderedPageBreak/>
        <w:t>«Безопасные и качественные автомобильные дороги»,</w:t>
      </w:r>
    </w:p>
    <w:p w:rsidR="00D2062A" w:rsidRPr="00FA5ACD" w:rsidRDefault="00D2062A" w:rsidP="00C90B50">
      <w:pPr>
        <w:ind w:firstLine="709"/>
        <w:jc w:val="both"/>
        <w:rPr>
          <w:b w:val="0"/>
        </w:rPr>
      </w:pPr>
      <w:r w:rsidRPr="00FA5ACD">
        <w:rPr>
          <w:b w:val="0"/>
        </w:rPr>
        <w:t>«Культура».</w:t>
      </w:r>
    </w:p>
    <w:p w:rsidR="00C90B50" w:rsidRPr="00FA5ACD" w:rsidRDefault="00C7280C" w:rsidP="00C90B50">
      <w:pPr>
        <w:ind w:firstLine="708"/>
        <w:jc w:val="both"/>
        <w:rPr>
          <w:b w:val="0"/>
        </w:rPr>
      </w:pPr>
      <w:r w:rsidRPr="00E81628">
        <w:rPr>
          <w:b w:val="0"/>
        </w:rPr>
        <w:t>О</w:t>
      </w:r>
      <w:r w:rsidR="00C90B50" w:rsidRPr="00E81628">
        <w:rPr>
          <w:b w:val="0"/>
        </w:rPr>
        <w:t xml:space="preserve">бъем </w:t>
      </w:r>
      <w:r w:rsidR="00E81628" w:rsidRPr="00E81628">
        <w:rPr>
          <w:b w:val="0"/>
        </w:rPr>
        <w:t xml:space="preserve">финансирования мероприятий в рамках </w:t>
      </w:r>
      <w:r w:rsidR="0055349A" w:rsidRPr="00E81628">
        <w:rPr>
          <w:b w:val="0"/>
        </w:rPr>
        <w:t>национальных проектов</w:t>
      </w:r>
      <w:r w:rsidRPr="00E81628">
        <w:rPr>
          <w:b w:val="0"/>
        </w:rPr>
        <w:t xml:space="preserve"> составил 62,4 млн рублей, </w:t>
      </w:r>
      <w:r w:rsidR="00E81628" w:rsidRPr="00E81628">
        <w:rPr>
          <w:b w:val="0"/>
        </w:rPr>
        <w:t xml:space="preserve">в рамках государственных программ Красноярского края, </w:t>
      </w:r>
      <w:r w:rsidR="0055349A" w:rsidRPr="00E81628">
        <w:rPr>
          <w:b w:val="0"/>
        </w:rPr>
        <w:t>направленны</w:t>
      </w:r>
      <w:r w:rsidR="00E81628" w:rsidRPr="00E81628">
        <w:rPr>
          <w:b w:val="0"/>
        </w:rPr>
        <w:t>х</w:t>
      </w:r>
      <w:r w:rsidR="0055349A" w:rsidRPr="00E81628">
        <w:rPr>
          <w:b w:val="0"/>
        </w:rPr>
        <w:t xml:space="preserve"> на достижение </w:t>
      </w:r>
      <w:r w:rsidR="00FA5ACD" w:rsidRPr="00E81628">
        <w:rPr>
          <w:b w:val="0"/>
        </w:rPr>
        <w:t>целей национальных проектов</w:t>
      </w:r>
      <w:r w:rsidR="0055349A" w:rsidRPr="00E81628">
        <w:rPr>
          <w:b w:val="0"/>
        </w:rPr>
        <w:t xml:space="preserve">, </w:t>
      </w:r>
      <w:r w:rsidRPr="00E81628">
        <w:rPr>
          <w:b w:val="0"/>
        </w:rPr>
        <w:t xml:space="preserve">– 38,4 млн рублей. Общий объем средств </w:t>
      </w:r>
      <w:r w:rsidR="00FA5ACD" w:rsidRPr="00E81628">
        <w:rPr>
          <w:b w:val="0"/>
        </w:rPr>
        <w:t xml:space="preserve">относительно 2020 года </w:t>
      </w:r>
      <w:r w:rsidR="0055349A" w:rsidRPr="00E81628">
        <w:rPr>
          <w:b w:val="0"/>
        </w:rPr>
        <w:t xml:space="preserve">увеличился в 1,8 раза и </w:t>
      </w:r>
      <w:r w:rsidR="00C90B50" w:rsidRPr="00E81628">
        <w:rPr>
          <w:b w:val="0"/>
        </w:rPr>
        <w:t xml:space="preserve">составил </w:t>
      </w:r>
      <w:r w:rsidR="0055349A" w:rsidRPr="00E81628">
        <w:rPr>
          <w:b w:val="0"/>
        </w:rPr>
        <w:t>100</w:t>
      </w:r>
      <w:r w:rsidR="00C90B50" w:rsidRPr="00E81628">
        <w:rPr>
          <w:b w:val="0"/>
        </w:rPr>
        <w:t>,</w:t>
      </w:r>
      <w:r w:rsidR="0055349A" w:rsidRPr="00E81628">
        <w:rPr>
          <w:b w:val="0"/>
        </w:rPr>
        <w:t>8</w:t>
      </w:r>
      <w:r w:rsidR="00C90B50" w:rsidRPr="00E81628">
        <w:rPr>
          <w:b w:val="0"/>
        </w:rPr>
        <w:t xml:space="preserve"> млн рублей, том числе привлечены средства внебюджетных источников </w:t>
      </w:r>
      <w:r w:rsidRPr="00E81628">
        <w:rPr>
          <w:b w:val="0"/>
        </w:rPr>
        <w:t xml:space="preserve">в размере 8,8 млн рублей </w:t>
      </w:r>
      <w:r w:rsidR="00C90B50" w:rsidRPr="00E81628">
        <w:rPr>
          <w:b w:val="0"/>
        </w:rPr>
        <w:t>(</w:t>
      </w:r>
      <w:r w:rsidRPr="00E81628">
        <w:rPr>
          <w:b w:val="0"/>
        </w:rPr>
        <w:t xml:space="preserve">средства </w:t>
      </w:r>
      <w:r w:rsidR="00C90B50" w:rsidRPr="00E81628">
        <w:rPr>
          <w:b w:val="0"/>
        </w:rPr>
        <w:t>АО «ТВЭЛ»</w:t>
      </w:r>
      <w:r w:rsidRPr="00E81628">
        <w:rPr>
          <w:b w:val="0"/>
        </w:rPr>
        <w:t xml:space="preserve"> – 8,5 млн рублей, средства собственников помещений многоквартирных домов – 0,2 млн рублей</w:t>
      </w:r>
      <w:r w:rsidR="00C90B50" w:rsidRPr="00E81628">
        <w:rPr>
          <w:b w:val="0"/>
        </w:rPr>
        <w:t xml:space="preserve">), объем софинансирования мероприятий за счет средств местного бюджета составил </w:t>
      </w:r>
      <w:r w:rsidRPr="00E81628">
        <w:rPr>
          <w:b w:val="0"/>
        </w:rPr>
        <w:t>14,0</w:t>
      </w:r>
      <w:r w:rsidR="00C90B50" w:rsidRPr="00E81628">
        <w:rPr>
          <w:b w:val="0"/>
        </w:rPr>
        <w:t xml:space="preserve"> млн рублей.</w:t>
      </w:r>
    </w:p>
    <w:p w:rsidR="00C90B50" w:rsidRPr="00FA5ACD" w:rsidRDefault="00C90B50" w:rsidP="00C90B50">
      <w:pPr>
        <w:ind w:firstLine="708"/>
        <w:jc w:val="both"/>
        <w:rPr>
          <w:b w:val="0"/>
          <w:sz w:val="16"/>
          <w:szCs w:val="16"/>
        </w:rPr>
      </w:pPr>
    </w:p>
    <w:p w:rsidR="00C90B50" w:rsidRPr="00495176" w:rsidRDefault="00C90B50" w:rsidP="00C90B50">
      <w:pPr>
        <w:ind w:firstLine="708"/>
        <w:jc w:val="both"/>
        <w:rPr>
          <w:b w:val="0"/>
        </w:rPr>
      </w:pPr>
      <w:r w:rsidRPr="003E2147">
        <w:rPr>
          <w:b w:val="0"/>
        </w:rPr>
        <w:t>В 202</w:t>
      </w:r>
      <w:r w:rsidR="00853E05" w:rsidRPr="003E2147">
        <w:rPr>
          <w:b w:val="0"/>
        </w:rPr>
        <w:t>1</w:t>
      </w:r>
      <w:r w:rsidRPr="003E2147">
        <w:rPr>
          <w:b w:val="0"/>
        </w:rPr>
        <w:t xml:space="preserve"> году продолжилась реализация документов стратегического планирования города Зеленогорска, утвержденных муниципальными правовыми актами г. Зеленогорска: Стратегии социально-экономического развития города Зеленогорска на период до 2030 года и Плана мероприятий по реализации Стратегии социально-экономического развития города Зеленогорска на период до </w:t>
      </w:r>
      <w:r w:rsidRPr="00495176">
        <w:rPr>
          <w:b w:val="0"/>
        </w:rPr>
        <w:t>2030 года.</w:t>
      </w:r>
    </w:p>
    <w:p w:rsidR="00731FDB" w:rsidRPr="00495176" w:rsidRDefault="00731FDB" w:rsidP="00731FDB">
      <w:pPr>
        <w:ind w:firstLine="709"/>
        <w:jc w:val="both"/>
        <w:rPr>
          <w:b w:val="0"/>
          <w:i/>
        </w:rPr>
      </w:pPr>
    </w:p>
    <w:p w:rsidR="00731FDB" w:rsidRPr="00495176" w:rsidRDefault="00731FDB" w:rsidP="00931255">
      <w:pPr>
        <w:pStyle w:val="af6"/>
        <w:numPr>
          <w:ilvl w:val="0"/>
          <w:numId w:val="1"/>
        </w:numPr>
        <w:tabs>
          <w:tab w:val="left" w:pos="0"/>
          <w:tab w:val="left" w:pos="993"/>
        </w:tabs>
        <w:ind w:left="0" w:firstLine="709"/>
        <w:jc w:val="both"/>
      </w:pPr>
      <w:r w:rsidRPr="00495176">
        <w:t>Результаты мониторинга реализации документов стратегического планирования</w:t>
      </w:r>
    </w:p>
    <w:p w:rsidR="00731FDB" w:rsidRPr="00A84280" w:rsidRDefault="00731FDB" w:rsidP="00731FDB">
      <w:pPr>
        <w:shd w:val="clear" w:color="auto" w:fill="FFFFFF"/>
        <w:ind w:firstLine="709"/>
        <w:jc w:val="both"/>
        <w:rPr>
          <w:b w:val="0"/>
          <w:spacing w:val="1"/>
          <w:highlight w:val="yellow"/>
        </w:rPr>
      </w:pPr>
    </w:p>
    <w:p w:rsidR="00685966" w:rsidRDefault="00685966" w:rsidP="00685966">
      <w:pPr>
        <w:ind w:firstLine="709"/>
        <w:jc w:val="both"/>
        <w:rPr>
          <w:b w:val="0"/>
        </w:rPr>
      </w:pPr>
      <w:r>
        <w:rPr>
          <w:b w:val="0"/>
        </w:rPr>
        <w:t>Важный элемент стратегического управления – мониторинг и контроль реализации документов стратегического планирования, целью которого является повышение эффективности функционирования системы стратегического планирования, осуществляемого на основе комплексной оценки достижения социально-экономических и финансовых показателей, содержащихся в документах стратегического планирования.</w:t>
      </w:r>
    </w:p>
    <w:p w:rsidR="00685966" w:rsidRDefault="00685966" w:rsidP="00685966">
      <w:pPr>
        <w:ind w:firstLine="709"/>
        <w:jc w:val="both"/>
        <w:rPr>
          <w:b w:val="0"/>
          <w:szCs w:val="32"/>
        </w:rPr>
      </w:pPr>
      <w:r>
        <w:rPr>
          <w:b w:val="0"/>
          <w:szCs w:val="32"/>
        </w:rPr>
        <w:t>Основополагающими документа</w:t>
      </w:r>
      <w:r w:rsidR="006124CC">
        <w:rPr>
          <w:b w:val="0"/>
          <w:szCs w:val="32"/>
        </w:rPr>
        <w:t>ми стратегического развития г.</w:t>
      </w:r>
      <w:r w:rsidR="006124CC">
        <w:rPr>
          <w:b w:val="0"/>
          <w:szCs w:val="32"/>
        </w:rPr>
        <w:sym w:font="Symbol" w:char="F020"/>
      </w:r>
      <w:r>
        <w:rPr>
          <w:b w:val="0"/>
          <w:szCs w:val="32"/>
        </w:rPr>
        <w:t>Зеленогорска на долгосрочную перспективу, принятыми во исполнение Федерального закона от 28.06.2014 № 172-ФЗ «О стратегическом планировании в Российской Федерации», являются:</w:t>
      </w:r>
    </w:p>
    <w:p w:rsidR="00685966" w:rsidRDefault="00685966" w:rsidP="00DD4161">
      <w:pPr>
        <w:pStyle w:val="af6"/>
        <w:numPr>
          <w:ilvl w:val="0"/>
          <w:numId w:val="28"/>
        </w:numPr>
        <w:tabs>
          <w:tab w:val="left" w:pos="993"/>
        </w:tabs>
        <w:ind w:left="0" w:firstLine="709"/>
        <w:jc w:val="both"/>
        <w:rPr>
          <w:b w:val="0"/>
        </w:rPr>
      </w:pPr>
      <w:r>
        <w:rPr>
          <w:b w:val="0"/>
        </w:rPr>
        <w:t>Стратегия социально-экономического развития города Зеленогорска на период до 2030 года (далее – Стратегия), утвержденная решением Совета депутатов ЗАТО г. Зеленогорска от 30.08.2018 № 57-301р;</w:t>
      </w:r>
    </w:p>
    <w:p w:rsidR="00685966" w:rsidRPr="00DD4161" w:rsidRDefault="00685966" w:rsidP="00DD4161">
      <w:pPr>
        <w:pStyle w:val="af6"/>
        <w:numPr>
          <w:ilvl w:val="0"/>
          <w:numId w:val="28"/>
        </w:numPr>
        <w:tabs>
          <w:tab w:val="left" w:pos="993"/>
        </w:tabs>
        <w:ind w:left="0" w:firstLine="709"/>
        <w:jc w:val="both"/>
        <w:rPr>
          <w:b w:val="0"/>
        </w:rPr>
      </w:pPr>
      <w:r>
        <w:rPr>
          <w:b w:val="0"/>
        </w:rPr>
        <w:t>План мероприятий по реализации Стратегии социально-экономического развития города Зеленогорска на период до 2030 года (далее – План мероприятий), утвержденный постановлением Администрации ЗАТО г. Зеленогорска от 20.12.2018 № 242-п.</w:t>
      </w:r>
    </w:p>
    <w:p w:rsidR="00685966" w:rsidRDefault="00685966" w:rsidP="00685966">
      <w:pPr>
        <w:autoSpaceDE w:val="0"/>
        <w:autoSpaceDN w:val="0"/>
        <w:adjustRightInd w:val="0"/>
        <w:ind w:firstLine="709"/>
        <w:jc w:val="both"/>
        <w:rPr>
          <w:rFonts w:eastAsia="Calibri"/>
          <w:b w:val="0"/>
          <w:lang w:eastAsia="en-US"/>
        </w:rPr>
      </w:pPr>
      <w:r>
        <w:rPr>
          <w:rFonts w:eastAsia="Calibri"/>
          <w:b w:val="0"/>
          <w:lang w:eastAsia="en-US"/>
        </w:rPr>
        <w:t>Реализация Стратегии и Плана мероприятий осуществлялась в рамках 3</w:t>
      </w:r>
      <w:r w:rsidR="006124CC">
        <w:rPr>
          <w:rFonts w:eastAsia="Calibri"/>
          <w:b w:val="0"/>
          <w:lang w:eastAsia="en-US"/>
        </w:rPr>
        <w:t>-х</w:t>
      </w:r>
      <w:r>
        <w:rPr>
          <w:rFonts w:eastAsia="Calibri"/>
          <w:b w:val="0"/>
          <w:lang w:eastAsia="en-US"/>
        </w:rPr>
        <w:t xml:space="preserve"> стратегических приоритетов: «Высокопроизводительная экономика», «Капитализация человеческого потенциала», «Высокие стандарты качества жизни», направленных на достижение стратегической цели социально-экономического развития города Зеленогорска до 2030 года – повышение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 </w:t>
      </w:r>
    </w:p>
    <w:p w:rsidR="00685966" w:rsidRPr="001D3C80" w:rsidRDefault="00685966" w:rsidP="00685966">
      <w:pPr>
        <w:pStyle w:val="af8"/>
        <w:ind w:firstLine="709"/>
        <w:jc w:val="both"/>
        <w:rPr>
          <w:rFonts w:ascii="Times New Roman" w:hAnsi="Times New Roman" w:cs="Times New Roman"/>
          <w:sz w:val="28"/>
          <w:szCs w:val="28"/>
        </w:rPr>
      </w:pPr>
      <w:r>
        <w:rPr>
          <w:rFonts w:ascii="Times New Roman" w:hAnsi="Times New Roman" w:cs="Times New Roman"/>
          <w:sz w:val="28"/>
          <w:szCs w:val="28"/>
        </w:rPr>
        <w:lastRenderedPageBreak/>
        <w:t>В 2021 году осуществлял</w:t>
      </w:r>
      <w:r w:rsidR="00177090">
        <w:rPr>
          <w:rFonts w:ascii="Times New Roman" w:hAnsi="Times New Roman" w:cs="Times New Roman"/>
          <w:sz w:val="28"/>
          <w:szCs w:val="28"/>
        </w:rPr>
        <w:t>а</w:t>
      </w:r>
      <w:r>
        <w:rPr>
          <w:rFonts w:ascii="Times New Roman" w:hAnsi="Times New Roman" w:cs="Times New Roman"/>
          <w:sz w:val="28"/>
          <w:szCs w:val="28"/>
        </w:rPr>
        <w:t xml:space="preserve">сь </w:t>
      </w:r>
      <w:r w:rsidR="00177090">
        <w:rPr>
          <w:rFonts w:ascii="Times New Roman" w:hAnsi="Times New Roman" w:cs="Times New Roman"/>
          <w:sz w:val="28"/>
          <w:szCs w:val="28"/>
        </w:rPr>
        <w:t xml:space="preserve">реализация </w:t>
      </w:r>
      <w:r>
        <w:rPr>
          <w:rFonts w:ascii="Times New Roman" w:hAnsi="Times New Roman" w:cs="Times New Roman"/>
          <w:sz w:val="28"/>
          <w:szCs w:val="28"/>
        </w:rPr>
        <w:t>115 мероприяти</w:t>
      </w:r>
      <w:r w:rsidR="00E81628">
        <w:rPr>
          <w:rFonts w:ascii="Times New Roman" w:hAnsi="Times New Roman" w:cs="Times New Roman"/>
          <w:sz w:val="28"/>
          <w:szCs w:val="28"/>
        </w:rPr>
        <w:t>й</w:t>
      </w:r>
      <w:r w:rsidR="0032049D">
        <w:rPr>
          <w:rFonts w:ascii="Times New Roman" w:hAnsi="Times New Roman" w:cs="Times New Roman"/>
          <w:sz w:val="28"/>
          <w:szCs w:val="28"/>
        </w:rPr>
        <w:t xml:space="preserve">, на финансирование которых были направлены бюджетные средства </w:t>
      </w:r>
      <w:r>
        <w:rPr>
          <w:rFonts w:ascii="Times New Roman" w:hAnsi="Times New Roman" w:cs="Times New Roman"/>
          <w:sz w:val="28"/>
          <w:szCs w:val="28"/>
        </w:rPr>
        <w:t xml:space="preserve">в рамках государственных программ Российской Федерации, Красноярского края, муниципальных программ, а также </w:t>
      </w:r>
      <w:r w:rsidR="0032049D">
        <w:rPr>
          <w:rFonts w:ascii="Times New Roman" w:hAnsi="Times New Roman" w:cs="Times New Roman"/>
          <w:sz w:val="28"/>
          <w:szCs w:val="28"/>
        </w:rPr>
        <w:t xml:space="preserve">средства </w:t>
      </w:r>
      <w:r w:rsidRPr="001D3C80">
        <w:rPr>
          <w:rFonts w:ascii="Times New Roman" w:hAnsi="Times New Roman" w:cs="Times New Roman"/>
          <w:sz w:val="28"/>
          <w:szCs w:val="28"/>
        </w:rPr>
        <w:t xml:space="preserve">внебюджетных источников. </w:t>
      </w:r>
    </w:p>
    <w:p w:rsidR="00685966" w:rsidRPr="001D3C80" w:rsidRDefault="00685966" w:rsidP="00685966">
      <w:pPr>
        <w:pStyle w:val="af8"/>
        <w:ind w:firstLine="709"/>
        <w:jc w:val="both"/>
        <w:rPr>
          <w:rFonts w:ascii="Times New Roman" w:hAnsi="Times New Roman" w:cs="Times New Roman"/>
          <w:sz w:val="28"/>
          <w:szCs w:val="28"/>
        </w:rPr>
      </w:pPr>
      <w:r w:rsidRPr="001D3C80">
        <w:rPr>
          <w:rFonts w:ascii="Times New Roman" w:hAnsi="Times New Roman" w:cs="Times New Roman"/>
          <w:sz w:val="28"/>
          <w:szCs w:val="28"/>
        </w:rPr>
        <w:t>Всего в 2021 году на реализацию проектов и мероприятий направлено 11</w:t>
      </w:r>
      <w:r w:rsidR="00AB4FA0">
        <w:rPr>
          <w:rFonts w:ascii="Times New Roman" w:hAnsi="Times New Roman" w:cs="Times New Roman"/>
          <w:sz w:val="28"/>
          <w:szCs w:val="28"/>
        </w:rPr>
        <w:t> 899,3</w:t>
      </w:r>
      <w:r w:rsidRPr="001D3C80">
        <w:rPr>
          <w:rFonts w:ascii="Times New Roman" w:hAnsi="Times New Roman" w:cs="Times New Roman"/>
          <w:sz w:val="28"/>
          <w:szCs w:val="28"/>
        </w:rPr>
        <w:t xml:space="preserve"> млн рублей, в том числе средств федерального бюджета – </w:t>
      </w:r>
      <w:r w:rsidR="00AB4FA0">
        <w:rPr>
          <w:rFonts w:ascii="Times New Roman" w:hAnsi="Times New Roman" w:cs="Times New Roman"/>
          <w:sz w:val="28"/>
          <w:szCs w:val="28"/>
        </w:rPr>
        <w:t>189,9</w:t>
      </w:r>
      <w:r w:rsidRPr="001D3C80">
        <w:rPr>
          <w:rFonts w:ascii="Times New Roman" w:hAnsi="Times New Roman" w:cs="Times New Roman"/>
          <w:sz w:val="28"/>
          <w:szCs w:val="28"/>
        </w:rPr>
        <w:t xml:space="preserve"> млн рублей, краевого бюджета – </w:t>
      </w:r>
      <w:r w:rsidR="00AB4FA0">
        <w:rPr>
          <w:rFonts w:ascii="Times New Roman" w:hAnsi="Times New Roman" w:cs="Times New Roman"/>
          <w:sz w:val="28"/>
          <w:szCs w:val="28"/>
        </w:rPr>
        <w:t>161,6</w:t>
      </w:r>
      <w:r w:rsidRPr="001D3C80">
        <w:rPr>
          <w:rFonts w:ascii="Times New Roman" w:hAnsi="Times New Roman" w:cs="Times New Roman"/>
          <w:sz w:val="28"/>
          <w:szCs w:val="28"/>
        </w:rPr>
        <w:t xml:space="preserve"> млн рублей, местного бюджета – 300,8 млн рублей, внебюджетных средств – 11</w:t>
      </w:r>
      <w:r w:rsidR="00AB4FA0">
        <w:rPr>
          <w:rFonts w:ascii="Times New Roman" w:hAnsi="Times New Roman" w:cs="Times New Roman"/>
          <w:sz w:val="28"/>
          <w:szCs w:val="28"/>
        </w:rPr>
        <w:t> 247,0</w:t>
      </w:r>
      <w:r w:rsidRPr="001D3C80">
        <w:rPr>
          <w:rFonts w:ascii="Times New Roman" w:hAnsi="Times New Roman" w:cs="Times New Roman"/>
          <w:sz w:val="28"/>
          <w:szCs w:val="28"/>
        </w:rPr>
        <w:t xml:space="preserve"> млн рублей. Объем финансирования мероприятий в 2021 году превышает уровень 2020 года на 3 606,9 млн рублей.</w:t>
      </w:r>
    </w:p>
    <w:p w:rsidR="00685966" w:rsidRDefault="00685966" w:rsidP="00685966">
      <w:pPr>
        <w:ind w:firstLine="709"/>
        <w:jc w:val="both"/>
        <w:rPr>
          <w:b w:val="0"/>
        </w:rPr>
      </w:pPr>
      <w:r w:rsidRPr="001D3C80">
        <w:rPr>
          <w:rFonts w:eastAsia="Calibri"/>
          <w:b w:val="0"/>
          <w:lang w:eastAsia="en-US"/>
        </w:rPr>
        <w:t>Степень достижения целей социально-экономического развития города</w:t>
      </w:r>
      <w:r>
        <w:rPr>
          <w:rFonts w:eastAsia="Calibri"/>
          <w:b w:val="0"/>
          <w:lang w:eastAsia="en-US"/>
        </w:rPr>
        <w:t xml:space="preserve"> оценивается через достижение плановых значений целевых </w:t>
      </w:r>
      <w:r>
        <w:rPr>
          <w:b w:val="0"/>
        </w:rPr>
        <w:t>ориентиров социально-экономического развития</w:t>
      </w:r>
      <w:r>
        <w:rPr>
          <w:rFonts w:eastAsia="Calibri"/>
          <w:b w:val="0"/>
          <w:lang w:eastAsia="en-US"/>
        </w:rPr>
        <w:t>, определ</w:t>
      </w:r>
      <w:r w:rsidR="00226ED5">
        <w:rPr>
          <w:rFonts w:eastAsia="Calibri"/>
          <w:b w:val="0"/>
          <w:lang w:eastAsia="en-US"/>
        </w:rPr>
        <w:t>е</w:t>
      </w:r>
      <w:r>
        <w:rPr>
          <w:rFonts w:eastAsia="Calibri"/>
          <w:b w:val="0"/>
          <w:lang w:eastAsia="en-US"/>
        </w:rPr>
        <w:t>нных Стратегией.</w:t>
      </w:r>
      <w:r>
        <w:rPr>
          <w:b w:val="0"/>
        </w:rPr>
        <w:t xml:space="preserve"> </w:t>
      </w:r>
      <w:r>
        <w:rPr>
          <w:rFonts w:eastAsia="Calibri"/>
          <w:b w:val="0"/>
          <w:lang w:eastAsia="en-US"/>
        </w:rPr>
        <w:t xml:space="preserve">По состоянию на </w:t>
      </w:r>
      <w:r w:rsidR="00E81628">
        <w:rPr>
          <w:rFonts w:eastAsia="Calibri"/>
          <w:b w:val="0"/>
          <w:lang w:eastAsia="en-US"/>
        </w:rPr>
        <w:t xml:space="preserve">31.12.2021 </w:t>
      </w:r>
      <w:r>
        <w:rPr>
          <w:rFonts w:eastAsia="Calibri"/>
          <w:b w:val="0"/>
          <w:lang w:eastAsia="en-US"/>
        </w:rPr>
        <w:t xml:space="preserve">по предварительным данным динамика целевых </w:t>
      </w:r>
      <w:r>
        <w:rPr>
          <w:b w:val="0"/>
        </w:rPr>
        <w:t>ориентиров</w:t>
      </w:r>
      <w:r>
        <w:rPr>
          <w:rFonts w:eastAsia="Calibri"/>
          <w:b w:val="0"/>
          <w:lang w:eastAsia="en-US"/>
        </w:rPr>
        <w:t xml:space="preserve"> составила: </w:t>
      </w:r>
    </w:p>
    <w:p w:rsidR="00685966" w:rsidRDefault="00685966" w:rsidP="00685966">
      <w:pPr>
        <w:ind w:firstLine="709"/>
        <w:jc w:val="both"/>
        <w:rPr>
          <w:b w:val="0"/>
        </w:rPr>
      </w:pPr>
      <w:r>
        <w:rPr>
          <w:b w:val="0"/>
          <w:bCs/>
        </w:rPr>
        <w:t>1. П</w:t>
      </w:r>
      <w:r>
        <w:rPr>
          <w:b w:val="0"/>
        </w:rPr>
        <w:t>о стратегическому приоритету «Высокопроизводительная экономика»:</w:t>
      </w:r>
    </w:p>
    <w:p w:rsidR="00685966" w:rsidRDefault="00685966" w:rsidP="00685966">
      <w:pPr>
        <w:pStyle w:val="af6"/>
        <w:numPr>
          <w:ilvl w:val="0"/>
          <w:numId w:val="28"/>
        </w:numPr>
        <w:tabs>
          <w:tab w:val="left" w:pos="993"/>
        </w:tabs>
        <w:ind w:left="0" w:firstLine="709"/>
        <w:jc w:val="both"/>
        <w:rPr>
          <w:b w:val="0"/>
        </w:rPr>
      </w:pPr>
      <w:r>
        <w:rPr>
          <w:b w:val="0"/>
        </w:rPr>
        <w:t>темп роста объема отгруженных товаров, выполненных работ и услуг собственными силами организаций – 106,0% к базовому 2016 году;</w:t>
      </w:r>
    </w:p>
    <w:p w:rsidR="00685966" w:rsidRDefault="00685966" w:rsidP="00685966">
      <w:pPr>
        <w:pStyle w:val="af6"/>
        <w:numPr>
          <w:ilvl w:val="0"/>
          <w:numId w:val="28"/>
        </w:numPr>
        <w:tabs>
          <w:tab w:val="left" w:pos="993"/>
        </w:tabs>
        <w:ind w:left="0" w:firstLine="709"/>
        <w:jc w:val="both"/>
        <w:rPr>
          <w:b w:val="0"/>
        </w:rPr>
      </w:pPr>
      <w:r>
        <w:rPr>
          <w:b w:val="0"/>
        </w:rPr>
        <w:t>темп роста производительности труда – 116,8% к базовому 2016 году;</w:t>
      </w:r>
    </w:p>
    <w:p w:rsidR="00685966" w:rsidRDefault="00685966" w:rsidP="00685966">
      <w:pPr>
        <w:pStyle w:val="af6"/>
        <w:numPr>
          <w:ilvl w:val="0"/>
          <w:numId w:val="28"/>
        </w:numPr>
        <w:tabs>
          <w:tab w:val="left" w:pos="993"/>
        </w:tabs>
        <w:ind w:left="0" w:firstLine="709"/>
        <w:jc w:val="both"/>
        <w:rPr>
          <w:b w:val="0"/>
        </w:rPr>
      </w:pPr>
      <w:r>
        <w:rPr>
          <w:b w:val="0"/>
        </w:rPr>
        <w:t>темп роста реальной заработной платы работников организаций города – 115,2% к уровню 2016 года;</w:t>
      </w:r>
    </w:p>
    <w:p w:rsidR="00685966" w:rsidRDefault="00685966" w:rsidP="00685966">
      <w:pPr>
        <w:pStyle w:val="af6"/>
        <w:numPr>
          <w:ilvl w:val="0"/>
          <w:numId w:val="28"/>
        </w:numPr>
        <w:tabs>
          <w:tab w:val="left" w:pos="993"/>
        </w:tabs>
        <w:ind w:left="0" w:firstLine="709"/>
        <w:jc w:val="both"/>
        <w:rPr>
          <w:b w:val="0"/>
        </w:rPr>
      </w:pPr>
      <w:r>
        <w:rPr>
          <w:b w:val="0"/>
        </w:rPr>
        <w:t>доля занятых в экономике в общей численности трудоспособного населения – 69,7%, к уровню 2016 года снизилась на 5,2 процентных пункта;</w:t>
      </w:r>
    </w:p>
    <w:p w:rsidR="00685966" w:rsidRDefault="00685966" w:rsidP="00685966">
      <w:pPr>
        <w:pStyle w:val="af6"/>
        <w:numPr>
          <w:ilvl w:val="0"/>
          <w:numId w:val="28"/>
        </w:numPr>
        <w:tabs>
          <w:tab w:val="left" w:pos="993"/>
        </w:tabs>
        <w:ind w:left="0" w:firstLine="709"/>
        <w:jc w:val="both"/>
        <w:rPr>
          <w:b w:val="0"/>
        </w:rPr>
      </w:pPr>
      <w:r>
        <w:rPr>
          <w:b w:val="0"/>
        </w:rPr>
        <w:t>число субъектов малого и среднего предпринимательства на 10 000 жителей – 227 единиц, к уровню 2016 года снизил</w:t>
      </w:r>
      <w:r w:rsidR="00E81628">
        <w:rPr>
          <w:b w:val="0"/>
        </w:rPr>
        <w:t>о</w:t>
      </w:r>
      <w:r>
        <w:rPr>
          <w:b w:val="0"/>
        </w:rPr>
        <w:t>сь на 7 единиц.</w:t>
      </w:r>
    </w:p>
    <w:p w:rsidR="00685966" w:rsidRDefault="00685966" w:rsidP="00685966">
      <w:pPr>
        <w:pStyle w:val="af6"/>
        <w:ind w:left="0" w:firstLine="709"/>
        <w:jc w:val="both"/>
        <w:rPr>
          <w:b w:val="0"/>
        </w:rPr>
      </w:pPr>
      <w:r>
        <w:rPr>
          <w:b w:val="0"/>
        </w:rPr>
        <w:t>2. По стратегическому приоритету «Капитализация человеческого потенциала»:</w:t>
      </w:r>
    </w:p>
    <w:p w:rsidR="00685966" w:rsidRDefault="00685966" w:rsidP="00685966">
      <w:pPr>
        <w:pStyle w:val="af6"/>
        <w:numPr>
          <w:ilvl w:val="0"/>
          <w:numId w:val="28"/>
        </w:numPr>
        <w:tabs>
          <w:tab w:val="left" w:pos="993"/>
        </w:tabs>
        <w:ind w:left="0" w:firstLine="709"/>
        <w:jc w:val="both"/>
        <w:rPr>
          <w:b w:val="0"/>
        </w:rPr>
      </w:pPr>
      <w:r>
        <w:rPr>
          <w:b w:val="0"/>
        </w:rPr>
        <w:t>доля детей в возрасте от 1 до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от 1 до 6 лет – 80,4%, к уровню 2016 года снизилась на 4,6 процентных пункта;</w:t>
      </w:r>
    </w:p>
    <w:p w:rsidR="00685966" w:rsidRDefault="00685966" w:rsidP="00685966">
      <w:pPr>
        <w:pStyle w:val="af6"/>
        <w:numPr>
          <w:ilvl w:val="0"/>
          <w:numId w:val="28"/>
        </w:numPr>
        <w:tabs>
          <w:tab w:val="left" w:pos="993"/>
        </w:tabs>
        <w:ind w:left="0" w:firstLine="709"/>
        <w:jc w:val="both"/>
        <w:rPr>
          <w:b w:val="0"/>
        </w:rPr>
      </w:pPr>
      <w:r>
        <w:rPr>
          <w:b w:val="0"/>
        </w:rPr>
        <w:t>доля детей в возрасте от 5 до 18 лет, получающих услуги по дополнительному образованию в организациях всех форм собственности, в общей численности детей данной возрастной групп</w:t>
      </w:r>
      <w:r w:rsidR="00E81628">
        <w:rPr>
          <w:b w:val="0"/>
        </w:rPr>
        <w:t>ы</w:t>
      </w:r>
      <w:r>
        <w:rPr>
          <w:b w:val="0"/>
        </w:rPr>
        <w:t xml:space="preserve"> – 81,0%, к уровню 2016 года снизилась на 16,2 процентных пункта;</w:t>
      </w:r>
    </w:p>
    <w:p w:rsidR="00685966" w:rsidRDefault="00685966" w:rsidP="00685966">
      <w:pPr>
        <w:pStyle w:val="af6"/>
        <w:numPr>
          <w:ilvl w:val="0"/>
          <w:numId w:val="28"/>
        </w:numPr>
        <w:tabs>
          <w:tab w:val="left" w:pos="993"/>
        </w:tabs>
        <w:ind w:left="0" w:firstLine="709"/>
        <w:jc w:val="both"/>
        <w:rPr>
          <w:b w:val="0"/>
        </w:rPr>
      </w:pPr>
      <w:r>
        <w:rPr>
          <w:b w:val="0"/>
        </w:rPr>
        <w:t>доля детей первой и второй групп здоровья в общей численности обучающихся в общеобразовательных учреждениях муниципальной формы собственности – 66,6%, к уровню 2016 года увеличилась на 0,9 процентных пункта;</w:t>
      </w:r>
    </w:p>
    <w:p w:rsidR="00685966" w:rsidRDefault="00685966" w:rsidP="00685966">
      <w:pPr>
        <w:pStyle w:val="af6"/>
        <w:numPr>
          <w:ilvl w:val="0"/>
          <w:numId w:val="28"/>
        </w:numPr>
        <w:tabs>
          <w:tab w:val="left" w:pos="993"/>
        </w:tabs>
        <w:ind w:left="0" w:firstLine="709"/>
        <w:jc w:val="both"/>
        <w:rPr>
          <w:b w:val="0"/>
        </w:rPr>
      </w:pPr>
      <w:r>
        <w:rPr>
          <w:b w:val="0"/>
        </w:rPr>
        <w:t>ожидаемая продолжительность жизни – 69,82 года, к уровню 2016 года снизилась на 1,48 года;</w:t>
      </w:r>
    </w:p>
    <w:p w:rsidR="00685966" w:rsidRDefault="00685966" w:rsidP="00685966">
      <w:pPr>
        <w:pStyle w:val="af6"/>
        <w:numPr>
          <w:ilvl w:val="0"/>
          <w:numId w:val="28"/>
        </w:numPr>
        <w:tabs>
          <w:tab w:val="left" w:pos="993"/>
        </w:tabs>
        <w:ind w:left="0" w:firstLine="709"/>
        <w:jc w:val="both"/>
        <w:rPr>
          <w:b w:val="0"/>
        </w:rPr>
      </w:pPr>
      <w:r>
        <w:rPr>
          <w:b w:val="0"/>
        </w:rPr>
        <w:t>доля населения, систематически занимающегося физической культурой и спортом – 44,2%, к уровню 2016 года увеличилась на 11,8 процентных пункта;</w:t>
      </w:r>
    </w:p>
    <w:p w:rsidR="00685966" w:rsidRDefault="00685966" w:rsidP="00685966">
      <w:pPr>
        <w:pStyle w:val="af6"/>
        <w:numPr>
          <w:ilvl w:val="0"/>
          <w:numId w:val="28"/>
        </w:numPr>
        <w:tabs>
          <w:tab w:val="left" w:pos="993"/>
        </w:tabs>
        <w:ind w:left="0" w:firstLine="709"/>
        <w:jc w:val="both"/>
        <w:rPr>
          <w:b w:val="0"/>
        </w:rPr>
      </w:pPr>
      <w:r>
        <w:rPr>
          <w:b w:val="0"/>
        </w:rPr>
        <w:t>количество общественных проектов, получивших ресурсную п</w:t>
      </w:r>
      <w:r w:rsidR="00643813">
        <w:rPr>
          <w:b w:val="0"/>
        </w:rPr>
        <w:t>оддержку, нарастающим итогом – 181</w:t>
      </w:r>
      <w:r>
        <w:rPr>
          <w:b w:val="0"/>
        </w:rPr>
        <w:t xml:space="preserve"> единиц</w:t>
      </w:r>
      <w:r w:rsidR="00643813">
        <w:rPr>
          <w:b w:val="0"/>
        </w:rPr>
        <w:t>ы</w:t>
      </w:r>
      <w:r>
        <w:rPr>
          <w:b w:val="0"/>
        </w:rPr>
        <w:t xml:space="preserve">, прирост к 2016 году – </w:t>
      </w:r>
      <w:r w:rsidR="00643813">
        <w:rPr>
          <w:b w:val="0"/>
        </w:rPr>
        <w:t>157</w:t>
      </w:r>
      <w:r>
        <w:rPr>
          <w:b w:val="0"/>
        </w:rPr>
        <w:t xml:space="preserve"> единиц.</w:t>
      </w:r>
    </w:p>
    <w:p w:rsidR="00685966" w:rsidRDefault="00685966" w:rsidP="00685966">
      <w:pPr>
        <w:pStyle w:val="af6"/>
        <w:ind w:left="0" w:firstLine="709"/>
        <w:jc w:val="both"/>
        <w:rPr>
          <w:b w:val="0"/>
        </w:rPr>
      </w:pPr>
      <w:r>
        <w:rPr>
          <w:b w:val="0"/>
        </w:rPr>
        <w:t>3. По стратегическому приоритету «Высокие стандарты качества жизни»:</w:t>
      </w:r>
    </w:p>
    <w:p w:rsidR="00685966" w:rsidRDefault="00685966" w:rsidP="00685966">
      <w:pPr>
        <w:pStyle w:val="af6"/>
        <w:numPr>
          <w:ilvl w:val="0"/>
          <w:numId w:val="28"/>
        </w:numPr>
        <w:tabs>
          <w:tab w:val="left" w:pos="993"/>
        </w:tabs>
        <w:ind w:left="0" w:firstLine="709"/>
        <w:jc w:val="both"/>
        <w:rPr>
          <w:b w:val="0"/>
        </w:rPr>
      </w:pPr>
      <w:r>
        <w:rPr>
          <w:b w:val="0"/>
        </w:rPr>
        <w:lastRenderedPageBreak/>
        <w:t>доля многоквартирных домов, требующих проведения капитального ремонта, в общем количестве многоквартирных домов – 35,1%, к уровню 2016 года снизилась на 39,4 процентных пункта;</w:t>
      </w:r>
    </w:p>
    <w:p w:rsidR="00685966" w:rsidRDefault="00685966" w:rsidP="00685966">
      <w:pPr>
        <w:pStyle w:val="af6"/>
        <w:numPr>
          <w:ilvl w:val="0"/>
          <w:numId w:val="28"/>
        </w:numPr>
        <w:tabs>
          <w:tab w:val="left" w:pos="993"/>
        </w:tabs>
        <w:ind w:left="0" w:firstLine="709"/>
        <w:jc w:val="both"/>
        <w:rPr>
          <w:b w:val="0"/>
        </w:rPr>
      </w:pPr>
      <w:r>
        <w:rPr>
          <w:b w:val="0"/>
        </w:rPr>
        <w:t>количество обустроенных в период с 2017 по 2021 год общественных пространств и дворовых территорий – 98 единиц;</w:t>
      </w:r>
    </w:p>
    <w:p w:rsidR="00685966" w:rsidRDefault="00685966" w:rsidP="00685966">
      <w:pPr>
        <w:pStyle w:val="af6"/>
        <w:numPr>
          <w:ilvl w:val="0"/>
          <w:numId w:val="28"/>
        </w:numPr>
        <w:tabs>
          <w:tab w:val="left" w:pos="993"/>
        </w:tabs>
        <w:ind w:left="0" w:firstLine="709"/>
        <w:jc w:val="both"/>
        <w:rPr>
          <w:b w:val="0"/>
        </w:rPr>
      </w:pPr>
      <w:r>
        <w:rPr>
          <w:b w:val="0"/>
        </w:rPr>
        <w:t>доля многоквартирных домов, оснащенных системами дистанционного учета и контроля энерг</w:t>
      </w:r>
      <w:r w:rsidR="00E81628">
        <w:rPr>
          <w:b w:val="0"/>
        </w:rPr>
        <w:t xml:space="preserve">оресурсов и энергоэффективности, </w:t>
      </w:r>
      <w:r>
        <w:rPr>
          <w:b w:val="0"/>
        </w:rPr>
        <w:t>– 33,3%;</w:t>
      </w:r>
    </w:p>
    <w:p w:rsidR="00685966" w:rsidRDefault="00685966" w:rsidP="00685966">
      <w:pPr>
        <w:pStyle w:val="af6"/>
        <w:numPr>
          <w:ilvl w:val="0"/>
          <w:numId w:val="28"/>
        </w:numPr>
        <w:tabs>
          <w:tab w:val="left" w:pos="993"/>
        </w:tabs>
        <w:ind w:left="0" w:firstLine="709"/>
        <w:jc w:val="both"/>
        <w:rPr>
          <w:b w:val="0"/>
        </w:rPr>
      </w:pPr>
      <w:r>
        <w:rPr>
          <w:b w:val="0"/>
        </w:rPr>
        <w:t>удельный вес граждан, фактически пользующихся мерами социальной поддержки от общего количества граждан, имеющих право на меры социальной поддержки</w:t>
      </w:r>
      <w:r w:rsidR="00E81628">
        <w:rPr>
          <w:b w:val="0"/>
        </w:rPr>
        <w:t>,</w:t>
      </w:r>
      <w:r>
        <w:rPr>
          <w:b w:val="0"/>
        </w:rPr>
        <w:t xml:space="preserve"> – 100%;</w:t>
      </w:r>
    </w:p>
    <w:p w:rsidR="00685966" w:rsidRDefault="00685966" w:rsidP="00685966">
      <w:pPr>
        <w:pStyle w:val="af6"/>
        <w:numPr>
          <w:ilvl w:val="0"/>
          <w:numId w:val="28"/>
        </w:numPr>
        <w:tabs>
          <w:tab w:val="left" w:pos="993"/>
        </w:tabs>
        <w:ind w:left="0" w:firstLine="709"/>
        <w:jc w:val="both"/>
        <w:rPr>
          <w:b w:val="0"/>
        </w:rPr>
      </w:pPr>
      <w:r>
        <w:rPr>
          <w:b w:val="0"/>
        </w:rPr>
        <w:t>доля граждан, получивших услуги в учреждениях социального обслуживания, в общем числе граждан, обратившихся за их получением</w:t>
      </w:r>
      <w:r w:rsidR="00E81628">
        <w:rPr>
          <w:b w:val="0"/>
        </w:rPr>
        <w:t>,</w:t>
      </w:r>
      <w:r>
        <w:rPr>
          <w:b w:val="0"/>
        </w:rPr>
        <w:t xml:space="preserve"> – 100%;</w:t>
      </w:r>
    </w:p>
    <w:p w:rsidR="00685966" w:rsidRDefault="00685966" w:rsidP="00685966">
      <w:pPr>
        <w:pStyle w:val="af6"/>
        <w:numPr>
          <w:ilvl w:val="0"/>
          <w:numId w:val="28"/>
        </w:numPr>
        <w:tabs>
          <w:tab w:val="left" w:pos="993"/>
        </w:tabs>
        <w:ind w:left="0" w:firstLine="709"/>
        <w:jc w:val="both"/>
        <w:rPr>
          <w:b w:val="0"/>
        </w:rPr>
      </w:pPr>
      <w:r>
        <w:rPr>
          <w:b w:val="0"/>
        </w:rPr>
        <w:t>уровень удовлетворенности населения города Зеленогорска качеством предоставления государственных услуг в сфере социальной поддержки, социального обслуживания населения – 100%.</w:t>
      </w:r>
    </w:p>
    <w:p w:rsidR="00685966" w:rsidRDefault="00685966" w:rsidP="00685966">
      <w:pPr>
        <w:ind w:firstLine="709"/>
        <w:jc w:val="both"/>
        <w:rPr>
          <w:b w:val="0"/>
        </w:rPr>
      </w:pPr>
      <w:r>
        <w:rPr>
          <w:b w:val="0"/>
        </w:rPr>
        <w:t xml:space="preserve">По итогам анализа реализации Стратегии и Плана мероприятий за 2021 год отмечается поэтапная реализация основных стратегических направлений в соответствии с определенными приоритетами развития. </w:t>
      </w:r>
      <w:r w:rsidRPr="006B570F">
        <w:rPr>
          <w:b w:val="0"/>
        </w:rPr>
        <w:t xml:space="preserve">Невыполнение ряда целевых ориентиров связано с </w:t>
      </w:r>
      <w:r w:rsidR="006B570F" w:rsidRPr="006B570F">
        <w:rPr>
          <w:b w:val="0"/>
        </w:rPr>
        <w:t>последствиями действия в 2021 году ограничительных мер, направленных на предупреждение распрос</w:t>
      </w:r>
      <w:r w:rsidR="00782CCD">
        <w:rPr>
          <w:b w:val="0"/>
        </w:rPr>
        <w:t>транения</w:t>
      </w:r>
      <w:r w:rsidR="006B570F" w:rsidRPr="006B570F">
        <w:rPr>
          <w:b w:val="0"/>
        </w:rPr>
        <w:t xml:space="preserve"> </w:t>
      </w:r>
      <w:r w:rsidRPr="006B570F">
        <w:rPr>
          <w:b w:val="0"/>
        </w:rPr>
        <w:t>новой коронавирусной инфекции.</w:t>
      </w:r>
    </w:p>
    <w:p w:rsidR="00685966" w:rsidRDefault="00685966" w:rsidP="00685966">
      <w:pPr>
        <w:ind w:firstLine="709"/>
        <w:jc w:val="both"/>
        <w:rPr>
          <w:b w:val="0"/>
        </w:rPr>
      </w:pPr>
      <w:r>
        <w:rPr>
          <w:b w:val="0"/>
        </w:rPr>
        <w:t>Отчет о ходе исполнения Стратегии и Плана мероприятий размещается на официальном сайте Администрации города в информационно-телекоммуникационной сети «Интернет» (далее – официальный сайт</w:t>
      </w:r>
      <w:r w:rsidR="004B5AC4">
        <w:rPr>
          <w:b w:val="0"/>
        </w:rPr>
        <w:t xml:space="preserve"> Администрации города</w:t>
      </w:r>
      <w:r>
        <w:rPr>
          <w:b w:val="0"/>
        </w:rPr>
        <w:t>) в разделе «Экономика».</w:t>
      </w:r>
    </w:p>
    <w:p w:rsidR="00685966" w:rsidRDefault="00685966" w:rsidP="00685966">
      <w:pPr>
        <w:ind w:firstLine="709"/>
        <w:jc w:val="both"/>
        <w:rPr>
          <w:b w:val="0"/>
          <w:sz w:val="16"/>
          <w:szCs w:val="16"/>
        </w:rPr>
      </w:pPr>
    </w:p>
    <w:p w:rsidR="00685966" w:rsidRDefault="00685966" w:rsidP="00685966">
      <w:pPr>
        <w:shd w:val="clear" w:color="auto" w:fill="FFFFFF"/>
        <w:ind w:firstLine="709"/>
        <w:jc w:val="both"/>
        <w:rPr>
          <w:b w:val="0"/>
          <w:spacing w:val="1"/>
        </w:rPr>
      </w:pPr>
      <w:r>
        <w:rPr>
          <w:b w:val="0"/>
          <w:spacing w:val="1"/>
        </w:rPr>
        <w:t xml:space="preserve">В рамках прогнозирования для определения основных тенденций развития города, выработки органами местного самоуправления г. Зеленогорска экономической и социальной политики формируется прогноз социально-экономического развития города Зеленогорска на среднесрочный период (далее – прогноз на среднесрочный период). </w:t>
      </w:r>
    </w:p>
    <w:p w:rsidR="00685966" w:rsidRDefault="00685966" w:rsidP="00685966">
      <w:pPr>
        <w:shd w:val="clear" w:color="auto" w:fill="FFFFFF"/>
        <w:ind w:firstLine="709"/>
        <w:jc w:val="both"/>
        <w:rPr>
          <w:b w:val="0"/>
          <w:spacing w:val="1"/>
        </w:rPr>
      </w:pPr>
      <w:r>
        <w:rPr>
          <w:b w:val="0"/>
          <w:spacing w:val="1"/>
        </w:rPr>
        <w:t>Прогноз на среднесрочный период является основой для разработки проекта бюджета города Зеленогорска на очередной финансовый год и плановый период. Включает в себя количественные и качественные характеристики социально-экономического развития города, выраженные через систему прогнозных экономических и социальных показателей.</w:t>
      </w:r>
    </w:p>
    <w:p w:rsidR="00685966" w:rsidRDefault="00685966" w:rsidP="00685966">
      <w:pPr>
        <w:shd w:val="clear" w:color="auto" w:fill="FFFFFF"/>
        <w:ind w:firstLine="709"/>
        <w:jc w:val="both"/>
        <w:rPr>
          <w:b w:val="0"/>
          <w:spacing w:val="1"/>
        </w:rPr>
      </w:pPr>
      <w:r>
        <w:rPr>
          <w:b w:val="0"/>
          <w:spacing w:val="1"/>
        </w:rPr>
        <w:t>В работе по формированию прогноза социально-экономического развития города Зеленогорска на 2022 год и плановый период 2023-2024 годов приняли участие около 50 хозяйствующих субъектов, осуществляющих деятельность на территории города.</w:t>
      </w:r>
    </w:p>
    <w:p w:rsidR="00685966" w:rsidRDefault="00685966" w:rsidP="00685966">
      <w:pPr>
        <w:shd w:val="clear" w:color="auto" w:fill="FFFFFF"/>
        <w:ind w:firstLine="709"/>
        <w:jc w:val="both"/>
        <w:rPr>
          <w:b w:val="0"/>
          <w:spacing w:val="1"/>
        </w:rPr>
      </w:pPr>
      <w:r>
        <w:rPr>
          <w:b w:val="0"/>
          <w:spacing w:val="1"/>
        </w:rPr>
        <w:t>Прогноз социально-экономического развития города Зеленогорска на 202</w:t>
      </w:r>
      <w:r w:rsidR="00E81628">
        <w:rPr>
          <w:b w:val="0"/>
          <w:spacing w:val="1"/>
        </w:rPr>
        <w:t>2</w:t>
      </w:r>
      <w:r>
        <w:rPr>
          <w:b w:val="0"/>
          <w:spacing w:val="1"/>
        </w:rPr>
        <w:t> год и плановый период 202</w:t>
      </w:r>
      <w:r w:rsidR="00E81628">
        <w:rPr>
          <w:b w:val="0"/>
          <w:spacing w:val="1"/>
        </w:rPr>
        <w:t>3</w:t>
      </w:r>
      <w:r>
        <w:rPr>
          <w:b w:val="0"/>
          <w:spacing w:val="1"/>
        </w:rPr>
        <w:t xml:space="preserve"> и 202</w:t>
      </w:r>
      <w:r w:rsidR="00E81628">
        <w:rPr>
          <w:b w:val="0"/>
          <w:spacing w:val="1"/>
        </w:rPr>
        <w:t>4</w:t>
      </w:r>
      <w:r>
        <w:rPr>
          <w:b w:val="0"/>
          <w:spacing w:val="1"/>
        </w:rPr>
        <w:t xml:space="preserve"> годов согласован с</w:t>
      </w:r>
      <w:r w:rsidR="00E81628">
        <w:rPr>
          <w:b w:val="0"/>
          <w:spacing w:val="1"/>
        </w:rPr>
        <w:t xml:space="preserve"> органами </w:t>
      </w:r>
      <w:r>
        <w:rPr>
          <w:b w:val="0"/>
          <w:spacing w:val="1"/>
        </w:rPr>
        <w:t>исполнительн</w:t>
      </w:r>
      <w:r w:rsidR="00E81628">
        <w:rPr>
          <w:b w:val="0"/>
          <w:spacing w:val="1"/>
        </w:rPr>
        <w:t>ой</w:t>
      </w:r>
      <w:r>
        <w:rPr>
          <w:b w:val="0"/>
          <w:spacing w:val="1"/>
        </w:rPr>
        <w:t xml:space="preserve"> Красноярского края и одобрен распоряжением Администрации ЗАТО г. Зеленогорска от 11.11.2021 № 1787-р.</w:t>
      </w:r>
    </w:p>
    <w:p w:rsidR="00685966" w:rsidRDefault="00685966" w:rsidP="00685966">
      <w:pPr>
        <w:shd w:val="clear" w:color="auto" w:fill="FFFFFF"/>
        <w:ind w:firstLine="709"/>
        <w:jc w:val="both"/>
        <w:rPr>
          <w:b w:val="0"/>
          <w:spacing w:val="1"/>
          <w:sz w:val="16"/>
          <w:szCs w:val="16"/>
        </w:rPr>
      </w:pPr>
    </w:p>
    <w:p w:rsidR="00685966" w:rsidRDefault="00685966" w:rsidP="00685966">
      <w:pPr>
        <w:shd w:val="clear" w:color="auto" w:fill="FFFFFF"/>
        <w:ind w:firstLine="709"/>
        <w:jc w:val="both"/>
        <w:rPr>
          <w:b w:val="0"/>
          <w:spacing w:val="1"/>
        </w:rPr>
      </w:pPr>
      <w:r>
        <w:rPr>
          <w:b w:val="0"/>
          <w:spacing w:val="1"/>
        </w:rPr>
        <w:t xml:space="preserve">В отчетном году на территории города реализованы мероприятия 15 муниципальных программ, сформированных по отраслевому признаку и </w:t>
      </w:r>
      <w:r>
        <w:rPr>
          <w:b w:val="0"/>
          <w:spacing w:val="1"/>
        </w:rPr>
        <w:lastRenderedPageBreak/>
        <w:t>содержащих совокупность мероприятий, взаимоувязанных по ресурсам, исполнителям и срокам реализации. Все муниципальные программы соответствуют приоритетным направлениям социально-экономического развития города Зеленогорска, определенным в Стратегии.</w:t>
      </w:r>
    </w:p>
    <w:p w:rsidR="00685966" w:rsidRDefault="00685966" w:rsidP="00685966">
      <w:pPr>
        <w:shd w:val="clear" w:color="auto" w:fill="FFFFFF"/>
        <w:ind w:firstLine="709"/>
        <w:jc w:val="both"/>
        <w:rPr>
          <w:b w:val="0"/>
          <w:spacing w:val="1"/>
        </w:rPr>
      </w:pPr>
      <w:r>
        <w:rPr>
          <w:b w:val="0"/>
          <w:spacing w:val="1"/>
        </w:rPr>
        <w:t xml:space="preserve">По результатам реализации муниципальных программ города Зеленогорска ответственными исполнителями проводится работа по оценке эффективности реализации муниципальных программ за отчетный период в соответствии с разработанной методикой оценки эффективности реализации муниципальных программ, утвержденной постановлением Администрации ЗАТО г. Зеленогорска от 25.08.2015 № 204-п. </w:t>
      </w:r>
    </w:p>
    <w:p w:rsidR="00685966" w:rsidRDefault="00685966" w:rsidP="00685966">
      <w:pPr>
        <w:shd w:val="clear" w:color="auto" w:fill="FFFFFF"/>
        <w:ind w:firstLine="709"/>
        <w:jc w:val="both"/>
      </w:pPr>
      <w:r>
        <w:rPr>
          <w:b w:val="0"/>
          <w:spacing w:val="1"/>
        </w:rPr>
        <w:t>По результатам проведенной оценки за 2021 год все муниципальные программ</w:t>
      </w:r>
      <w:r w:rsidR="00B60B41">
        <w:rPr>
          <w:b w:val="0"/>
          <w:spacing w:val="1"/>
        </w:rPr>
        <w:t>ы</w:t>
      </w:r>
      <w:r>
        <w:rPr>
          <w:b w:val="0"/>
          <w:spacing w:val="1"/>
        </w:rPr>
        <w:t xml:space="preserve"> соответствуют эффективному уровню реализации. </w:t>
      </w:r>
    </w:p>
    <w:p w:rsidR="003B0E61" w:rsidRPr="00A84280" w:rsidRDefault="003B0E61" w:rsidP="00731FDB">
      <w:pPr>
        <w:pStyle w:val="af6"/>
        <w:tabs>
          <w:tab w:val="left" w:pos="0"/>
          <w:tab w:val="left" w:pos="993"/>
        </w:tabs>
        <w:ind w:left="710"/>
        <w:rPr>
          <w:highlight w:val="yellow"/>
        </w:rPr>
      </w:pPr>
    </w:p>
    <w:p w:rsidR="00731FDB" w:rsidRPr="00F250D5" w:rsidRDefault="00731FDB" w:rsidP="007C7147">
      <w:pPr>
        <w:pStyle w:val="af6"/>
        <w:numPr>
          <w:ilvl w:val="0"/>
          <w:numId w:val="1"/>
        </w:numPr>
        <w:tabs>
          <w:tab w:val="left" w:pos="0"/>
          <w:tab w:val="left" w:pos="993"/>
        </w:tabs>
        <w:ind w:left="0" w:firstLine="710"/>
        <w:jc w:val="both"/>
      </w:pPr>
      <w:r w:rsidRPr="00F250D5">
        <w:t xml:space="preserve">Об исполнении полномочий Администрации города по решению вопросов местного значения, </w:t>
      </w:r>
      <w:r w:rsidR="00B02407" w:rsidRPr="00F250D5">
        <w:t xml:space="preserve">установленных </w:t>
      </w:r>
      <w:r w:rsidRPr="00F250D5">
        <w:t>Уставом г</w:t>
      </w:r>
      <w:r w:rsidR="00B02407" w:rsidRPr="00F250D5">
        <w:t xml:space="preserve">орода </w:t>
      </w:r>
      <w:r w:rsidRPr="00F250D5">
        <w:t xml:space="preserve">Зеленогорска </w:t>
      </w:r>
      <w:r w:rsidR="00B02407" w:rsidRPr="00F250D5">
        <w:t>Красноярского края</w:t>
      </w:r>
    </w:p>
    <w:p w:rsidR="00731FDB" w:rsidRPr="00F250D5" w:rsidRDefault="00731FDB" w:rsidP="00731FDB">
      <w:pPr>
        <w:pStyle w:val="af6"/>
        <w:tabs>
          <w:tab w:val="left" w:pos="0"/>
          <w:tab w:val="left" w:pos="993"/>
        </w:tabs>
        <w:ind w:left="710"/>
      </w:pPr>
    </w:p>
    <w:p w:rsidR="00731FDB" w:rsidRPr="0040723C" w:rsidRDefault="00731FDB" w:rsidP="001320CA">
      <w:pPr>
        <w:pStyle w:val="af6"/>
        <w:numPr>
          <w:ilvl w:val="0"/>
          <w:numId w:val="9"/>
        </w:numPr>
        <w:tabs>
          <w:tab w:val="left" w:pos="1276"/>
          <w:tab w:val="left" w:pos="2127"/>
        </w:tabs>
        <w:ind w:hanging="791"/>
      </w:pPr>
      <w:r w:rsidRPr="0040723C">
        <w:t xml:space="preserve">Бюджетная и налоговая политика </w:t>
      </w:r>
    </w:p>
    <w:p w:rsidR="005A35D2" w:rsidRPr="0040723C" w:rsidRDefault="005A35D2" w:rsidP="00B02407">
      <w:pPr>
        <w:tabs>
          <w:tab w:val="left" w:pos="1276"/>
          <w:tab w:val="left" w:pos="2127"/>
        </w:tabs>
      </w:pPr>
    </w:p>
    <w:p w:rsidR="005A35D2" w:rsidRPr="0040723C" w:rsidRDefault="005A35D2" w:rsidP="005A35D2">
      <w:pPr>
        <w:ind w:firstLine="709"/>
        <w:jc w:val="both"/>
        <w:rPr>
          <w:b w:val="0"/>
        </w:rPr>
      </w:pPr>
      <w:r w:rsidRPr="0040723C">
        <w:rPr>
          <w:b w:val="0"/>
        </w:rPr>
        <w:t>Главная задача бюджетной политики органов местного самоуправления – обеспечение финансовой устойчивости и сбалансированности бюджетной системы города, мобилизации собственной доходной базы местного бюджета и обеспечение своевременного финансирования предусмотренных бюджетом расходов.</w:t>
      </w:r>
    </w:p>
    <w:p w:rsidR="005A35D2" w:rsidRPr="0040723C" w:rsidRDefault="005A35D2" w:rsidP="005A35D2">
      <w:pPr>
        <w:ind w:firstLine="709"/>
        <w:jc w:val="both"/>
        <w:rPr>
          <w:b w:val="0"/>
          <w:sz w:val="16"/>
          <w:szCs w:val="16"/>
        </w:rPr>
      </w:pPr>
    </w:p>
    <w:p w:rsidR="005A35D2" w:rsidRPr="0040723C" w:rsidRDefault="006A2DF7" w:rsidP="005A35D2">
      <w:pPr>
        <w:spacing w:before="120" w:after="120"/>
        <w:ind w:firstLine="720"/>
        <w:contextualSpacing/>
        <w:jc w:val="both"/>
        <w:rPr>
          <w:b w:val="0"/>
        </w:rPr>
      </w:pPr>
      <w:r w:rsidRPr="0040723C">
        <w:rPr>
          <w:b w:val="0"/>
        </w:rPr>
        <w:t>В 2021 году д</w:t>
      </w:r>
      <w:r w:rsidR="005A35D2" w:rsidRPr="0040723C">
        <w:rPr>
          <w:b w:val="0"/>
        </w:rPr>
        <w:t xml:space="preserve">оходы </w:t>
      </w:r>
      <w:r w:rsidRPr="0040723C">
        <w:rPr>
          <w:b w:val="0"/>
        </w:rPr>
        <w:t xml:space="preserve">местного бюджета </w:t>
      </w:r>
      <w:r w:rsidR="005A35D2" w:rsidRPr="0040723C">
        <w:rPr>
          <w:b w:val="0"/>
        </w:rPr>
        <w:t>составили 2</w:t>
      </w:r>
      <w:r w:rsidRPr="0040723C">
        <w:rPr>
          <w:b w:val="0"/>
        </w:rPr>
        <w:t> 816,9</w:t>
      </w:r>
      <w:r w:rsidR="005A35D2" w:rsidRPr="0040723C">
        <w:rPr>
          <w:b w:val="0"/>
        </w:rPr>
        <w:t xml:space="preserve"> млн рублей (104,</w:t>
      </w:r>
      <w:r w:rsidRPr="0040723C">
        <w:rPr>
          <w:b w:val="0"/>
        </w:rPr>
        <w:t>9</w:t>
      </w:r>
      <w:r w:rsidR="005A35D2" w:rsidRPr="0040723C">
        <w:rPr>
          <w:b w:val="0"/>
        </w:rPr>
        <w:t>% к уровню 20</w:t>
      </w:r>
      <w:r w:rsidRPr="0040723C">
        <w:rPr>
          <w:b w:val="0"/>
        </w:rPr>
        <w:t>20</w:t>
      </w:r>
      <w:r w:rsidR="005A35D2" w:rsidRPr="0040723C">
        <w:rPr>
          <w:b w:val="0"/>
        </w:rPr>
        <w:t xml:space="preserve"> года), расходы – </w:t>
      </w:r>
      <w:r w:rsidR="005A35D2" w:rsidRPr="0040723C">
        <w:rPr>
          <w:rFonts w:eastAsia="Calibri"/>
          <w:b w:val="0"/>
        </w:rPr>
        <w:t>2</w:t>
      </w:r>
      <w:r w:rsidRPr="0040723C">
        <w:rPr>
          <w:rFonts w:eastAsia="Calibri"/>
          <w:b w:val="0"/>
        </w:rPr>
        <w:t> 872,0</w:t>
      </w:r>
      <w:r w:rsidR="005A35D2" w:rsidRPr="0040723C">
        <w:rPr>
          <w:rFonts w:eastAsia="Calibri"/>
          <w:b w:val="0"/>
        </w:rPr>
        <w:t xml:space="preserve"> </w:t>
      </w:r>
      <w:r w:rsidR="005A35D2" w:rsidRPr="0040723C">
        <w:rPr>
          <w:b w:val="0"/>
        </w:rPr>
        <w:t>млн рублей (10</w:t>
      </w:r>
      <w:r w:rsidRPr="0040723C">
        <w:rPr>
          <w:b w:val="0"/>
        </w:rPr>
        <w:t>8</w:t>
      </w:r>
      <w:r w:rsidR="005A35D2" w:rsidRPr="0040723C">
        <w:rPr>
          <w:b w:val="0"/>
        </w:rPr>
        <w:t>,</w:t>
      </w:r>
      <w:r w:rsidRPr="0040723C">
        <w:rPr>
          <w:b w:val="0"/>
        </w:rPr>
        <w:t>6</w:t>
      </w:r>
      <w:r w:rsidR="005A35D2" w:rsidRPr="0040723C">
        <w:rPr>
          <w:b w:val="0"/>
        </w:rPr>
        <w:t>% к уровню 20</w:t>
      </w:r>
      <w:r w:rsidRPr="0040723C">
        <w:rPr>
          <w:b w:val="0"/>
        </w:rPr>
        <w:t>20</w:t>
      </w:r>
      <w:r w:rsidR="005A35D2" w:rsidRPr="0040723C">
        <w:rPr>
          <w:b w:val="0"/>
        </w:rPr>
        <w:t xml:space="preserve"> года). В абсолютном значении доходы местного бюджета превысили уровень 20</w:t>
      </w:r>
      <w:r w:rsidRPr="0040723C">
        <w:rPr>
          <w:b w:val="0"/>
        </w:rPr>
        <w:t>20</w:t>
      </w:r>
      <w:r w:rsidR="005A35D2" w:rsidRPr="0040723C">
        <w:rPr>
          <w:b w:val="0"/>
        </w:rPr>
        <w:t xml:space="preserve"> года на </w:t>
      </w:r>
      <w:r w:rsidRPr="0040723C">
        <w:rPr>
          <w:b w:val="0"/>
        </w:rPr>
        <w:t>130,4</w:t>
      </w:r>
      <w:r w:rsidR="005A35D2" w:rsidRPr="0040723C">
        <w:rPr>
          <w:b w:val="0"/>
        </w:rPr>
        <w:t xml:space="preserve"> млн рублей, расходы </w:t>
      </w:r>
      <w:r w:rsidRPr="0040723C">
        <w:rPr>
          <w:b w:val="0"/>
        </w:rPr>
        <w:t xml:space="preserve">– </w:t>
      </w:r>
      <w:r w:rsidR="005A35D2" w:rsidRPr="0040723C">
        <w:rPr>
          <w:b w:val="0"/>
        </w:rPr>
        <w:t xml:space="preserve">на </w:t>
      </w:r>
      <w:r w:rsidRPr="0040723C">
        <w:rPr>
          <w:b w:val="0"/>
        </w:rPr>
        <w:t>227,8</w:t>
      </w:r>
      <w:r w:rsidR="005A35D2" w:rsidRPr="0040723C">
        <w:rPr>
          <w:b w:val="0"/>
        </w:rPr>
        <w:t xml:space="preserve"> млн рублей.</w:t>
      </w:r>
      <w:r w:rsidRPr="0040723C">
        <w:rPr>
          <w:b w:val="0"/>
        </w:rPr>
        <w:t xml:space="preserve"> </w:t>
      </w:r>
      <w:r w:rsidR="00505295">
        <w:rPr>
          <w:b w:val="0"/>
        </w:rPr>
        <w:t>В</w:t>
      </w:r>
      <w:r w:rsidRPr="0040723C">
        <w:rPr>
          <w:b w:val="0"/>
        </w:rPr>
        <w:t xml:space="preserve">первые, начиная с 2017 года, </w:t>
      </w:r>
      <w:r w:rsidR="00505295">
        <w:rPr>
          <w:b w:val="0"/>
        </w:rPr>
        <w:t xml:space="preserve">местный бюджет </w:t>
      </w:r>
      <w:r w:rsidRPr="0040723C">
        <w:rPr>
          <w:b w:val="0"/>
        </w:rPr>
        <w:t xml:space="preserve">исполнен с дефицитом в размере 55,1 млн рублей, </w:t>
      </w:r>
      <w:r w:rsidR="00CD5A1F">
        <w:rPr>
          <w:b w:val="0"/>
        </w:rPr>
        <w:t xml:space="preserve">который </w:t>
      </w:r>
      <w:r w:rsidRPr="0040723C">
        <w:rPr>
          <w:b w:val="0"/>
        </w:rPr>
        <w:t>обусловлен опережающим ростом расходов</w:t>
      </w:r>
      <w:r w:rsidR="00CD5A1F">
        <w:rPr>
          <w:b w:val="0"/>
        </w:rPr>
        <w:t xml:space="preserve">. </w:t>
      </w:r>
      <w:r w:rsidR="00C429A0">
        <w:rPr>
          <w:b w:val="0"/>
        </w:rPr>
        <w:t xml:space="preserve">Полученный </w:t>
      </w:r>
      <w:r w:rsidR="00CD5A1F">
        <w:rPr>
          <w:b w:val="0"/>
        </w:rPr>
        <w:t xml:space="preserve">дефицит </w:t>
      </w:r>
      <w:r w:rsidRPr="0040723C">
        <w:rPr>
          <w:b w:val="0"/>
        </w:rPr>
        <w:t xml:space="preserve">полностью обеспечен остатками средств на начало </w:t>
      </w:r>
      <w:r w:rsidR="00ED087B">
        <w:rPr>
          <w:b w:val="0"/>
        </w:rPr>
        <w:t>финансового</w:t>
      </w:r>
      <w:r w:rsidRPr="0040723C">
        <w:rPr>
          <w:b w:val="0"/>
        </w:rPr>
        <w:t xml:space="preserve"> года. </w:t>
      </w:r>
    </w:p>
    <w:p w:rsidR="005A35D2" w:rsidRPr="00E95539" w:rsidRDefault="00402737" w:rsidP="005A35D2">
      <w:pPr>
        <w:spacing w:before="120" w:after="120"/>
        <w:ind w:firstLine="720"/>
        <w:contextualSpacing/>
        <w:jc w:val="both"/>
        <w:rPr>
          <w:b w:val="0"/>
          <w:strike/>
        </w:rPr>
      </w:pPr>
      <w:r>
        <w:rPr>
          <w:b w:val="0"/>
        </w:rPr>
        <w:t>В 2021 году размер</w:t>
      </w:r>
      <w:r w:rsidR="005A35D2" w:rsidRPr="0040723C">
        <w:rPr>
          <w:b w:val="0"/>
        </w:rPr>
        <w:t xml:space="preserve"> </w:t>
      </w:r>
      <w:r w:rsidR="005A35D2" w:rsidRPr="0040723C">
        <w:rPr>
          <w:b w:val="0"/>
          <w:bCs/>
        </w:rPr>
        <w:t>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w:t>
      </w:r>
      <w:r>
        <w:rPr>
          <w:b w:val="0"/>
          <w:bCs/>
        </w:rPr>
        <w:t xml:space="preserve">, увеличился </w:t>
      </w:r>
      <w:r w:rsidR="005A35D2" w:rsidRPr="00505295">
        <w:rPr>
          <w:b w:val="0"/>
        </w:rPr>
        <w:t xml:space="preserve">на </w:t>
      </w:r>
      <w:r w:rsidR="009E3540" w:rsidRPr="00505295">
        <w:rPr>
          <w:b w:val="0"/>
        </w:rPr>
        <w:t>26,9</w:t>
      </w:r>
      <w:r w:rsidR="005A35D2" w:rsidRPr="00505295">
        <w:rPr>
          <w:b w:val="0"/>
        </w:rPr>
        <w:t xml:space="preserve"> млн рублей</w:t>
      </w:r>
      <w:r w:rsidR="00C429A0">
        <w:rPr>
          <w:b w:val="0"/>
        </w:rPr>
        <w:t>,</w:t>
      </w:r>
      <w:r w:rsidR="0098086B">
        <w:rPr>
          <w:b w:val="0"/>
        </w:rPr>
        <w:t xml:space="preserve"> </w:t>
      </w:r>
      <w:r w:rsidR="005A35D2" w:rsidRPr="0040723C">
        <w:rPr>
          <w:b w:val="0"/>
          <w:bCs/>
        </w:rPr>
        <w:t xml:space="preserve">объем </w:t>
      </w:r>
      <w:r w:rsidR="005211F4" w:rsidRPr="0040723C">
        <w:rPr>
          <w:b w:val="0"/>
          <w:bCs/>
        </w:rPr>
        <w:t>субвенций на выполнение полномочий</w:t>
      </w:r>
      <w:r w:rsidR="005A35D2" w:rsidRPr="0040723C">
        <w:rPr>
          <w:b w:val="0"/>
          <w:bCs/>
        </w:rPr>
        <w:t>,</w:t>
      </w:r>
      <w:r w:rsidR="005211F4" w:rsidRPr="0040723C">
        <w:rPr>
          <w:b w:val="0"/>
          <w:bCs/>
        </w:rPr>
        <w:t xml:space="preserve"> переданных органам местного самоуправления федеральными законами и законами Красноярского края</w:t>
      </w:r>
      <w:r w:rsidR="00643293">
        <w:rPr>
          <w:b w:val="0"/>
          <w:bCs/>
        </w:rPr>
        <w:t>,</w:t>
      </w:r>
      <w:r w:rsidR="005211F4" w:rsidRPr="0040723C">
        <w:rPr>
          <w:b w:val="0"/>
          <w:bCs/>
        </w:rPr>
        <w:t xml:space="preserve"> </w:t>
      </w:r>
      <w:r>
        <w:rPr>
          <w:b w:val="0"/>
          <w:bCs/>
        </w:rPr>
        <w:t xml:space="preserve">– </w:t>
      </w:r>
      <w:r w:rsidR="005A35D2" w:rsidRPr="00505295">
        <w:rPr>
          <w:b w:val="0"/>
          <w:bCs/>
        </w:rPr>
        <w:t xml:space="preserve">на </w:t>
      </w:r>
      <w:r w:rsidR="005211F4" w:rsidRPr="00505295">
        <w:rPr>
          <w:b w:val="0"/>
          <w:bCs/>
        </w:rPr>
        <w:t>5</w:t>
      </w:r>
      <w:r w:rsidR="005A35D2" w:rsidRPr="00505295">
        <w:rPr>
          <w:b w:val="0"/>
          <w:bCs/>
        </w:rPr>
        <w:t>4,</w:t>
      </w:r>
      <w:r w:rsidR="005211F4" w:rsidRPr="00505295">
        <w:rPr>
          <w:b w:val="0"/>
          <w:bCs/>
        </w:rPr>
        <w:t>8</w:t>
      </w:r>
      <w:r w:rsidR="005A35D2" w:rsidRPr="00505295">
        <w:rPr>
          <w:b w:val="0"/>
          <w:bCs/>
        </w:rPr>
        <w:t xml:space="preserve"> млн</w:t>
      </w:r>
      <w:r w:rsidR="0098086B" w:rsidRPr="00505295">
        <w:rPr>
          <w:b w:val="0"/>
          <w:bCs/>
        </w:rPr>
        <w:t xml:space="preserve"> рублей</w:t>
      </w:r>
      <w:r w:rsidR="0098086B">
        <w:rPr>
          <w:b w:val="0"/>
          <w:bCs/>
        </w:rPr>
        <w:t xml:space="preserve">. </w:t>
      </w:r>
    </w:p>
    <w:p w:rsidR="005A35D2" w:rsidRPr="0040723C" w:rsidRDefault="005A35D2" w:rsidP="005A35D2">
      <w:pPr>
        <w:ind w:firstLine="720"/>
        <w:contextualSpacing/>
        <w:jc w:val="both"/>
        <w:rPr>
          <w:b w:val="0"/>
        </w:rPr>
      </w:pPr>
      <w:r w:rsidRPr="0040723C">
        <w:rPr>
          <w:b w:val="0"/>
        </w:rPr>
        <w:t xml:space="preserve">Объем налоговых и неналоговых доходов местного бюджета составил </w:t>
      </w:r>
      <w:r w:rsidR="00C5626B" w:rsidRPr="0040723C">
        <w:rPr>
          <w:b w:val="0"/>
        </w:rPr>
        <w:t>6</w:t>
      </w:r>
      <w:r w:rsidR="005211F4" w:rsidRPr="0040723C">
        <w:rPr>
          <w:b w:val="0"/>
        </w:rPr>
        <w:t>84,6</w:t>
      </w:r>
      <w:r w:rsidRPr="0040723C">
        <w:rPr>
          <w:b w:val="0"/>
        </w:rPr>
        <w:t xml:space="preserve"> млн рублей, что </w:t>
      </w:r>
      <w:r w:rsidR="005211F4" w:rsidRPr="0040723C">
        <w:rPr>
          <w:b w:val="0"/>
        </w:rPr>
        <w:t>ниже уровня 2020</w:t>
      </w:r>
      <w:r w:rsidRPr="0040723C">
        <w:rPr>
          <w:b w:val="0"/>
        </w:rPr>
        <w:t xml:space="preserve"> года на </w:t>
      </w:r>
      <w:r w:rsidR="005211F4" w:rsidRPr="0040723C">
        <w:rPr>
          <w:b w:val="0"/>
        </w:rPr>
        <w:t>12</w:t>
      </w:r>
      <w:r w:rsidRPr="0040723C">
        <w:rPr>
          <w:b w:val="0"/>
        </w:rPr>
        <w:t>,1 млн рублей. Формирование доходной базы бюджета</w:t>
      </w:r>
      <w:r w:rsidR="00FA1FE2">
        <w:rPr>
          <w:b w:val="0"/>
        </w:rPr>
        <w:t xml:space="preserve"> по-прежнему</w:t>
      </w:r>
      <w:r w:rsidRPr="0040723C">
        <w:rPr>
          <w:b w:val="0"/>
        </w:rPr>
        <w:t xml:space="preserve"> осуществляется за счет налога на доходы физических лиц, доля которого в общей сумме налоговых и неналоговых доходов </w:t>
      </w:r>
      <w:r w:rsidR="005211F4" w:rsidRPr="0040723C">
        <w:rPr>
          <w:b w:val="0"/>
        </w:rPr>
        <w:t xml:space="preserve">в отчетном году увеличилась и </w:t>
      </w:r>
      <w:r w:rsidRPr="0040723C">
        <w:rPr>
          <w:b w:val="0"/>
        </w:rPr>
        <w:t>составила 54,</w:t>
      </w:r>
      <w:r w:rsidR="005211F4" w:rsidRPr="0040723C">
        <w:rPr>
          <w:b w:val="0"/>
        </w:rPr>
        <w:t>6</w:t>
      </w:r>
      <w:r w:rsidRPr="0040723C">
        <w:rPr>
          <w:b w:val="0"/>
        </w:rPr>
        <w:t>%</w:t>
      </w:r>
      <w:r w:rsidR="005211F4" w:rsidRPr="0040723C">
        <w:rPr>
          <w:b w:val="0"/>
        </w:rPr>
        <w:t xml:space="preserve"> (в 2020 году – 54,0%)</w:t>
      </w:r>
      <w:r w:rsidRPr="0040723C">
        <w:rPr>
          <w:b w:val="0"/>
        </w:rPr>
        <w:t xml:space="preserve">. </w:t>
      </w:r>
      <w:r w:rsidR="002C6453">
        <w:rPr>
          <w:b w:val="0"/>
        </w:rPr>
        <w:t xml:space="preserve">В части налоговой составляющей доходы местного бюджета увеличились по причине нового вида поступлений – </w:t>
      </w:r>
      <w:r w:rsidR="002C6453" w:rsidRPr="000A4A30">
        <w:rPr>
          <w:b w:val="0"/>
        </w:rPr>
        <w:t>налог</w:t>
      </w:r>
      <w:r w:rsidR="002C6453">
        <w:rPr>
          <w:b w:val="0"/>
        </w:rPr>
        <w:t>а</w:t>
      </w:r>
      <w:r w:rsidR="002C6453" w:rsidRPr="000A4A30">
        <w:rPr>
          <w:b w:val="0"/>
        </w:rPr>
        <w:t>, взимаем</w:t>
      </w:r>
      <w:r w:rsidR="002C6453">
        <w:rPr>
          <w:b w:val="0"/>
        </w:rPr>
        <w:t>ого</w:t>
      </w:r>
      <w:r w:rsidR="002C6453" w:rsidRPr="000A4A30">
        <w:rPr>
          <w:b w:val="0"/>
        </w:rPr>
        <w:t xml:space="preserve"> в связи с применением упрощенной системы налогообложения</w:t>
      </w:r>
      <w:r w:rsidR="002C6453">
        <w:rPr>
          <w:b w:val="0"/>
        </w:rPr>
        <w:t xml:space="preserve"> (на </w:t>
      </w:r>
      <w:r w:rsidR="002C6453" w:rsidRPr="000A4A30">
        <w:rPr>
          <w:b w:val="0"/>
        </w:rPr>
        <w:t>52,1 млн рублей</w:t>
      </w:r>
      <w:r w:rsidR="002C6453">
        <w:rPr>
          <w:b w:val="0"/>
        </w:rPr>
        <w:t xml:space="preserve">), введенного с 01.01.2021 по </w:t>
      </w:r>
      <w:r w:rsidR="002C6453" w:rsidRPr="000A4A30">
        <w:rPr>
          <w:b w:val="0"/>
        </w:rPr>
        <w:t>нормативу 50</w:t>
      </w:r>
      <w:r w:rsidR="002C6453">
        <w:rPr>
          <w:b w:val="0"/>
        </w:rPr>
        <w:t>,0</w:t>
      </w:r>
      <w:r w:rsidR="002C6453" w:rsidRPr="000A4A30">
        <w:rPr>
          <w:b w:val="0"/>
        </w:rPr>
        <w:t xml:space="preserve">% от налога, поступающего в консолидированный </w:t>
      </w:r>
      <w:r w:rsidR="002C6453" w:rsidRPr="000A4A30">
        <w:rPr>
          <w:b w:val="0"/>
        </w:rPr>
        <w:lastRenderedPageBreak/>
        <w:t xml:space="preserve">бюджет Красноярского края. </w:t>
      </w:r>
      <w:r w:rsidR="0005290D">
        <w:rPr>
          <w:b w:val="0"/>
        </w:rPr>
        <w:t>Кроме того, р</w:t>
      </w:r>
      <w:r w:rsidRPr="0040723C">
        <w:rPr>
          <w:b w:val="0"/>
        </w:rPr>
        <w:t xml:space="preserve">ост доходов отмечается по </w:t>
      </w:r>
      <w:r w:rsidR="00C518CE">
        <w:rPr>
          <w:b w:val="0"/>
        </w:rPr>
        <w:t>таким</w:t>
      </w:r>
      <w:r w:rsidRPr="0040723C">
        <w:rPr>
          <w:b w:val="0"/>
        </w:rPr>
        <w:t xml:space="preserve"> доходным источникам</w:t>
      </w:r>
      <w:r w:rsidR="00C518CE">
        <w:rPr>
          <w:b w:val="0"/>
        </w:rPr>
        <w:t>, как</w:t>
      </w:r>
      <w:r w:rsidRPr="0040723C">
        <w:rPr>
          <w:b w:val="0"/>
        </w:rPr>
        <w:t>:</w:t>
      </w:r>
    </w:p>
    <w:p w:rsidR="0040723C" w:rsidRPr="002E4FA8" w:rsidRDefault="0040723C" w:rsidP="0040723C">
      <w:pPr>
        <w:pStyle w:val="af6"/>
        <w:numPr>
          <w:ilvl w:val="0"/>
          <w:numId w:val="4"/>
        </w:numPr>
        <w:tabs>
          <w:tab w:val="left" w:pos="993"/>
        </w:tabs>
        <w:ind w:left="0" w:firstLine="709"/>
        <w:jc w:val="both"/>
        <w:rPr>
          <w:b w:val="0"/>
        </w:rPr>
      </w:pPr>
      <w:r w:rsidRPr="002E4FA8">
        <w:rPr>
          <w:b w:val="0"/>
        </w:rPr>
        <w:t>плата за негативное воздействие на окружающую среду – на 16,0 млн рублей;</w:t>
      </w:r>
    </w:p>
    <w:p w:rsidR="0040723C" w:rsidRPr="00C518CE" w:rsidRDefault="0040723C" w:rsidP="00320B94">
      <w:pPr>
        <w:pStyle w:val="af6"/>
        <w:numPr>
          <w:ilvl w:val="0"/>
          <w:numId w:val="4"/>
        </w:numPr>
        <w:tabs>
          <w:tab w:val="left" w:pos="993"/>
        </w:tabs>
        <w:ind w:left="0" w:firstLine="709"/>
        <w:jc w:val="both"/>
        <w:rPr>
          <w:b w:val="0"/>
        </w:rPr>
      </w:pPr>
      <w:r w:rsidRPr="002E4FA8">
        <w:rPr>
          <w:b w:val="0"/>
        </w:rPr>
        <w:t>налог, взимаемый в связи</w:t>
      </w:r>
      <w:r w:rsidRPr="00C518CE">
        <w:rPr>
          <w:b w:val="0"/>
        </w:rPr>
        <w:t xml:space="preserve"> с применением патентной системы налогообложения</w:t>
      </w:r>
      <w:r w:rsidR="00C518CE" w:rsidRPr="00C518CE">
        <w:rPr>
          <w:b w:val="0"/>
        </w:rPr>
        <w:t xml:space="preserve">, </w:t>
      </w:r>
      <w:r w:rsidRPr="00C518CE">
        <w:rPr>
          <w:b w:val="0"/>
        </w:rPr>
        <w:t>– на 11,4 млн рублей;</w:t>
      </w:r>
    </w:p>
    <w:p w:rsidR="005A35D2" w:rsidRPr="00C518CE" w:rsidRDefault="0040723C" w:rsidP="0040723C">
      <w:pPr>
        <w:pStyle w:val="af6"/>
        <w:numPr>
          <w:ilvl w:val="0"/>
          <w:numId w:val="4"/>
        </w:numPr>
        <w:tabs>
          <w:tab w:val="left" w:pos="993"/>
        </w:tabs>
        <w:ind w:left="0" w:firstLine="709"/>
        <w:jc w:val="both"/>
        <w:rPr>
          <w:b w:val="0"/>
        </w:rPr>
      </w:pPr>
      <w:r w:rsidRPr="00C518CE">
        <w:rPr>
          <w:b w:val="0"/>
        </w:rPr>
        <w:t>штрафы, санкции, возмеще</w:t>
      </w:r>
      <w:r w:rsidR="00402737">
        <w:rPr>
          <w:b w:val="0"/>
        </w:rPr>
        <w:t>ние ущерба – на 2,9 млн рублей</w:t>
      </w:r>
      <w:r w:rsidRPr="00C518CE">
        <w:rPr>
          <w:b w:val="0"/>
        </w:rPr>
        <w:t>.</w:t>
      </w:r>
    </w:p>
    <w:p w:rsidR="005A35D2" w:rsidRPr="00EB029B" w:rsidRDefault="00EB029B" w:rsidP="00EB029B">
      <w:pPr>
        <w:ind w:firstLine="708"/>
        <w:jc w:val="both"/>
        <w:rPr>
          <w:b w:val="0"/>
        </w:rPr>
      </w:pPr>
      <w:r w:rsidRPr="00EB029B">
        <w:rPr>
          <w:b w:val="0"/>
        </w:rPr>
        <w:t xml:space="preserve">На снижение поступления доходов в местный бюджет города Зеленогорска оказали влияние внешние факторы, связанные с функционированием консолидированных групп налогоплательщиков, </w:t>
      </w:r>
      <w:r w:rsidRPr="002E4FA8">
        <w:rPr>
          <w:b w:val="0"/>
        </w:rPr>
        <w:t>с уменьшением кадастровой стоимости земельных участков согласно новой кадастровой оценке, применяемой с 01.01.2021. Основные доходные</w:t>
      </w:r>
      <w:r w:rsidRPr="00EB029B">
        <w:rPr>
          <w:b w:val="0"/>
        </w:rPr>
        <w:t xml:space="preserve"> источники, по которым отмечено снижение:</w:t>
      </w:r>
      <w:r w:rsidR="005A35D2" w:rsidRPr="00EB029B">
        <w:rPr>
          <w:b w:val="0"/>
        </w:rPr>
        <w:t xml:space="preserve"> </w:t>
      </w:r>
    </w:p>
    <w:p w:rsidR="00EB029B" w:rsidRDefault="00EB029B" w:rsidP="00EB029B">
      <w:pPr>
        <w:pStyle w:val="af6"/>
        <w:numPr>
          <w:ilvl w:val="0"/>
          <w:numId w:val="4"/>
        </w:numPr>
        <w:tabs>
          <w:tab w:val="left" w:pos="993"/>
        </w:tabs>
        <w:ind w:left="0" w:firstLine="709"/>
        <w:jc w:val="both"/>
        <w:rPr>
          <w:b w:val="0"/>
        </w:rPr>
      </w:pPr>
      <w:r w:rsidRPr="00EB029B">
        <w:rPr>
          <w:b w:val="0"/>
        </w:rPr>
        <w:t>налог на прибыль организаций – на 56,3 млн рублей</w:t>
      </w:r>
      <w:r w:rsidRPr="004E66D8">
        <w:rPr>
          <w:b w:val="0"/>
        </w:rPr>
        <w:t>;</w:t>
      </w:r>
    </w:p>
    <w:p w:rsidR="0005290D" w:rsidRPr="004E66D8" w:rsidRDefault="0005290D" w:rsidP="00EB029B">
      <w:pPr>
        <w:pStyle w:val="af6"/>
        <w:numPr>
          <w:ilvl w:val="0"/>
          <w:numId w:val="4"/>
        </w:numPr>
        <w:tabs>
          <w:tab w:val="left" w:pos="993"/>
        </w:tabs>
        <w:ind w:left="0" w:firstLine="709"/>
        <w:jc w:val="both"/>
        <w:rPr>
          <w:b w:val="0"/>
        </w:rPr>
      </w:pPr>
      <w:r>
        <w:rPr>
          <w:b w:val="0"/>
        </w:rPr>
        <w:t>единый налог на вмененный доход для отдельных видов деятельности – на 11,6 млн рублей;</w:t>
      </w:r>
    </w:p>
    <w:p w:rsidR="00EB029B" w:rsidRPr="004E66D8" w:rsidRDefault="00EB029B" w:rsidP="00EB029B">
      <w:pPr>
        <w:pStyle w:val="af6"/>
        <w:numPr>
          <w:ilvl w:val="0"/>
          <w:numId w:val="4"/>
        </w:numPr>
        <w:tabs>
          <w:tab w:val="left" w:pos="993"/>
        </w:tabs>
        <w:ind w:left="0" w:firstLine="709"/>
        <w:jc w:val="both"/>
        <w:rPr>
          <w:b w:val="0"/>
        </w:rPr>
      </w:pPr>
      <w:r w:rsidRPr="004E66D8">
        <w:rPr>
          <w:b w:val="0"/>
        </w:rPr>
        <w:t>арендная плата за земельные участки – на 13,3 млн рублей;</w:t>
      </w:r>
    </w:p>
    <w:p w:rsidR="00EB029B" w:rsidRPr="004E66D8" w:rsidRDefault="00EB029B" w:rsidP="00EB029B">
      <w:pPr>
        <w:pStyle w:val="af6"/>
        <w:numPr>
          <w:ilvl w:val="0"/>
          <w:numId w:val="4"/>
        </w:numPr>
        <w:tabs>
          <w:tab w:val="left" w:pos="993"/>
        </w:tabs>
        <w:ind w:left="0" w:firstLine="709"/>
        <w:jc w:val="both"/>
        <w:rPr>
          <w:b w:val="0"/>
        </w:rPr>
      </w:pPr>
      <w:r w:rsidRPr="004E66D8">
        <w:rPr>
          <w:b w:val="0"/>
        </w:rPr>
        <w:t>земельный налог – на 8,1 млн рублей;</w:t>
      </w:r>
    </w:p>
    <w:p w:rsidR="00EB029B" w:rsidRPr="002E4FA8" w:rsidRDefault="00EB029B" w:rsidP="00EB029B">
      <w:pPr>
        <w:pStyle w:val="af6"/>
        <w:numPr>
          <w:ilvl w:val="0"/>
          <w:numId w:val="4"/>
        </w:numPr>
        <w:tabs>
          <w:tab w:val="left" w:pos="993"/>
        </w:tabs>
        <w:ind w:left="0" w:firstLine="709"/>
        <w:jc w:val="both"/>
        <w:rPr>
          <w:b w:val="0"/>
        </w:rPr>
      </w:pPr>
      <w:r w:rsidRPr="004E66D8">
        <w:rPr>
          <w:b w:val="0"/>
        </w:rPr>
        <w:t>налог на доходы физических лиц – на 2,7 млн рублей</w:t>
      </w:r>
      <w:r w:rsidRPr="002E4FA8">
        <w:rPr>
          <w:b w:val="0"/>
        </w:rPr>
        <w:t>;</w:t>
      </w:r>
    </w:p>
    <w:p w:rsidR="005A35D2" w:rsidRPr="004E66D8" w:rsidRDefault="00EB029B" w:rsidP="00EB029B">
      <w:pPr>
        <w:pStyle w:val="af6"/>
        <w:numPr>
          <w:ilvl w:val="0"/>
          <w:numId w:val="4"/>
        </w:numPr>
        <w:tabs>
          <w:tab w:val="left" w:pos="993"/>
        </w:tabs>
        <w:ind w:left="0" w:firstLine="709"/>
        <w:jc w:val="both"/>
        <w:rPr>
          <w:b w:val="0"/>
        </w:rPr>
      </w:pPr>
      <w:r w:rsidRPr="004E66D8">
        <w:rPr>
          <w:b w:val="0"/>
        </w:rPr>
        <w:t>доходы от прода</w:t>
      </w:r>
      <w:r w:rsidR="00402737">
        <w:rPr>
          <w:b w:val="0"/>
        </w:rPr>
        <w:t>жи квартир – на 2,7 млн рублей</w:t>
      </w:r>
      <w:r w:rsidR="0005290D">
        <w:rPr>
          <w:b w:val="0"/>
        </w:rPr>
        <w:t>.</w:t>
      </w:r>
    </w:p>
    <w:p w:rsidR="005A35D2" w:rsidRPr="004E66D8" w:rsidRDefault="005A35D2" w:rsidP="005A35D2">
      <w:pPr>
        <w:tabs>
          <w:tab w:val="left" w:pos="709"/>
        </w:tabs>
        <w:jc w:val="both"/>
        <w:rPr>
          <w:b w:val="0"/>
          <w:bCs/>
          <w:strike/>
          <w:sz w:val="16"/>
          <w:szCs w:val="16"/>
        </w:rPr>
      </w:pPr>
      <w:r w:rsidRPr="004E66D8">
        <w:rPr>
          <w:b w:val="0"/>
        </w:rPr>
        <w:tab/>
      </w:r>
      <w:r w:rsidRPr="004E66D8">
        <w:rPr>
          <w:b w:val="0"/>
          <w:bCs/>
          <w:strike/>
          <w:sz w:val="16"/>
          <w:szCs w:val="16"/>
        </w:rPr>
        <w:t xml:space="preserve"> </w:t>
      </w:r>
    </w:p>
    <w:p w:rsidR="0098670C" w:rsidRPr="0098670C" w:rsidRDefault="00AA7F9E" w:rsidP="0098670C">
      <w:pPr>
        <w:ind w:firstLine="708"/>
        <w:jc w:val="both"/>
        <w:rPr>
          <w:b w:val="0"/>
        </w:rPr>
      </w:pPr>
      <w:r w:rsidRPr="006E1384">
        <w:rPr>
          <w:b w:val="0"/>
        </w:rPr>
        <w:t xml:space="preserve">По итогам </w:t>
      </w:r>
      <w:r w:rsidR="0098670C" w:rsidRPr="006E1384">
        <w:rPr>
          <w:b w:val="0"/>
        </w:rPr>
        <w:t xml:space="preserve">участия </w:t>
      </w:r>
      <w:r w:rsidR="003B4E54" w:rsidRPr="006E1384">
        <w:rPr>
          <w:b w:val="0"/>
        </w:rPr>
        <w:t xml:space="preserve">Администрации города и муниципальных организаций </w:t>
      </w:r>
      <w:r w:rsidR="0098670C" w:rsidRPr="006E1384">
        <w:rPr>
          <w:b w:val="0"/>
        </w:rPr>
        <w:t xml:space="preserve">в конкурсных процедурах в местный бюджет привлечены средства федерального и регионального бюджетов в размере 139,6 млн рублей, в том числе в рамках государственных программ Красноярского края </w:t>
      </w:r>
      <w:r w:rsidR="003B4E54" w:rsidRPr="006E1384">
        <w:rPr>
          <w:b w:val="0"/>
        </w:rPr>
        <w:t>–</w:t>
      </w:r>
      <w:r w:rsidR="0098670C" w:rsidRPr="006E1384">
        <w:rPr>
          <w:b w:val="0"/>
        </w:rPr>
        <w:t xml:space="preserve"> </w:t>
      </w:r>
      <w:r w:rsidR="003B4E54" w:rsidRPr="006E1384">
        <w:rPr>
          <w:b w:val="0"/>
        </w:rPr>
        <w:t>84,7 млн рублей, в рамках</w:t>
      </w:r>
      <w:r w:rsidR="0098670C" w:rsidRPr="006E1384">
        <w:rPr>
          <w:b w:val="0"/>
        </w:rPr>
        <w:t xml:space="preserve"> национальных проектов Российской Федерации </w:t>
      </w:r>
      <w:r w:rsidR="003B4E54" w:rsidRPr="006E1384">
        <w:rPr>
          <w:b w:val="0"/>
        </w:rPr>
        <w:t>–</w:t>
      </w:r>
      <w:r w:rsidR="0098670C" w:rsidRPr="006E1384">
        <w:rPr>
          <w:b w:val="0"/>
        </w:rPr>
        <w:t xml:space="preserve"> 54,9 млн рублей.</w:t>
      </w:r>
    </w:p>
    <w:p w:rsidR="005A35D2" w:rsidRPr="0098086B" w:rsidRDefault="005A35D2" w:rsidP="005A35D2">
      <w:pPr>
        <w:ind w:firstLine="708"/>
        <w:jc w:val="both"/>
        <w:rPr>
          <w:b w:val="0"/>
        </w:rPr>
      </w:pPr>
      <w:r w:rsidRPr="0098086B">
        <w:rPr>
          <w:b w:val="0"/>
        </w:rPr>
        <w:t>В части рационализации расходов Администрация города придерживалась консервативной бюджетной политики, направленной на ограничение принятия новых обязательств, оптимизацию текущих расходов, финансирование в первоочередном порядке расходных полномочий органов местного самоуправления, реализацию социально-направленных целевых программ при сохранении на безопасном уровне основных параметров платежеспособности и сбалансированности местного бюджета.</w:t>
      </w:r>
    </w:p>
    <w:p w:rsidR="005A35D2" w:rsidRDefault="005A35D2" w:rsidP="005A35D2">
      <w:pPr>
        <w:ind w:firstLine="709"/>
        <w:jc w:val="both"/>
        <w:rPr>
          <w:b w:val="0"/>
        </w:rPr>
      </w:pPr>
      <w:r w:rsidRPr="0098086B">
        <w:rPr>
          <w:b w:val="0"/>
        </w:rPr>
        <w:t xml:space="preserve">С целью повышения результативности и максимальной эффективности бюджетных расходов муниципальными учреждениями города активно используется такой инструмент как муниципальные закупки, осуществляемые конкурентным способом. </w:t>
      </w:r>
      <w:r w:rsidR="0098086B">
        <w:rPr>
          <w:b w:val="0"/>
        </w:rPr>
        <w:t>Э</w:t>
      </w:r>
      <w:r w:rsidRPr="0098086B">
        <w:rPr>
          <w:b w:val="0"/>
        </w:rPr>
        <w:t xml:space="preserve">кономия от проведения конкурсных процедур составила </w:t>
      </w:r>
      <w:r w:rsidR="0098086B" w:rsidRPr="0098086B">
        <w:rPr>
          <w:b w:val="0"/>
        </w:rPr>
        <w:t>26,2</w:t>
      </w:r>
      <w:r w:rsidRPr="0098086B">
        <w:rPr>
          <w:b w:val="0"/>
        </w:rPr>
        <w:t xml:space="preserve"> млн рублей, из которых 2</w:t>
      </w:r>
      <w:r w:rsidR="0098086B" w:rsidRPr="0098086B">
        <w:rPr>
          <w:b w:val="0"/>
        </w:rPr>
        <w:t>3</w:t>
      </w:r>
      <w:r w:rsidRPr="0098086B">
        <w:rPr>
          <w:b w:val="0"/>
        </w:rPr>
        <w:t xml:space="preserve">,1 млн рублей перераспределены в пользу приоритетных направлений, в том числе </w:t>
      </w:r>
      <w:r w:rsidR="006E1384">
        <w:rPr>
          <w:b w:val="0"/>
        </w:rPr>
        <w:t xml:space="preserve">на </w:t>
      </w:r>
      <w:r w:rsidRPr="0098086B">
        <w:rPr>
          <w:b w:val="0"/>
        </w:rPr>
        <w:t>исполнени</w:t>
      </w:r>
      <w:r w:rsidR="006E1384">
        <w:rPr>
          <w:b w:val="0"/>
        </w:rPr>
        <w:t>е</w:t>
      </w:r>
      <w:r w:rsidRPr="0098086B">
        <w:rPr>
          <w:b w:val="0"/>
        </w:rPr>
        <w:t xml:space="preserve"> предписаний надзорных органов, выданных муниципальным учреждениям.</w:t>
      </w:r>
    </w:p>
    <w:p w:rsidR="00737218" w:rsidRPr="00D30ADC" w:rsidRDefault="00737218" w:rsidP="005A35D2">
      <w:pPr>
        <w:ind w:firstLine="709"/>
        <w:jc w:val="both"/>
        <w:rPr>
          <w:b w:val="0"/>
          <w:sz w:val="16"/>
          <w:szCs w:val="16"/>
        </w:rPr>
      </w:pPr>
    </w:p>
    <w:p w:rsidR="005A35D2" w:rsidRPr="0040723C" w:rsidRDefault="005A35D2" w:rsidP="005A35D2">
      <w:pPr>
        <w:ind w:firstLine="709"/>
        <w:jc w:val="both"/>
        <w:rPr>
          <w:b w:val="0"/>
          <w:i/>
          <w:sz w:val="24"/>
          <w:szCs w:val="24"/>
        </w:rPr>
      </w:pPr>
      <w:r w:rsidRPr="0040723C">
        <w:rPr>
          <w:b w:val="0"/>
          <w:i/>
          <w:sz w:val="24"/>
          <w:szCs w:val="24"/>
        </w:rPr>
        <w:t>Таблица № 7. Основные параметры местного бюджета, млн рублей</w:t>
      </w:r>
    </w:p>
    <w:tbl>
      <w:tblPr>
        <w:tblW w:w="506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60"/>
        <w:gridCol w:w="1042"/>
        <w:gridCol w:w="1361"/>
        <w:gridCol w:w="1386"/>
        <w:gridCol w:w="1042"/>
        <w:gridCol w:w="1273"/>
        <w:gridCol w:w="1097"/>
      </w:tblGrid>
      <w:tr w:rsidR="005A35D2" w:rsidRPr="0040723C" w:rsidTr="00E93E8A">
        <w:trPr>
          <w:cantSplit/>
          <w:trHeight w:val="566"/>
          <w:tblHeader/>
        </w:trPr>
        <w:tc>
          <w:tcPr>
            <w:tcW w:w="1311" w:type="pct"/>
            <w:vMerge w:val="restart"/>
            <w:shd w:val="clear" w:color="auto" w:fill="FFFFFF"/>
            <w:vAlign w:val="center"/>
          </w:tcPr>
          <w:p w:rsidR="005A35D2" w:rsidRPr="0040723C" w:rsidRDefault="005A35D2" w:rsidP="00A73203">
            <w:pPr>
              <w:widowControl w:val="0"/>
              <w:jc w:val="center"/>
              <w:rPr>
                <w:b w:val="0"/>
                <w:sz w:val="21"/>
                <w:szCs w:val="21"/>
                <w:lang w:eastAsia="en-US"/>
              </w:rPr>
            </w:pPr>
            <w:r w:rsidRPr="0040723C">
              <w:rPr>
                <w:b w:val="0"/>
                <w:bCs/>
                <w:sz w:val="21"/>
                <w:szCs w:val="21"/>
                <w:lang w:bidi="ru-RU"/>
              </w:rPr>
              <w:t>Наименование</w:t>
            </w:r>
          </w:p>
          <w:p w:rsidR="005A35D2" w:rsidRPr="0040723C" w:rsidRDefault="005A35D2" w:rsidP="00A73203">
            <w:pPr>
              <w:widowControl w:val="0"/>
              <w:jc w:val="center"/>
              <w:rPr>
                <w:b w:val="0"/>
                <w:sz w:val="21"/>
                <w:szCs w:val="21"/>
                <w:lang w:eastAsia="en-US"/>
              </w:rPr>
            </w:pPr>
            <w:r w:rsidRPr="0040723C">
              <w:rPr>
                <w:b w:val="0"/>
                <w:bCs/>
                <w:sz w:val="21"/>
                <w:szCs w:val="21"/>
                <w:lang w:bidi="ru-RU"/>
              </w:rPr>
              <w:t>показателя</w:t>
            </w:r>
          </w:p>
        </w:tc>
        <w:tc>
          <w:tcPr>
            <w:tcW w:w="534" w:type="pct"/>
            <w:vMerge w:val="restart"/>
            <w:shd w:val="clear" w:color="auto" w:fill="FFFFFF"/>
            <w:vAlign w:val="center"/>
          </w:tcPr>
          <w:p w:rsidR="005A35D2" w:rsidRPr="0040723C" w:rsidRDefault="005A35D2" w:rsidP="00A73203">
            <w:pPr>
              <w:widowControl w:val="0"/>
              <w:jc w:val="center"/>
              <w:rPr>
                <w:b w:val="0"/>
                <w:bCs/>
                <w:sz w:val="21"/>
                <w:szCs w:val="21"/>
                <w:lang w:bidi="ru-RU"/>
              </w:rPr>
            </w:pPr>
          </w:p>
          <w:p w:rsidR="005A35D2" w:rsidRPr="0040723C" w:rsidRDefault="005A35D2" w:rsidP="00A73203">
            <w:pPr>
              <w:widowControl w:val="0"/>
              <w:jc w:val="center"/>
              <w:rPr>
                <w:b w:val="0"/>
                <w:bCs/>
                <w:sz w:val="21"/>
                <w:szCs w:val="21"/>
                <w:lang w:bidi="ru-RU"/>
              </w:rPr>
            </w:pPr>
            <w:r w:rsidRPr="0040723C">
              <w:rPr>
                <w:b w:val="0"/>
                <w:bCs/>
                <w:sz w:val="21"/>
                <w:szCs w:val="21"/>
                <w:lang w:bidi="ru-RU"/>
              </w:rPr>
              <w:t>Исполнено</w:t>
            </w:r>
          </w:p>
          <w:p w:rsidR="005A35D2" w:rsidRPr="0040723C" w:rsidRDefault="005A35D2" w:rsidP="0040723C">
            <w:pPr>
              <w:widowControl w:val="0"/>
              <w:jc w:val="center"/>
              <w:rPr>
                <w:b w:val="0"/>
                <w:bCs/>
                <w:sz w:val="21"/>
                <w:szCs w:val="21"/>
                <w:lang w:bidi="ru-RU"/>
              </w:rPr>
            </w:pPr>
            <w:r w:rsidRPr="0040723C">
              <w:rPr>
                <w:b w:val="0"/>
                <w:bCs/>
                <w:sz w:val="21"/>
                <w:szCs w:val="21"/>
                <w:lang w:bidi="ru-RU"/>
              </w:rPr>
              <w:t>в 20</w:t>
            </w:r>
            <w:r w:rsidR="0040723C">
              <w:rPr>
                <w:b w:val="0"/>
                <w:bCs/>
                <w:sz w:val="21"/>
                <w:szCs w:val="21"/>
                <w:lang w:bidi="ru-RU"/>
              </w:rPr>
              <w:t>20</w:t>
            </w:r>
            <w:r w:rsidRPr="0040723C">
              <w:rPr>
                <w:b w:val="0"/>
                <w:bCs/>
                <w:sz w:val="21"/>
                <w:szCs w:val="21"/>
                <w:lang w:bidi="ru-RU"/>
              </w:rPr>
              <w:t xml:space="preserve"> году</w:t>
            </w:r>
          </w:p>
        </w:tc>
        <w:tc>
          <w:tcPr>
            <w:tcW w:w="1407" w:type="pct"/>
            <w:gridSpan w:val="2"/>
            <w:shd w:val="clear" w:color="auto" w:fill="FFFFFF"/>
            <w:vAlign w:val="center"/>
          </w:tcPr>
          <w:p w:rsidR="005A35D2" w:rsidRPr="0040723C" w:rsidRDefault="005A35D2" w:rsidP="0040723C">
            <w:pPr>
              <w:widowControl w:val="0"/>
              <w:jc w:val="center"/>
              <w:rPr>
                <w:b w:val="0"/>
                <w:sz w:val="21"/>
                <w:szCs w:val="21"/>
                <w:lang w:eastAsia="en-US"/>
              </w:rPr>
            </w:pPr>
            <w:r w:rsidRPr="0040723C">
              <w:rPr>
                <w:b w:val="0"/>
                <w:bCs/>
                <w:sz w:val="21"/>
                <w:szCs w:val="21"/>
                <w:lang w:bidi="ru-RU"/>
              </w:rPr>
              <w:t>Утвержденные плано</w:t>
            </w:r>
            <w:r w:rsidR="00B9418E" w:rsidRPr="0040723C">
              <w:rPr>
                <w:b w:val="0"/>
                <w:bCs/>
                <w:sz w:val="21"/>
                <w:szCs w:val="21"/>
                <w:lang w:bidi="ru-RU"/>
              </w:rPr>
              <w:t>вые назначения на 202</w:t>
            </w:r>
            <w:r w:rsidR="0040723C">
              <w:rPr>
                <w:b w:val="0"/>
                <w:bCs/>
                <w:sz w:val="21"/>
                <w:szCs w:val="21"/>
                <w:lang w:bidi="ru-RU"/>
              </w:rPr>
              <w:t>1</w:t>
            </w:r>
            <w:r w:rsidRPr="0040723C">
              <w:rPr>
                <w:b w:val="0"/>
                <w:bCs/>
                <w:sz w:val="21"/>
                <w:szCs w:val="21"/>
                <w:lang w:bidi="ru-RU"/>
              </w:rPr>
              <w:t xml:space="preserve"> год</w:t>
            </w:r>
          </w:p>
        </w:tc>
        <w:tc>
          <w:tcPr>
            <w:tcW w:w="534" w:type="pct"/>
            <w:vMerge w:val="restart"/>
            <w:shd w:val="clear" w:color="auto" w:fill="FFFFFF"/>
            <w:vAlign w:val="center"/>
          </w:tcPr>
          <w:p w:rsidR="005A35D2" w:rsidRPr="0040723C" w:rsidRDefault="005A35D2" w:rsidP="00A73203">
            <w:pPr>
              <w:widowControl w:val="0"/>
              <w:jc w:val="center"/>
              <w:rPr>
                <w:b w:val="0"/>
                <w:bCs/>
                <w:sz w:val="21"/>
                <w:szCs w:val="21"/>
                <w:lang w:bidi="ru-RU"/>
              </w:rPr>
            </w:pPr>
            <w:r w:rsidRPr="0040723C">
              <w:rPr>
                <w:b w:val="0"/>
                <w:bCs/>
                <w:sz w:val="21"/>
                <w:szCs w:val="21"/>
                <w:lang w:bidi="ru-RU"/>
              </w:rPr>
              <w:t>Исполнено</w:t>
            </w:r>
          </w:p>
          <w:p w:rsidR="005A35D2" w:rsidRPr="0040723C" w:rsidRDefault="005A35D2" w:rsidP="0040723C">
            <w:pPr>
              <w:widowControl w:val="0"/>
              <w:jc w:val="center"/>
              <w:rPr>
                <w:b w:val="0"/>
                <w:sz w:val="21"/>
                <w:szCs w:val="21"/>
                <w:lang w:eastAsia="en-US"/>
              </w:rPr>
            </w:pPr>
            <w:r w:rsidRPr="0040723C">
              <w:rPr>
                <w:b w:val="0"/>
                <w:bCs/>
                <w:sz w:val="21"/>
                <w:szCs w:val="21"/>
                <w:lang w:bidi="ru-RU"/>
              </w:rPr>
              <w:t>в 202</w:t>
            </w:r>
            <w:r w:rsidR="0040723C">
              <w:rPr>
                <w:b w:val="0"/>
                <w:bCs/>
                <w:sz w:val="21"/>
                <w:szCs w:val="21"/>
                <w:lang w:bidi="ru-RU"/>
              </w:rPr>
              <w:t>1</w:t>
            </w:r>
            <w:r w:rsidRPr="0040723C">
              <w:rPr>
                <w:b w:val="0"/>
                <w:bCs/>
                <w:sz w:val="21"/>
                <w:szCs w:val="21"/>
                <w:lang w:bidi="ru-RU"/>
              </w:rPr>
              <w:t>году</w:t>
            </w:r>
          </w:p>
        </w:tc>
        <w:tc>
          <w:tcPr>
            <w:tcW w:w="652" w:type="pct"/>
            <w:vMerge w:val="restart"/>
            <w:shd w:val="clear" w:color="auto" w:fill="FFFFFF"/>
            <w:vAlign w:val="center"/>
          </w:tcPr>
          <w:p w:rsidR="005A35D2" w:rsidRPr="0040723C" w:rsidRDefault="005A35D2" w:rsidP="00A73203">
            <w:pPr>
              <w:widowControl w:val="0"/>
              <w:jc w:val="center"/>
              <w:rPr>
                <w:b w:val="0"/>
                <w:bCs/>
                <w:sz w:val="21"/>
                <w:szCs w:val="21"/>
                <w:lang w:bidi="ru-RU"/>
              </w:rPr>
            </w:pPr>
            <w:r w:rsidRPr="0040723C">
              <w:rPr>
                <w:b w:val="0"/>
                <w:bCs/>
                <w:sz w:val="21"/>
                <w:szCs w:val="21"/>
                <w:lang w:bidi="ru-RU"/>
              </w:rPr>
              <w:t xml:space="preserve">Отклонение исполнения </w:t>
            </w:r>
          </w:p>
          <w:p w:rsidR="005A35D2" w:rsidRPr="0040723C" w:rsidRDefault="005A35D2" w:rsidP="00A73203">
            <w:pPr>
              <w:widowControl w:val="0"/>
              <w:jc w:val="center"/>
              <w:rPr>
                <w:b w:val="0"/>
                <w:bCs/>
                <w:sz w:val="21"/>
                <w:szCs w:val="21"/>
                <w:lang w:bidi="ru-RU"/>
              </w:rPr>
            </w:pPr>
            <w:r w:rsidRPr="0040723C">
              <w:rPr>
                <w:b w:val="0"/>
                <w:bCs/>
                <w:sz w:val="21"/>
                <w:szCs w:val="21"/>
                <w:lang w:bidi="ru-RU"/>
              </w:rPr>
              <w:t xml:space="preserve">от уточненного </w:t>
            </w:r>
          </w:p>
          <w:p w:rsidR="005A35D2" w:rsidRPr="0040723C" w:rsidRDefault="005A35D2" w:rsidP="00A73203">
            <w:pPr>
              <w:widowControl w:val="0"/>
              <w:jc w:val="center"/>
              <w:rPr>
                <w:b w:val="0"/>
                <w:sz w:val="21"/>
                <w:szCs w:val="21"/>
                <w:lang w:eastAsia="en-US"/>
              </w:rPr>
            </w:pPr>
            <w:r w:rsidRPr="0040723C">
              <w:rPr>
                <w:b w:val="0"/>
                <w:bCs/>
                <w:sz w:val="21"/>
                <w:szCs w:val="21"/>
                <w:lang w:bidi="ru-RU"/>
              </w:rPr>
              <w:t>плана</w:t>
            </w:r>
          </w:p>
        </w:tc>
        <w:tc>
          <w:tcPr>
            <w:tcW w:w="562" w:type="pct"/>
            <w:vMerge w:val="restart"/>
            <w:shd w:val="clear" w:color="auto" w:fill="FFFFFF"/>
            <w:vAlign w:val="center"/>
          </w:tcPr>
          <w:p w:rsidR="005A35D2" w:rsidRPr="0040723C" w:rsidRDefault="005A35D2" w:rsidP="00A73203">
            <w:pPr>
              <w:widowControl w:val="0"/>
              <w:jc w:val="center"/>
              <w:rPr>
                <w:b w:val="0"/>
                <w:sz w:val="21"/>
                <w:szCs w:val="21"/>
                <w:lang w:eastAsia="en-US"/>
              </w:rPr>
            </w:pPr>
            <w:r w:rsidRPr="0040723C">
              <w:rPr>
                <w:b w:val="0"/>
                <w:bCs/>
                <w:sz w:val="21"/>
                <w:szCs w:val="21"/>
                <w:lang w:bidi="ru-RU"/>
              </w:rPr>
              <w:t>Процент</w:t>
            </w:r>
          </w:p>
          <w:p w:rsidR="005A35D2" w:rsidRPr="0040723C" w:rsidRDefault="005A35D2" w:rsidP="00A73203">
            <w:pPr>
              <w:widowControl w:val="0"/>
              <w:spacing w:before="60"/>
              <w:jc w:val="center"/>
              <w:rPr>
                <w:b w:val="0"/>
                <w:sz w:val="21"/>
                <w:szCs w:val="21"/>
                <w:lang w:eastAsia="en-US"/>
              </w:rPr>
            </w:pPr>
            <w:r w:rsidRPr="0040723C">
              <w:rPr>
                <w:b w:val="0"/>
                <w:bCs/>
                <w:sz w:val="21"/>
                <w:szCs w:val="21"/>
                <w:lang w:bidi="ru-RU"/>
              </w:rPr>
              <w:t>исполнения</w:t>
            </w:r>
          </w:p>
        </w:tc>
      </w:tr>
      <w:tr w:rsidR="005A35D2" w:rsidRPr="0040723C" w:rsidTr="00E93E8A">
        <w:trPr>
          <w:cantSplit/>
          <w:trHeight w:val="20"/>
          <w:tblHeader/>
        </w:trPr>
        <w:tc>
          <w:tcPr>
            <w:tcW w:w="1311" w:type="pct"/>
            <w:vMerge/>
            <w:shd w:val="clear" w:color="auto" w:fill="FFFFFF"/>
            <w:vAlign w:val="center"/>
          </w:tcPr>
          <w:p w:rsidR="005A35D2" w:rsidRPr="0040723C" w:rsidRDefault="005A35D2" w:rsidP="00A73203">
            <w:pPr>
              <w:rPr>
                <w:rFonts w:ascii="Calibri" w:eastAsia="Calibri" w:hAnsi="Calibri"/>
                <w:b w:val="0"/>
                <w:sz w:val="21"/>
                <w:szCs w:val="21"/>
                <w:lang w:eastAsia="en-US"/>
              </w:rPr>
            </w:pPr>
          </w:p>
        </w:tc>
        <w:tc>
          <w:tcPr>
            <w:tcW w:w="534" w:type="pct"/>
            <w:vMerge/>
            <w:shd w:val="clear" w:color="auto" w:fill="FFFFFF"/>
          </w:tcPr>
          <w:p w:rsidR="005A35D2" w:rsidRPr="0040723C" w:rsidRDefault="005A35D2" w:rsidP="00A73203">
            <w:pPr>
              <w:widowControl w:val="0"/>
              <w:jc w:val="center"/>
              <w:rPr>
                <w:bCs/>
                <w:sz w:val="21"/>
                <w:szCs w:val="21"/>
                <w:lang w:bidi="ru-RU"/>
              </w:rPr>
            </w:pPr>
          </w:p>
        </w:tc>
        <w:tc>
          <w:tcPr>
            <w:tcW w:w="697" w:type="pct"/>
            <w:shd w:val="clear" w:color="auto" w:fill="FFFFFF"/>
            <w:vAlign w:val="center"/>
          </w:tcPr>
          <w:p w:rsidR="00D30ADC" w:rsidRDefault="00D30ADC" w:rsidP="00A73203">
            <w:pPr>
              <w:widowControl w:val="0"/>
              <w:jc w:val="center"/>
              <w:rPr>
                <w:b w:val="0"/>
                <w:bCs/>
                <w:sz w:val="21"/>
                <w:szCs w:val="21"/>
                <w:lang w:bidi="ru-RU"/>
              </w:rPr>
            </w:pPr>
            <w:r>
              <w:rPr>
                <w:b w:val="0"/>
                <w:bCs/>
                <w:sz w:val="21"/>
                <w:szCs w:val="21"/>
                <w:lang w:bidi="ru-RU"/>
              </w:rPr>
              <w:t>п</w:t>
            </w:r>
            <w:r w:rsidR="005A35D2" w:rsidRPr="0040723C">
              <w:rPr>
                <w:b w:val="0"/>
                <w:bCs/>
                <w:sz w:val="21"/>
                <w:szCs w:val="21"/>
                <w:lang w:bidi="ru-RU"/>
              </w:rPr>
              <w:t>ервоначаль</w:t>
            </w:r>
            <w:r>
              <w:rPr>
                <w:b w:val="0"/>
                <w:bCs/>
                <w:sz w:val="21"/>
                <w:szCs w:val="21"/>
                <w:lang w:bidi="ru-RU"/>
              </w:rPr>
              <w:t>-</w:t>
            </w:r>
          </w:p>
          <w:p w:rsidR="005A35D2" w:rsidRPr="0040723C" w:rsidRDefault="005A35D2" w:rsidP="00A73203">
            <w:pPr>
              <w:widowControl w:val="0"/>
              <w:jc w:val="center"/>
              <w:rPr>
                <w:b w:val="0"/>
                <w:sz w:val="21"/>
                <w:szCs w:val="21"/>
                <w:lang w:eastAsia="en-US"/>
              </w:rPr>
            </w:pPr>
            <w:r w:rsidRPr="0040723C">
              <w:rPr>
                <w:b w:val="0"/>
                <w:bCs/>
                <w:sz w:val="21"/>
                <w:szCs w:val="21"/>
                <w:lang w:bidi="ru-RU"/>
              </w:rPr>
              <w:t>ные</w:t>
            </w:r>
          </w:p>
        </w:tc>
        <w:tc>
          <w:tcPr>
            <w:tcW w:w="710" w:type="pct"/>
            <w:shd w:val="clear" w:color="auto" w:fill="FFFFFF"/>
            <w:vAlign w:val="center"/>
          </w:tcPr>
          <w:p w:rsidR="005A35D2" w:rsidRPr="0040723C" w:rsidRDefault="005A35D2" w:rsidP="0040723C">
            <w:pPr>
              <w:widowControl w:val="0"/>
              <w:jc w:val="center"/>
              <w:rPr>
                <w:b w:val="0"/>
                <w:sz w:val="21"/>
                <w:szCs w:val="21"/>
                <w:lang w:eastAsia="en-US"/>
              </w:rPr>
            </w:pPr>
            <w:r w:rsidRPr="0040723C">
              <w:rPr>
                <w:b w:val="0"/>
                <w:bCs/>
                <w:sz w:val="21"/>
                <w:szCs w:val="21"/>
                <w:lang w:bidi="ru-RU"/>
              </w:rPr>
              <w:t>уточненные, по состоянию на 31.12.202</w:t>
            </w:r>
            <w:r w:rsidR="0040723C">
              <w:rPr>
                <w:b w:val="0"/>
                <w:bCs/>
                <w:sz w:val="21"/>
                <w:szCs w:val="21"/>
                <w:lang w:bidi="ru-RU"/>
              </w:rPr>
              <w:t>1</w:t>
            </w:r>
          </w:p>
        </w:tc>
        <w:tc>
          <w:tcPr>
            <w:tcW w:w="534" w:type="pct"/>
            <w:vMerge/>
            <w:shd w:val="clear" w:color="auto" w:fill="FFFFFF"/>
            <w:vAlign w:val="bottom"/>
          </w:tcPr>
          <w:p w:rsidR="005A35D2" w:rsidRPr="0040723C" w:rsidRDefault="005A35D2" w:rsidP="00A73203">
            <w:pPr>
              <w:rPr>
                <w:rFonts w:ascii="Calibri" w:eastAsia="Calibri" w:hAnsi="Calibri"/>
                <w:b w:val="0"/>
                <w:sz w:val="21"/>
                <w:szCs w:val="21"/>
                <w:lang w:eastAsia="en-US"/>
              </w:rPr>
            </w:pPr>
          </w:p>
        </w:tc>
        <w:tc>
          <w:tcPr>
            <w:tcW w:w="652" w:type="pct"/>
            <w:vMerge/>
            <w:shd w:val="clear" w:color="auto" w:fill="FFFFFF"/>
          </w:tcPr>
          <w:p w:rsidR="005A35D2" w:rsidRPr="0040723C" w:rsidRDefault="005A35D2" w:rsidP="00A73203">
            <w:pPr>
              <w:rPr>
                <w:rFonts w:ascii="Calibri" w:eastAsia="Calibri" w:hAnsi="Calibri"/>
                <w:b w:val="0"/>
                <w:sz w:val="21"/>
                <w:szCs w:val="21"/>
                <w:lang w:eastAsia="en-US"/>
              </w:rPr>
            </w:pPr>
          </w:p>
        </w:tc>
        <w:tc>
          <w:tcPr>
            <w:tcW w:w="562" w:type="pct"/>
            <w:vMerge/>
            <w:shd w:val="clear" w:color="auto" w:fill="FFFFFF"/>
            <w:vAlign w:val="center"/>
          </w:tcPr>
          <w:p w:rsidR="005A35D2" w:rsidRPr="0040723C" w:rsidRDefault="005A35D2" w:rsidP="00A73203">
            <w:pPr>
              <w:rPr>
                <w:rFonts w:ascii="Calibri" w:eastAsia="Calibri" w:hAnsi="Calibri"/>
                <w:b w:val="0"/>
                <w:sz w:val="21"/>
                <w:szCs w:val="21"/>
                <w:lang w:eastAsia="en-US"/>
              </w:rPr>
            </w:pPr>
          </w:p>
        </w:tc>
      </w:tr>
      <w:tr w:rsidR="0040723C" w:rsidRPr="0040723C" w:rsidTr="00E93E8A">
        <w:trPr>
          <w:cantSplit/>
          <w:trHeight w:val="216"/>
        </w:trPr>
        <w:tc>
          <w:tcPr>
            <w:tcW w:w="1311" w:type="pct"/>
            <w:shd w:val="clear" w:color="auto" w:fill="FFFFFF"/>
            <w:vAlign w:val="center"/>
          </w:tcPr>
          <w:p w:rsidR="0040723C" w:rsidRPr="0040723C" w:rsidRDefault="0040723C" w:rsidP="0040723C">
            <w:pPr>
              <w:rPr>
                <w:rFonts w:eastAsia="Calibri"/>
                <w:b w:val="0"/>
                <w:sz w:val="21"/>
                <w:szCs w:val="21"/>
                <w:lang w:eastAsia="en-US"/>
              </w:rPr>
            </w:pPr>
            <w:r w:rsidRPr="0040723C">
              <w:rPr>
                <w:rFonts w:eastAsia="Calibri"/>
                <w:b w:val="0"/>
                <w:sz w:val="21"/>
                <w:szCs w:val="21"/>
                <w:lang w:eastAsia="en-US"/>
              </w:rPr>
              <w:t>1. Доходы</w:t>
            </w:r>
          </w:p>
        </w:tc>
        <w:tc>
          <w:tcPr>
            <w:tcW w:w="534"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2 686,5</w:t>
            </w:r>
          </w:p>
        </w:tc>
        <w:tc>
          <w:tcPr>
            <w:tcW w:w="697" w:type="pct"/>
            <w:shd w:val="clear" w:color="auto" w:fill="FFFFFF"/>
            <w:vAlign w:val="center"/>
          </w:tcPr>
          <w:p w:rsidR="0040723C" w:rsidRPr="0040723C" w:rsidRDefault="0040723C" w:rsidP="0075359E">
            <w:pPr>
              <w:shd w:val="clear" w:color="auto" w:fill="FFFFFF" w:themeFill="background1"/>
              <w:ind w:right="132"/>
              <w:jc w:val="center"/>
              <w:rPr>
                <w:rFonts w:eastAsia="Calibri"/>
                <w:b w:val="0"/>
                <w:sz w:val="21"/>
                <w:szCs w:val="21"/>
                <w:lang w:eastAsia="en-US"/>
              </w:rPr>
            </w:pPr>
            <w:r w:rsidRPr="0040723C">
              <w:rPr>
                <w:rFonts w:eastAsia="Calibri"/>
                <w:b w:val="0"/>
                <w:sz w:val="21"/>
                <w:szCs w:val="21"/>
              </w:rPr>
              <w:t>2</w:t>
            </w:r>
            <w:r>
              <w:rPr>
                <w:rFonts w:eastAsia="Calibri"/>
                <w:b w:val="0"/>
                <w:sz w:val="21"/>
                <w:szCs w:val="21"/>
              </w:rPr>
              <w:t> 638,4</w:t>
            </w:r>
          </w:p>
        </w:tc>
        <w:tc>
          <w:tcPr>
            <w:tcW w:w="710" w:type="pct"/>
            <w:shd w:val="clear" w:color="auto" w:fill="FFFFFF"/>
            <w:vAlign w:val="center"/>
          </w:tcPr>
          <w:p w:rsidR="0040723C" w:rsidRPr="0040723C" w:rsidRDefault="0040723C" w:rsidP="0075359E">
            <w:pPr>
              <w:shd w:val="clear" w:color="auto" w:fill="FFFFFF" w:themeFill="background1"/>
              <w:ind w:right="131"/>
              <w:jc w:val="center"/>
              <w:rPr>
                <w:rFonts w:eastAsia="Calibri"/>
                <w:b w:val="0"/>
                <w:sz w:val="21"/>
                <w:szCs w:val="21"/>
                <w:lang w:eastAsia="en-US"/>
              </w:rPr>
            </w:pPr>
            <w:r w:rsidRPr="0040723C">
              <w:rPr>
                <w:rFonts w:eastAsia="Calibri"/>
                <w:b w:val="0"/>
                <w:sz w:val="21"/>
                <w:szCs w:val="21"/>
              </w:rPr>
              <w:t>2</w:t>
            </w:r>
            <w:r>
              <w:rPr>
                <w:rFonts w:eastAsia="Calibri"/>
                <w:b w:val="0"/>
                <w:sz w:val="21"/>
                <w:szCs w:val="21"/>
              </w:rPr>
              <w:t> 805,4</w:t>
            </w:r>
          </w:p>
        </w:tc>
        <w:tc>
          <w:tcPr>
            <w:tcW w:w="534"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2</w:t>
            </w:r>
            <w:r>
              <w:rPr>
                <w:rFonts w:eastAsia="Calibri"/>
                <w:b w:val="0"/>
                <w:sz w:val="21"/>
                <w:szCs w:val="21"/>
              </w:rPr>
              <w:t> 816,9</w:t>
            </w:r>
          </w:p>
        </w:tc>
        <w:tc>
          <w:tcPr>
            <w:tcW w:w="652"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w:t>
            </w:r>
            <w:r>
              <w:rPr>
                <w:rFonts w:eastAsia="Calibri"/>
                <w:b w:val="0"/>
                <w:sz w:val="21"/>
                <w:szCs w:val="21"/>
              </w:rPr>
              <w:t>11,5</w:t>
            </w:r>
          </w:p>
        </w:tc>
        <w:tc>
          <w:tcPr>
            <w:tcW w:w="562"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10</w:t>
            </w:r>
            <w:r>
              <w:rPr>
                <w:rFonts w:eastAsia="Calibri"/>
                <w:b w:val="0"/>
                <w:sz w:val="21"/>
                <w:szCs w:val="21"/>
              </w:rPr>
              <w:t>0</w:t>
            </w:r>
            <w:r w:rsidRPr="0040723C">
              <w:rPr>
                <w:rFonts w:eastAsia="Calibri"/>
                <w:b w:val="0"/>
                <w:sz w:val="21"/>
                <w:szCs w:val="21"/>
              </w:rPr>
              <w:t>,4</w:t>
            </w:r>
          </w:p>
        </w:tc>
      </w:tr>
      <w:tr w:rsidR="0040723C" w:rsidRPr="0040723C" w:rsidTr="00E93E8A">
        <w:trPr>
          <w:cantSplit/>
          <w:trHeight w:val="261"/>
        </w:trPr>
        <w:tc>
          <w:tcPr>
            <w:tcW w:w="1311" w:type="pct"/>
            <w:shd w:val="clear" w:color="auto" w:fill="FFFFFF"/>
            <w:vAlign w:val="center"/>
          </w:tcPr>
          <w:p w:rsidR="0040723C" w:rsidRPr="0040723C" w:rsidRDefault="0040723C" w:rsidP="0040723C">
            <w:pPr>
              <w:rPr>
                <w:rFonts w:eastAsia="Calibri"/>
                <w:b w:val="0"/>
                <w:sz w:val="21"/>
                <w:szCs w:val="21"/>
                <w:lang w:eastAsia="en-US"/>
              </w:rPr>
            </w:pPr>
            <w:r w:rsidRPr="0040723C">
              <w:rPr>
                <w:rFonts w:eastAsia="Calibri"/>
                <w:b w:val="0"/>
                <w:sz w:val="21"/>
                <w:szCs w:val="21"/>
                <w:lang w:eastAsia="en-US"/>
              </w:rPr>
              <w:lastRenderedPageBreak/>
              <w:t>2. Расходы</w:t>
            </w:r>
          </w:p>
        </w:tc>
        <w:tc>
          <w:tcPr>
            <w:tcW w:w="534"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2 644,2</w:t>
            </w:r>
          </w:p>
        </w:tc>
        <w:tc>
          <w:tcPr>
            <w:tcW w:w="697" w:type="pct"/>
            <w:shd w:val="clear" w:color="auto" w:fill="FFFFFF"/>
            <w:vAlign w:val="center"/>
          </w:tcPr>
          <w:p w:rsidR="0040723C" w:rsidRPr="0040723C" w:rsidRDefault="0040723C" w:rsidP="0075359E">
            <w:pPr>
              <w:shd w:val="clear" w:color="auto" w:fill="FFFFFF" w:themeFill="background1"/>
              <w:ind w:right="132"/>
              <w:jc w:val="center"/>
              <w:rPr>
                <w:rFonts w:eastAsia="Calibri"/>
                <w:b w:val="0"/>
                <w:sz w:val="21"/>
                <w:szCs w:val="21"/>
                <w:lang w:eastAsia="en-US"/>
              </w:rPr>
            </w:pPr>
            <w:r w:rsidRPr="0040723C">
              <w:rPr>
                <w:rFonts w:eastAsia="Calibri"/>
                <w:b w:val="0"/>
                <w:sz w:val="21"/>
                <w:szCs w:val="21"/>
              </w:rPr>
              <w:t>2</w:t>
            </w:r>
            <w:r>
              <w:rPr>
                <w:rFonts w:eastAsia="Calibri"/>
                <w:b w:val="0"/>
                <w:sz w:val="21"/>
                <w:szCs w:val="21"/>
              </w:rPr>
              <w:t> 740,6</w:t>
            </w:r>
          </w:p>
        </w:tc>
        <w:tc>
          <w:tcPr>
            <w:tcW w:w="710" w:type="pct"/>
            <w:shd w:val="clear" w:color="auto" w:fill="FFFFFF"/>
            <w:vAlign w:val="center"/>
          </w:tcPr>
          <w:p w:rsidR="0040723C" w:rsidRPr="0040723C" w:rsidRDefault="0040723C" w:rsidP="0075359E">
            <w:pPr>
              <w:shd w:val="clear" w:color="auto" w:fill="FFFFFF" w:themeFill="background1"/>
              <w:ind w:right="131"/>
              <w:jc w:val="center"/>
              <w:rPr>
                <w:rFonts w:eastAsia="Calibri"/>
                <w:b w:val="0"/>
                <w:sz w:val="21"/>
                <w:szCs w:val="21"/>
                <w:lang w:eastAsia="en-US"/>
              </w:rPr>
            </w:pPr>
            <w:r w:rsidRPr="0040723C">
              <w:rPr>
                <w:rFonts w:eastAsia="Calibri"/>
                <w:b w:val="0"/>
                <w:sz w:val="21"/>
                <w:szCs w:val="21"/>
              </w:rPr>
              <w:t>2</w:t>
            </w:r>
            <w:r>
              <w:rPr>
                <w:rFonts w:eastAsia="Calibri"/>
                <w:b w:val="0"/>
                <w:sz w:val="21"/>
                <w:szCs w:val="21"/>
              </w:rPr>
              <w:t> 932,9</w:t>
            </w:r>
          </w:p>
        </w:tc>
        <w:tc>
          <w:tcPr>
            <w:tcW w:w="534"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2</w:t>
            </w:r>
            <w:r>
              <w:rPr>
                <w:rFonts w:eastAsia="Calibri"/>
                <w:b w:val="0"/>
                <w:sz w:val="21"/>
                <w:szCs w:val="21"/>
              </w:rPr>
              <w:t> 872,0</w:t>
            </w:r>
          </w:p>
        </w:tc>
        <w:tc>
          <w:tcPr>
            <w:tcW w:w="652"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w:t>
            </w:r>
            <w:r>
              <w:rPr>
                <w:rFonts w:eastAsia="Calibri"/>
                <w:b w:val="0"/>
                <w:sz w:val="21"/>
                <w:szCs w:val="21"/>
              </w:rPr>
              <w:t>60</w:t>
            </w:r>
            <w:r w:rsidRPr="0040723C">
              <w:rPr>
                <w:rFonts w:eastAsia="Calibri"/>
                <w:b w:val="0"/>
                <w:sz w:val="21"/>
                <w:szCs w:val="21"/>
              </w:rPr>
              <w:t>,</w:t>
            </w:r>
            <w:r>
              <w:rPr>
                <w:rFonts w:eastAsia="Calibri"/>
                <w:b w:val="0"/>
                <w:sz w:val="21"/>
                <w:szCs w:val="21"/>
              </w:rPr>
              <w:t>9</w:t>
            </w:r>
          </w:p>
        </w:tc>
        <w:tc>
          <w:tcPr>
            <w:tcW w:w="562"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97,9</w:t>
            </w:r>
          </w:p>
        </w:tc>
      </w:tr>
      <w:tr w:rsidR="0040723C" w:rsidRPr="00A84280" w:rsidTr="00E93E8A">
        <w:trPr>
          <w:cantSplit/>
          <w:trHeight w:val="266"/>
        </w:trPr>
        <w:tc>
          <w:tcPr>
            <w:tcW w:w="1311" w:type="pct"/>
            <w:shd w:val="clear" w:color="auto" w:fill="FFFFFF"/>
            <w:vAlign w:val="center"/>
          </w:tcPr>
          <w:p w:rsidR="0040723C" w:rsidRPr="0040723C" w:rsidRDefault="0040723C" w:rsidP="0075359E">
            <w:pPr>
              <w:rPr>
                <w:rFonts w:eastAsia="Calibri"/>
                <w:b w:val="0"/>
                <w:sz w:val="21"/>
                <w:szCs w:val="21"/>
                <w:lang w:eastAsia="en-US"/>
              </w:rPr>
            </w:pPr>
            <w:r w:rsidRPr="0040723C">
              <w:rPr>
                <w:rFonts w:eastAsia="Calibri"/>
                <w:b w:val="0"/>
                <w:sz w:val="21"/>
                <w:szCs w:val="21"/>
                <w:lang w:eastAsia="en-US"/>
              </w:rPr>
              <w:t>3. Дефицит(-</w:t>
            </w:r>
            <w:r w:rsidR="0075359E">
              <w:rPr>
                <w:rFonts w:eastAsia="Calibri"/>
                <w:b w:val="0"/>
                <w:sz w:val="21"/>
                <w:szCs w:val="21"/>
                <w:lang w:eastAsia="en-US"/>
              </w:rPr>
              <w:t>)</w:t>
            </w:r>
            <w:r w:rsidRPr="0040723C">
              <w:rPr>
                <w:rFonts w:eastAsia="Calibri"/>
                <w:b w:val="0"/>
                <w:sz w:val="21"/>
                <w:szCs w:val="21"/>
                <w:lang w:eastAsia="en-US"/>
              </w:rPr>
              <w:t>/профицит(+)</w:t>
            </w:r>
          </w:p>
        </w:tc>
        <w:tc>
          <w:tcPr>
            <w:tcW w:w="534"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+42,3</w:t>
            </w:r>
          </w:p>
        </w:tc>
        <w:tc>
          <w:tcPr>
            <w:tcW w:w="697" w:type="pct"/>
            <w:shd w:val="clear" w:color="auto" w:fill="FFFFFF"/>
            <w:vAlign w:val="center"/>
          </w:tcPr>
          <w:p w:rsidR="0040723C" w:rsidRPr="0040723C" w:rsidRDefault="0040723C" w:rsidP="0075359E">
            <w:pPr>
              <w:shd w:val="clear" w:color="auto" w:fill="FFFFFF" w:themeFill="background1"/>
              <w:ind w:right="132"/>
              <w:jc w:val="center"/>
              <w:rPr>
                <w:rFonts w:eastAsia="Calibri"/>
                <w:b w:val="0"/>
                <w:sz w:val="21"/>
                <w:szCs w:val="21"/>
                <w:lang w:eastAsia="en-US"/>
              </w:rPr>
            </w:pPr>
            <w:r>
              <w:rPr>
                <w:rFonts w:eastAsia="Calibri"/>
                <w:b w:val="0"/>
                <w:sz w:val="21"/>
                <w:szCs w:val="21"/>
              </w:rPr>
              <w:t>-102,2</w:t>
            </w:r>
          </w:p>
        </w:tc>
        <w:tc>
          <w:tcPr>
            <w:tcW w:w="710" w:type="pct"/>
            <w:shd w:val="clear" w:color="auto" w:fill="FFFFFF"/>
            <w:vAlign w:val="center"/>
          </w:tcPr>
          <w:p w:rsidR="0040723C" w:rsidRPr="0040723C" w:rsidRDefault="0040723C" w:rsidP="0075359E">
            <w:pPr>
              <w:shd w:val="clear" w:color="auto" w:fill="FFFFFF" w:themeFill="background1"/>
              <w:ind w:right="131"/>
              <w:jc w:val="center"/>
              <w:rPr>
                <w:rFonts w:eastAsia="Calibri"/>
                <w:b w:val="0"/>
                <w:sz w:val="21"/>
                <w:szCs w:val="21"/>
                <w:lang w:eastAsia="en-US"/>
              </w:rPr>
            </w:pPr>
            <w:r w:rsidRPr="0040723C">
              <w:rPr>
                <w:rFonts w:eastAsia="Calibri"/>
                <w:b w:val="0"/>
                <w:sz w:val="21"/>
                <w:szCs w:val="21"/>
              </w:rPr>
              <w:t>-</w:t>
            </w:r>
            <w:r>
              <w:rPr>
                <w:rFonts w:eastAsia="Calibri"/>
                <w:b w:val="0"/>
                <w:sz w:val="21"/>
                <w:szCs w:val="21"/>
              </w:rPr>
              <w:t>127,5</w:t>
            </w:r>
          </w:p>
        </w:tc>
        <w:tc>
          <w:tcPr>
            <w:tcW w:w="534"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Pr>
                <w:rFonts w:eastAsia="Calibri"/>
                <w:b w:val="0"/>
                <w:sz w:val="21"/>
                <w:szCs w:val="21"/>
              </w:rPr>
              <w:t>-55,1</w:t>
            </w:r>
          </w:p>
        </w:tc>
        <w:tc>
          <w:tcPr>
            <w:tcW w:w="652"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rPr>
            </w:pPr>
            <w:r w:rsidRPr="0040723C">
              <w:rPr>
                <w:rFonts w:eastAsia="Calibri"/>
                <w:b w:val="0"/>
                <w:sz w:val="21"/>
                <w:szCs w:val="21"/>
              </w:rPr>
              <w:t>+</w:t>
            </w:r>
            <w:r>
              <w:rPr>
                <w:rFonts w:eastAsia="Calibri"/>
                <w:b w:val="0"/>
                <w:sz w:val="21"/>
                <w:szCs w:val="21"/>
              </w:rPr>
              <w:t>72,4</w:t>
            </w:r>
          </w:p>
        </w:tc>
        <w:tc>
          <w:tcPr>
            <w:tcW w:w="562" w:type="pct"/>
            <w:shd w:val="clear" w:color="auto" w:fill="FFFFFF"/>
            <w:vAlign w:val="center"/>
          </w:tcPr>
          <w:p w:rsidR="0040723C" w:rsidRPr="0040723C" w:rsidRDefault="0040723C" w:rsidP="0075359E">
            <w:pPr>
              <w:shd w:val="clear" w:color="auto" w:fill="FFFFFF" w:themeFill="background1"/>
              <w:ind w:right="121"/>
              <w:jc w:val="center"/>
              <w:rPr>
                <w:rFonts w:eastAsia="Calibri"/>
                <w:b w:val="0"/>
                <w:sz w:val="21"/>
                <w:szCs w:val="21"/>
                <w:lang w:eastAsia="en-US"/>
              </w:rPr>
            </w:pPr>
            <w:r w:rsidRPr="0040723C">
              <w:rPr>
                <w:rFonts w:eastAsia="Calibri"/>
                <w:b w:val="0"/>
                <w:sz w:val="21"/>
                <w:szCs w:val="21"/>
              </w:rPr>
              <w:t>-</w:t>
            </w:r>
          </w:p>
        </w:tc>
      </w:tr>
    </w:tbl>
    <w:p w:rsidR="005A35D2" w:rsidRPr="00D30ADC" w:rsidRDefault="005A35D2" w:rsidP="005A35D2">
      <w:pPr>
        <w:ind w:firstLine="709"/>
        <w:jc w:val="both"/>
        <w:rPr>
          <w:b w:val="0"/>
          <w:sz w:val="16"/>
          <w:szCs w:val="16"/>
          <w:highlight w:val="yellow"/>
        </w:rPr>
      </w:pPr>
    </w:p>
    <w:p w:rsidR="005A35D2" w:rsidRPr="00876F3F" w:rsidRDefault="005A35D2" w:rsidP="005A35D2">
      <w:pPr>
        <w:ind w:firstLine="708"/>
        <w:jc w:val="both"/>
        <w:rPr>
          <w:b w:val="0"/>
          <w:i/>
        </w:rPr>
      </w:pPr>
      <w:r w:rsidRPr="00876F3F">
        <w:rPr>
          <w:b w:val="0"/>
        </w:rPr>
        <w:t>В 202</w:t>
      </w:r>
      <w:r w:rsidR="00876F3F" w:rsidRPr="00876F3F">
        <w:rPr>
          <w:b w:val="0"/>
        </w:rPr>
        <w:t>1</w:t>
      </w:r>
      <w:r w:rsidRPr="00876F3F">
        <w:rPr>
          <w:b w:val="0"/>
        </w:rPr>
        <w:t xml:space="preserve"> году сохранился программно-целевой метод формирования бюджета. Всего на реализацию 15 муниципальных программ направлено 2</w:t>
      </w:r>
      <w:r w:rsidR="00876F3F" w:rsidRPr="00876F3F">
        <w:rPr>
          <w:b w:val="0"/>
        </w:rPr>
        <w:t> 758,9</w:t>
      </w:r>
      <w:r w:rsidRPr="00876F3F">
        <w:rPr>
          <w:b w:val="0"/>
        </w:rPr>
        <w:t xml:space="preserve"> млн рублей. Доля программных расходов составила 9</w:t>
      </w:r>
      <w:r w:rsidR="00876F3F" w:rsidRPr="00876F3F">
        <w:rPr>
          <w:b w:val="0"/>
        </w:rPr>
        <w:t>6</w:t>
      </w:r>
      <w:r w:rsidRPr="00876F3F">
        <w:rPr>
          <w:b w:val="0"/>
        </w:rPr>
        <w:t>,</w:t>
      </w:r>
      <w:r w:rsidR="00876F3F" w:rsidRPr="00876F3F">
        <w:rPr>
          <w:b w:val="0"/>
        </w:rPr>
        <w:t>1</w:t>
      </w:r>
      <w:r w:rsidRPr="00876F3F">
        <w:rPr>
          <w:b w:val="0"/>
        </w:rPr>
        <w:t xml:space="preserve">% </w:t>
      </w:r>
      <w:r w:rsidR="008174BF">
        <w:rPr>
          <w:b w:val="0"/>
        </w:rPr>
        <w:t xml:space="preserve">от </w:t>
      </w:r>
      <w:r w:rsidRPr="00876F3F">
        <w:rPr>
          <w:b w:val="0"/>
        </w:rPr>
        <w:t>общего объ</w:t>
      </w:r>
      <w:r w:rsidR="00E65C23">
        <w:rPr>
          <w:b w:val="0"/>
        </w:rPr>
        <w:t>е</w:t>
      </w:r>
      <w:r w:rsidRPr="00876F3F">
        <w:rPr>
          <w:b w:val="0"/>
        </w:rPr>
        <w:t>ма расходов бюджета</w:t>
      </w:r>
      <w:r w:rsidR="001F0795" w:rsidRPr="00876F3F">
        <w:rPr>
          <w:b w:val="0"/>
        </w:rPr>
        <w:t>, н</w:t>
      </w:r>
      <w:r w:rsidRPr="00876F3F">
        <w:rPr>
          <w:b w:val="0"/>
        </w:rPr>
        <w:t xml:space="preserve">епрограммные расходы составили </w:t>
      </w:r>
      <w:r w:rsidR="00D7354E" w:rsidRPr="00876F3F">
        <w:rPr>
          <w:b w:val="0"/>
        </w:rPr>
        <w:t>11</w:t>
      </w:r>
      <w:r w:rsidR="00876F3F" w:rsidRPr="00876F3F">
        <w:rPr>
          <w:b w:val="0"/>
        </w:rPr>
        <w:t>3</w:t>
      </w:r>
      <w:r w:rsidRPr="00876F3F">
        <w:rPr>
          <w:b w:val="0"/>
        </w:rPr>
        <w:t>,</w:t>
      </w:r>
      <w:r w:rsidR="00876F3F" w:rsidRPr="00876F3F">
        <w:rPr>
          <w:b w:val="0"/>
        </w:rPr>
        <w:t>1</w:t>
      </w:r>
      <w:r w:rsidRPr="00876F3F">
        <w:rPr>
          <w:b w:val="0"/>
        </w:rPr>
        <w:t xml:space="preserve"> млн рублей</w:t>
      </w:r>
      <w:r w:rsidR="00876F3F" w:rsidRPr="00876F3F">
        <w:rPr>
          <w:b w:val="0"/>
        </w:rPr>
        <w:t>, что ниже уровня 2020 года на 1,4 млн рублей.</w:t>
      </w:r>
    </w:p>
    <w:p w:rsidR="004C3020" w:rsidRPr="00D30ADC" w:rsidRDefault="004C3020" w:rsidP="005A35D2">
      <w:pPr>
        <w:ind w:firstLine="709"/>
        <w:jc w:val="both"/>
        <w:rPr>
          <w:b w:val="0"/>
          <w:i/>
          <w:sz w:val="16"/>
          <w:szCs w:val="16"/>
          <w:highlight w:val="yellow"/>
        </w:rPr>
      </w:pPr>
    </w:p>
    <w:p w:rsidR="005A35D2" w:rsidRPr="002B75EB" w:rsidRDefault="005A35D2" w:rsidP="005A35D2">
      <w:pPr>
        <w:ind w:firstLine="709"/>
        <w:jc w:val="both"/>
        <w:rPr>
          <w:b w:val="0"/>
          <w:i/>
          <w:sz w:val="24"/>
          <w:szCs w:val="24"/>
        </w:rPr>
      </w:pPr>
      <w:r w:rsidRPr="002B75EB">
        <w:rPr>
          <w:b w:val="0"/>
          <w:i/>
          <w:sz w:val="24"/>
          <w:szCs w:val="24"/>
        </w:rPr>
        <w:t>Таблица № 8. Сведения об исполнении муниципаль</w:t>
      </w:r>
      <w:r w:rsidR="00B9418E" w:rsidRPr="002B75EB">
        <w:rPr>
          <w:b w:val="0"/>
          <w:i/>
          <w:sz w:val="24"/>
          <w:szCs w:val="24"/>
        </w:rPr>
        <w:t>ных программ в 202</w:t>
      </w:r>
      <w:r w:rsidR="00876F3F" w:rsidRPr="002B75EB">
        <w:rPr>
          <w:b w:val="0"/>
          <w:i/>
          <w:sz w:val="24"/>
          <w:szCs w:val="24"/>
        </w:rPr>
        <w:t>1</w:t>
      </w:r>
      <w:r w:rsidRPr="002B75EB">
        <w:rPr>
          <w:b w:val="0"/>
          <w:i/>
          <w:sz w:val="24"/>
          <w:szCs w:val="24"/>
        </w:rPr>
        <w:t>году, млн рублей</w:t>
      </w:r>
    </w:p>
    <w:tbl>
      <w:tblPr>
        <w:tblW w:w="5000" w:type="pct"/>
        <w:tblLayout w:type="fixed"/>
        <w:tblCellMar>
          <w:left w:w="10" w:type="dxa"/>
          <w:right w:w="10" w:type="dxa"/>
        </w:tblCellMar>
        <w:tblLook w:val="0000" w:firstRow="0" w:lastRow="0" w:firstColumn="0" w:lastColumn="0" w:noHBand="0" w:noVBand="0"/>
      </w:tblPr>
      <w:tblGrid>
        <w:gridCol w:w="6066"/>
        <w:gridCol w:w="1296"/>
        <w:gridCol w:w="1055"/>
        <w:gridCol w:w="1211"/>
      </w:tblGrid>
      <w:tr w:rsidR="00DD4161" w:rsidRPr="00DD4161" w:rsidTr="00DD4161">
        <w:trPr>
          <w:cantSplit/>
          <w:trHeight w:val="663"/>
          <w:tblHeader/>
        </w:trPr>
        <w:tc>
          <w:tcPr>
            <w:tcW w:w="3150" w:type="pct"/>
            <w:tcBorders>
              <w:top w:val="single" w:sz="4" w:space="0" w:color="auto"/>
              <w:left w:val="single" w:sz="4" w:space="0" w:color="auto"/>
              <w:bottom w:val="single" w:sz="4" w:space="0" w:color="auto"/>
            </w:tcBorders>
            <w:shd w:val="clear" w:color="auto" w:fill="FFFFFF"/>
            <w:vAlign w:val="center"/>
          </w:tcPr>
          <w:p w:rsidR="005A35D2" w:rsidRPr="00DD4161" w:rsidRDefault="005A35D2" w:rsidP="00A73203">
            <w:pPr>
              <w:jc w:val="center"/>
              <w:rPr>
                <w:rFonts w:eastAsia="Calibri"/>
                <w:b w:val="0"/>
                <w:sz w:val="21"/>
                <w:szCs w:val="21"/>
                <w:lang w:eastAsia="en-US"/>
              </w:rPr>
            </w:pPr>
            <w:r w:rsidRPr="00DD4161">
              <w:rPr>
                <w:b w:val="0"/>
                <w:bCs/>
                <w:sz w:val="21"/>
                <w:szCs w:val="21"/>
                <w:lang w:bidi="ru-RU"/>
              </w:rPr>
              <w:t>Наименование муниципальной программы</w:t>
            </w:r>
          </w:p>
        </w:tc>
        <w:tc>
          <w:tcPr>
            <w:tcW w:w="673" w:type="pct"/>
            <w:tcBorders>
              <w:top w:val="single" w:sz="4" w:space="0" w:color="auto"/>
              <w:left w:val="single" w:sz="4" w:space="0" w:color="auto"/>
              <w:bottom w:val="single" w:sz="4" w:space="0" w:color="auto"/>
            </w:tcBorders>
            <w:shd w:val="clear" w:color="auto" w:fill="FFFFFF"/>
            <w:vAlign w:val="center"/>
          </w:tcPr>
          <w:p w:rsidR="005A35D2" w:rsidRPr="00DD4161" w:rsidRDefault="005A35D2" w:rsidP="00DD4161">
            <w:pPr>
              <w:ind w:left="12" w:right="60"/>
              <w:jc w:val="center"/>
              <w:rPr>
                <w:rFonts w:eastAsia="Calibri"/>
                <w:b w:val="0"/>
                <w:sz w:val="21"/>
                <w:szCs w:val="21"/>
                <w:lang w:eastAsia="en-US"/>
              </w:rPr>
            </w:pPr>
            <w:r w:rsidRPr="00DD4161">
              <w:rPr>
                <w:rFonts w:eastAsia="Calibri"/>
                <w:b w:val="0"/>
                <w:sz w:val="21"/>
                <w:szCs w:val="21"/>
                <w:lang w:eastAsia="en-US"/>
              </w:rPr>
              <w:t>План – уточненный</w:t>
            </w:r>
          </w:p>
        </w:tc>
        <w:tc>
          <w:tcPr>
            <w:tcW w:w="548" w:type="pct"/>
            <w:tcBorders>
              <w:top w:val="single" w:sz="4" w:space="0" w:color="auto"/>
              <w:left w:val="single" w:sz="4" w:space="0" w:color="auto"/>
              <w:bottom w:val="single" w:sz="4" w:space="0" w:color="auto"/>
            </w:tcBorders>
            <w:shd w:val="clear" w:color="auto" w:fill="FFFFFF"/>
            <w:vAlign w:val="center"/>
          </w:tcPr>
          <w:p w:rsidR="005A35D2" w:rsidRPr="00DD4161" w:rsidRDefault="005A35D2" w:rsidP="00A73203">
            <w:pPr>
              <w:ind w:left="132" w:right="60"/>
              <w:jc w:val="center"/>
              <w:rPr>
                <w:rFonts w:eastAsia="Calibri"/>
                <w:b w:val="0"/>
                <w:sz w:val="21"/>
                <w:szCs w:val="21"/>
                <w:lang w:eastAsia="en-US"/>
              </w:rPr>
            </w:pPr>
            <w:r w:rsidRPr="00DD4161">
              <w:rPr>
                <w:rFonts w:eastAsia="Calibri"/>
                <w:b w:val="0"/>
                <w:sz w:val="21"/>
                <w:szCs w:val="21"/>
                <w:lang w:eastAsia="en-US"/>
              </w:rPr>
              <w:t>Отчет</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5A35D2" w:rsidRPr="00DD4161" w:rsidRDefault="005A35D2" w:rsidP="00A73203">
            <w:pPr>
              <w:jc w:val="center"/>
              <w:rPr>
                <w:rFonts w:eastAsia="Calibri"/>
                <w:b w:val="0"/>
                <w:sz w:val="21"/>
                <w:szCs w:val="21"/>
                <w:lang w:eastAsia="en-US"/>
              </w:rPr>
            </w:pPr>
            <w:r w:rsidRPr="00DD4161">
              <w:rPr>
                <w:rFonts w:eastAsia="Calibri"/>
                <w:b w:val="0"/>
                <w:sz w:val="21"/>
                <w:szCs w:val="21"/>
                <w:lang w:eastAsia="en-US"/>
              </w:rPr>
              <w:t xml:space="preserve">Процент исполнения </w:t>
            </w:r>
          </w:p>
          <w:p w:rsidR="005A35D2" w:rsidRPr="00DD4161" w:rsidRDefault="005A35D2" w:rsidP="00A73203">
            <w:pPr>
              <w:jc w:val="center"/>
              <w:rPr>
                <w:rFonts w:eastAsia="Calibri"/>
                <w:b w:val="0"/>
                <w:sz w:val="21"/>
                <w:szCs w:val="21"/>
                <w:lang w:eastAsia="en-US"/>
              </w:rPr>
            </w:pPr>
            <w:r w:rsidRPr="00DD4161">
              <w:rPr>
                <w:rFonts w:eastAsia="Calibri"/>
                <w:b w:val="0"/>
                <w:sz w:val="21"/>
                <w:szCs w:val="21"/>
                <w:lang w:eastAsia="en-US"/>
              </w:rPr>
              <w:t>%</w:t>
            </w:r>
          </w:p>
        </w:tc>
      </w:tr>
      <w:tr w:rsidR="00DD4161" w:rsidRPr="00DD4161" w:rsidTr="00DD4161">
        <w:trPr>
          <w:cantSplit/>
          <w:trHeight w:val="20"/>
        </w:trPr>
        <w:tc>
          <w:tcPr>
            <w:tcW w:w="3150" w:type="pct"/>
            <w:tcBorders>
              <w:top w:val="single" w:sz="4" w:space="0" w:color="auto"/>
              <w:left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 xml:space="preserve">1. Формирование современной городской среды в городе Зеленогорске </w:t>
            </w:r>
          </w:p>
        </w:tc>
        <w:tc>
          <w:tcPr>
            <w:tcW w:w="673" w:type="pct"/>
            <w:tcBorders>
              <w:top w:val="single" w:sz="4" w:space="0" w:color="auto"/>
              <w:lef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32,2</w:t>
            </w:r>
          </w:p>
        </w:tc>
        <w:tc>
          <w:tcPr>
            <w:tcW w:w="548" w:type="pct"/>
            <w:tcBorders>
              <w:top w:val="single" w:sz="4" w:space="0" w:color="auto"/>
              <w:lef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32,2</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100,0</w:t>
            </w:r>
          </w:p>
        </w:tc>
      </w:tr>
      <w:tr w:rsidR="00DD4161" w:rsidRPr="00DD4161" w:rsidTr="00DD4161">
        <w:trPr>
          <w:cantSplit/>
          <w:trHeight w:val="259"/>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 xml:space="preserve">2. Развитие физической культуры и спорта в городе Зеленогорске </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326,6</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323,4</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99,0</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22,9</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22,4</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97,8</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26,6</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25,8</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2B75EB" w:rsidP="00DD4161">
            <w:pPr>
              <w:ind w:right="116"/>
              <w:jc w:val="center"/>
              <w:rPr>
                <w:b w:val="0"/>
                <w:bCs/>
                <w:sz w:val="21"/>
                <w:szCs w:val="21"/>
                <w:lang w:eastAsia="en-US"/>
              </w:rPr>
            </w:pPr>
            <w:r w:rsidRPr="00DD4161">
              <w:rPr>
                <w:b w:val="0"/>
                <w:bCs/>
                <w:sz w:val="21"/>
                <w:szCs w:val="21"/>
                <w:lang w:eastAsia="en-US"/>
              </w:rPr>
              <w:t>97,0</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 xml:space="preserve">5. Управление муниципальными финансами города Зеленогорска </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16,1</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15,3</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95,0</w:t>
            </w:r>
          </w:p>
        </w:tc>
      </w:tr>
      <w:tr w:rsidR="00DD4161" w:rsidRPr="00DD4161" w:rsidTr="00DD4161">
        <w:trPr>
          <w:cantSplit/>
          <w:trHeight w:val="232"/>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 xml:space="preserve">6. Развитие культуры города Зеленогорска </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282,7</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282,2</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99,8</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18,7</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18,4</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98,4</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 xml:space="preserve">8. Развитие малого и среднего предпринимательства в городе Зеленогорске </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0,0</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0,0</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w:t>
            </w:r>
          </w:p>
        </w:tc>
      </w:tr>
      <w:tr w:rsidR="00DD4161" w:rsidRPr="00DD4161" w:rsidTr="00DD4161">
        <w:trPr>
          <w:cantSplit/>
          <w:trHeight w:val="237"/>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 xml:space="preserve">9. Развитие транспортной системы в городе Зеленогорске </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280,4</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276,8</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98,7</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 xml:space="preserve">10. Капитальное строительство и капитальный ремонт в городе Зеленогорске </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74,0</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47,7</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2B75EB" w:rsidP="00DD4161">
            <w:pPr>
              <w:ind w:right="116"/>
              <w:jc w:val="center"/>
              <w:rPr>
                <w:b w:val="0"/>
                <w:bCs/>
                <w:sz w:val="21"/>
                <w:szCs w:val="21"/>
                <w:lang w:eastAsia="en-US"/>
              </w:rPr>
            </w:pPr>
            <w:r w:rsidRPr="00DD4161">
              <w:rPr>
                <w:b w:val="0"/>
                <w:bCs/>
                <w:sz w:val="21"/>
                <w:szCs w:val="21"/>
                <w:lang w:eastAsia="en-US"/>
              </w:rPr>
              <w:t>64,5</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160,1</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154,9</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96,8</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12. Развитие образования в городе Зеленогорске</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1 515,1</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1 506,6</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99,4</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E65C23">
            <w:pPr>
              <w:rPr>
                <w:rFonts w:eastAsia="Calibri"/>
                <w:b w:val="0"/>
                <w:sz w:val="21"/>
                <w:szCs w:val="21"/>
                <w:lang w:eastAsia="en-US"/>
              </w:rPr>
            </w:pPr>
            <w:r w:rsidRPr="00DD4161">
              <w:rPr>
                <w:rFonts w:eastAsia="Calibri"/>
                <w:b w:val="0"/>
                <w:sz w:val="21"/>
                <w:szCs w:val="21"/>
                <w:lang w:eastAsia="en-US"/>
              </w:rPr>
              <w:t>13. Развитие молод</w:t>
            </w:r>
            <w:r w:rsidR="00E65C23" w:rsidRPr="00DD4161">
              <w:rPr>
                <w:rFonts w:eastAsia="Calibri"/>
                <w:b w:val="0"/>
                <w:sz w:val="21"/>
                <w:szCs w:val="21"/>
                <w:lang w:eastAsia="en-US"/>
              </w:rPr>
              <w:t>е</w:t>
            </w:r>
            <w:r w:rsidRPr="00DD4161">
              <w:rPr>
                <w:rFonts w:eastAsia="Calibri"/>
                <w:b w:val="0"/>
                <w:sz w:val="21"/>
                <w:szCs w:val="21"/>
                <w:lang w:eastAsia="en-US"/>
              </w:rPr>
              <w:t>жной политики города Зеленогорска</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23,2</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21,3</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91,8</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14. Обеспечение безопасности населения города Зеленогорска</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2,5</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2,3</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92,0</w:t>
            </w:r>
          </w:p>
        </w:tc>
      </w:tr>
      <w:tr w:rsidR="00DD4161" w:rsidRPr="00DD4161" w:rsidTr="00DD4161">
        <w:trPr>
          <w:cantSplit/>
          <w:trHeight w:val="2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15. Муниципальное имущество и земельные ресурсы города Зеленогорска</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30,4</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29,6</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97,4</w:t>
            </w:r>
          </w:p>
        </w:tc>
      </w:tr>
      <w:tr w:rsidR="00DD4161" w:rsidRPr="00A84280" w:rsidTr="00DD4161">
        <w:trPr>
          <w:cantSplit/>
          <w:trHeight w:val="170"/>
        </w:trPr>
        <w:tc>
          <w:tcPr>
            <w:tcW w:w="3150" w:type="pct"/>
            <w:tcBorders>
              <w:top w:val="single" w:sz="4" w:space="0" w:color="auto"/>
              <w:left w:val="single" w:sz="4" w:space="0" w:color="auto"/>
              <w:bottom w:val="single" w:sz="4" w:space="0" w:color="auto"/>
            </w:tcBorders>
            <w:shd w:val="clear" w:color="auto" w:fill="FFFFFF"/>
          </w:tcPr>
          <w:p w:rsidR="00876F3F" w:rsidRPr="00DD4161" w:rsidRDefault="00876F3F" w:rsidP="00876F3F">
            <w:pPr>
              <w:rPr>
                <w:rFonts w:eastAsia="Calibri"/>
                <w:b w:val="0"/>
                <w:sz w:val="21"/>
                <w:szCs w:val="21"/>
                <w:lang w:eastAsia="en-US"/>
              </w:rPr>
            </w:pPr>
            <w:r w:rsidRPr="00DD4161">
              <w:rPr>
                <w:rFonts w:eastAsia="Calibri"/>
                <w:b w:val="0"/>
                <w:sz w:val="21"/>
                <w:szCs w:val="21"/>
                <w:lang w:eastAsia="en-US"/>
              </w:rPr>
              <w:t>Всего расходов:</w:t>
            </w:r>
          </w:p>
        </w:tc>
        <w:tc>
          <w:tcPr>
            <w:tcW w:w="673"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2 811,5</w:t>
            </w:r>
          </w:p>
        </w:tc>
        <w:tc>
          <w:tcPr>
            <w:tcW w:w="548" w:type="pct"/>
            <w:tcBorders>
              <w:top w:val="single" w:sz="4" w:space="0" w:color="auto"/>
              <w:left w:val="single" w:sz="4" w:space="0" w:color="auto"/>
              <w:bottom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2 758,9</w:t>
            </w: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876F3F" w:rsidRPr="00DD4161" w:rsidRDefault="00876F3F" w:rsidP="00DD4161">
            <w:pPr>
              <w:ind w:right="116"/>
              <w:jc w:val="center"/>
              <w:rPr>
                <w:b w:val="0"/>
                <w:bCs/>
                <w:sz w:val="21"/>
                <w:szCs w:val="21"/>
                <w:lang w:eastAsia="en-US"/>
              </w:rPr>
            </w:pPr>
            <w:r w:rsidRPr="00DD4161">
              <w:rPr>
                <w:b w:val="0"/>
                <w:bCs/>
                <w:sz w:val="21"/>
                <w:szCs w:val="21"/>
                <w:lang w:eastAsia="en-US"/>
              </w:rPr>
              <w:t>98,1</w:t>
            </w:r>
          </w:p>
        </w:tc>
      </w:tr>
    </w:tbl>
    <w:p w:rsidR="00643293" w:rsidRPr="00D30ADC" w:rsidRDefault="00643293" w:rsidP="005A35D2">
      <w:pPr>
        <w:ind w:firstLine="709"/>
        <w:jc w:val="both"/>
        <w:rPr>
          <w:b w:val="0"/>
          <w:sz w:val="16"/>
          <w:szCs w:val="16"/>
        </w:rPr>
      </w:pPr>
    </w:p>
    <w:p w:rsidR="005A35D2" w:rsidRDefault="005A35D2" w:rsidP="005A35D2">
      <w:pPr>
        <w:ind w:firstLine="709"/>
        <w:jc w:val="both"/>
        <w:rPr>
          <w:b w:val="0"/>
        </w:rPr>
      </w:pPr>
      <w:r w:rsidRPr="00585098">
        <w:rPr>
          <w:b w:val="0"/>
        </w:rPr>
        <w:t>Местный бюджет города Зеленогорска 202</w:t>
      </w:r>
      <w:r w:rsidR="002B75EB" w:rsidRPr="00585098">
        <w:rPr>
          <w:b w:val="0"/>
        </w:rPr>
        <w:t>1</w:t>
      </w:r>
      <w:r w:rsidRPr="00585098">
        <w:rPr>
          <w:b w:val="0"/>
        </w:rPr>
        <w:t xml:space="preserve"> года </w:t>
      </w:r>
      <w:r w:rsidR="00814850">
        <w:rPr>
          <w:b w:val="0"/>
        </w:rPr>
        <w:t>сохранил</w:t>
      </w:r>
      <w:r w:rsidRPr="00585098">
        <w:rPr>
          <w:b w:val="0"/>
        </w:rPr>
        <w:t xml:space="preserve"> социальную направленность. Доля расходов на образование, культуру, физическую культуру и спорт </w:t>
      </w:r>
      <w:r w:rsidR="00585098" w:rsidRPr="00585098">
        <w:rPr>
          <w:b w:val="0"/>
        </w:rPr>
        <w:t xml:space="preserve">увеличилась и </w:t>
      </w:r>
      <w:r w:rsidRPr="00585098">
        <w:rPr>
          <w:b w:val="0"/>
        </w:rPr>
        <w:t xml:space="preserve">составила </w:t>
      </w:r>
      <w:r w:rsidR="00585098" w:rsidRPr="00585098">
        <w:rPr>
          <w:b w:val="0"/>
        </w:rPr>
        <w:t>76,0</w:t>
      </w:r>
      <w:r w:rsidRPr="00585098">
        <w:rPr>
          <w:b w:val="0"/>
        </w:rPr>
        <w:t>% от общего объ</w:t>
      </w:r>
      <w:r w:rsidR="00E65C23">
        <w:rPr>
          <w:b w:val="0"/>
        </w:rPr>
        <w:t>е</w:t>
      </w:r>
      <w:r w:rsidRPr="00585098">
        <w:rPr>
          <w:b w:val="0"/>
        </w:rPr>
        <w:t>ма расходов</w:t>
      </w:r>
      <w:r w:rsidR="00D7354E" w:rsidRPr="00585098">
        <w:rPr>
          <w:b w:val="0"/>
        </w:rPr>
        <w:t xml:space="preserve">, предусмотренных в </w:t>
      </w:r>
      <w:r w:rsidRPr="00585098">
        <w:rPr>
          <w:b w:val="0"/>
        </w:rPr>
        <w:t>бюджет</w:t>
      </w:r>
      <w:r w:rsidR="00D7354E" w:rsidRPr="00585098">
        <w:rPr>
          <w:b w:val="0"/>
        </w:rPr>
        <w:t>е на 202</w:t>
      </w:r>
      <w:r w:rsidR="00585098" w:rsidRPr="00585098">
        <w:rPr>
          <w:b w:val="0"/>
        </w:rPr>
        <w:t>1</w:t>
      </w:r>
      <w:r w:rsidR="00D7354E" w:rsidRPr="00585098">
        <w:rPr>
          <w:b w:val="0"/>
        </w:rPr>
        <w:t xml:space="preserve"> год</w:t>
      </w:r>
      <w:r w:rsidR="00585098" w:rsidRPr="00585098">
        <w:rPr>
          <w:b w:val="0"/>
        </w:rPr>
        <w:t xml:space="preserve"> (в 2020 году –</w:t>
      </w:r>
      <w:r w:rsidR="00DA6736">
        <w:rPr>
          <w:b w:val="0"/>
        </w:rPr>
        <w:t xml:space="preserve"> </w:t>
      </w:r>
      <w:r w:rsidR="00585098" w:rsidRPr="00585098">
        <w:rPr>
          <w:b w:val="0"/>
        </w:rPr>
        <w:t>73,7%)</w:t>
      </w:r>
      <w:r w:rsidR="00D7354E" w:rsidRPr="00585098">
        <w:rPr>
          <w:b w:val="0"/>
        </w:rPr>
        <w:t xml:space="preserve">. </w:t>
      </w:r>
    </w:p>
    <w:p w:rsidR="00DD4161" w:rsidRPr="00D30ADC" w:rsidRDefault="00DD4161" w:rsidP="005A35D2">
      <w:pPr>
        <w:ind w:firstLine="709"/>
        <w:jc w:val="both"/>
        <w:rPr>
          <w:b w:val="0"/>
          <w:sz w:val="16"/>
          <w:szCs w:val="16"/>
        </w:rPr>
      </w:pPr>
    </w:p>
    <w:p w:rsidR="005A35D2" w:rsidRPr="008B3896" w:rsidRDefault="005A35D2" w:rsidP="005A35D2">
      <w:pPr>
        <w:ind w:firstLine="709"/>
        <w:rPr>
          <w:b w:val="0"/>
          <w:i/>
          <w:sz w:val="24"/>
          <w:szCs w:val="24"/>
        </w:rPr>
      </w:pPr>
      <w:r w:rsidRPr="008B3896">
        <w:rPr>
          <w:b w:val="0"/>
          <w:i/>
          <w:sz w:val="24"/>
          <w:szCs w:val="24"/>
        </w:rPr>
        <w:t xml:space="preserve">Таблица № 9. Структура расходов бюджета </w:t>
      </w:r>
    </w:p>
    <w:tbl>
      <w:tblPr>
        <w:tblW w:w="4929" w:type="pct"/>
        <w:tblInd w:w="108" w:type="dxa"/>
        <w:tblLook w:val="04A0" w:firstRow="1" w:lastRow="0" w:firstColumn="1" w:lastColumn="0" w:noHBand="0" w:noVBand="1"/>
      </w:tblPr>
      <w:tblGrid>
        <w:gridCol w:w="5415"/>
        <w:gridCol w:w="1967"/>
        <w:gridCol w:w="2109"/>
      </w:tblGrid>
      <w:tr w:rsidR="005A35D2" w:rsidRPr="008B3896" w:rsidTr="00F20900">
        <w:trPr>
          <w:trHeight w:val="606"/>
          <w:tblHeader/>
        </w:trPr>
        <w:tc>
          <w:tcPr>
            <w:tcW w:w="2853"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A35D2" w:rsidRPr="008B3896" w:rsidRDefault="005A35D2" w:rsidP="00A73203">
            <w:pPr>
              <w:jc w:val="center"/>
              <w:rPr>
                <w:b w:val="0"/>
                <w:sz w:val="21"/>
                <w:szCs w:val="21"/>
              </w:rPr>
            </w:pPr>
            <w:r w:rsidRPr="008B3896">
              <w:rPr>
                <w:b w:val="0"/>
                <w:sz w:val="21"/>
                <w:szCs w:val="21"/>
              </w:rPr>
              <w:t>Расходы бюджета</w:t>
            </w:r>
          </w:p>
        </w:tc>
        <w:tc>
          <w:tcPr>
            <w:tcW w:w="1036" w:type="pct"/>
            <w:tcBorders>
              <w:top w:val="single" w:sz="4" w:space="0" w:color="auto"/>
              <w:left w:val="nil"/>
              <w:bottom w:val="single" w:sz="4" w:space="0" w:color="auto"/>
              <w:right w:val="single" w:sz="4" w:space="0" w:color="auto"/>
            </w:tcBorders>
            <w:shd w:val="clear" w:color="000000" w:fill="auto"/>
            <w:vAlign w:val="center"/>
            <w:hideMark/>
          </w:tcPr>
          <w:p w:rsidR="005A35D2" w:rsidRPr="008B3896" w:rsidRDefault="005A35D2" w:rsidP="00A73203">
            <w:pPr>
              <w:jc w:val="center"/>
              <w:rPr>
                <w:b w:val="0"/>
                <w:sz w:val="21"/>
                <w:szCs w:val="21"/>
              </w:rPr>
            </w:pPr>
            <w:r w:rsidRPr="008B3896">
              <w:rPr>
                <w:b w:val="0"/>
                <w:sz w:val="21"/>
                <w:szCs w:val="21"/>
              </w:rPr>
              <w:t>Сумма,</w:t>
            </w:r>
          </w:p>
          <w:p w:rsidR="005A35D2" w:rsidRPr="008B3896" w:rsidRDefault="005A35D2" w:rsidP="00A73203">
            <w:pPr>
              <w:jc w:val="center"/>
              <w:rPr>
                <w:b w:val="0"/>
                <w:sz w:val="21"/>
                <w:szCs w:val="21"/>
              </w:rPr>
            </w:pPr>
            <w:r w:rsidRPr="008B3896">
              <w:rPr>
                <w:b w:val="0"/>
                <w:sz w:val="21"/>
                <w:szCs w:val="21"/>
              </w:rPr>
              <w:t>млн рублей</w:t>
            </w:r>
          </w:p>
        </w:tc>
        <w:tc>
          <w:tcPr>
            <w:tcW w:w="1111" w:type="pct"/>
            <w:tcBorders>
              <w:top w:val="single" w:sz="4" w:space="0" w:color="auto"/>
              <w:left w:val="nil"/>
              <w:bottom w:val="single" w:sz="4" w:space="0" w:color="auto"/>
              <w:right w:val="single" w:sz="4" w:space="0" w:color="auto"/>
            </w:tcBorders>
            <w:shd w:val="clear" w:color="000000" w:fill="auto"/>
            <w:vAlign w:val="center"/>
          </w:tcPr>
          <w:p w:rsidR="005A35D2" w:rsidRPr="008B3896" w:rsidRDefault="005A35D2" w:rsidP="00A73203">
            <w:pPr>
              <w:jc w:val="center"/>
              <w:rPr>
                <w:b w:val="0"/>
                <w:sz w:val="21"/>
                <w:szCs w:val="21"/>
              </w:rPr>
            </w:pPr>
            <w:r w:rsidRPr="008B3896">
              <w:rPr>
                <w:b w:val="0"/>
                <w:sz w:val="21"/>
                <w:szCs w:val="21"/>
              </w:rPr>
              <w:t>Удельный вес</w:t>
            </w:r>
          </w:p>
          <w:p w:rsidR="005A35D2" w:rsidRPr="008B3896" w:rsidRDefault="005A35D2" w:rsidP="00A73203">
            <w:pPr>
              <w:jc w:val="center"/>
              <w:rPr>
                <w:b w:val="0"/>
                <w:sz w:val="21"/>
                <w:szCs w:val="21"/>
              </w:rPr>
            </w:pPr>
            <w:r w:rsidRPr="008B3896">
              <w:rPr>
                <w:b w:val="0"/>
                <w:sz w:val="21"/>
                <w:szCs w:val="21"/>
              </w:rPr>
              <w:t>в общем объеме расходов,%</w:t>
            </w:r>
          </w:p>
        </w:tc>
      </w:tr>
      <w:tr w:rsidR="00585098" w:rsidRPr="008B3896" w:rsidTr="00F20900">
        <w:trPr>
          <w:trHeight w:val="275"/>
        </w:trPr>
        <w:tc>
          <w:tcPr>
            <w:tcW w:w="2853" w:type="pct"/>
            <w:tcBorders>
              <w:top w:val="single" w:sz="4" w:space="0" w:color="auto"/>
              <w:left w:val="single" w:sz="4" w:space="0" w:color="auto"/>
              <w:bottom w:val="single" w:sz="4" w:space="0" w:color="auto"/>
              <w:right w:val="single" w:sz="4" w:space="0" w:color="auto"/>
            </w:tcBorders>
            <w:shd w:val="clear" w:color="000000" w:fill="auto"/>
          </w:tcPr>
          <w:p w:rsidR="00585098" w:rsidRPr="008B3896" w:rsidRDefault="00585098" w:rsidP="00585098">
            <w:pPr>
              <w:rPr>
                <w:b w:val="0"/>
                <w:bCs/>
                <w:sz w:val="21"/>
                <w:szCs w:val="21"/>
              </w:rPr>
            </w:pPr>
            <w:r w:rsidRPr="008B3896">
              <w:rPr>
                <w:b w:val="0"/>
                <w:bCs/>
                <w:sz w:val="21"/>
                <w:szCs w:val="21"/>
              </w:rPr>
              <w:t>1. Образование</w:t>
            </w:r>
          </w:p>
        </w:tc>
        <w:tc>
          <w:tcPr>
            <w:tcW w:w="1036" w:type="pct"/>
            <w:tcBorders>
              <w:top w:val="single" w:sz="4" w:space="0" w:color="auto"/>
              <w:left w:val="nil"/>
              <w:bottom w:val="single" w:sz="4" w:space="0" w:color="auto"/>
              <w:right w:val="single" w:sz="4" w:space="0" w:color="auto"/>
            </w:tcBorders>
            <w:shd w:val="clear" w:color="auto" w:fill="FFFFFF"/>
            <w:noWrap/>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1 536,1</w:t>
            </w:r>
          </w:p>
        </w:tc>
        <w:tc>
          <w:tcPr>
            <w:tcW w:w="1111" w:type="pct"/>
            <w:tcBorders>
              <w:top w:val="single" w:sz="4" w:space="0" w:color="auto"/>
              <w:left w:val="nil"/>
              <w:bottom w:val="single" w:sz="4" w:space="0" w:color="auto"/>
              <w:right w:val="single" w:sz="4" w:space="0" w:color="auto"/>
            </w:tcBorders>
            <w:shd w:val="clear" w:color="auto" w:fill="auto"/>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53,5</w:t>
            </w:r>
          </w:p>
        </w:tc>
      </w:tr>
      <w:tr w:rsidR="00585098" w:rsidRPr="008B3896" w:rsidTr="00F20900">
        <w:trPr>
          <w:trHeight w:val="276"/>
        </w:trPr>
        <w:tc>
          <w:tcPr>
            <w:tcW w:w="2853" w:type="pct"/>
            <w:tcBorders>
              <w:top w:val="single" w:sz="4" w:space="0" w:color="auto"/>
              <w:left w:val="single" w:sz="4" w:space="0" w:color="auto"/>
              <w:bottom w:val="single" w:sz="4" w:space="0" w:color="auto"/>
              <w:right w:val="single" w:sz="4" w:space="0" w:color="auto"/>
            </w:tcBorders>
            <w:shd w:val="clear" w:color="000000" w:fill="auto"/>
          </w:tcPr>
          <w:p w:rsidR="00585098" w:rsidRPr="008B3896" w:rsidRDefault="00585098" w:rsidP="00585098">
            <w:pPr>
              <w:rPr>
                <w:b w:val="0"/>
                <w:bCs/>
                <w:sz w:val="21"/>
                <w:szCs w:val="21"/>
              </w:rPr>
            </w:pPr>
            <w:r w:rsidRPr="008B3896">
              <w:rPr>
                <w:b w:val="0"/>
                <w:bCs/>
                <w:sz w:val="21"/>
                <w:szCs w:val="21"/>
              </w:rPr>
              <w:t>2. Национальная экономика</w:t>
            </w:r>
          </w:p>
        </w:tc>
        <w:tc>
          <w:tcPr>
            <w:tcW w:w="1036" w:type="pct"/>
            <w:tcBorders>
              <w:top w:val="single" w:sz="4" w:space="0" w:color="auto"/>
              <w:left w:val="nil"/>
              <w:bottom w:val="single" w:sz="4" w:space="0" w:color="auto"/>
              <w:right w:val="single" w:sz="4" w:space="0" w:color="auto"/>
            </w:tcBorders>
            <w:shd w:val="clear" w:color="auto" w:fill="FFFFFF"/>
            <w:noWrap/>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295,8</w:t>
            </w:r>
          </w:p>
        </w:tc>
        <w:tc>
          <w:tcPr>
            <w:tcW w:w="1111" w:type="pct"/>
            <w:tcBorders>
              <w:top w:val="single" w:sz="4" w:space="0" w:color="auto"/>
              <w:left w:val="nil"/>
              <w:bottom w:val="single" w:sz="4" w:space="0" w:color="auto"/>
              <w:right w:val="single" w:sz="4" w:space="0" w:color="auto"/>
            </w:tcBorders>
            <w:shd w:val="clear" w:color="auto" w:fill="auto"/>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10,3</w:t>
            </w:r>
          </w:p>
        </w:tc>
      </w:tr>
      <w:tr w:rsidR="00585098" w:rsidRPr="008B3896" w:rsidTr="00F20900">
        <w:trPr>
          <w:trHeight w:val="255"/>
        </w:trPr>
        <w:tc>
          <w:tcPr>
            <w:tcW w:w="2853" w:type="pct"/>
            <w:tcBorders>
              <w:top w:val="single" w:sz="4" w:space="0" w:color="auto"/>
              <w:left w:val="single" w:sz="4" w:space="0" w:color="auto"/>
              <w:bottom w:val="single" w:sz="4" w:space="0" w:color="auto"/>
              <w:right w:val="single" w:sz="4" w:space="0" w:color="auto"/>
            </w:tcBorders>
            <w:shd w:val="clear" w:color="000000" w:fill="auto"/>
          </w:tcPr>
          <w:p w:rsidR="00585098" w:rsidRPr="008B3896" w:rsidRDefault="00585098" w:rsidP="00585098">
            <w:pPr>
              <w:rPr>
                <w:b w:val="0"/>
                <w:bCs/>
                <w:sz w:val="21"/>
                <w:szCs w:val="21"/>
              </w:rPr>
            </w:pPr>
            <w:r w:rsidRPr="008B3896">
              <w:rPr>
                <w:b w:val="0"/>
                <w:bCs/>
                <w:sz w:val="21"/>
                <w:szCs w:val="21"/>
              </w:rPr>
              <w:t>3. Культура, кинематография</w:t>
            </w:r>
          </w:p>
        </w:tc>
        <w:tc>
          <w:tcPr>
            <w:tcW w:w="1036" w:type="pct"/>
            <w:tcBorders>
              <w:top w:val="single" w:sz="4" w:space="0" w:color="auto"/>
              <w:left w:val="nil"/>
              <w:bottom w:val="single" w:sz="4" w:space="0" w:color="auto"/>
              <w:right w:val="single" w:sz="4" w:space="0" w:color="auto"/>
            </w:tcBorders>
            <w:shd w:val="clear" w:color="auto" w:fill="FFFFFF"/>
            <w:noWrap/>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241,3</w:t>
            </w:r>
          </w:p>
        </w:tc>
        <w:tc>
          <w:tcPr>
            <w:tcW w:w="1111" w:type="pct"/>
            <w:tcBorders>
              <w:top w:val="single" w:sz="4" w:space="0" w:color="auto"/>
              <w:left w:val="nil"/>
              <w:bottom w:val="single" w:sz="4" w:space="0" w:color="auto"/>
              <w:right w:val="single" w:sz="4" w:space="0" w:color="auto"/>
            </w:tcBorders>
            <w:shd w:val="clear" w:color="auto" w:fill="auto"/>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8,4</w:t>
            </w:r>
          </w:p>
        </w:tc>
      </w:tr>
      <w:tr w:rsidR="00585098" w:rsidRPr="008B3896" w:rsidTr="00F20900">
        <w:trPr>
          <w:trHeight w:val="255"/>
        </w:trPr>
        <w:tc>
          <w:tcPr>
            <w:tcW w:w="2853" w:type="pct"/>
            <w:tcBorders>
              <w:top w:val="single" w:sz="4" w:space="0" w:color="auto"/>
              <w:left w:val="single" w:sz="4" w:space="0" w:color="auto"/>
              <w:bottom w:val="single" w:sz="4" w:space="0" w:color="auto"/>
              <w:right w:val="single" w:sz="4" w:space="0" w:color="auto"/>
            </w:tcBorders>
            <w:shd w:val="clear" w:color="000000" w:fill="auto"/>
            <w:hideMark/>
          </w:tcPr>
          <w:p w:rsidR="00585098" w:rsidRPr="008B3896" w:rsidRDefault="00585098" w:rsidP="00585098">
            <w:pPr>
              <w:rPr>
                <w:b w:val="0"/>
                <w:bCs/>
                <w:sz w:val="21"/>
                <w:szCs w:val="21"/>
              </w:rPr>
            </w:pPr>
            <w:r w:rsidRPr="008B3896">
              <w:rPr>
                <w:b w:val="0"/>
                <w:bCs/>
                <w:sz w:val="21"/>
                <w:szCs w:val="21"/>
              </w:rPr>
              <w:t>4. Общегосударственные вопросы</w:t>
            </w:r>
          </w:p>
        </w:tc>
        <w:tc>
          <w:tcPr>
            <w:tcW w:w="1036" w:type="pct"/>
            <w:tcBorders>
              <w:top w:val="single" w:sz="4" w:space="0" w:color="auto"/>
              <w:left w:val="nil"/>
              <w:bottom w:val="single" w:sz="4" w:space="0" w:color="auto"/>
              <w:right w:val="single" w:sz="4" w:space="0" w:color="auto"/>
            </w:tcBorders>
            <w:shd w:val="clear" w:color="auto" w:fill="FFFFFF"/>
            <w:noWrap/>
            <w:hideMark/>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159,6</w:t>
            </w:r>
          </w:p>
        </w:tc>
        <w:tc>
          <w:tcPr>
            <w:tcW w:w="1111" w:type="pct"/>
            <w:tcBorders>
              <w:top w:val="single" w:sz="4" w:space="0" w:color="auto"/>
              <w:left w:val="nil"/>
              <w:bottom w:val="single" w:sz="4" w:space="0" w:color="auto"/>
              <w:right w:val="single" w:sz="4" w:space="0" w:color="auto"/>
            </w:tcBorders>
            <w:shd w:val="clear" w:color="auto" w:fill="auto"/>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5,6</w:t>
            </w:r>
          </w:p>
        </w:tc>
      </w:tr>
      <w:tr w:rsidR="00585098" w:rsidRPr="008B3896" w:rsidTr="00F20900">
        <w:trPr>
          <w:trHeight w:val="255"/>
        </w:trPr>
        <w:tc>
          <w:tcPr>
            <w:tcW w:w="2853" w:type="pct"/>
            <w:tcBorders>
              <w:top w:val="single" w:sz="4" w:space="0" w:color="auto"/>
              <w:left w:val="single" w:sz="4" w:space="0" w:color="auto"/>
              <w:bottom w:val="single" w:sz="4" w:space="0" w:color="auto"/>
              <w:right w:val="single" w:sz="4" w:space="0" w:color="auto"/>
            </w:tcBorders>
            <w:shd w:val="clear" w:color="000000" w:fill="auto"/>
          </w:tcPr>
          <w:p w:rsidR="00585098" w:rsidRPr="008B3896" w:rsidRDefault="00585098" w:rsidP="00585098">
            <w:pPr>
              <w:rPr>
                <w:b w:val="0"/>
                <w:bCs/>
                <w:sz w:val="21"/>
                <w:szCs w:val="21"/>
              </w:rPr>
            </w:pPr>
            <w:r w:rsidRPr="008B3896">
              <w:rPr>
                <w:b w:val="0"/>
                <w:bCs/>
                <w:sz w:val="21"/>
                <w:szCs w:val="21"/>
              </w:rPr>
              <w:lastRenderedPageBreak/>
              <w:t>5. Физическая культура и спорт</w:t>
            </w:r>
          </w:p>
        </w:tc>
        <w:tc>
          <w:tcPr>
            <w:tcW w:w="1036" w:type="pct"/>
            <w:tcBorders>
              <w:top w:val="single" w:sz="4" w:space="0" w:color="auto"/>
              <w:left w:val="nil"/>
              <w:bottom w:val="single" w:sz="4" w:space="0" w:color="auto"/>
              <w:right w:val="single" w:sz="4" w:space="0" w:color="auto"/>
            </w:tcBorders>
            <w:shd w:val="clear" w:color="auto" w:fill="FFFFFF"/>
            <w:noWrap/>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343,9</w:t>
            </w:r>
          </w:p>
        </w:tc>
        <w:tc>
          <w:tcPr>
            <w:tcW w:w="1111" w:type="pct"/>
            <w:tcBorders>
              <w:top w:val="single" w:sz="4" w:space="0" w:color="auto"/>
              <w:left w:val="nil"/>
              <w:bottom w:val="single" w:sz="4" w:space="0" w:color="auto"/>
              <w:right w:val="single" w:sz="4" w:space="0" w:color="auto"/>
            </w:tcBorders>
            <w:shd w:val="clear" w:color="auto" w:fill="auto"/>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12,0</w:t>
            </w:r>
          </w:p>
        </w:tc>
      </w:tr>
      <w:tr w:rsidR="00585098" w:rsidRPr="008B3896" w:rsidTr="00F20900">
        <w:trPr>
          <w:trHeight w:val="263"/>
        </w:trPr>
        <w:tc>
          <w:tcPr>
            <w:tcW w:w="2853" w:type="pct"/>
            <w:tcBorders>
              <w:top w:val="single" w:sz="4" w:space="0" w:color="auto"/>
              <w:left w:val="single" w:sz="4" w:space="0" w:color="auto"/>
              <w:bottom w:val="single" w:sz="4" w:space="0" w:color="auto"/>
              <w:right w:val="single" w:sz="4" w:space="0" w:color="auto"/>
            </w:tcBorders>
            <w:shd w:val="clear" w:color="000000" w:fill="auto"/>
            <w:hideMark/>
          </w:tcPr>
          <w:p w:rsidR="00585098" w:rsidRPr="008B3896" w:rsidRDefault="00585098" w:rsidP="00585098">
            <w:pPr>
              <w:rPr>
                <w:b w:val="0"/>
                <w:bCs/>
                <w:sz w:val="21"/>
                <w:szCs w:val="21"/>
              </w:rPr>
            </w:pPr>
            <w:r w:rsidRPr="008B3896">
              <w:rPr>
                <w:b w:val="0"/>
                <w:bCs/>
                <w:sz w:val="21"/>
                <w:szCs w:val="21"/>
              </w:rPr>
              <w:t xml:space="preserve">6. Жилищно-коммунальное хозяйство </w:t>
            </w:r>
          </w:p>
        </w:tc>
        <w:tc>
          <w:tcPr>
            <w:tcW w:w="1036" w:type="pct"/>
            <w:tcBorders>
              <w:top w:val="single" w:sz="4" w:space="0" w:color="auto"/>
              <w:left w:val="nil"/>
              <w:bottom w:val="single" w:sz="4" w:space="0" w:color="auto"/>
              <w:right w:val="single" w:sz="4" w:space="0" w:color="auto"/>
            </w:tcBorders>
            <w:shd w:val="clear" w:color="auto" w:fill="FFFFFF"/>
            <w:noWrap/>
            <w:hideMark/>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205,6</w:t>
            </w:r>
          </w:p>
        </w:tc>
        <w:tc>
          <w:tcPr>
            <w:tcW w:w="1111" w:type="pct"/>
            <w:tcBorders>
              <w:top w:val="single" w:sz="4" w:space="0" w:color="auto"/>
              <w:left w:val="nil"/>
              <w:bottom w:val="single" w:sz="4" w:space="0" w:color="auto"/>
              <w:right w:val="single" w:sz="4" w:space="0" w:color="auto"/>
            </w:tcBorders>
            <w:shd w:val="clear" w:color="auto" w:fill="auto"/>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7,1</w:t>
            </w:r>
          </w:p>
        </w:tc>
      </w:tr>
      <w:tr w:rsidR="00585098" w:rsidRPr="008B3896" w:rsidTr="00F20900">
        <w:trPr>
          <w:trHeight w:val="289"/>
        </w:trPr>
        <w:tc>
          <w:tcPr>
            <w:tcW w:w="2853" w:type="pct"/>
            <w:tcBorders>
              <w:top w:val="single" w:sz="4" w:space="0" w:color="auto"/>
              <w:left w:val="single" w:sz="4" w:space="0" w:color="auto"/>
              <w:bottom w:val="single" w:sz="4" w:space="0" w:color="auto"/>
              <w:right w:val="single" w:sz="4" w:space="0" w:color="auto"/>
            </w:tcBorders>
            <w:shd w:val="clear" w:color="000000" w:fill="auto"/>
          </w:tcPr>
          <w:p w:rsidR="00585098" w:rsidRPr="008B3896" w:rsidRDefault="00585098" w:rsidP="00585098">
            <w:pPr>
              <w:rPr>
                <w:b w:val="0"/>
                <w:bCs/>
                <w:sz w:val="21"/>
                <w:szCs w:val="21"/>
              </w:rPr>
            </w:pPr>
            <w:r w:rsidRPr="008B3896">
              <w:rPr>
                <w:b w:val="0"/>
                <w:bCs/>
                <w:sz w:val="21"/>
                <w:szCs w:val="21"/>
              </w:rPr>
              <w:t xml:space="preserve">7. Социальная политика </w:t>
            </w:r>
          </w:p>
        </w:tc>
        <w:tc>
          <w:tcPr>
            <w:tcW w:w="1036" w:type="pct"/>
            <w:tcBorders>
              <w:top w:val="single" w:sz="4" w:space="0" w:color="auto"/>
              <w:left w:val="nil"/>
              <w:bottom w:val="single" w:sz="4" w:space="0" w:color="auto"/>
              <w:right w:val="single" w:sz="4" w:space="0" w:color="auto"/>
            </w:tcBorders>
            <w:shd w:val="clear" w:color="auto" w:fill="FFFFFF"/>
            <w:noWrap/>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62,5</w:t>
            </w:r>
          </w:p>
        </w:tc>
        <w:tc>
          <w:tcPr>
            <w:tcW w:w="1111" w:type="pct"/>
            <w:tcBorders>
              <w:top w:val="single" w:sz="4" w:space="0" w:color="auto"/>
              <w:left w:val="nil"/>
              <w:bottom w:val="single" w:sz="4" w:space="0" w:color="auto"/>
              <w:right w:val="single" w:sz="4" w:space="0" w:color="auto"/>
            </w:tcBorders>
            <w:shd w:val="clear" w:color="auto" w:fill="auto"/>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2,2</w:t>
            </w:r>
          </w:p>
        </w:tc>
      </w:tr>
      <w:tr w:rsidR="00585098" w:rsidRPr="008B3896" w:rsidTr="00F20900">
        <w:trPr>
          <w:trHeight w:val="190"/>
        </w:trPr>
        <w:tc>
          <w:tcPr>
            <w:tcW w:w="2853" w:type="pct"/>
            <w:tcBorders>
              <w:top w:val="single" w:sz="4" w:space="0" w:color="auto"/>
              <w:left w:val="single" w:sz="4" w:space="0" w:color="auto"/>
              <w:bottom w:val="single" w:sz="4" w:space="0" w:color="auto"/>
              <w:right w:val="single" w:sz="4" w:space="0" w:color="auto"/>
            </w:tcBorders>
            <w:shd w:val="clear" w:color="000000" w:fill="auto"/>
          </w:tcPr>
          <w:p w:rsidR="00585098" w:rsidRPr="008B3896" w:rsidRDefault="00585098" w:rsidP="00585098">
            <w:pPr>
              <w:rPr>
                <w:b w:val="0"/>
                <w:bCs/>
                <w:sz w:val="21"/>
                <w:szCs w:val="21"/>
              </w:rPr>
            </w:pPr>
            <w:r w:rsidRPr="008B3896">
              <w:rPr>
                <w:b w:val="0"/>
                <w:bCs/>
                <w:sz w:val="21"/>
                <w:szCs w:val="21"/>
              </w:rPr>
              <w:t>8. Прочие расходы</w:t>
            </w:r>
          </w:p>
        </w:tc>
        <w:tc>
          <w:tcPr>
            <w:tcW w:w="1036" w:type="pct"/>
            <w:tcBorders>
              <w:top w:val="single" w:sz="4" w:space="0" w:color="auto"/>
              <w:left w:val="nil"/>
              <w:bottom w:val="single" w:sz="4" w:space="0" w:color="auto"/>
              <w:right w:val="single" w:sz="4" w:space="0" w:color="auto"/>
            </w:tcBorders>
            <w:shd w:val="clear" w:color="auto" w:fill="FFFFFF"/>
            <w:noWrap/>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27,2</w:t>
            </w:r>
          </w:p>
        </w:tc>
        <w:tc>
          <w:tcPr>
            <w:tcW w:w="1111" w:type="pct"/>
            <w:tcBorders>
              <w:top w:val="single" w:sz="4" w:space="0" w:color="auto"/>
              <w:left w:val="nil"/>
              <w:bottom w:val="single" w:sz="4" w:space="0" w:color="auto"/>
              <w:right w:val="single" w:sz="4" w:space="0" w:color="auto"/>
            </w:tcBorders>
            <w:shd w:val="clear" w:color="auto" w:fill="auto"/>
          </w:tcPr>
          <w:p w:rsidR="00585098" w:rsidRPr="008B3896" w:rsidRDefault="00585098" w:rsidP="00585098">
            <w:pPr>
              <w:shd w:val="clear" w:color="auto" w:fill="FFFFFF" w:themeFill="background1"/>
              <w:ind w:right="132"/>
              <w:jc w:val="center"/>
              <w:rPr>
                <w:rFonts w:eastAsia="Calibri"/>
                <w:b w:val="0"/>
                <w:sz w:val="21"/>
                <w:szCs w:val="21"/>
              </w:rPr>
            </w:pPr>
            <w:r w:rsidRPr="008B3896">
              <w:rPr>
                <w:rFonts w:eastAsia="Calibri"/>
                <w:b w:val="0"/>
                <w:sz w:val="21"/>
                <w:szCs w:val="21"/>
              </w:rPr>
              <w:t>0,9</w:t>
            </w:r>
          </w:p>
        </w:tc>
      </w:tr>
      <w:tr w:rsidR="00585098" w:rsidRPr="00A84280" w:rsidTr="00F20900">
        <w:trPr>
          <w:trHeight w:val="190"/>
        </w:trPr>
        <w:tc>
          <w:tcPr>
            <w:tcW w:w="2853" w:type="pct"/>
            <w:tcBorders>
              <w:top w:val="single" w:sz="4" w:space="0" w:color="auto"/>
              <w:left w:val="single" w:sz="4" w:space="0" w:color="auto"/>
              <w:bottom w:val="single" w:sz="4" w:space="0" w:color="auto"/>
              <w:right w:val="single" w:sz="4" w:space="0" w:color="auto"/>
            </w:tcBorders>
            <w:shd w:val="clear" w:color="000000" w:fill="auto"/>
          </w:tcPr>
          <w:p w:rsidR="00585098" w:rsidRPr="008B3896" w:rsidRDefault="008B3896" w:rsidP="00585098">
            <w:pPr>
              <w:rPr>
                <w:b w:val="0"/>
                <w:bCs/>
                <w:sz w:val="21"/>
                <w:szCs w:val="21"/>
              </w:rPr>
            </w:pPr>
            <w:r w:rsidRPr="008B3896">
              <w:rPr>
                <w:b w:val="0"/>
                <w:bCs/>
                <w:sz w:val="21"/>
                <w:szCs w:val="21"/>
              </w:rPr>
              <w:t>Всего расходов:</w:t>
            </w:r>
          </w:p>
        </w:tc>
        <w:tc>
          <w:tcPr>
            <w:tcW w:w="1036" w:type="pct"/>
            <w:tcBorders>
              <w:top w:val="single" w:sz="4" w:space="0" w:color="auto"/>
              <w:left w:val="nil"/>
              <w:bottom w:val="single" w:sz="4" w:space="0" w:color="auto"/>
              <w:right w:val="single" w:sz="4" w:space="0" w:color="auto"/>
            </w:tcBorders>
            <w:shd w:val="clear" w:color="auto" w:fill="FFFFFF"/>
            <w:noWrap/>
          </w:tcPr>
          <w:p w:rsidR="00585098" w:rsidRPr="008B3896" w:rsidRDefault="008B3896" w:rsidP="00585098">
            <w:pPr>
              <w:shd w:val="clear" w:color="auto" w:fill="FFFFFF" w:themeFill="background1"/>
              <w:ind w:right="132"/>
              <w:jc w:val="center"/>
              <w:rPr>
                <w:rFonts w:eastAsia="Calibri"/>
                <w:b w:val="0"/>
                <w:sz w:val="21"/>
                <w:szCs w:val="21"/>
              </w:rPr>
            </w:pPr>
            <w:r w:rsidRPr="008B3896">
              <w:rPr>
                <w:rFonts w:eastAsia="Calibri"/>
                <w:b w:val="0"/>
                <w:sz w:val="21"/>
                <w:szCs w:val="21"/>
              </w:rPr>
              <w:t>2 872,0</w:t>
            </w:r>
          </w:p>
        </w:tc>
        <w:tc>
          <w:tcPr>
            <w:tcW w:w="1111" w:type="pct"/>
            <w:tcBorders>
              <w:top w:val="single" w:sz="4" w:space="0" w:color="auto"/>
              <w:left w:val="nil"/>
              <w:bottom w:val="single" w:sz="4" w:space="0" w:color="auto"/>
              <w:right w:val="single" w:sz="4" w:space="0" w:color="auto"/>
            </w:tcBorders>
            <w:shd w:val="clear" w:color="auto" w:fill="auto"/>
          </w:tcPr>
          <w:p w:rsidR="00585098" w:rsidRPr="008B3896" w:rsidRDefault="008B3896" w:rsidP="00585098">
            <w:pPr>
              <w:shd w:val="clear" w:color="auto" w:fill="FFFFFF" w:themeFill="background1"/>
              <w:ind w:right="132"/>
              <w:jc w:val="center"/>
              <w:rPr>
                <w:rFonts w:eastAsia="Calibri"/>
                <w:b w:val="0"/>
                <w:sz w:val="21"/>
                <w:szCs w:val="21"/>
              </w:rPr>
            </w:pPr>
            <w:r w:rsidRPr="008B3896">
              <w:rPr>
                <w:rFonts w:eastAsia="Calibri"/>
                <w:b w:val="0"/>
                <w:sz w:val="21"/>
                <w:szCs w:val="21"/>
                <w:lang w:val="en-US"/>
              </w:rPr>
              <w:t>100</w:t>
            </w:r>
            <w:r w:rsidRPr="008B3896">
              <w:rPr>
                <w:rFonts w:eastAsia="Calibri"/>
                <w:b w:val="0"/>
                <w:sz w:val="21"/>
                <w:szCs w:val="21"/>
              </w:rPr>
              <w:t>,0</w:t>
            </w:r>
          </w:p>
        </w:tc>
      </w:tr>
    </w:tbl>
    <w:p w:rsidR="00E93E8A" w:rsidRPr="00E93E8A" w:rsidRDefault="00E93E8A" w:rsidP="008A03FA">
      <w:pPr>
        <w:ind w:firstLine="709"/>
        <w:jc w:val="both"/>
        <w:rPr>
          <w:b w:val="0"/>
          <w:sz w:val="16"/>
          <w:szCs w:val="16"/>
        </w:rPr>
      </w:pPr>
    </w:p>
    <w:p w:rsidR="005A35D2" w:rsidRPr="00A84280" w:rsidRDefault="005B516E" w:rsidP="008A03FA">
      <w:pPr>
        <w:ind w:firstLine="709"/>
        <w:jc w:val="both"/>
        <w:rPr>
          <w:rFonts w:eastAsia="Calibri"/>
          <w:b w:val="0"/>
          <w:highlight w:val="yellow"/>
          <w:lang w:eastAsia="en-US"/>
        </w:rPr>
      </w:pPr>
      <w:r w:rsidRPr="008A03FA">
        <w:rPr>
          <w:b w:val="0"/>
        </w:rPr>
        <w:t>Н</w:t>
      </w:r>
      <w:r w:rsidR="005A35D2" w:rsidRPr="008A03FA">
        <w:rPr>
          <w:b w:val="0"/>
        </w:rPr>
        <w:t>алогов</w:t>
      </w:r>
      <w:r w:rsidRPr="008A03FA">
        <w:rPr>
          <w:b w:val="0"/>
        </w:rPr>
        <w:t>ая</w:t>
      </w:r>
      <w:r w:rsidR="005A35D2" w:rsidRPr="008A03FA">
        <w:rPr>
          <w:b w:val="0"/>
        </w:rPr>
        <w:t xml:space="preserve"> политик</w:t>
      </w:r>
      <w:r w:rsidRPr="008A03FA">
        <w:rPr>
          <w:b w:val="0"/>
        </w:rPr>
        <w:t>а</w:t>
      </w:r>
      <w:r w:rsidR="005A35D2" w:rsidRPr="008A03FA">
        <w:rPr>
          <w:b w:val="0"/>
        </w:rPr>
        <w:t xml:space="preserve"> </w:t>
      </w:r>
      <w:r w:rsidRPr="008A03FA">
        <w:rPr>
          <w:b w:val="0"/>
        </w:rPr>
        <w:t xml:space="preserve">в 2021 году осуществлялась в условиях </w:t>
      </w:r>
      <w:r w:rsidR="008A03FA" w:rsidRPr="008A03FA">
        <w:rPr>
          <w:b w:val="0"/>
        </w:rPr>
        <w:t>сложившегося</w:t>
      </w:r>
      <w:r w:rsidR="008A03FA">
        <w:rPr>
          <w:b w:val="0"/>
        </w:rPr>
        <w:t xml:space="preserve"> </w:t>
      </w:r>
      <w:r w:rsidRPr="005B516E">
        <w:rPr>
          <w:b w:val="0"/>
        </w:rPr>
        <w:t>механизм</w:t>
      </w:r>
      <w:r>
        <w:rPr>
          <w:b w:val="0"/>
        </w:rPr>
        <w:t>а</w:t>
      </w:r>
      <w:r w:rsidRPr="005B516E">
        <w:rPr>
          <w:b w:val="0"/>
        </w:rPr>
        <w:t xml:space="preserve"> налогового регулирования</w:t>
      </w:r>
      <w:r w:rsidR="00814850">
        <w:rPr>
          <w:b w:val="0"/>
        </w:rPr>
        <w:t xml:space="preserve"> </w:t>
      </w:r>
      <w:r w:rsidR="008A03FA">
        <w:rPr>
          <w:b w:val="0"/>
        </w:rPr>
        <w:t>с учетом вступивших в силу в отчетном году изменений налогового законодательства на государственном уровне.</w:t>
      </w:r>
    </w:p>
    <w:p w:rsidR="005A35D2" w:rsidRPr="00A84280" w:rsidRDefault="005A35D2" w:rsidP="005A35D2">
      <w:pPr>
        <w:ind w:firstLine="709"/>
        <w:jc w:val="both"/>
        <w:rPr>
          <w:rFonts w:eastAsia="Calibri"/>
          <w:b w:val="0"/>
          <w:sz w:val="16"/>
          <w:szCs w:val="16"/>
          <w:highlight w:val="yellow"/>
          <w:lang w:eastAsia="en-US"/>
        </w:rPr>
      </w:pPr>
    </w:p>
    <w:p w:rsidR="00D23FFA" w:rsidRPr="00D23FFA" w:rsidRDefault="005A35D2" w:rsidP="00D23FFA">
      <w:pPr>
        <w:ind w:firstLine="709"/>
        <w:jc w:val="both"/>
        <w:rPr>
          <w:b w:val="0"/>
        </w:rPr>
      </w:pPr>
      <w:r w:rsidRPr="00D23FFA">
        <w:rPr>
          <w:b w:val="0"/>
        </w:rPr>
        <w:t>Неотъемлемой частью муниципального управления является мун</w:t>
      </w:r>
      <w:r w:rsidR="00D23FFA" w:rsidRPr="00D23FFA">
        <w:rPr>
          <w:b w:val="0"/>
        </w:rPr>
        <w:t xml:space="preserve">иципальный финансовый контроль и </w:t>
      </w:r>
      <w:r w:rsidRPr="00D23FFA">
        <w:rPr>
          <w:b w:val="0"/>
        </w:rPr>
        <w:t>контроль в сфере закупок. В рамках исполнения данных полномочий проведен</w:t>
      </w:r>
      <w:r w:rsidR="00052070" w:rsidRPr="00D23FFA">
        <w:rPr>
          <w:b w:val="0"/>
        </w:rPr>
        <w:t>о</w:t>
      </w:r>
      <w:r w:rsidRPr="00D23FFA">
        <w:rPr>
          <w:b w:val="0"/>
        </w:rPr>
        <w:t xml:space="preserve"> </w:t>
      </w:r>
      <w:r w:rsidR="00D23FFA" w:rsidRPr="00D23FFA">
        <w:rPr>
          <w:b w:val="0"/>
        </w:rPr>
        <w:t>5</w:t>
      </w:r>
      <w:r w:rsidRPr="00D23FFA">
        <w:rPr>
          <w:b w:val="0"/>
        </w:rPr>
        <w:t xml:space="preserve"> контрольных мероприятий, из них </w:t>
      </w:r>
      <w:r w:rsidR="00D23FFA" w:rsidRPr="00D23FFA">
        <w:rPr>
          <w:b w:val="0"/>
        </w:rPr>
        <w:t>4</w:t>
      </w:r>
      <w:r w:rsidRPr="00D23FFA">
        <w:rPr>
          <w:b w:val="0"/>
        </w:rPr>
        <w:t xml:space="preserve"> плановых контрольных провер</w:t>
      </w:r>
      <w:r w:rsidR="00D23FFA" w:rsidRPr="00D23FFA">
        <w:rPr>
          <w:b w:val="0"/>
        </w:rPr>
        <w:t xml:space="preserve">ки </w:t>
      </w:r>
      <w:r w:rsidRPr="00D23FFA">
        <w:rPr>
          <w:b w:val="0"/>
        </w:rPr>
        <w:t>внутреннего муниц</w:t>
      </w:r>
      <w:r w:rsidR="00D23FFA" w:rsidRPr="00D23FFA">
        <w:rPr>
          <w:b w:val="0"/>
        </w:rPr>
        <w:t>ипального финансового контроля</w:t>
      </w:r>
      <w:r w:rsidR="004B5756" w:rsidRPr="004B5756">
        <w:rPr>
          <w:b w:val="0"/>
        </w:rPr>
        <w:t xml:space="preserve"> </w:t>
      </w:r>
      <w:r w:rsidR="004B5756" w:rsidRPr="00D23FFA">
        <w:rPr>
          <w:b w:val="0"/>
        </w:rPr>
        <w:t>и 1 внеплановая</w:t>
      </w:r>
      <w:r w:rsidRPr="00D23FFA">
        <w:rPr>
          <w:b w:val="0"/>
        </w:rPr>
        <w:t xml:space="preserve">. </w:t>
      </w:r>
      <w:r w:rsidR="00D23FFA" w:rsidRPr="00D23FFA">
        <w:rPr>
          <w:b w:val="0"/>
        </w:rPr>
        <w:t xml:space="preserve">Объем проверенных бюджетных ассигнований составил 807,8 млн рублей. </w:t>
      </w:r>
    </w:p>
    <w:p w:rsidR="00D23FFA" w:rsidRPr="00D23FFA" w:rsidRDefault="00D23FFA" w:rsidP="00D23FFA">
      <w:pPr>
        <w:ind w:firstLine="709"/>
        <w:jc w:val="both"/>
        <w:rPr>
          <w:b w:val="0"/>
        </w:rPr>
      </w:pPr>
      <w:r w:rsidRPr="00D23FFA">
        <w:rPr>
          <w:b w:val="0"/>
        </w:rPr>
        <w:t>В ходе контрольных мероприятий установлены нарушения и недостатки, стоимостная оценка которых составила 69,3 млн рублей. В местный бюджет возмещены</w:t>
      </w:r>
      <w:r w:rsidRPr="00D23FFA">
        <w:rPr>
          <w:b w:val="0"/>
          <w:bCs/>
        </w:rPr>
        <w:t xml:space="preserve"> средства в сумме </w:t>
      </w:r>
      <w:r w:rsidR="008568B3">
        <w:rPr>
          <w:b w:val="0"/>
          <w:bCs/>
        </w:rPr>
        <w:t>0,2 млн рублей</w:t>
      </w:r>
      <w:r w:rsidRPr="00D23FFA">
        <w:rPr>
          <w:b w:val="0"/>
          <w:bCs/>
        </w:rPr>
        <w:t>, м</w:t>
      </w:r>
      <w:r w:rsidRPr="00D23FFA">
        <w:rPr>
          <w:b w:val="0"/>
        </w:rPr>
        <w:t xml:space="preserve">атериалы 4 проверок переданы в </w:t>
      </w:r>
      <w:r w:rsidR="008568B3">
        <w:rPr>
          <w:b w:val="0"/>
        </w:rPr>
        <w:t>п</w:t>
      </w:r>
      <w:r w:rsidRPr="00D23FFA">
        <w:rPr>
          <w:b w:val="0"/>
        </w:rPr>
        <w:t xml:space="preserve">рокуратуру ЗАТО г. Зеленогорска, руководителям четырех муниципальных учреждений выданы представления. Результаты контрольных мероприятий размещены на официальном сайте </w:t>
      </w:r>
      <w:r w:rsidR="00D831BA">
        <w:rPr>
          <w:b w:val="0"/>
        </w:rPr>
        <w:t xml:space="preserve">Администрации города </w:t>
      </w:r>
      <w:r>
        <w:rPr>
          <w:b w:val="0"/>
        </w:rPr>
        <w:t xml:space="preserve">и </w:t>
      </w:r>
      <w:r w:rsidRPr="00D23FFA">
        <w:rPr>
          <w:b w:val="0"/>
        </w:rPr>
        <w:t xml:space="preserve">в единой информационной системе в сфере закупок. </w:t>
      </w:r>
    </w:p>
    <w:p w:rsidR="005A35D2" w:rsidRPr="00A84280" w:rsidRDefault="005A35D2" w:rsidP="005A35D2">
      <w:pPr>
        <w:ind w:firstLine="709"/>
        <w:jc w:val="both"/>
        <w:rPr>
          <w:b w:val="0"/>
          <w:sz w:val="16"/>
          <w:szCs w:val="16"/>
          <w:highlight w:val="yellow"/>
        </w:rPr>
      </w:pPr>
    </w:p>
    <w:p w:rsidR="00255FF4" w:rsidRPr="005A5629" w:rsidRDefault="00E5069E" w:rsidP="0064622B">
      <w:pPr>
        <w:ind w:firstLine="709"/>
        <w:jc w:val="both"/>
        <w:rPr>
          <w:b w:val="0"/>
        </w:rPr>
      </w:pPr>
      <w:r w:rsidRPr="0064622B">
        <w:rPr>
          <w:b w:val="0"/>
        </w:rPr>
        <w:t xml:space="preserve">В рамках </w:t>
      </w:r>
      <w:r w:rsidR="001E666B" w:rsidRPr="0064622B">
        <w:rPr>
          <w:b w:val="0"/>
        </w:rPr>
        <w:t>решени</w:t>
      </w:r>
      <w:r w:rsidRPr="0064622B">
        <w:rPr>
          <w:b w:val="0"/>
        </w:rPr>
        <w:t>я</w:t>
      </w:r>
      <w:r w:rsidR="001E666B" w:rsidRPr="0064622B">
        <w:rPr>
          <w:b w:val="0"/>
        </w:rPr>
        <w:t xml:space="preserve"> задач цифровизации экономики </w:t>
      </w:r>
      <w:r w:rsidRPr="0064622B">
        <w:rPr>
          <w:b w:val="0"/>
        </w:rPr>
        <w:t xml:space="preserve">в Администрации города внедрена </w:t>
      </w:r>
      <w:r w:rsidR="00F12DD6" w:rsidRPr="0064622B">
        <w:rPr>
          <w:b w:val="0"/>
        </w:rPr>
        <w:t>г</w:t>
      </w:r>
      <w:r w:rsidRPr="0064622B">
        <w:rPr>
          <w:b w:val="0"/>
        </w:rPr>
        <w:t xml:space="preserve">осударственная интегрированная информационная система </w:t>
      </w:r>
      <w:r w:rsidR="00B30768" w:rsidRPr="0064622B">
        <w:rPr>
          <w:b w:val="0"/>
        </w:rPr>
        <w:t xml:space="preserve">управления общественными финансами </w:t>
      </w:r>
      <w:r w:rsidRPr="0064622B">
        <w:rPr>
          <w:b w:val="0"/>
        </w:rPr>
        <w:t>«Электронный бюджет»</w:t>
      </w:r>
      <w:r w:rsidR="00255FF4" w:rsidRPr="0064622B">
        <w:rPr>
          <w:b w:val="0"/>
        </w:rPr>
        <w:t xml:space="preserve">. </w:t>
      </w:r>
      <w:r w:rsidR="00931429" w:rsidRPr="0064622B">
        <w:rPr>
          <w:b w:val="0"/>
        </w:rPr>
        <w:t>Си</w:t>
      </w:r>
      <w:r w:rsidR="00255FF4" w:rsidRPr="0064622B">
        <w:rPr>
          <w:b w:val="0"/>
        </w:rPr>
        <w:t>стем</w:t>
      </w:r>
      <w:r w:rsidR="00931429" w:rsidRPr="0064622B">
        <w:rPr>
          <w:b w:val="0"/>
        </w:rPr>
        <w:t>а</w:t>
      </w:r>
      <w:r w:rsidR="00255FF4" w:rsidRPr="0064622B">
        <w:rPr>
          <w:b w:val="0"/>
        </w:rPr>
        <w:t xml:space="preserve"> </w:t>
      </w:r>
      <w:r w:rsidR="00931429" w:rsidRPr="0064622B">
        <w:rPr>
          <w:b w:val="0"/>
        </w:rPr>
        <w:t>о</w:t>
      </w:r>
      <w:r w:rsidR="00871833" w:rsidRPr="0064622B">
        <w:rPr>
          <w:b w:val="0"/>
        </w:rPr>
        <w:t xml:space="preserve">беспечивает прозрачность, открытость информации об итоговой, текущей и плановой финансовой деятельности </w:t>
      </w:r>
      <w:r w:rsidR="00871833" w:rsidRPr="005A5629">
        <w:rPr>
          <w:b w:val="0"/>
        </w:rPr>
        <w:t>органов местного самоуправления и направлен</w:t>
      </w:r>
      <w:r w:rsidR="00931429" w:rsidRPr="005A5629">
        <w:rPr>
          <w:b w:val="0"/>
        </w:rPr>
        <w:t>а</w:t>
      </w:r>
      <w:r w:rsidR="00871833" w:rsidRPr="005A5629">
        <w:rPr>
          <w:b w:val="0"/>
        </w:rPr>
        <w:t xml:space="preserve"> на повышение качества финансового менеджмента (управления)</w:t>
      </w:r>
      <w:r w:rsidR="00931429" w:rsidRPr="005A5629">
        <w:rPr>
          <w:b w:val="0"/>
        </w:rPr>
        <w:t xml:space="preserve">, </w:t>
      </w:r>
      <w:r w:rsidR="00255FF4" w:rsidRPr="005A5629">
        <w:rPr>
          <w:b w:val="0"/>
        </w:rPr>
        <w:t xml:space="preserve">достижение индикаторов результативности и эффективности использования ресурсов. </w:t>
      </w:r>
      <w:r w:rsidR="0064622B" w:rsidRPr="005A5629">
        <w:rPr>
          <w:b w:val="0"/>
        </w:rPr>
        <w:t xml:space="preserve">На регулярной основе </w:t>
      </w:r>
      <w:r w:rsidR="00A0661E" w:rsidRPr="005A5629">
        <w:rPr>
          <w:b w:val="0"/>
        </w:rPr>
        <w:t xml:space="preserve">на официальном сайте </w:t>
      </w:r>
      <w:r w:rsidR="00D831BA">
        <w:rPr>
          <w:b w:val="0"/>
        </w:rPr>
        <w:t>Администрации города</w:t>
      </w:r>
      <w:r w:rsidR="00D831BA" w:rsidRPr="005A5629">
        <w:rPr>
          <w:b w:val="0"/>
        </w:rPr>
        <w:t xml:space="preserve"> </w:t>
      </w:r>
      <w:r w:rsidR="0064622B" w:rsidRPr="005A5629">
        <w:rPr>
          <w:b w:val="0"/>
        </w:rPr>
        <w:t xml:space="preserve">проводится </w:t>
      </w:r>
      <w:r w:rsidR="00255FF4" w:rsidRPr="005A5629">
        <w:rPr>
          <w:b w:val="0"/>
        </w:rPr>
        <w:t>актуализаци</w:t>
      </w:r>
      <w:r w:rsidR="0064622B" w:rsidRPr="005A5629">
        <w:rPr>
          <w:b w:val="0"/>
        </w:rPr>
        <w:t>я</w:t>
      </w:r>
      <w:r w:rsidR="00255FF4" w:rsidRPr="005A5629">
        <w:rPr>
          <w:b w:val="0"/>
        </w:rPr>
        <w:t xml:space="preserve"> информационного </w:t>
      </w:r>
      <w:r w:rsidR="0064622B" w:rsidRPr="005A5629">
        <w:rPr>
          <w:b w:val="0"/>
        </w:rPr>
        <w:t>сервиса</w:t>
      </w:r>
      <w:r w:rsidR="00255FF4" w:rsidRPr="005A5629">
        <w:rPr>
          <w:b w:val="0"/>
        </w:rPr>
        <w:t xml:space="preserve"> «Бюджет для граждан»</w:t>
      </w:r>
      <w:r w:rsidR="00A0661E" w:rsidRPr="005A5629">
        <w:rPr>
          <w:b w:val="0"/>
        </w:rPr>
        <w:t xml:space="preserve">, что </w:t>
      </w:r>
      <w:r w:rsidR="00255FF4" w:rsidRPr="005A5629">
        <w:rPr>
          <w:b w:val="0"/>
        </w:rPr>
        <w:t>дела</w:t>
      </w:r>
      <w:r w:rsidR="00A0661E" w:rsidRPr="005A5629">
        <w:rPr>
          <w:b w:val="0"/>
        </w:rPr>
        <w:t>ет</w:t>
      </w:r>
      <w:r w:rsidR="00255FF4" w:rsidRPr="005A5629">
        <w:rPr>
          <w:b w:val="0"/>
        </w:rPr>
        <w:t xml:space="preserve"> </w:t>
      </w:r>
      <w:r w:rsidR="008A03FA">
        <w:rPr>
          <w:b w:val="0"/>
        </w:rPr>
        <w:t xml:space="preserve">параметры городского </w:t>
      </w:r>
      <w:r w:rsidR="00255FF4" w:rsidRPr="005A5629">
        <w:rPr>
          <w:b w:val="0"/>
        </w:rPr>
        <w:t>бюджет</w:t>
      </w:r>
      <w:r w:rsidR="008A03FA">
        <w:rPr>
          <w:b w:val="0"/>
        </w:rPr>
        <w:t>а</w:t>
      </w:r>
      <w:r w:rsidR="00255FF4" w:rsidRPr="005A5629">
        <w:rPr>
          <w:b w:val="0"/>
        </w:rPr>
        <w:t xml:space="preserve"> максимально прозрачным</w:t>
      </w:r>
      <w:r w:rsidR="008A03FA">
        <w:rPr>
          <w:b w:val="0"/>
        </w:rPr>
        <w:t>и</w:t>
      </w:r>
      <w:r w:rsidR="00255FF4" w:rsidRPr="005A5629">
        <w:rPr>
          <w:b w:val="0"/>
        </w:rPr>
        <w:t>, доступным</w:t>
      </w:r>
      <w:r w:rsidR="008A03FA">
        <w:rPr>
          <w:b w:val="0"/>
        </w:rPr>
        <w:t>и</w:t>
      </w:r>
      <w:r w:rsidR="00255FF4" w:rsidRPr="005A5629">
        <w:rPr>
          <w:b w:val="0"/>
        </w:rPr>
        <w:t xml:space="preserve"> и по</w:t>
      </w:r>
      <w:r w:rsidR="00A0661E" w:rsidRPr="005A5629">
        <w:rPr>
          <w:b w:val="0"/>
        </w:rPr>
        <w:t>нятным</w:t>
      </w:r>
      <w:r w:rsidR="008A03FA">
        <w:rPr>
          <w:b w:val="0"/>
        </w:rPr>
        <w:t>и</w:t>
      </w:r>
      <w:r w:rsidR="00A0661E" w:rsidRPr="005A5629">
        <w:rPr>
          <w:b w:val="0"/>
        </w:rPr>
        <w:t xml:space="preserve">, </w:t>
      </w:r>
      <w:r w:rsidR="00255FF4" w:rsidRPr="005A5629">
        <w:rPr>
          <w:b w:val="0"/>
        </w:rPr>
        <w:t xml:space="preserve">формирует </w:t>
      </w:r>
      <w:r w:rsidR="00A0661E" w:rsidRPr="005A5629">
        <w:rPr>
          <w:b w:val="0"/>
        </w:rPr>
        <w:t xml:space="preserve">чувство ответственности и сопричастности горожан </w:t>
      </w:r>
      <w:r w:rsidR="008A03FA">
        <w:rPr>
          <w:b w:val="0"/>
        </w:rPr>
        <w:t xml:space="preserve">к бюджетному процессу, </w:t>
      </w:r>
      <w:r w:rsidR="00563907">
        <w:rPr>
          <w:b w:val="0"/>
        </w:rPr>
        <w:t xml:space="preserve">создает </w:t>
      </w:r>
      <w:r w:rsidR="00255FF4" w:rsidRPr="005A5629">
        <w:rPr>
          <w:b w:val="0"/>
        </w:rPr>
        <w:t>правовую платформу взаим</w:t>
      </w:r>
      <w:r w:rsidR="005A5629">
        <w:rPr>
          <w:b w:val="0"/>
        </w:rPr>
        <w:t>одействия городского сообщества</w:t>
      </w:r>
      <w:r w:rsidR="00255FF4" w:rsidRPr="005A5629">
        <w:rPr>
          <w:b w:val="0"/>
        </w:rPr>
        <w:t>.</w:t>
      </w:r>
    </w:p>
    <w:p w:rsidR="005A35D2" w:rsidRDefault="00255FF4" w:rsidP="00255FF4">
      <w:pPr>
        <w:ind w:firstLine="709"/>
        <w:jc w:val="both"/>
        <w:rPr>
          <w:b w:val="0"/>
        </w:rPr>
      </w:pPr>
      <w:r w:rsidRPr="00724C84">
        <w:rPr>
          <w:b w:val="0"/>
        </w:rPr>
        <w:t xml:space="preserve">Комплекс предпринятых мер, направленных на обеспечение сбалансированности местного бюджета, позволил </w:t>
      </w:r>
      <w:r w:rsidR="00724C84" w:rsidRPr="00724C84">
        <w:rPr>
          <w:b w:val="0"/>
        </w:rPr>
        <w:t xml:space="preserve">Администрации города </w:t>
      </w:r>
      <w:r w:rsidRPr="00724C84">
        <w:rPr>
          <w:b w:val="0"/>
        </w:rPr>
        <w:t xml:space="preserve">в условиях бюджетного дефицита исполнить в 2021 году </w:t>
      </w:r>
      <w:r w:rsidR="00724C84" w:rsidRPr="00724C84">
        <w:rPr>
          <w:b w:val="0"/>
        </w:rPr>
        <w:t>все расходные обязательства без привлечения средств кредитных организаций</w:t>
      </w:r>
      <w:r w:rsidRPr="00724C84">
        <w:rPr>
          <w:b w:val="0"/>
        </w:rPr>
        <w:t>.</w:t>
      </w:r>
    </w:p>
    <w:p w:rsidR="008568B3" w:rsidRPr="00F20900" w:rsidRDefault="008568B3" w:rsidP="00255FF4">
      <w:pPr>
        <w:ind w:firstLine="709"/>
        <w:jc w:val="both"/>
        <w:rPr>
          <w:b w:val="0"/>
        </w:rPr>
      </w:pPr>
    </w:p>
    <w:p w:rsidR="00B02407" w:rsidRPr="00EE33DF" w:rsidRDefault="005A35D2" w:rsidP="001320CA">
      <w:pPr>
        <w:pStyle w:val="af6"/>
        <w:numPr>
          <w:ilvl w:val="0"/>
          <w:numId w:val="9"/>
        </w:numPr>
        <w:tabs>
          <w:tab w:val="left" w:pos="1276"/>
          <w:tab w:val="left" w:pos="2127"/>
        </w:tabs>
        <w:ind w:hanging="791"/>
      </w:pPr>
      <w:r w:rsidRPr="00EE33DF">
        <w:t>Трудовые отношения работников бюджетной сферы</w:t>
      </w:r>
    </w:p>
    <w:p w:rsidR="00B02407" w:rsidRPr="00EE33DF" w:rsidRDefault="00B02407" w:rsidP="00731FDB">
      <w:pPr>
        <w:ind w:firstLine="709"/>
        <w:jc w:val="both"/>
        <w:rPr>
          <w:b w:val="0"/>
        </w:rPr>
      </w:pPr>
    </w:p>
    <w:p w:rsidR="00731FDB" w:rsidRPr="00EE33DF" w:rsidRDefault="00731FDB" w:rsidP="00731FDB">
      <w:pPr>
        <w:ind w:firstLine="709"/>
        <w:jc w:val="both"/>
        <w:rPr>
          <w:b w:val="0"/>
        </w:rPr>
      </w:pPr>
      <w:r w:rsidRPr="00EE33DF">
        <w:rPr>
          <w:b w:val="0"/>
        </w:rPr>
        <w:t>Основные направления деятельности Администрации города в сфере трудовых отношений, труда и заработной платы в 20</w:t>
      </w:r>
      <w:r w:rsidR="00E1561C" w:rsidRPr="00EE33DF">
        <w:rPr>
          <w:b w:val="0"/>
        </w:rPr>
        <w:t>2</w:t>
      </w:r>
      <w:r w:rsidR="00EE33DF">
        <w:rPr>
          <w:b w:val="0"/>
        </w:rPr>
        <w:t>1</w:t>
      </w:r>
      <w:r w:rsidR="00E1561C" w:rsidRPr="00EE33DF">
        <w:rPr>
          <w:b w:val="0"/>
        </w:rPr>
        <w:t xml:space="preserve"> </w:t>
      </w:r>
      <w:r w:rsidRPr="00EE33DF">
        <w:rPr>
          <w:b w:val="0"/>
        </w:rPr>
        <w:t>году:</w:t>
      </w:r>
    </w:p>
    <w:p w:rsidR="00731FDB" w:rsidRPr="00EE33DF" w:rsidRDefault="00731FDB" w:rsidP="001320CA">
      <w:pPr>
        <w:pStyle w:val="af6"/>
        <w:numPr>
          <w:ilvl w:val="0"/>
          <w:numId w:val="4"/>
        </w:numPr>
        <w:tabs>
          <w:tab w:val="left" w:pos="993"/>
        </w:tabs>
        <w:ind w:left="0" w:firstLine="709"/>
        <w:jc w:val="both"/>
        <w:rPr>
          <w:b w:val="0"/>
        </w:rPr>
      </w:pPr>
      <w:r w:rsidRPr="00EE33DF">
        <w:rPr>
          <w:b w:val="0"/>
        </w:rPr>
        <w:lastRenderedPageBreak/>
        <w:t>доведение до уровня целевых значений показателей уровня средней 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731FDB" w:rsidRPr="00EE33DF" w:rsidRDefault="00731FDB" w:rsidP="001320CA">
      <w:pPr>
        <w:pStyle w:val="af6"/>
        <w:numPr>
          <w:ilvl w:val="0"/>
          <w:numId w:val="4"/>
        </w:numPr>
        <w:tabs>
          <w:tab w:val="left" w:pos="993"/>
        </w:tabs>
        <w:ind w:left="0" w:firstLine="709"/>
        <w:jc w:val="both"/>
        <w:rPr>
          <w:b w:val="0"/>
        </w:rPr>
      </w:pPr>
      <w:r w:rsidRPr="00EE33DF">
        <w:rPr>
          <w:b w:val="0"/>
        </w:rPr>
        <w:t>предоставление работникам муниципальных учреждений гарантий, обеспечивающих уровен</w:t>
      </w:r>
      <w:r w:rsidR="00052070" w:rsidRPr="00EE33DF">
        <w:rPr>
          <w:b w:val="0"/>
        </w:rPr>
        <w:t>ь их заработной платы в размере</w:t>
      </w:r>
      <w:r w:rsidRPr="00EE33DF">
        <w:rPr>
          <w:b w:val="0"/>
        </w:rPr>
        <w:t xml:space="preserve"> не ниже </w:t>
      </w:r>
      <w:r w:rsidR="0039256F" w:rsidRPr="00EE33DF">
        <w:rPr>
          <w:b w:val="0"/>
        </w:rPr>
        <w:t>МРОТ</w:t>
      </w:r>
      <w:r w:rsidRPr="00EE33DF">
        <w:rPr>
          <w:b w:val="0"/>
        </w:rPr>
        <w:t>, установленн</w:t>
      </w:r>
      <w:r w:rsidR="0039256F" w:rsidRPr="00EE33DF">
        <w:rPr>
          <w:b w:val="0"/>
        </w:rPr>
        <w:t>ого</w:t>
      </w:r>
      <w:r w:rsidRPr="00EE33DF">
        <w:rPr>
          <w:b w:val="0"/>
        </w:rPr>
        <w:t xml:space="preserve"> </w:t>
      </w:r>
      <w:r w:rsidR="00696D5F" w:rsidRPr="00EE33DF">
        <w:rPr>
          <w:b w:val="0"/>
        </w:rPr>
        <w:t>в Российской Федерации</w:t>
      </w:r>
      <w:r w:rsidR="008174BF">
        <w:rPr>
          <w:b w:val="0"/>
        </w:rPr>
        <w:t>, с начислением сверх него районного коэффициента и процентной надбавки</w:t>
      </w:r>
      <w:r w:rsidRPr="00EE33DF">
        <w:rPr>
          <w:b w:val="0"/>
        </w:rPr>
        <w:t>;</w:t>
      </w:r>
    </w:p>
    <w:p w:rsidR="00731FDB" w:rsidRPr="00EE33DF" w:rsidRDefault="00731FDB" w:rsidP="001320CA">
      <w:pPr>
        <w:pStyle w:val="af6"/>
        <w:numPr>
          <w:ilvl w:val="0"/>
          <w:numId w:val="4"/>
        </w:numPr>
        <w:tabs>
          <w:tab w:val="left" w:pos="993"/>
        </w:tabs>
        <w:ind w:left="0" w:firstLine="709"/>
        <w:jc w:val="both"/>
        <w:rPr>
          <w:b w:val="0"/>
        </w:rPr>
      </w:pPr>
      <w:r w:rsidRPr="00EE33DF">
        <w:rPr>
          <w:b w:val="0"/>
        </w:rPr>
        <w:t>осуществление мониторинга соблюдения работодателями минимальных гарантий по заработной плате работников муниципальных унитарных предприятий города Зеленогорска;</w:t>
      </w:r>
    </w:p>
    <w:p w:rsidR="00731FDB" w:rsidRPr="00EE33DF" w:rsidRDefault="00731FDB" w:rsidP="001320CA">
      <w:pPr>
        <w:pStyle w:val="af6"/>
        <w:numPr>
          <w:ilvl w:val="0"/>
          <w:numId w:val="4"/>
        </w:numPr>
        <w:tabs>
          <w:tab w:val="left" w:pos="993"/>
        </w:tabs>
        <w:ind w:left="0" w:firstLine="709"/>
        <w:jc w:val="both"/>
        <w:rPr>
          <w:b w:val="0"/>
        </w:rPr>
      </w:pPr>
      <w:r w:rsidRPr="00EE33DF">
        <w:rPr>
          <w:b w:val="0"/>
        </w:rPr>
        <w:t>исполнение переданных государственных полномочий по уведомительной регистрации коллективных договоров и соглашений, заключенных в организациях различных форм собственности, расположенных на территории города, осуществление контроля за их выполнением.</w:t>
      </w:r>
    </w:p>
    <w:p w:rsidR="00731FDB" w:rsidRPr="00A84280" w:rsidRDefault="00731FDB" w:rsidP="00731FDB">
      <w:pPr>
        <w:pStyle w:val="af6"/>
        <w:tabs>
          <w:tab w:val="left" w:pos="993"/>
        </w:tabs>
        <w:ind w:left="709"/>
        <w:jc w:val="both"/>
        <w:rPr>
          <w:b w:val="0"/>
          <w:sz w:val="16"/>
          <w:szCs w:val="16"/>
          <w:highlight w:val="yellow"/>
        </w:rPr>
      </w:pPr>
    </w:p>
    <w:p w:rsidR="0039256F" w:rsidRDefault="00731FDB" w:rsidP="00696D5F">
      <w:pPr>
        <w:tabs>
          <w:tab w:val="left" w:pos="709"/>
          <w:tab w:val="left" w:pos="993"/>
        </w:tabs>
        <w:jc w:val="both"/>
        <w:rPr>
          <w:b w:val="0"/>
        </w:rPr>
      </w:pPr>
      <w:r w:rsidRPr="004667BB">
        <w:rPr>
          <w:b w:val="0"/>
        </w:rPr>
        <w:tab/>
      </w:r>
      <w:r w:rsidR="00696D5F" w:rsidRPr="004667BB">
        <w:rPr>
          <w:b w:val="0"/>
        </w:rPr>
        <w:t>В целях выполнения установленных органами власти края значений целевых показателей уровня средней заработной платы категорий работников, определенных «майскими» Указами Президента Российской Федерации</w:t>
      </w:r>
      <w:r w:rsidR="001F0795" w:rsidRPr="004667BB">
        <w:rPr>
          <w:b w:val="0"/>
        </w:rPr>
        <w:t xml:space="preserve"> 2012 года</w:t>
      </w:r>
      <w:r w:rsidR="00696D5F" w:rsidRPr="004667BB">
        <w:rPr>
          <w:b w:val="0"/>
        </w:rPr>
        <w:t>, обеспечено финансирование учреждений за счет средств краевого бюджета</w:t>
      </w:r>
      <w:r w:rsidR="00574FA0">
        <w:rPr>
          <w:b w:val="0"/>
        </w:rPr>
        <w:t xml:space="preserve"> в объеме </w:t>
      </w:r>
      <w:r w:rsidR="008A0C67" w:rsidRPr="004667BB">
        <w:rPr>
          <w:b w:val="0"/>
        </w:rPr>
        <w:t>10,4</w:t>
      </w:r>
      <w:r w:rsidR="00564C17">
        <w:rPr>
          <w:b w:val="0"/>
        </w:rPr>
        <w:t xml:space="preserve"> млн рублей</w:t>
      </w:r>
      <w:r w:rsidR="00634FE0">
        <w:rPr>
          <w:b w:val="0"/>
        </w:rPr>
        <w:t xml:space="preserve"> </w:t>
      </w:r>
      <w:r w:rsidR="00634FE0" w:rsidRPr="004A4E98">
        <w:rPr>
          <w:b w:val="0"/>
        </w:rPr>
        <w:t>(в 2020 году – 3,7 млн. рублей)</w:t>
      </w:r>
      <w:r w:rsidR="00564C17" w:rsidRPr="004A4E98">
        <w:rPr>
          <w:b w:val="0"/>
        </w:rPr>
        <w:t>.</w:t>
      </w:r>
      <w:r w:rsidR="00564C17">
        <w:rPr>
          <w:b w:val="0"/>
        </w:rPr>
        <w:t xml:space="preserve"> </w:t>
      </w:r>
      <w:r w:rsidR="00696D5F" w:rsidRPr="004667BB">
        <w:rPr>
          <w:b w:val="0"/>
        </w:rPr>
        <w:t>Установленные значения целевых показате</w:t>
      </w:r>
      <w:r w:rsidR="0045052B">
        <w:rPr>
          <w:b w:val="0"/>
        </w:rPr>
        <w:t xml:space="preserve">лей по средней заработной плате </w:t>
      </w:r>
      <w:r w:rsidR="00696D5F" w:rsidRPr="004667BB">
        <w:rPr>
          <w:b w:val="0"/>
        </w:rPr>
        <w:t>указанных категорий работников выполнены.</w:t>
      </w:r>
      <w:r w:rsidR="00CD0FD9">
        <w:rPr>
          <w:b w:val="0"/>
        </w:rPr>
        <w:t xml:space="preserve"> </w:t>
      </w:r>
    </w:p>
    <w:p w:rsidR="001D3C80" w:rsidRPr="00D30ADC" w:rsidRDefault="001D3C80" w:rsidP="00696D5F">
      <w:pPr>
        <w:tabs>
          <w:tab w:val="left" w:pos="709"/>
          <w:tab w:val="left" w:pos="993"/>
        </w:tabs>
        <w:jc w:val="both"/>
        <w:rPr>
          <w:b w:val="0"/>
          <w:sz w:val="16"/>
          <w:szCs w:val="16"/>
        </w:rPr>
      </w:pPr>
    </w:p>
    <w:p w:rsidR="00731FDB" w:rsidRPr="004667BB" w:rsidRDefault="00731FDB" w:rsidP="00731FDB">
      <w:pPr>
        <w:ind w:firstLine="709"/>
        <w:jc w:val="both"/>
        <w:rPr>
          <w:b w:val="0"/>
          <w:i/>
          <w:sz w:val="24"/>
          <w:szCs w:val="24"/>
        </w:rPr>
      </w:pPr>
      <w:r w:rsidRPr="004667BB">
        <w:rPr>
          <w:b w:val="0"/>
          <w:i/>
          <w:sz w:val="24"/>
          <w:szCs w:val="24"/>
        </w:rPr>
        <w:t>Таблица № 10. Достижение в 20</w:t>
      </w:r>
      <w:r w:rsidR="00242B81" w:rsidRPr="004667BB">
        <w:rPr>
          <w:b w:val="0"/>
          <w:i/>
          <w:sz w:val="24"/>
          <w:szCs w:val="24"/>
        </w:rPr>
        <w:t>2</w:t>
      </w:r>
      <w:r w:rsidR="004667BB" w:rsidRPr="004667BB">
        <w:rPr>
          <w:b w:val="0"/>
          <w:i/>
          <w:sz w:val="24"/>
          <w:szCs w:val="24"/>
        </w:rPr>
        <w:t>1</w:t>
      </w:r>
      <w:r w:rsidRPr="004667BB">
        <w:rPr>
          <w:b w:val="0"/>
          <w:i/>
          <w:sz w:val="24"/>
          <w:szCs w:val="24"/>
        </w:rPr>
        <w:t xml:space="preserve"> году</w:t>
      </w:r>
      <w:r w:rsidR="004667BB" w:rsidRPr="004667BB">
        <w:rPr>
          <w:b w:val="0"/>
          <w:i/>
          <w:sz w:val="24"/>
          <w:szCs w:val="24"/>
        </w:rPr>
        <w:t xml:space="preserve"> значений</w:t>
      </w:r>
      <w:r w:rsidRPr="004667BB">
        <w:rPr>
          <w:b w:val="0"/>
          <w:i/>
          <w:sz w:val="24"/>
          <w:szCs w:val="24"/>
        </w:rPr>
        <w:t xml:space="preserve"> целевых показателей</w:t>
      </w:r>
      <w:r w:rsidR="004667BB" w:rsidRPr="004667BB">
        <w:rPr>
          <w:b w:val="0"/>
          <w:i/>
          <w:sz w:val="24"/>
          <w:szCs w:val="24"/>
        </w:rPr>
        <w:t xml:space="preserve"> уровня заработной платы отдельных категорий работников</w:t>
      </w:r>
      <w:r w:rsidRPr="004667BB">
        <w:rPr>
          <w:b w:val="0"/>
          <w:i/>
          <w:sz w:val="24"/>
          <w:szCs w:val="24"/>
        </w:rPr>
        <w:t>, установленных в целях исполнения Указ</w:t>
      </w:r>
      <w:r w:rsidR="003F3484" w:rsidRPr="004667BB">
        <w:rPr>
          <w:b w:val="0"/>
          <w:i/>
          <w:sz w:val="24"/>
          <w:szCs w:val="24"/>
        </w:rPr>
        <w:t>ов</w:t>
      </w:r>
      <w:r w:rsidRPr="004667BB">
        <w:rPr>
          <w:b w:val="0"/>
          <w:i/>
          <w:sz w:val="24"/>
          <w:szCs w:val="24"/>
        </w:rPr>
        <w:t xml:space="preserve"> Президента Российской Федерации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680"/>
        <w:gridCol w:w="1663"/>
        <w:gridCol w:w="1476"/>
      </w:tblGrid>
      <w:tr w:rsidR="00242B81" w:rsidRPr="004667BB" w:rsidTr="00762DB2">
        <w:trPr>
          <w:tblHeader/>
        </w:trPr>
        <w:tc>
          <w:tcPr>
            <w:tcW w:w="4815" w:type="dxa"/>
            <w:shd w:val="clear" w:color="auto" w:fill="auto"/>
            <w:vAlign w:val="center"/>
          </w:tcPr>
          <w:p w:rsidR="00242B81" w:rsidRPr="004667BB" w:rsidRDefault="00242B81" w:rsidP="00B61E9D">
            <w:pPr>
              <w:jc w:val="center"/>
              <w:rPr>
                <w:b w:val="0"/>
                <w:sz w:val="21"/>
                <w:szCs w:val="21"/>
              </w:rPr>
            </w:pPr>
            <w:r w:rsidRPr="004667BB">
              <w:rPr>
                <w:b w:val="0"/>
                <w:sz w:val="21"/>
                <w:szCs w:val="21"/>
              </w:rPr>
              <w:t>Категории работников</w:t>
            </w:r>
          </w:p>
        </w:tc>
        <w:tc>
          <w:tcPr>
            <w:tcW w:w="1680" w:type="dxa"/>
            <w:shd w:val="clear" w:color="auto" w:fill="auto"/>
            <w:vAlign w:val="center"/>
          </w:tcPr>
          <w:p w:rsidR="00242B81" w:rsidRPr="004667BB" w:rsidRDefault="00242B81" w:rsidP="00B61E9D">
            <w:pPr>
              <w:jc w:val="center"/>
              <w:rPr>
                <w:b w:val="0"/>
                <w:sz w:val="21"/>
                <w:szCs w:val="21"/>
              </w:rPr>
            </w:pPr>
            <w:r w:rsidRPr="004667BB">
              <w:rPr>
                <w:b w:val="0"/>
                <w:sz w:val="21"/>
                <w:szCs w:val="21"/>
              </w:rPr>
              <w:t>Установленный целевой показатель</w:t>
            </w:r>
          </w:p>
          <w:p w:rsidR="00242B81" w:rsidRPr="004667BB" w:rsidRDefault="00242B81" w:rsidP="00B61E9D">
            <w:pPr>
              <w:jc w:val="center"/>
              <w:rPr>
                <w:b w:val="0"/>
                <w:sz w:val="21"/>
                <w:szCs w:val="21"/>
              </w:rPr>
            </w:pPr>
            <w:r w:rsidRPr="004667BB">
              <w:rPr>
                <w:b w:val="0"/>
                <w:sz w:val="21"/>
                <w:szCs w:val="21"/>
              </w:rPr>
              <w:t>на 202</w:t>
            </w:r>
            <w:r w:rsidR="004667BB" w:rsidRPr="004667BB">
              <w:rPr>
                <w:b w:val="0"/>
                <w:sz w:val="21"/>
                <w:szCs w:val="21"/>
              </w:rPr>
              <w:t>1</w:t>
            </w:r>
            <w:r w:rsidRPr="004667BB">
              <w:rPr>
                <w:b w:val="0"/>
                <w:sz w:val="21"/>
                <w:szCs w:val="21"/>
              </w:rPr>
              <w:t xml:space="preserve"> год,</w:t>
            </w:r>
          </w:p>
          <w:p w:rsidR="00242B81" w:rsidRPr="004667BB" w:rsidRDefault="00242B81" w:rsidP="00B61E9D">
            <w:pPr>
              <w:jc w:val="center"/>
              <w:rPr>
                <w:b w:val="0"/>
                <w:sz w:val="21"/>
                <w:szCs w:val="21"/>
              </w:rPr>
            </w:pPr>
            <w:r w:rsidRPr="004667BB">
              <w:rPr>
                <w:b w:val="0"/>
                <w:sz w:val="21"/>
                <w:szCs w:val="21"/>
              </w:rPr>
              <w:t>руб.</w:t>
            </w:r>
          </w:p>
        </w:tc>
        <w:tc>
          <w:tcPr>
            <w:tcW w:w="1663" w:type="dxa"/>
            <w:shd w:val="clear" w:color="auto" w:fill="auto"/>
            <w:vAlign w:val="center"/>
          </w:tcPr>
          <w:p w:rsidR="00242B81" w:rsidRPr="004667BB" w:rsidRDefault="00242B81" w:rsidP="00B61E9D">
            <w:pPr>
              <w:ind w:left="33"/>
              <w:jc w:val="center"/>
              <w:rPr>
                <w:b w:val="0"/>
                <w:sz w:val="21"/>
                <w:szCs w:val="21"/>
              </w:rPr>
            </w:pPr>
            <w:r w:rsidRPr="004667BB">
              <w:rPr>
                <w:b w:val="0"/>
                <w:sz w:val="21"/>
                <w:szCs w:val="21"/>
              </w:rPr>
              <w:t>Фактическое значение целевого показателя</w:t>
            </w:r>
          </w:p>
          <w:p w:rsidR="00242B81" w:rsidRPr="004667BB" w:rsidRDefault="00242B81" w:rsidP="00B61E9D">
            <w:pPr>
              <w:ind w:left="33"/>
              <w:jc w:val="center"/>
              <w:rPr>
                <w:b w:val="0"/>
                <w:sz w:val="21"/>
                <w:szCs w:val="21"/>
              </w:rPr>
            </w:pPr>
            <w:r w:rsidRPr="004667BB">
              <w:rPr>
                <w:b w:val="0"/>
                <w:sz w:val="21"/>
                <w:szCs w:val="21"/>
              </w:rPr>
              <w:t>202</w:t>
            </w:r>
            <w:r w:rsidR="004667BB" w:rsidRPr="004667BB">
              <w:rPr>
                <w:b w:val="0"/>
                <w:sz w:val="21"/>
                <w:szCs w:val="21"/>
              </w:rPr>
              <w:t>1</w:t>
            </w:r>
            <w:r w:rsidRPr="004667BB">
              <w:rPr>
                <w:b w:val="0"/>
                <w:sz w:val="21"/>
                <w:szCs w:val="21"/>
              </w:rPr>
              <w:t xml:space="preserve"> год,</w:t>
            </w:r>
          </w:p>
          <w:p w:rsidR="00242B81" w:rsidRPr="004667BB" w:rsidRDefault="00242B81" w:rsidP="00B61E9D">
            <w:pPr>
              <w:ind w:left="33"/>
              <w:jc w:val="center"/>
              <w:rPr>
                <w:b w:val="0"/>
                <w:sz w:val="21"/>
                <w:szCs w:val="21"/>
              </w:rPr>
            </w:pPr>
            <w:r w:rsidRPr="004667BB">
              <w:rPr>
                <w:b w:val="0"/>
                <w:sz w:val="21"/>
                <w:szCs w:val="21"/>
              </w:rPr>
              <w:t>руб.</w:t>
            </w:r>
          </w:p>
        </w:tc>
        <w:tc>
          <w:tcPr>
            <w:tcW w:w="1476" w:type="dxa"/>
          </w:tcPr>
          <w:p w:rsidR="00242B81" w:rsidRPr="004667BB" w:rsidRDefault="00242B81" w:rsidP="00B61E9D">
            <w:pPr>
              <w:ind w:left="33"/>
              <w:jc w:val="center"/>
              <w:rPr>
                <w:b w:val="0"/>
                <w:sz w:val="21"/>
                <w:szCs w:val="21"/>
              </w:rPr>
            </w:pPr>
            <w:r w:rsidRPr="004667BB">
              <w:rPr>
                <w:b w:val="0"/>
                <w:sz w:val="21"/>
                <w:szCs w:val="21"/>
              </w:rPr>
              <w:t>Выполнение показателя в 202</w:t>
            </w:r>
            <w:r w:rsidR="004667BB" w:rsidRPr="004667BB">
              <w:rPr>
                <w:b w:val="0"/>
                <w:sz w:val="21"/>
                <w:szCs w:val="21"/>
              </w:rPr>
              <w:t>1</w:t>
            </w:r>
            <w:r w:rsidRPr="004667BB">
              <w:rPr>
                <w:b w:val="0"/>
                <w:sz w:val="21"/>
                <w:szCs w:val="21"/>
              </w:rPr>
              <w:t xml:space="preserve"> году,</w:t>
            </w:r>
          </w:p>
          <w:p w:rsidR="00242B81" w:rsidRPr="004667BB" w:rsidRDefault="00242B81" w:rsidP="00B61E9D">
            <w:pPr>
              <w:ind w:left="33"/>
              <w:jc w:val="center"/>
              <w:rPr>
                <w:b w:val="0"/>
                <w:sz w:val="21"/>
                <w:szCs w:val="21"/>
              </w:rPr>
            </w:pPr>
            <w:r w:rsidRPr="004667BB">
              <w:rPr>
                <w:b w:val="0"/>
                <w:sz w:val="21"/>
                <w:szCs w:val="21"/>
              </w:rPr>
              <w:t>%</w:t>
            </w:r>
          </w:p>
        </w:tc>
      </w:tr>
      <w:tr w:rsidR="004667BB" w:rsidRPr="004667BB" w:rsidTr="00762DB2">
        <w:tc>
          <w:tcPr>
            <w:tcW w:w="4815" w:type="dxa"/>
            <w:shd w:val="clear" w:color="auto" w:fill="auto"/>
            <w:vAlign w:val="center"/>
          </w:tcPr>
          <w:p w:rsidR="004667BB" w:rsidRPr="004667BB" w:rsidRDefault="004667BB" w:rsidP="008C4CC5">
            <w:pPr>
              <w:tabs>
                <w:tab w:val="left" w:pos="284"/>
              </w:tabs>
              <w:contextualSpacing/>
              <w:rPr>
                <w:b w:val="0"/>
                <w:sz w:val="21"/>
                <w:szCs w:val="21"/>
                <w:lang w:eastAsia="en-US"/>
              </w:rPr>
            </w:pPr>
            <w:r w:rsidRPr="004667BB">
              <w:rPr>
                <w:b w:val="0"/>
                <w:sz w:val="21"/>
                <w:szCs w:val="21"/>
                <w:lang w:eastAsia="en-US"/>
              </w:rPr>
              <w:t>1. Педагогические работники дополнительного образования и работники</w:t>
            </w:r>
            <w:r w:rsidR="008C4CC5">
              <w:rPr>
                <w:b w:val="0"/>
                <w:sz w:val="21"/>
                <w:szCs w:val="21"/>
                <w:lang w:eastAsia="en-US"/>
              </w:rPr>
              <w:t xml:space="preserve"> спортивных школ</w:t>
            </w:r>
            <w:r w:rsidRPr="004667BB">
              <w:rPr>
                <w:b w:val="0"/>
                <w:sz w:val="21"/>
                <w:szCs w:val="21"/>
                <w:lang w:eastAsia="en-US"/>
              </w:rPr>
              <w:t>, непосредственно осуществляющие тренировочный процесс</w:t>
            </w:r>
          </w:p>
        </w:tc>
        <w:tc>
          <w:tcPr>
            <w:tcW w:w="1680" w:type="dxa"/>
            <w:shd w:val="clear" w:color="auto" w:fill="auto"/>
            <w:vAlign w:val="center"/>
          </w:tcPr>
          <w:p w:rsidR="004667BB" w:rsidRPr="004667BB" w:rsidRDefault="004667BB" w:rsidP="004D59C6">
            <w:pPr>
              <w:ind w:hanging="80"/>
              <w:jc w:val="center"/>
              <w:rPr>
                <w:b w:val="0"/>
                <w:sz w:val="21"/>
                <w:szCs w:val="21"/>
              </w:rPr>
            </w:pPr>
            <w:r w:rsidRPr="004667BB">
              <w:rPr>
                <w:b w:val="0"/>
                <w:sz w:val="21"/>
                <w:szCs w:val="21"/>
              </w:rPr>
              <w:t>44 460,1</w:t>
            </w:r>
          </w:p>
        </w:tc>
        <w:tc>
          <w:tcPr>
            <w:tcW w:w="1663" w:type="dxa"/>
            <w:shd w:val="clear" w:color="auto" w:fill="auto"/>
            <w:vAlign w:val="center"/>
          </w:tcPr>
          <w:p w:rsidR="004667BB" w:rsidRPr="004667BB" w:rsidRDefault="004667BB" w:rsidP="004D59C6">
            <w:pPr>
              <w:ind w:firstLine="34"/>
              <w:jc w:val="center"/>
              <w:rPr>
                <w:b w:val="0"/>
                <w:sz w:val="21"/>
                <w:szCs w:val="21"/>
              </w:rPr>
            </w:pPr>
            <w:r w:rsidRPr="004667BB">
              <w:rPr>
                <w:b w:val="0"/>
                <w:sz w:val="21"/>
                <w:szCs w:val="21"/>
              </w:rPr>
              <w:t>45 160,6</w:t>
            </w:r>
          </w:p>
        </w:tc>
        <w:tc>
          <w:tcPr>
            <w:tcW w:w="1476" w:type="dxa"/>
            <w:vAlign w:val="center"/>
          </w:tcPr>
          <w:p w:rsidR="004667BB" w:rsidRPr="004667BB" w:rsidRDefault="004667BB" w:rsidP="004D59C6">
            <w:pPr>
              <w:spacing w:line="240" w:lineRule="atLeast"/>
              <w:ind w:firstLine="176"/>
              <w:jc w:val="center"/>
              <w:rPr>
                <w:b w:val="0"/>
                <w:sz w:val="21"/>
                <w:szCs w:val="21"/>
              </w:rPr>
            </w:pPr>
            <w:r w:rsidRPr="004667BB">
              <w:rPr>
                <w:b w:val="0"/>
                <w:sz w:val="21"/>
                <w:szCs w:val="21"/>
              </w:rPr>
              <w:t>10</w:t>
            </w:r>
            <w:r w:rsidR="004D59C6">
              <w:rPr>
                <w:b w:val="0"/>
                <w:sz w:val="21"/>
                <w:szCs w:val="21"/>
              </w:rPr>
              <w:t>1</w:t>
            </w:r>
            <w:r w:rsidRPr="004667BB">
              <w:rPr>
                <w:b w:val="0"/>
                <w:sz w:val="21"/>
                <w:szCs w:val="21"/>
              </w:rPr>
              <w:t>,</w:t>
            </w:r>
            <w:r w:rsidR="004D59C6">
              <w:rPr>
                <w:b w:val="0"/>
                <w:sz w:val="21"/>
                <w:szCs w:val="21"/>
              </w:rPr>
              <w:t>6</w:t>
            </w:r>
          </w:p>
        </w:tc>
      </w:tr>
      <w:tr w:rsidR="004667BB" w:rsidRPr="004667BB" w:rsidTr="00762DB2">
        <w:tc>
          <w:tcPr>
            <w:tcW w:w="4815" w:type="dxa"/>
            <w:shd w:val="clear" w:color="auto" w:fill="auto"/>
            <w:vAlign w:val="center"/>
          </w:tcPr>
          <w:p w:rsidR="004667BB" w:rsidRPr="004667BB" w:rsidRDefault="004667BB" w:rsidP="004667BB">
            <w:pPr>
              <w:tabs>
                <w:tab w:val="left" w:pos="284"/>
              </w:tabs>
              <w:contextualSpacing/>
              <w:rPr>
                <w:b w:val="0"/>
                <w:sz w:val="21"/>
                <w:szCs w:val="21"/>
                <w:lang w:eastAsia="en-US"/>
              </w:rPr>
            </w:pPr>
            <w:r w:rsidRPr="004667BB">
              <w:rPr>
                <w:b w:val="0"/>
                <w:sz w:val="21"/>
                <w:szCs w:val="21"/>
                <w:lang w:eastAsia="en-US"/>
              </w:rPr>
              <w:t>2. Работники учреждений культуры</w:t>
            </w:r>
          </w:p>
        </w:tc>
        <w:tc>
          <w:tcPr>
            <w:tcW w:w="1680" w:type="dxa"/>
            <w:tcBorders>
              <w:bottom w:val="single" w:sz="4" w:space="0" w:color="auto"/>
            </w:tcBorders>
            <w:shd w:val="clear" w:color="auto" w:fill="auto"/>
            <w:vAlign w:val="center"/>
          </w:tcPr>
          <w:p w:rsidR="004667BB" w:rsidRPr="004667BB" w:rsidRDefault="004667BB" w:rsidP="004D59C6">
            <w:pPr>
              <w:ind w:hanging="80"/>
              <w:jc w:val="center"/>
              <w:rPr>
                <w:b w:val="0"/>
                <w:sz w:val="21"/>
                <w:szCs w:val="21"/>
              </w:rPr>
            </w:pPr>
            <w:r w:rsidRPr="004667BB">
              <w:rPr>
                <w:b w:val="0"/>
                <w:sz w:val="21"/>
                <w:szCs w:val="21"/>
              </w:rPr>
              <w:t>39 491,1</w:t>
            </w:r>
          </w:p>
        </w:tc>
        <w:tc>
          <w:tcPr>
            <w:tcW w:w="1663" w:type="dxa"/>
            <w:shd w:val="clear" w:color="auto" w:fill="auto"/>
            <w:vAlign w:val="center"/>
          </w:tcPr>
          <w:p w:rsidR="004667BB" w:rsidRPr="004667BB" w:rsidRDefault="004667BB" w:rsidP="004D59C6">
            <w:pPr>
              <w:ind w:firstLine="34"/>
              <w:jc w:val="center"/>
              <w:rPr>
                <w:b w:val="0"/>
                <w:sz w:val="21"/>
                <w:szCs w:val="21"/>
              </w:rPr>
            </w:pPr>
            <w:r w:rsidRPr="004667BB">
              <w:rPr>
                <w:b w:val="0"/>
                <w:sz w:val="21"/>
                <w:szCs w:val="21"/>
              </w:rPr>
              <w:t>40 068,1</w:t>
            </w:r>
          </w:p>
        </w:tc>
        <w:tc>
          <w:tcPr>
            <w:tcW w:w="1476" w:type="dxa"/>
            <w:vAlign w:val="center"/>
          </w:tcPr>
          <w:p w:rsidR="004667BB" w:rsidRPr="004667BB" w:rsidRDefault="004667BB" w:rsidP="004D59C6">
            <w:pPr>
              <w:spacing w:line="240" w:lineRule="atLeast"/>
              <w:ind w:firstLine="176"/>
              <w:jc w:val="center"/>
              <w:rPr>
                <w:b w:val="0"/>
                <w:sz w:val="21"/>
                <w:szCs w:val="21"/>
              </w:rPr>
            </w:pPr>
            <w:r w:rsidRPr="004667BB">
              <w:rPr>
                <w:b w:val="0"/>
                <w:sz w:val="21"/>
                <w:szCs w:val="21"/>
              </w:rPr>
              <w:t>10</w:t>
            </w:r>
            <w:r w:rsidR="004D59C6">
              <w:rPr>
                <w:b w:val="0"/>
                <w:sz w:val="21"/>
                <w:szCs w:val="21"/>
              </w:rPr>
              <w:t>1</w:t>
            </w:r>
            <w:r w:rsidRPr="004667BB">
              <w:rPr>
                <w:b w:val="0"/>
                <w:sz w:val="21"/>
                <w:szCs w:val="21"/>
              </w:rPr>
              <w:t>,</w:t>
            </w:r>
            <w:r w:rsidR="004D59C6">
              <w:rPr>
                <w:b w:val="0"/>
                <w:sz w:val="21"/>
                <w:szCs w:val="21"/>
              </w:rPr>
              <w:t>5</w:t>
            </w:r>
          </w:p>
        </w:tc>
      </w:tr>
      <w:tr w:rsidR="004667BB" w:rsidRPr="004667BB" w:rsidTr="00762DB2">
        <w:tc>
          <w:tcPr>
            <w:tcW w:w="4815" w:type="dxa"/>
            <w:shd w:val="clear" w:color="auto" w:fill="auto"/>
            <w:vAlign w:val="bottom"/>
          </w:tcPr>
          <w:p w:rsidR="004667BB" w:rsidRPr="004667BB" w:rsidRDefault="004667BB" w:rsidP="004667BB">
            <w:pPr>
              <w:tabs>
                <w:tab w:val="left" w:pos="284"/>
              </w:tabs>
              <w:contextualSpacing/>
              <w:rPr>
                <w:b w:val="0"/>
                <w:sz w:val="21"/>
                <w:szCs w:val="21"/>
                <w:lang w:eastAsia="en-US"/>
              </w:rPr>
            </w:pPr>
            <w:r w:rsidRPr="004667BB">
              <w:rPr>
                <w:b w:val="0"/>
                <w:sz w:val="21"/>
                <w:szCs w:val="21"/>
                <w:lang w:eastAsia="en-US"/>
              </w:rPr>
              <w:t xml:space="preserve">3. Педагогические работники дошкольных образовательных учреждений </w:t>
            </w:r>
          </w:p>
        </w:tc>
        <w:tc>
          <w:tcPr>
            <w:tcW w:w="1680" w:type="dxa"/>
            <w:tcBorders>
              <w:bottom w:val="single" w:sz="4" w:space="0" w:color="auto"/>
            </w:tcBorders>
            <w:shd w:val="clear" w:color="auto" w:fill="auto"/>
            <w:vAlign w:val="center"/>
          </w:tcPr>
          <w:p w:rsidR="004667BB" w:rsidRPr="004667BB" w:rsidRDefault="004667BB" w:rsidP="00757DE8">
            <w:pPr>
              <w:jc w:val="center"/>
              <w:rPr>
                <w:b w:val="0"/>
                <w:sz w:val="21"/>
                <w:szCs w:val="21"/>
              </w:rPr>
            </w:pPr>
            <w:r w:rsidRPr="004667BB">
              <w:rPr>
                <w:b w:val="0"/>
                <w:sz w:val="21"/>
                <w:szCs w:val="21"/>
              </w:rPr>
              <w:t xml:space="preserve">41 </w:t>
            </w:r>
            <w:r w:rsidRPr="00757DE8">
              <w:rPr>
                <w:b w:val="0"/>
                <w:sz w:val="21"/>
                <w:szCs w:val="21"/>
              </w:rPr>
              <w:t>044,8</w:t>
            </w:r>
          </w:p>
        </w:tc>
        <w:tc>
          <w:tcPr>
            <w:tcW w:w="1663" w:type="dxa"/>
            <w:shd w:val="clear" w:color="auto" w:fill="auto"/>
            <w:vAlign w:val="center"/>
          </w:tcPr>
          <w:p w:rsidR="004667BB" w:rsidRPr="004667BB" w:rsidRDefault="004667BB" w:rsidP="004D59C6">
            <w:pPr>
              <w:ind w:firstLine="34"/>
              <w:jc w:val="center"/>
              <w:rPr>
                <w:b w:val="0"/>
                <w:sz w:val="21"/>
                <w:szCs w:val="21"/>
              </w:rPr>
            </w:pPr>
            <w:r w:rsidRPr="004667BB">
              <w:rPr>
                <w:b w:val="0"/>
                <w:sz w:val="21"/>
                <w:szCs w:val="21"/>
              </w:rPr>
              <w:t>41 327,7</w:t>
            </w:r>
          </w:p>
        </w:tc>
        <w:tc>
          <w:tcPr>
            <w:tcW w:w="1476" w:type="dxa"/>
            <w:vAlign w:val="center"/>
          </w:tcPr>
          <w:p w:rsidR="004667BB" w:rsidRPr="004667BB" w:rsidRDefault="004667BB" w:rsidP="004D59C6">
            <w:pPr>
              <w:spacing w:line="240" w:lineRule="atLeast"/>
              <w:ind w:firstLine="176"/>
              <w:jc w:val="center"/>
              <w:rPr>
                <w:b w:val="0"/>
                <w:sz w:val="21"/>
                <w:szCs w:val="21"/>
              </w:rPr>
            </w:pPr>
            <w:r w:rsidRPr="004667BB">
              <w:rPr>
                <w:b w:val="0"/>
                <w:sz w:val="21"/>
                <w:szCs w:val="21"/>
              </w:rPr>
              <w:t>10</w:t>
            </w:r>
            <w:r w:rsidR="004D59C6">
              <w:rPr>
                <w:b w:val="0"/>
                <w:sz w:val="21"/>
                <w:szCs w:val="21"/>
              </w:rPr>
              <w:t>0</w:t>
            </w:r>
            <w:r w:rsidRPr="004667BB">
              <w:rPr>
                <w:b w:val="0"/>
                <w:sz w:val="21"/>
                <w:szCs w:val="21"/>
              </w:rPr>
              <w:t>,</w:t>
            </w:r>
            <w:r w:rsidR="004D59C6">
              <w:rPr>
                <w:b w:val="0"/>
                <w:sz w:val="21"/>
                <w:szCs w:val="21"/>
              </w:rPr>
              <w:t>7</w:t>
            </w:r>
          </w:p>
        </w:tc>
      </w:tr>
      <w:tr w:rsidR="004667BB" w:rsidRPr="00A84280" w:rsidTr="00762DB2">
        <w:tc>
          <w:tcPr>
            <w:tcW w:w="4815" w:type="dxa"/>
            <w:shd w:val="clear" w:color="auto" w:fill="auto"/>
            <w:vAlign w:val="bottom"/>
          </w:tcPr>
          <w:p w:rsidR="004667BB" w:rsidRPr="004667BB" w:rsidRDefault="004667BB" w:rsidP="004667BB">
            <w:pPr>
              <w:tabs>
                <w:tab w:val="left" w:pos="284"/>
              </w:tabs>
              <w:contextualSpacing/>
              <w:rPr>
                <w:b w:val="0"/>
                <w:sz w:val="21"/>
                <w:szCs w:val="21"/>
                <w:lang w:eastAsia="en-US"/>
              </w:rPr>
            </w:pPr>
            <w:r w:rsidRPr="004667BB">
              <w:rPr>
                <w:b w:val="0"/>
                <w:sz w:val="21"/>
                <w:szCs w:val="21"/>
                <w:lang w:eastAsia="en-US"/>
              </w:rPr>
              <w:t xml:space="preserve">4. Педагогические работники общеобразовательных учреждений </w:t>
            </w:r>
          </w:p>
        </w:tc>
        <w:tc>
          <w:tcPr>
            <w:tcW w:w="1680" w:type="dxa"/>
            <w:tcBorders>
              <w:top w:val="single" w:sz="4" w:space="0" w:color="auto"/>
            </w:tcBorders>
            <w:shd w:val="clear" w:color="auto" w:fill="auto"/>
            <w:vAlign w:val="center"/>
          </w:tcPr>
          <w:p w:rsidR="004667BB" w:rsidRPr="004667BB" w:rsidRDefault="004667BB" w:rsidP="00757DE8">
            <w:pPr>
              <w:ind w:firstLine="62"/>
              <w:jc w:val="center"/>
              <w:rPr>
                <w:b w:val="0"/>
                <w:sz w:val="21"/>
                <w:szCs w:val="21"/>
              </w:rPr>
            </w:pPr>
            <w:r w:rsidRPr="004667BB">
              <w:rPr>
                <w:b w:val="0"/>
                <w:sz w:val="21"/>
                <w:szCs w:val="21"/>
              </w:rPr>
              <w:t>39 671,</w:t>
            </w:r>
            <w:r w:rsidR="00757DE8">
              <w:rPr>
                <w:b w:val="0"/>
                <w:sz w:val="21"/>
                <w:szCs w:val="21"/>
              </w:rPr>
              <w:t>1</w:t>
            </w:r>
          </w:p>
        </w:tc>
        <w:tc>
          <w:tcPr>
            <w:tcW w:w="1663" w:type="dxa"/>
            <w:shd w:val="clear" w:color="auto" w:fill="auto"/>
            <w:vAlign w:val="center"/>
          </w:tcPr>
          <w:p w:rsidR="004667BB" w:rsidRPr="004667BB" w:rsidRDefault="004667BB" w:rsidP="004D59C6">
            <w:pPr>
              <w:ind w:firstLine="176"/>
              <w:jc w:val="center"/>
              <w:rPr>
                <w:b w:val="0"/>
                <w:sz w:val="21"/>
                <w:szCs w:val="21"/>
              </w:rPr>
            </w:pPr>
            <w:r w:rsidRPr="004667BB">
              <w:rPr>
                <w:b w:val="0"/>
                <w:sz w:val="21"/>
                <w:szCs w:val="21"/>
              </w:rPr>
              <w:t>44 905,8</w:t>
            </w:r>
          </w:p>
        </w:tc>
        <w:tc>
          <w:tcPr>
            <w:tcW w:w="1476" w:type="dxa"/>
            <w:vAlign w:val="center"/>
          </w:tcPr>
          <w:p w:rsidR="004667BB" w:rsidRPr="004667BB" w:rsidRDefault="004667BB" w:rsidP="004D59C6">
            <w:pPr>
              <w:spacing w:line="240" w:lineRule="atLeast"/>
              <w:ind w:firstLine="176"/>
              <w:jc w:val="center"/>
              <w:rPr>
                <w:b w:val="0"/>
                <w:sz w:val="21"/>
                <w:szCs w:val="21"/>
              </w:rPr>
            </w:pPr>
            <w:r w:rsidRPr="004667BB">
              <w:rPr>
                <w:b w:val="0"/>
                <w:sz w:val="21"/>
                <w:szCs w:val="21"/>
              </w:rPr>
              <w:t>1</w:t>
            </w:r>
            <w:r w:rsidR="004D59C6">
              <w:rPr>
                <w:b w:val="0"/>
                <w:sz w:val="21"/>
                <w:szCs w:val="21"/>
              </w:rPr>
              <w:t>13</w:t>
            </w:r>
            <w:r w:rsidRPr="004667BB">
              <w:rPr>
                <w:b w:val="0"/>
                <w:sz w:val="21"/>
                <w:szCs w:val="21"/>
              </w:rPr>
              <w:t>,</w:t>
            </w:r>
            <w:r w:rsidR="004D59C6">
              <w:rPr>
                <w:b w:val="0"/>
                <w:sz w:val="21"/>
                <w:szCs w:val="21"/>
              </w:rPr>
              <w:t>2</w:t>
            </w:r>
          </w:p>
        </w:tc>
      </w:tr>
    </w:tbl>
    <w:p w:rsidR="00731FDB" w:rsidRPr="00D30ADC" w:rsidRDefault="00731FDB" w:rsidP="00731FDB">
      <w:pPr>
        <w:ind w:firstLine="709"/>
        <w:jc w:val="both"/>
        <w:rPr>
          <w:b w:val="0"/>
          <w:sz w:val="16"/>
          <w:szCs w:val="16"/>
        </w:rPr>
      </w:pPr>
    </w:p>
    <w:p w:rsidR="00731FDB" w:rsidRDefault="00731FDB" w:rsidP="00731FDB">
      <w:pPr>
        <w:ind w:firstLine="709"/>
        <w:jc w:val="both"/>
        <w:rPr>
          <w:b w:val="0"/>
        </w:rPr>
      </w:pPr>
      <w:r w:rsidRPr="00CD0FD9">
        <w:rPr>
          <w:b w:val="0"/>
        </w:rPr>
        <w:t xml:space="preserve">В результате принятых мер </w:t>
      </w:r>
      <w:r w:rsidR="0045699C" w:rsidRPr="00CD0FD9">
        <w:rPr>
          <w:b w:val="0"/>
        </w:rPr>
        <w:t xml:space="preserve">сохранена положительная динамика </w:t>
      </w:r>
      <w:r w:rsidRPr="00CD0FD9">
        <w:rPr>
          <w:b w:val="0"/>
        </w:rPr>
        <w:t>рост</w:t>
      </w:r>
      <w:r w:rsidR="0045699C" w:rsidRPr="00CD0FD9">
        <w:rPr>
          <w:b w:val="0"/>
        </w:rPr>
        <w:t>а</w:t>
      </w:r>
      <w:r w:rsidRPr="00CD0FD9">
        <w:rPr>
          <w:b w:val="0"/>
        </w:rPr>
        <w:t xml:space="preserve"> </w:t>
      </w:r>
      <w:r w:rsidRPr="00574FA0">
        <w:rPr>
          <w:b w:val="0"/>
        </w:rPr>
        <w:t>заработной платы отдельных категорий работников, повышение оплаты труда которых предусмотрено «майскими» Указами Президента Российской Федерации.</w:t>
      </w:r>
    </w:p>
    <w:p w:rsidR="00574FA0" w:rsidRDefault="00574FA0" w:rsidP="00731FDB">
      <w:pPr>
        <w:ind w:firstLine="709"/>
        <w:jc w:val="both"/>
        <w:rPr>
          <w:b w:val="0"/>
          <w:sz w:val="16"/>
          <w:szCs w:val="16"/>
        </w:rPr>
      </w:pPr>
    </w:p>
    <w:p w:rsidR="00E93E8A" w:rsidRDefault="00E93E8A" w:rsidP="00731FDB">
      <w:pPr>
        <w:ind w:firstLine="709"/>
        <w:jc w:val="both"/>
        <w:rPr>
          <w:b w:val="0"/>
          <w:sz w:val="16"/>
          <w:szCs w:val="16"/>
        </w:rPr>
      </w:pPr>
    </w:p>
    <w:p w:rsidR="00E93E8A" w:rsidRDefault="00E93E8A" w:rsidP="00731FDB">
      <w:pPr>
        <w:ind w:firstLine="709"/>
        <w:jc w:val="both"/>
        <w:rPr>
          <w:b w:val="0"/>
          <w:sz w:val="16"/>
          <w:szCs w:val="16"/>
        </w:rPr>
      </w:pPr>
    </w:p>
    <w:p w:rsidR="00E93E8A" w:rsidRDefault="00E93E8A" w:rsidP="00731FDB">
      <w:pPr>
        <w:ind w:firstLine="709"/>
        <w:jc w:val="both"/>
        <w:rPr>
          <w:b w:val="0"/>
          <w:sz w:val="16"/>
          <w:szCs w:val="16"/>
        </w:rPr>
      </w:pPr>
    </w:p>
    <w:p w:rsidR="00E93E8A" w:rsidRDefault="00E93E8A" w:rsidP="00731FDB">
      <w:pPr>
        <w:ind w:firstLine="709"/>
        <w:jc w:val="both"/>
        <w:rPr>
          <w:b w:val="0"/>
          <w:sz w:val="16"/>
          <w:szCs w:val="16"/>
        </w:rPr>
      </w:pPr>
    </w:p>
    <w:p w:rsidR="00E93E8A" w:rsidRPr="00D30ADC" w:rsidRDefault="00E93E8A" w:rsidP="00731FDB">
      <w:pPr>
        <w:ind w:firstLine="709"/>
        <w:jc w:val="both"/>
        <w:rPr>
          <w:b w:val="0"/>
          <w:sz w:val="16"/>
          <w:szCs w:val="16"/>
        </w:rPr>
      </w:pPr>
    </w:p>
    <w:p w:rsidR="00731FDB" w:rsidRPr="002D031A" w:rsidRDefault="00731FDB" w:rsidP="00731FDB">
      <w:pPr>
        <w:ind w:firstLine="709"/>
        <w:jc w:val="both"/>
      </w:pPr>
      <w:r w:rsidRPr="00574FA0">
        <w:rPr>
          <w:b w:val="0"/>
          <w:i/>
          <w:sz w:val="24"/>
          <w:szCs w:val="24"/>
        </w:rPr>
        <w:lastRenderedPageBreak/>
        <w:t>Таблица № 11. Динамика заработной платы отдельных категорий работников, предусмотренных</w:t>
      </w:r>
      <w:r w:rsidRPr="002D031A">
        <w:rPr>
          <w:b w:val="0"/>
          <w:i/>
          <w:sz w:val="24"/>
          <w:szCs w:val="24"/>
        </w:rPr>
        <w:t xml:space="preserve"> Указами Президента Российской Федерации, за 201</w:t>
      </w:r>
      <w:r w:rsidR="00CD0FD9" w:rsidRPr="002D031A">
        <w:rPr>
          <w:b w:val="0"/>
          <w:i/>
          <w:sz w:val="24"/>
          <w:szCs w:val="24"/>
        </w:rPr>
        <w:t>8</w:t>
      </w:r>
      <w:r w:rsidRPr="002D031A">
        <w:rPr>
          <w:b w:val="0"/>
          <w:i/>
          <w:sz w:val="24"/>
          <w:szCs w:val="24"/>
        </w:rPr>
        <w:t>-20</w:t>
      </w:r>
      <w:r w:rsidR="0045699C" w:rsidRPr="002D031A">
        <w:rPr>
          <w:b w:val="0"/>
          <w:i/>
          <w:sz w:val="24"/>
          <w:szCs w:val="24"/>
        </w:rPr>
        <w:t>2</w:t>
      </w:r>
      <w:r w:rsidR="00CD0FD9" w:rsidRPr="002D031A">
        <w:rPr>
          <w:b w:val="0"/>
          <w:i/>
          <w:sz w:val="24"/>
          <w:szCs w:val="24"/>
        </w:rPr>
        <w:t>1</w:t>
      </w:r>
      <w:r w:rsidRPr="002D031A">
        <w:rPr>
          <w:b w:val="0"/>
          <w:i/>
          <w:sz w:val="24"/>
          <w:szCs w:val="24"/>
        </w:rPr>
        <w:t xml:space="preserve"> годы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709"/>
        <w:gridCol w:w="1134"/>
        <w:gridCol w:w="1134"/>
        <w:gridCol w:w="1105"/>
        <w:gridCol w:w="1021"/>
      </w:tblGrid>
      <w:tr w:rsidR="00CD0FD9" w:rsidRPr="002D031A" w:rsidTr="00762DB2">
        <w:trPr>
          <w:cantSplit/>
          <w:tblHeader/>
        </w:trPr>
        <w:tc>
          <w:tcPr>
            <w:tcW w:w="4536" w:type="dxa"/>
            <w:shd w:val="clear" w:color="auto" w:fill="auto"/>
            <w:vAlign w:val="center"/>
          </w:tcPr>
          <w:p w:rsidR="00CD0FD9" w:rsidRPr="002D031A" w:rsidRDefault="00CD0FD9" w:rsidP="00CD0FD9">
            <w:pPr>
              <w:jc w:val="center"/>
              <w:rPr>
                <w:b w:val="0"/>
                <w:sz w:val="21"/>
                <w:szCs w:val="21"/>
              </w:rPr>
            </w:pPr>
            <w:r w:rsidRPr="002D031A">
              <w:rPr>
                <w:b w:val="0"/>
                <w:sz w:val="21"/>
                <w:szCs w:val="21"/>
              </w:rPr>
              <w:t>Категории работников организаций</w:t>
            </w:r>
          </w:p>
        </w:tc>
        <w:tc>
          <w:tcPr>
            <w:tcW w:w="709" w:type="dxa"/>
            <w:vAlign w:val="center"/>
          </w:tcPr>
          <w:p w:rsidR="00CD0FD9" w:rsidRPr="002D031A" w:rsidRDefault="00CD0FD9" w:rsidP="00CD0FD9">
            <w:pPr>
              <w:jc w:val="center"/>
              <w:rPr>
                <w:rFonts w:eastAsia="Calibri"/>
                <w:b w:val="0"/>
                <w:sz w:val="21"/>
                <w:szCs w:val="21"/>
                <w:lang w:eastAsia="en-US"/>
              </w:rPr>
            </w:pPr>
            <w:r w:rsidRPr="002D031A">
              <w:rPr>
                <w:rFonts w:eastAsia="Calibri"/>
                <w:b w:val="0"/>
                <w:sz w:val="21"/>
                <w:szCs w:val="21"/>
                <w:lang w:eastAsia="en-US"/>
              </w:rPr>
              <w:t>Ед.</w:t>
            </w:r>
          </w:p>
          <w:p w:rsidR="00CD0FD9" w:rsidRPr="002D031A" w:rsidRDefault="00CD0FD9" w:rsidP="00CD0FD9">
            <w:pPr>
              <w:jc w:val="center"/>
              <w:rPr>
                <w:b w:val="0"/>
                <w:sz w:val="21"/>
                <w:szCs w:val="21"/>
              </w:rPr>
            </w:pPr>
            <w:r w:rsidRPr="002D031A">
              <w:rPr>
                <w:rFonts w:eastAsia="Calibri"/>
                <w:b w:val="0"/>
                <w:sz w:val="21"/>
                <w:szCs w:val="21"/>
                <w:lang w:eastAsia="en-US"/>
              </w:rPr>
              <w:t>изм.</w:t>
            </w:r>
          </w:p>
        </w:tc>
        <w:tc>
          <w:tcPr>
            <w:tcW w:w="1134" w:type="dxa"/>
            <w:vAlign w:val="center"/>
          </w:tcPr>
          <w:p w:rsidR="00CD0FD9" w:rsidRPr="002D031A" w:rsidRDefault="00CD0FD9" w:rsidP="00CD0FD9">
            <w:pPr>
              <w:jc w:val="center"/>
              <w:rPr>
                <w:b w:val="0"/>
                <w:sz w:val="21"/>
                <w:szCs w:val="21"/>
              </w:rPr>
            </w:pPr>
            <w:r w:rsidRPr="002D031A">
              <w:rPr>
                <w:b w:val="0"/>
                <w:sz w:val="21"/>
                <w:szCs w:val="21"/>
              </w:rPr>
              <w:t>2018 год</w:t>
            </w:r>
          </w:p>
        </w:tc>
        <w:tc>
          <w:tcPr>
            <w:tcW w:w="1134" w:type="dxa"/>
            <w:vAlign w:val="center"/>
          </w:tcPr>
          <w:p w:rsidR="00CD0FD9" w:rsidRPr="002D031A" w:rsidRDefault="00CD0FD9" w:rsidP="00CD0FD9">
            <w:pPr>
              <w:jc w:val="center"/>
              <w:rPr>
                <w:b w:val="0"/>
                <w:sz w:val="21"/>
                <w:szCs w:val="21"/>
              </w:rPr>
            </w:pPr>
            <w:r w:rsidRPr="002D031A">
              <w:rPr>
                <w:b w:val="0"/>
                <w:sz w:val="21"/>
                <w:szCs w:val="21"/>
              </w:rPr>
              <w:t>2019 год</w:t>
            </w:r>
          </w:p>
        </w:tc>
        <w:tc>
          <w:tcPr>
            <w:tcW w:w="1105" w:type="dxa"/>
            <w:vAlign w:val="center"/>
          </w:tcPr>
          <w:p w:rsidR="00CD0FD9" w:rsidRPr="002D031A" w:rsidRDefault="00CD0FD9" w:rsidP="00CD0FD9">
            <w:pPr>
              <w:jc w:val="center"/>
              <w:rPr>
                <w:b w:val="0"/>
                <w:sz w:val="21"/>
                <w:szCs w:val="21"/>
              </w:rPr>
            </w:pPr>
            <w:r w:rsidRPr="002D031A">
              <w:rPr>
                <w:b w:val="0"/>
                <w:sz w:val="21"/>
                <w:szCs w:val="21"/>
              </w:rPr>
              <w:t>2020 год</w:t>
            </w:r>
          </w:p>
        </w:tc>
        <w:tc>
          <w:tcPr>
            <w:tcW w:w="1021" w:type="dxa"/>
            <w:vAlign w:val="center"/>
          </w:tcPr>
          <w:p w:rsidR="00CD0FD9" w:rsidRPr="002D031A" w:rsidRDefault="00CD0FD9" w:rsidP="00CD0FD9">
            <w:pPr>
              <w:jc w:val="center"/>
              <w:rPr>
                <w:b w:val="0"/>
                <w:sz w:val="21"/>
                <w:szCs w:val="21"/>
              </w:rPr>
            </w:pPr>
            <w:r w:rsidRPr="002D031A">
              <w:rPr>
                <w:b w:val="0"/>
                <w:sz w:val="21"/>
                <w:szCs w:val="21"/>
              </w:rPr>
              <w:t>2021 год</w:t>
            </w:r>
          </w:p>
        </w:tc>
      </w:tr>
      <w:tr w:rsidR="00CD0FD9" w:rsidRPr="002D031A" w:rsidTr="00762DB2">
        <w:tc>
          <w:tcPr>
            <w:tcW w:w="4536" w:type="dxa"/>
            <w:shd w:val="clear" w:color="auto" w:fill="auto"/>
            <w:vAlign w:val="center"/>
          </w:tcPr>
          <w:p w:rsidR="00CD0FD9" w:rsidRPr="002D031A" w:rsidRDefault="00CD0FD9" w:rsidP="00996432">
            <w:pPr>
              <w:tabs>
                <w:tab w:val="left" w:pos="284"/>
              </w:tabs>
              <w:contextualSpacing/>
              <w:rPr>
                <w:b w:val="0"/>
                <w:sz w:val="21"/>
                <w:szCs w:val="21"/>
                <w:lang w:eastAsia="en-US"/>
              </w:rPr>
            </w:pPr>
            <w:r w:rsidRPr="002D031A">
              <w:rPr>
                <w:b w:val="0"/>
                <w:sz w:val="21"/>
                <w:szCs w:val="21"/>
                <w:lang w:eastAsia="en-US"/>
              </w:rPr>
              <w:t>1. Педагогические работники дополнительного образования и работники</w:t>
            </w:r>
            <w:r w:rsidR="00996432">
              <w:rPr>
                <w:b w:val="0"/>
                <w:sz w:val="21"/>
                <w:szCs w:val="21"/>
                <w:lang w:eastAsia="en-US"/>
              </w:rPr>
              <w:t xml:space="preserve"> спортивных школ</w:t>
            </w:r>
            <w:r w:rsidRPr="002D031A">
              <w:rPr>
                <w:b w:val="0"/>
                <w:sz w:val="21"/>
                <w:szCs w:val="21"/>
                <w:lang w:eastAsia="en-US"/>
              </w:rPr>
              <w:t>, непосредственно осуществляющие тренировочный процесс</w:t>
            </w:r>
          </w:p>
        </w:tc>
        <w:tc>
          <w:tcPr>
            <w:tcW w:w="709"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p>
          <w:p w:rsidR="00CD0FD9" w:rsidRPr="002D031A" w:rsidRDefault="00CD0FD9" w:rsidP="00CD0FD9">
            <w:pPr>
              <w:tabs>
                <w:tab w:val="left" w:pos="284"/>
              </w:tabs>
              <w:contextualSpacing/>
              <w:jc w:val="center"/>
              <w:rPr>
                <w:b w:val="0"/>
                <w:sz w:val="21"/>
                <w:szCs w:val="21"/>
                <w:lang w:eastAsia="en-US"/>
              </w:rPr>
            </w:pPr>
            <w:r w:rsidRPr="002D031A">
              <w:rPr>
                <w:b w:val="0"/>
                <w:sz w:val="21"/>
                <w:szCs w:val="21"/>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sz w:val="21"/>
                <w:szCs w:val="21"/>
              </w:rPr>
            </w:pPr>
            <w:r w:rsidRPr="002D031A">
              <w:rPr>
                <w:b w:val="0"/>
                <w:sz w:val="21"/>
                <w:szCs w:val="21"/>
              </w:rPr>
              <w:t>41 140,1</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sz w:val="21"/>
                <w:szCs w:val="21"/>
              </w:rPr>
            </w:pPr>
          </w:p>
          <w:p w:rsidR="00CD0FD9" w:rsidRPr="002D031A" w:rsidRDefault="00CD0FD9" w:rsidP="00CD0FD9">
            <w:pPr>
              <w:jc w:val="center"/>
              <w:rPr>
                <w:b w:val="0"/>
                <w:sz w:val="21"/>
                <w:szCs w:val="21"/>
              </w:rPr>
            </w:pPr>
            <w:r w:rsidRPr="002D031A">
              <w:rPr>
                <w:b w:val="0"/>
                <w:sz w:val="21"/>
                <w:szCs w:val="21"/>
              </w:rPr>
              <w:t>42 002,8</w:t>
            </w:r>
          </w:p>
          <w:p w:rsidR="00CD0FD9" w:rsidRPr="002D031A" w:rsidRDefault="00CD0FD9" w:rsidP="00CD0FD9">
            <w:pPr>
              <w:jc w:val="center"/>
              <w:rPr>
                <w:b w:val="0"/>
                <w:sz w:val="21"/>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r w:rsidRPr="002D031A">
              <w:rPr>
                <w:b w:val="0"/>
                <w:sz w:val="21"/>
                <w:szCs w:val="21"/>
              </w:rPr>
              <w:t>42 610,4</w:t>
            </w:r>
          </w:p>
        </w:tc>
        <w:tc>
          <w:tcPr>
            <w:tcW w:w="1021"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r w:rsidRPr="002D031A">
              <w:rPr>
                <w:b w:val="0"/>
                <w:sz w:val="21"/>
                <w:szCs w:val="21"/>
              </w:rPr>
              <w:t>45 160,6</w:t>
            </w:r>
          </w:p>
        </w:tc>
      </w:tr>
      <w:tr w:rsidR="00CD0FD9" w:rsidRPr="002D031A" w:rsidTr="00762DB2">
        <w:tc>
          <w:tcPr>
            <w:tcW w:w="4536" w:type="dxa"/>
            <w:tcBorders>
              <w:top w:val="single" w:sz="4" w:space="0" w:color="auto"/>
              <w:left w:val="single" w:sz="4" w:space="0" w:color="auto"/>
              <w:bottom w:val="single" w:sz="4" w:space="0" w:color="auto"/>
              <w:right w:val="single" w:sz="4" w:space="0" w:color="auto"/>
            </w:tcBorders>
            <w:shd w:val="clear" w:color="auto" w:fill="auto"/>
          </w:tcPr>
          <w:p w:rsidR="00CD0FD9" w:rsidRPr="002D031A" w:rsidRDefault="00CD0FD9" w:rsidP="00CD0FD9">
            <w:pPr>
              <w:jc w:val="right"/>
              <w:rPr>
                <w:b w:val="0"/>
                <w:i/>
                <w:sz w:val="21"/>
                <w:szCs w:val="21"/>
              </w:rPr>
            </w:pPr>
            <w:r w:rsidRPr="002D031A">
              <w:rPr>
                <w:b w:val="0"/>
                <w:i/>
                <w:sz w:val="21"/>
                <w:szCs w:val="21"/>
              </w:rPr>
              <w:t>Темп роста к предыдущему году</w:t>
            </w:r>
          </w:p>
        </w:tc>
        <w:tc>
          <w:tcPr>
            <w:tcW w:w="709"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116,5</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102,1</w:t>
            </w:r>
          </w:p>
        </w:tc>
        <w:tc>
          <w:tcPr>
            <w:tcW w:w="1105"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101,4</w:t>
            </w:r>
          </w:p>
        </w:tc>
        <w:tc>
          <w:tcPr>
            <w:tcW w:w="1021"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106,0</w:t>
            </w:r>
          </w:p>
        </w:tc>
      </w:tr>
      <w:tr w:rsidR="00CD0FD9" w:rsidRPr="002D031A" w:rsidTr="00762DB2">
        <w:trPr>
          <w:trHeight w:val="250"/>
        </w:trPr>
        <w:tc>
          <w:tcPr>
            <w:tcW w:w="4536" w:type="dxa"/>
            <w:tcBorders>
              <w:top w:val="single" w:sz="4" w:space="0" w:color="auto"/>
              <w:left w:val="single" w:sz="4" w:space="0" w:color="auto"/>
              <w:bottom w:val="single" w:sz="4" w:space="0" w:color="auto"/>
              <w:right w:val="single" w:sz="4" w:space="0" w:color="auto"/>
            </w:tcBorders>
            <w:shd w:val="clear" w:color="auto" w:fill="auto"/>
          </w:tcPr>
          <w:p w:rsidR="00CD0FD9" w:rsidRPr="002D031A" w:rsidRDefault="00CD0FD9" w:rsidP="00CD0FD9">
            <w:pPr>
              <w:tabs>
                <w:tab w:val="left" w:pos="284"/>
              </w:tabs>
              <w:contextualSpacing/>
              <w:rPr>
                <w:b w:val="0"/>
                <w:sz w:val="21"/>
                <w:szCs w:val="21"/>
                <w:lang w:eastAsia="en-US"/>
              </w:rPr>
            </w:pPr>
            <w:r w:rsidRPr="002D031A">
              <w:rPr>
                <w:b w:val="0"/>
                <w:sz w:val="21"/>
                <w:szCs w:val="21"/>
                <w:lang w:eastAsia="en-US"/>
              </w:rPr>
              <w:t xml:space="preserve">2. Работники учреждений культуры </w:t>
            </w:r>
          </w:p>
        </w:tc>
        <w:tc>
          <w:tcPr>
            <w:tcW w:w="709"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r w:rsidRPr="002D031A">
              <w:rPr>
                <w:b w:val="0"/>
                <w:sz w:val="21"/>
                <w:szCs w:val="21"/>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sz w:val="21"/>
                <w:szCs w:val="21"/>
              </w:rPr>
            </w:pPr>
            <w:r w:rsidRPr="002D031A">
              <w:rPr>
                <w:b w:val="0"/>
                <w:sz w:val="21"/>
                <w:szCs w:val="21"/>
              </w:rPr>
              <w:t>33 745,9</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sz w:val="21"/>
                <w:szCs w:val="21"/>
              </w:rPr>
            </w:pPr>
            <w:r w:rsidRPr="002D031A">
              <w:rPr>
                <w:b w:val="0"/>
                <w:sz w:val="21"/>
                <w:szCs w:val="21"/>
              </w:rPr>
              <w:t>37 543,9</w:t>
            </w:r>
          </w:p>
        </w:tc>
        <w:tc>
          <w:tcPr>
            <w:tcW w:w="1105"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r w:rsidRPr="002D031A">
              <w:rPr>
                <w:b w:val="0"/>
                <w:sz w:val="21"/>
                <w:szCs w:val="21"/>
              </w:rPr>
              <w:t>37 709,2</w:t>
            </w:r>
          </w:p>
        </w:tc>
        <w:tc>
          <w:tcPr>
            <w:tcW w:w="1021"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r w:rsidRPr="002D031A">
              <w:rPr>
                <w:b w:val="0"/>
                <w:sz w:val="21"/>
                <w:szCs w:val="21"/>
              </w:rPr>
              <w:t>40 068,1</w:t>
            </w:r>
          </w:p>
        </w:tc>
      </w:tr>
      <w:tr w:rsidR="00CD0FD9" w:rsidRPr="002D031A" w:rsidTr="00762DB2">
        <w:tc>
          <w:tcPr>
            <w:tcW w:w="4536" w:type="dxa"/>
            <w:tcBorders>
              <w:top w:val="single" w:sz="4" w:space="0" w:color="auto"/>
              <w:left w:val="single" w:sz="4" w:space="0" w:color="auto"/>
              <w:bottom w:val="single" w:sz="4" w:space="0" w:color="auto"/>
              <w:right w:val="single" w:sz="4" w:space="0" w:color="auto"/>
            </w:tcBorders>
            <w:shd w:val="clear" w:color="auto" w:fill="auto"/>
          </w:tcPr>
          <w:p w:rsidR="00CD0FD9" w:rsidRPr="002D031A" w:rsidRDefault="00CD0FD9" w:rsidP="00CD0FD9">
            <w:pPr>
              <w:jc w:val="right"/>
              <w:rPr>
                <w:b w:val="0"/>
                <w:i/>
                <w:sz w:val="21"/>
                <w:szCs w:val="21"/>
              </w:rPr>
            </w:pPr>
            <w:r w:rsidRPr="002D031A">
              <w:rPr>
                <w:b w:val="0"/>
                <w:i/>
                <w:sz w:val="21"/>
                <w:szCs w:val="21"/>
              </w:rPr>
              <w:t>Темп роста к предыдущему году</w:t>
            </w:r>
          </w:p>
        </w:tc>
        <w:tc>
          <w:tcPr>
            <w:tcW w:w="709"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118,0</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111,2</w:t>
            </w:r>
          </w:p>
        </w:tc>
        <w:tc>
          <w:tcPr>
            <w:tcW w:w="1105"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100,4</w:t>
            </w:r>
          </w:p>
        </w:tc>
        <w:tc>
          <w:tcPr>
            <w:tcW w:w="1021"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106,3</w:t>
            </w:r>
          </w:p>
        </w:tc>
      </w:tr>
      <w:tr w:rsidR="00CD0FD9" w:rsidRPr="002D031A" w:rsidTr="00762DB2">
        <w:tc>
          <w:tcPr>
            <w:tcW w:w="4536" w:type="dxa"/>
            <w:tcBorders>
              <w:top w:val="single" w:sz="4" w:space="0" w:color="auto"/>
              <w:left w:val="single" w:sz="4" w:space="0" w:color="auto"/>
              <w:bottom w:val="single" w:sz="4" w:space="0" w:color="auto"/>
              <w:right w:val="single" w:sz="4" w:space="0" w:color="auto"/>
            </w:tcBorders>
            <w:shd w:val="clear" w:color="auto" w:fill="auto"/>
          </w:tcPr>
          <w:p w:rsidR="00CD0FD9" w:rsidRPr="002D031A" w:rsidRDefault="00CD0FD9" w:rsidP="00CD0FD9">
            <w:pPr>
              <w:tabs>
                <w:tab w:val="left" w:pos="284"/>
              </w:tabs>
              <w:contextualSpacing/>
              <w:rPr>
                <w:b w:val="0"/>
                <w:sz w:val="21"/>
                <w:szCs w:val="21"/>
                <w:lang w:eastAsia="en-US"/>
              </w:rPr>
            </w:pPr>
            <w:r w:rsidRPr="002D031A">
              <w:rPr>
                <w:b w:val="0"/>
                <w:sz w:val="21"/>
                <w:szCs w:val="21"/>
                <w:lang w:eastAsia="en-US"/>
              </w:rPr>
              <w:t>3. Педагогические работники дошкольных образовательных учреждений</w:t>
            </w:r>
          </w:p>
        </w:tc>
        <w:tc>
          <w:tcPr>
            <w:tcW w:w="709"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p>
          <w:p w:rsidR="00CD0FD9" w:rsidRPr="002D031A" w:rsidRDefault="00CD0FD9" w:rsidP="00CD0FD9">
            <w:pPr>
              <w:tabs>
                <w:tab w:val="left" w:pos="284"/>
              </w:tabs>
              <w:contextualSpacing/>
              <w:jc w:val="center"/>
              <w:rPr>
                <w:b w:val="0"/>
                <w:sz w:val="21"/>
                <w:szCs w:val="21"/>
                <w:lang w:eastAsia="en-US"/>
              </w:rPr>
            </w:pPr>
            <w:r w:rsidRPr="002D031A">
              <w:rPr>
                <w:b w:val="0"/>
                <w:sz w:val="21"/>
                <w:szCs w:val="21"/>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sz w:val="21"/>
                <w:szCs w:val="21"/>
              </w:rPr>
            </w:pPr>
            <w:r w:rsidRPr="002D031A">
              <w:rPr>
                <w:b w:val="0"/>
                <w:sz w:val="21"/>
                <w:szCs w:val="21"/>
              </w:rPr>
              <w:t>33 115,7</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sz w:val="21"/>
                <w:szCs w:val="21"/>
              </w:rPr>
            </w:pPr>
            <w:r w:rsidRPr="002D031A">
              <w:rPr>
                <w:b w:val="0"/>
                <w:sz w:val="21"/>
                <w:szCs w:val="21"/>
              </w:rPr>
              <w:t>36 322,3</w:t>
            </w:r>
          </w:p>
        </w:tc>
        <w:tc>
          <w:tcPr>
            <w:tcW w:w="1105"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r w:rsidRPr="002D031A">
              <w:rPr>
                <w:b w:val="0"/>
                <w:sz w:val="21"/>
                <w:szCs w:val="21"/>
              </w:rPr>
              <w:t>38 514,4</w:t>
            </w:r>
          </w:p>
        </w:tc>
        <w:tc>
          <w:tcPr>
            <w:tcW w:w="1021"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r w:rsidRPr="002D031A">
              <w:rPr>
                <w:b w:val="0"/>
                <w:sz w:val="21"/>
                <w:szCs w:val="21"/>
              </w:rPr>
              <w:t>41 327,7</w:t>
            </w:r>
          </w:p>
        </w:tc>
      </w:tr>
      <w:tr w:rsidR="00CD0FD9" w:rsidRPr="002D031A" w:rsidTr="00762DB2">
        <w:tc>
          <w:tcPr>
            <w:tcW w:w="4536" w:type="dxa"/>
            <w:tcBorders>
              <w:top w:val="single" w:sz="4" w:space="0" w:color="auto"/>
              <w:left w:val="single" w:sz="4" w:space="0" w:color="auto"/>
              <w:bottom w:val="single" w:sz="4" w:space="0" w:color="auto"/>
              <w:right w:val="single" w:sz="4" w:space="0" w:color="auto"/>
            </w:tcBorders>
            <w:shd w:val="clear" w:color="auto" w:fill="auto"/>
          </w:tcPr>
          <w:p w:rsidR="00CD0FD9" w:rsidRPr="002D031A" w:rsidRDefault="00CD0FD9" w:rsidP="00CD0FD9">
            <w:pPr>
              <w:jc w:val="right"/>
              <w:rPr>
                <w:b w:val="0"/>
                <w:i/>
                <w:sz w:val="21"/>
                <w:szCs w:val="21"/>
              </w:rPr>
            </w:pPr>
            <w:r w:rsidRPr="002D031A">
              <w:rPr>
                <w:b w:val="0"/>
                <w:i/>
                <w:sz w:val="21"/>
                <w:szCs w:val="21"/>
              </w:rPr>
              <w:t>Темп роста к предыдущему году</w:t>
            </w:r>
          </w:p>
        </w:tc>
        <w:tc>
          <w:tcPr>
            <w:tcW w:w="709"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106,8</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109,7</w:t>
            </w:r>
          </w:p>
        </w:tc>
        <w:tc>
          <w:tcPr>
            <w:tcW w:w="1105"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106,0</w:t>
            </w:r>
          </w:p>
        </w:tc>
        <w:tc>
          <w:tcPr>
            <w:tcW w:w="1021"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107,3</w:t>
            </w:r>
          </w:p>
        </w:tc>
      </w:tr>
      <w:tr w:rsidR="00CD0FD9" w:rsidRPr="002D031A" w:rsidTr="00762DB2">
        <w:tc>
          <w:tcPr>
            <w:tcW w:w="4536" w:type="dxa"/>
            <w:shd w:val="clear" w:color="auto" w:fill="auto"/>
            <w:vAlign w:val="center"/>
          </w:tcPr>
          <w:p w:rsidR="00CD0FD9" w:rsidRPr="002D031A" w:rsidRDefault="00CD0FD9" w:rsidP="00CD0FD9">
            <w:pPr>
              <w:tabs>
                <w:tab w:val="left" w:pos="284"/>
              </w:tabs>
              <w:contextualSpacing/>
              <w:rPr>
                <w:b w:val="0"/>
                <w:sz w:val="21"/>
                <w:szCs w:val="21"/>
                <w:lang w:eastAsia="en-US"/>
              </w:rPr>
            </w:pPr>
            <w:r w:rsidRPr="002D031A">
              <w:rPr>
                <w:b w:val="0"/>
                <w:sz w:val="21"/>
                <w:szCs w:val="21"/>
                <w:lang w:eastAsia="en-US"/>
              </w:rPr>
              <w:t>4. Педагогические работники общеобразовательных учреждений</w:t>
            </w:r>
          </w:p>
        </w:tc>
        <w:tc>
          <w:tcPr>
            <w:tcW w:w="709"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p>
          <w:p w:rsidR="00CD0FD9" w:rsidRPr="002D031A" w:rsidRDefault="00CD0FD9" w:rsidP="00CD0FD9">
            <w:pPr>
              <w:tabs>
                <w:tab w:val="left" w:pos="284"/>
              </w:tabs>
              <w:contextualSpacing/>
              <w:jc w:val="center"/>
              <w:rPr>
                <w:b w:val="0"/>
                <w:sz w:val="21"/>
                <w:szCs w:val="21"/>
                <w:lang w:eastAsia="en-US"/>
              </w:rPr>
            </w:pPr>
            <w:r w:rsidRPr="002D031A">
              <w:rPr>
                <w:b w:val="0"/>
                <w:sz w:val="21"/>
                <w:szCs w:val="21"/>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sz w:val="21"/>
                <w:szCs w:val="21"/>
              </w:rPr>
            </w:pPr>
            <w:r w:rsidRPr="002D031A">
              <w:rPr>
                <w:b w:val="0"/>
                <w:sz w:val="21"/>
                <w:szCs w:val="21"/>
              </w:rPr>
              <w:t>34 968,1</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sz w:val="21"/>
                <w:szCs w:val="21"/>
              </w:rPr>
            </w:pPr>
            <w:r w:rsidRPr="002D031A">
              <w:rPr>
                <w:b w:val="0"/>
                <w:sz w:val="21"/>
                <w:szCs w:val="21"/>
              </w:rPr>
              <w:t>36 440,2</w:t>
            </w:r>
          </w:p>
        </w:tc>
        <w:tc>
          <w:tcPr>
            <w:tcW w:w="1105"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r w:rsidRPr="002D031A">
              <w:rPr>
                <w:b w:val="0"/>
                <w:sz w:val="21"/>
                <w:szCs w:val="21"/>
                <w:lang w:eastAsia="en-US"/>
              </w:rPr>
              <w:t>38 761,7</w:t>
            </w:r>
          </w:p>
        </w:tc>
        <w:tc>
          <w:tcPr>
            <w:tcW w:w="1021"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tabs>
                <w:tab w:val="left" w:pos="284"/>
              </w:tabs>
              <w:contextualSpacing/>
              <w:jc w:val="center"/>
              <w:rPr>
                <w:b w:val="0"/>
                <w:sz w:val="21"/>
                <w:szCs w:val="21"/>
                <w:lang w:eastAsia="en-US"/>
              </w:rPr>
            </w:pPr>
            <w:r w:rsidRPr="002D031A">
              <w:rPr>
                <w:b w:val="0"/>
                <w:sz w:val="21"/>
                <w:szCs w:val="21"/>
                <w:lang w:eastAsia="en-US"/>
              </w:rPr>
              <w:t>44 905,8</w:t>
            </w:r>
          </w:p>
        </w:tc>
      </w:tr>
      <w:tr w:rsidR="00CD0FD9" w:rsidRPr="002D031A" w:rsidTr="00762DB2">
        <w:tc>
          <w:tcPr>
            <w:tcW w:w="4536" w:type="dxa"/>
            <w:tcBorders>
              <w:top w:val="single" w:sz="4" w:space="0" w:color="auto"/>
              <w:left w:val="single" w:sz="4" w:space="0" w:color="auto"/>
              <w:bottom w:val="single" w:sz="4" w:space="0" w:color="auto"/>
              <w:right w:val="single" w:sz="4" w:space="0" w:color="auto"/>
            </w:tcBorders>
            <w:shd w:val="clear" w:color="auto" w:fill="auto"/>
          </w:tcPr>
          <w:p w:rsidR="00CD0FD9" w:rsidRPr="002D031A" w:rsidRDefault="00CD0FD9" w:rsidP="00CD0FD9">
            <w:pPr>
              <w:jc w:val="right"/>
              <w:rPr>
                <w:b w:val="0"/>
                <w:i/>
                <w:sz w:val="21"/>
                <w:szCs w:val="21"/>
              </w:rPr>
            </w:pPr>
            <w:r w:rsidRPr="002D031A">
              <w:rPr>
                <w:b w:val="0"/>
                <w:i/>
                <w:sz w:val="21"/>
                <w:szCs w:val="21"/>
              </w:rPr>
              <w:t>Темп роста к предыдущему году</w:t>
            </w:r>
          </w:p>
        </w:tc>
        <w:tc>
          <w:tcPr>
            <w:tcW w:w="709"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104,9</w:t>
            </w:r>
          </w:p>
        </w:tc>
        <w:tc>
          <w:tcPr>
            <w:tcW w:w="1134"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104,2</w:t>
            </w:r>
          </w:p>
        </w:tc>
        <w:tc>
          <w:tcPr>
            <w:tcW w:w="1105"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CD0FD9">
            <w:pPr>
              <w:jc w:val="center"/>
              <w:rPr>
                <w:b w:val="0"/>
                <w:i/>
                <w:sz w:val="21"/>
                <w:szCs w:val="21"/>
              </w:rPr>
            </w:pPr>
            <w:r w:rsidRPr="002D031A">
              <w:rPr>
                <w:b w:val="0"/>
                <w:i/>
                <w:sz w:val="21"/>
                <w:szCs w:val="21"/>
              </w:rPr>
              <w:t>106,4</w:t>
            </w:r>
          </w:p>
        </w:tc>
        <w:tc>
          <w:tcPr>
            <w:tcW w:w="1021" w:type="dxa"/>
            <w:tcBorders>
              <w:top w:val="single" w:sz="4" w:space="0" w:color="auto"/>
              <w:left w:val="single" w:sz="4" w:space="0" w:color="auto"/>
              <w:bottom w:val="single" w:sz="4" w:space="0" w:color="auto"/>
              <w:right w:val="single" w:sz="4" w:space="0" w:color="auto"/>
            </w:tcBorders>
            <w:vAlign w:val="center"/>
          </w:tcPr>
          <w:p w:rsidR="00CD0FD9" w:rsidRPr="002D031A" w:rsidRDefault="00CD0FD9" w:rsidP="008D0300">
            <w:pPr>
              <w:jc w:val="center"/>
              <w:rPr>
                <w:b w:val="0"/>
                <w:i/>
                <w:sz w:val="21"/>
                <w:szCs w:val="21"/>
              </w:rPr>
            </w:pPr>
            <w:r w:rsidRPr="002D031A">
              <w:rPr>
                <w:b w:val="0"/>
                <w:i/>
                <w:sz w:val="21"/>
                <w:szCs w:val="21"/>
              </w:rPr>
              <w:t>115,</w:t>
            </w:r>
            <w:r w:rsidR="008D0300" w:rsidRPr="002D031A">
              <w:rPr>
                <w:b w:val="0"/>
                <w:i/>
                <w:sz w:val="21"/>
                <w:szCs w:val="21"/>
              </w:rPr>
              <w:t>9</w:t>
            </w:r>
          </w:p>
        </w:tc>
      </w:tr>
    </w:tbl>
    <w:p w:rsidR="00731FDB" w:rsidRPr="00762DB2" w:rsidRDefault="00731FDB" w:rsidP="00731FDB">
      <w:pPr>
        <w:ind w:firstLine="709"/>
        <w:jc w:val="both"/>
        <w:rPr>
          <w:b w:val="0"/>
          <w:sz w:val="16"/>
          <w:szCs w:val="16"/>
        </w:rPr>
      </w:pPr>
    </w:p>
    <w:p w:rsidR="00757DE8" w:rsidRPr="002D031A" w:rsidRDefault="00FC3E68" w:rsidP="00731FDB">
      <w:pPr>
        <w:spacing w:line="240" w:lineRule="atLeast"/>
        <w:ind w:firstLine="709"/>
        <w:jc w:val="both"/>
        <w:rPr>
          <w:b w:val="0"/>
        </w:rPr>
      </w:pPr>
      <w:r w:rsidRPr="002D031A">
        <w:rPr>
          <w:b w:val="0"/>
        </w:rPr>
        <w:t>Реализованы меры по п</w:t>
      </w:r>
      <w:r w:rsidR="00565587" w:rsidRPr="002D031A">
        <w:rPr>
          <w:b w:val="0"/>
        </w:rPr>
        <w:t>редоставлени</w:t>
      </w:r>
      <w:r w:rsidRPr="002D031A">
        <w:rPr>
          <w:b w:val="0"/>
        </w:rPr>
        <w:t>ю</w:t>
      </w:r>
      <w:r w:rsidR="00565587" w:rsidRPr="002D031A">
        <w:rPr>
          <w:b w:val="0"/>
        </w:rPr>
        <w:t xml:space="preserve"> работникам муниципальных учреждений гарантий, обеспечивающих уров</w:t>
      </w:r>
      <w:r w:rsidRPr="002D031A">
        <w:rPr>
          <w:b w:val="0"/>
        </w:rPr>
        <w:t xml:space="preserve">ень </w:t>
      </w:r>
      <w:r w:rsidR="00734B9F" w:rsidRPr="002D031A">
        <w:rPr>
          <w:b w:val="0"/>
        </w:rPr>
        <w:t>заработной платы в размере</w:t>
      </w:r>
      <w:r w:rsidR="00565587" w:rsidRPr="002D031A">
        <w:rPr>
          <w:b w:val="0"/>
        </w:rPr>
        <w:t xml:space="preserve"> не ниже размера МРОТ, установленного </w:t>
      </w:r>
      <w:r w:rsidR="00F527A0" w:rsidRPr="002D031A">
        <w:rPr>
          <w:b w:val="0"/>
        </w:rPr>
        <w:t>в Российской Федерации</w:t>
      </w:r>
      <w:r w:rsidR="00734B9F" w:rsidRPr="002D031A">
        <w:rPr>
          <w:b w:val="0"/>
        </w:rPr>
        <w:t xml:space="preserve">, </w:t>
      </w:r>
      <w:r w:rsidR="00F527A0" w:rsidRPr="002D031A">
        <w:rPr>
          <w:b w:val="0"/>
        </w:rPr>
        <w:t>с начислением сверх него районного коэффициента и процентной надбавки</w:t>
      </w:r>
      <w:r w:rsidR="00FC37A9" w:rsidRPr="002D031A">
        <w:rPr>
          <w:b w:val="0"/>
        </w:rPr>
        <w:t xml:space="preserve">, </w:t>
      </w:r>
      <w:r w:rsidR="00F527A0" w:rsidRPr="002D031A">
        <w:rPr>
          <w:b w:val="0"/>
        </w:rPr>
        <w:t>путем установления персональной (региональной) выплаты работникам</w:t>
      </w:r>
      <w:r w:rsidR="00FC37A9" w:rsidRPr="002D031A">
        <w:rPr>
          <w:b w:val="0"/>
        </w:rPr>
        <w:t xml:space="preserve"> до размера </w:t>
      </w:r>
      <w:r w:rsidR="00C0396E" w:rsidRPr="002D031A">
        <w:rPr>
          <w:b w:val="0"/>
        </w:rPr>
        <w:t>20</w:t>
      </w:r>
      <w:r w:rsidR="00FC37A9" w:rsidRPr="002D031A">
        <w:rPr>
          <w:b w:val="0"/>
        </w:rPr>
        <w:t> 4</w:t>
      </w:r>
      <w:r w:rsidR="00C0396E" w:rsidRPr="002D031A">
        <w:rPr>
          <w:b w:val="0"/>
        </w:rPr>
        <w:t>6</w:t>
      </w:r>
      <w:r w:rsidR="00FC37A9" w:rsidRPr="002D031A">
        <w:rPr>
          <w:b w:val="0"/>
        </w:rPr>
        <w:t>8 рублей.</w:t>
      </w:r>
      <w:r w:rsidR="00F527A0" w:rsidRPr="002D031A">
        <w:rPr>
          <w:b w:val="0"/>
        </w:rPr>
        <w:t xml:space="preserve"> </w:t>
      </w:r>
      <w:r w:rsidRPr="002D031A">
        <w:rPr>
          <w:b w:val="0"/>
        </w:rPr>
        <w:t>В 202</w:t>
      </w:r>
      <w:r w:rsidR="00C0396E" w:rsidRPr="002D031A">
        <w:rPr>
          <w:b w:val="0"/>
        </w:rPr>
        <w:t>1</w:t>
      </w:r>
      <w:r w:rsidR="00D96D6D" w:rsidRPr="002D031A">
        <w:rPr>
          <w:b w:val="0"/>
        </w:rPr>
        <w:t xml:space="preserve"> </w:t>
      </w:r>
      <w:r w:rsidR="008554DE" w:rsidRPr="002D031A">
        <w:rPr>
          <w:b w:val="0"/>
        </w:rPr>
        <w:t xml:space="preserve">году </w:t>
      </w:r>
      <w:r w:rsidR="00D96D6D" w:rsidRPr="002D031A">
        <w:rPr>
          <w:b w:val="0"/>
        </w:rPr>
        <w:t xml:space="preserve">на эти цели направлены </w:t>
      </w:r>
      <w:r w:rsidR="000D7F23" w:rsidRPr="002D031A">
        <w:rPr>
          <w:b w:val="0"/>
        </w:rPr>
        <w:t>средств</w:t>
      </w:r>
      <w:r w:rsidR="00D96D6D" w:rsidRPr="002D031A">
        <w:rPr>
          <w:b w:val="0"/>
        </w:rPr>
        <w:t>а</w:t>
      </w:r>
      <w:r w:rsidR="000D7F23" w:rsidRPr="002D031A">
        <w:rPr>
          <w:b w:val="0"/>
        </w:rPr>
        <w:t xml:space="preserve"> краевого бюджета</w:t>
      </w:r>
      <w:r w:rsidR="00D96D6D" w:rsidRPr="002D031A">
        <w:rPr>
          <w:b w:val="0"/>
        </w:rPr>
        <w:t xml:space="preserve"> в размере </w:t>
      </w:r>
      <w:r w:rsidR="00C0396E" w:rsidRPr="002D031A">
        <w:rPr>
          <w:b w:val="0"/>
        </w:rPr>
        <w:t>14</w:t>
      </w:r>
      <w:r w:rsidR="000D7F23" w:rsidRPr="002D031A">
        <w:rPr>
          <w:b w:val="0"/>
        </w:rPr>
        <w:t>,</w:t>
      </w:r>
      <w:r w:rsidR="00C0396E" w:rsidRPr="002D031A">
        <w:rPr>
          <w:b w:val="0"/>
        </w:rPr>
        <w:t>7</w:t>
      </w:r>
      <w:r w:rsidR="000D7F23" w:rsidRPr="002D031A">
        <w:rPr>
          <w:b w:val="0"/>
        </w:rPr>
        <w:t xml:space="preserve"> млн рублей</w:t>
      </w:r>
      <w:r w:rsidR="00634FE0" w:rsidRPr="002D031A">
        <w:rPr>
          <w:b w:val="0"/>
        </w:rPr>
        <w:t xml:space="preserve"> (в 2020 году – 16,9 млн рублей). </w:t>
      </w:r>
    </w:p>
    <w:p w:rsidR="00731FDB" w:rsidRPr="002D031A" w:rsidRDefault="00835395" w:rsidP="00731FDB">
      <w:pPr>
        <w:spacing w:line="240" w:lineRule="atLeast"/>
        <w:ind w:firstLine="709"/>
        <w:jc w:val="both"/>
        <w:rPr>
          <w:b w:val="0"/>
        </w:rPr>
      </w:pPr>
      <w:r w:rsidRPr="002D031A">
        <w:rPr>
          <w:b w:val="0"/>
        </w:rPr>
        <w:t xml:space="preserve">В результате проведенных мероприятий средняя номинальная начисленная заработная плата работников муниципальных учреждений по итогам 2021 года выросла в сравнении с предыдущим годом на 7,9% и составила 34 146 рублей. </w:t>
      </w:r>
    </w:p>
    <w:p w:rsidR="00731FDB" w:rsidRPr="00762DB2" w:rsidRDefault="00731FDB" w:rsidP="00731FDB">
      <w:pPr>
        <w:jc w:val="both"/>
        <w:rPr>
          <w:b w:val="0"/>
          <w:sz w:val="16"/>
          <w:szCs w:val="16"/>
        </w:rPr>
      </w:pPr>
      <w:r w:rsidRPr="002D031A">
        <w:rPr>
          <w:b w:val="0"/>
        </w:rPr>
        <w:tab/>
      </w:r>
    </w:p>
    <w:p w:rsidR="00731FDB" w:rsidRPr="002D031A" w:rsidRDefault="00731FDB" w:rsidP="00731FDB">
      <w:pPr>
        <w:ind w:firstLine="709"/>
        <w:jc w:val="both"/>
        <w:rPr>
          <w:b w:val="0"/>
          <w:i/>
          <w:sz w:val="24"/>
          <w:szCs w:val="24"/>
        </w:rPr>
      </w:pPr>
      <w:r w:rsidRPr="002D031A">
        <w:rPr>
          <w:b w:val="0"/>
          <w:i/>
          <w:sz w:val="24"/>
          <w:szCs w:val="24"/>
        </w:rPr>
        <w:t>Таблица № 12. Динамика среднемесячной заработной платы в муниципальных учреждениях за 201</w:t>
      </w:r>
      <w:r w:rsidR="00835395" w:rsidRPr="002D031A">
        <w:rPr>
          <w:b w:val="0"/>
          <w:i/>
          <w:sz w:val="24"/>
          <w:szCs w:val="24"/>
        </w:rPr>
        <w:t>8</w:t>
      </w:r>
      <w:r w:rsidRPr="002D031A">
        <w:rPr>
          <w:b w:val="0"/>
          <w:i/>
          <w:sz w:val="24"/>
          <w:szCs w:val="24"/>
        </w:rPr>
        <w:t>-20</w:t>
      </w:r>
      <w:r w:rsidR="004D7BF3" w:rsidRPr="002D031A">
        <w:rPr>
          <w:b w:val="0"/>
          <w:i/>
          <w:sz w:val="24"/>
          <w:szCs w:val="24"/>
        </w:rPr>
        <w:t>2</w:t>
      </w:r>
      <w:r w:rsidR="00835395" w:rsidRPr="002D031A">
        <w:rPr>
          <w:b w:val="0"/>
          <w:i/>
          <w:sz w:val="24"/>
          <w:szCs w:val="24"/>
        </w:rPr>
        <w:t>1</w:t>
      </w:r>
      <w:r w:rsidRPr="002D031A">
        <w:rPr>
          <w:b w:val="0"/>
          <w:i/>
          <w:sz w:val="24"/>
          <w:szCs w:val="24"/>
        </w:rPr>
        <w:t xml:space="preserve"> годы </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708"/>
        <w:gridCol w:w="1134"/>
        <w:gridCol w:w="1134"/>
        <w:gridCol w:w="1105"/>
        <w:gridCol w:w="1028"/>
      </w:tblGrid>
      <w:tr w:rsidR="00835395" w:rsidRPr="002D031A" w:rsidTr="00762DB2">
        <w:trPr>
          <w:cantSplit/>
          <w:tblHeader/>
        </w:trPr>
        <w:tc>
          <w:tcPr>
            <w:tcW w:w="2350" w:type="pct"/>
            <w:vAlign w:val="center"/>
          </w:tcPr>
          <w:p w:rsidR="00835395" w:rsidRPr="002D031A" w:rsidRDefault="00835395" w:rsidP="00835395">
            <w:pPr>
              <w:jc w:val="center"/>
              <w:rPr>
                <w:b w:val="0"/>
                <w:sz w:val="21"/>
                <w:szCs w:val="21"/>
              </w:rPr>
            </w:pPr>
            <w:r w:rsidRPr="002D031A">
              <w:rPr>
                <w:b w:val="0"/>
                <w:sz w:val="21"/>
                <w:szCs w:val="21"/>
              </w:rPr>
              <w:t>Наименование показателя</w:t>
            </w:r>
          </w:p>
        </w:tc>
        <w:tc>
          <w:tcPr>
            <w:tcW w:w="367" w:type="pct"/>
            <w:vAlign w:val="center"/>
          </w:tcPr>
          <w:p w:rsidR="00835395" w:rsidRPr="002D031A" w:rsidRDefault="00835395" w:rsidP="00835395">
            <w:pPr>
              <w:jc w:val="center"/>
              <w:rPr>
                <w:b w:val="0"/>
                <w:sz w:val="21"/>
                <w:szCs w:val="21"/>
              </w:rPr>
            </w:pPr>
            <w:r w:rsidRPr="002D031A">
              <w:rPr>
                <w:b w:val="0"/>
                <w:sz w:val="21"/>
                <w:szCs w:val="21"/>
              </w:rPr>
              <w:t>Ед. изм.</w:t>
            </w:r>
          </w:p>
        </w:tc>
        <w:tc>
          <w:tcPr>
            <w:tcW w:w="588" w:type="pct"/>
            <w:vAlign w:val="center"/>
          </w:tcPr>
          <w:p w:rsidR="00835395" w:rsidRPr="002D031A" w:rsidRDefault="00835395" w:rsidP="00835395">
            <w:pPr>
              <w:jc w:val="center"/>
              <w:rPr>
                <w:b w:val="0"/>
                <w:sz w:val="21"/>
                <w:szCs w:val="21"/>
              </w:rPr>
            </w:pPr>
            <w:r w:rsidRPr="002D031A">
              <w:rPr>
                <w:b w:val="0"/>
                <w:sz w:val="21"/>
                <w:szCs w:val="21"/>
              </w:rPr>
              <w:t>2018 год</w:t>
            </w:r>
          </w:p>
        </w:tc>
        <w:tc>
          <w:tcPr>
            <w:tcW w:w="588" w:type="pct"/>
            <w:vAlign w:val="center"/>
          </w:tcPr>
          <w:p w:rsidR="00835395" w:rsidRPr="002D031A" w:rsidRDefault="00835395" w:rsidP="00835395">
            <w:pPr>
              <w:jc w:val="center"/>
              <w:rPr>
                <w:b w:val="0"/>
                <w:sz w:val="21"/>
                <w:szCs w:val="21"/>
              </w:rPr>
            </w:pPr>
            <w:r w:rsidRPr="002D031A">
              <w:rPr>
                <w:b w:val="0"/>
                <w:sz w:val="21"/>
                <w:szCs w:val="21"/>
              </w:rPr>
              <w:t>2019 год</w:t>
            </w:r>
          </w:p>
        </w:tc>
        <w:tc>
          <w:tcPr>
            <w:tcW w:w="573" w:type="pct"/>
            <w:vAlign w:val="center"/>
          </w:tcPr>
          <w:p w:rsidR="00835395" w:rsidRPr="002D031A" w:rsidRDefault="00835395" w:rsidP="00835395">
            <w:pPr>
              <w:jc w:val="center"/>
              <w:rPr>
                <w:b w:val="0"/>
                <w:sz w:val="21"/>
                <w:szCs w:val="21"/>
              </w:rPr>
            </w:pPr>
            <w:r w:rsidRPr="002D031A">
              <w:rPr>
                <w:b w:val="0"/>
                <w:sz w:val="21"/>
                <w:szCs w:val="21"/>
              </w:rPr>
              <w:t>2020 год</w:t>
            </w:r>
          </w:p>
        </w:tc>
        <w:tc>
          <w:tcPr>
            <w:tcW w:w="533" w:type="pct"/>
            <w:vAlign w:val="center"/>
          </w:tcPr>
          <w:p w:rsidR="00835395" w:rsidRPr="002D031A" w:rsidRDefault="00835395" w:rsidP="00835395">
            <w:pPr>
              <w:jc w:val="center"/>
              <w:rPr>
                <w:b w:val="0"/>
                <w:sz w:val="21"/>
                <w:szCs w:val="21"/>
              </w:rPr>
            </w:pPr>
            <w:r w:rsidRPr="002D031A">
              <w:rPr>
                <w:b w:val="0"/>
                <w:sz w:val="21"/>
                <w:szCs w:val="21"/>
              </w:rPr>
              <w:t>2021 год</w:t>
            </w:r>
          </w:p>
        </w:tc>
      </w:tr>
      <w:tr w:rsidR="00835395" w:rsidRPr="002D031A" w:rsidTr="003369BB">
        <w:trPr>
          <w:cantSplit/>
        </w:trPr>
        <w:tc>
          <w:tcPr>
            <w:tcW w:w="2350" w:type="pct"/>
          </w:tcPr>
          <w:p w:rsidR="00835395" w:rsidRPr="002D031A" w:rsidRDefault="00835395" w:rsidP="00835395">
            <w:pPr>
              <w:tabs>
                <w:tab w:val="left" w:pos="284"/>
              </w:tabs>
              <w:contextualSpacing/>
              <w:jc w:val="both"/>
              <w:rPr>
                <w:b w:val="0"/>
                <w:sz w:val="21"/>
                <w:szCs w:val="21"/>
                <w:lang w:eastAsia="en-US"/>
              </w:rPr>
            </w:pPr>
            <w:r w:rsidRPr="002D031A">
              <w:rPr>
                <w:b w:val="0"/>
                <w:sz w:val="21"/>
                <w:szCs w:val="21"/>
                <w:lang w:eastAsia="en-US"/>
              </w:rPr>
              <w:t>1. Среднемесячная номинальная начисленная заработная плата работников муниципальных учреждений</w:t>
            </w:r>
          </w:p>
        </w:tc>
        <w:tc>
          <w:tcPr>
            <w:tcW w:w="367" w:type="pct"/>
            <w:vAlign w:val="center"/>
          </w:tcPr>
          <w:p w:rsidR="00835395" w:rsidRPr="002D031A" w:rsidRDefault="00762DB2" w:rsidP="00762DB2">
            <w:pPr>
              <w:jc w:val="center"/>
              <w:rPr>
                <w:b w:val="0"/>
                <w:sz w:val="21"/>
                <w:szCs w:val="21"/>
              </w:rPr>
            </w:pPr>
            <w:r>
              <w:rPr>
                <w:b w:val="0"/>
                <w:sz w:val="21"/>
                <w:szCs w:val="21"/>
              </w:rPr>
              <w:t>р</w:t>
            </w:r>
            <w:r w:rsidR="00835395" w:rsidRPr="002D031A">
              <w:rPr>
                <w:b w:val="0"/>
                <w:sz w:val="21"/>
                <w:szCs w:val="21"/>
              </w:rPr>
              <w:t>уб</w:t>
            </w:r>
            <w:r>
              <w:rPr>
                <w:b w:val="0"/>
                <w:sz w:val="21"/>
                <w:szCs w:val="21"/>
              </w:rPr>
              <w:t>.</w:t>
            </w:r>
          </w:p>
        </w:tc>
        <w:tc>
          <w:tcPr>
            <w:tcW w:w="588" w:type="pct"/>
            <w:vAlign w:val="center"/>
          </w:tcPr>
          <w:p w:rsidR="00835395" w:rsidRPr="002D031A" w:rsidRDefault="00835395" w:rsidP="003369BB">
            <w:pPr>
              <w:jc w:val="center"/>
              <w:rPr>
                <w:b w:val="0"/>
                <w:sz w:val="21"/>
                <w:szCs w:val="21"/>
              </w:rPr>
            </w:pPr>
            <w:r w:rsidRPr="002D031A">
              <w:rPr>
                <w:b w:val="0"/>
                <w:sz w:val="21"/>
                <w:szCs w:val="21"/>
              </w:rPr>
              <w:t>27 557,7</w:t>
            </w:r>
          </w:p>
        </w:tc>
        <w:tc>
          <w:tcPr>
            <w:tcW w:w="588" w:type="pct"/>
            <w:vAlign w:val="center"/>
          </w:tcPr>
          <w:p w:rsidR="00835395" w:rsidRPr="002D031A" w:rsidRDefault="00835395" w:rsidP="003369BB">
            <w:pPr>
              <w:jc w:val="center"/>
              <w:rPr>
                <w:b w:val="0"/>
                <w:sz w:val="21"/>
                <w:szCs w:val="21"/>
              </w:rPr>
            </w:pPr>
            <w:r w:rsidRPr="002D031A">
              <w:rPr>
                <w:b w:val="0"/>
                <w:sz w:val="21"/>
                <w:szCs w:val="21"/>
              </w:rPr>
              <w:t>29 167,5</w:t>
            </w:r>
          </w:p>
        </w:tc>
        <w:tc>
          <w:tcPr>
            <w:tcW w:w="573" w:type="pct"/>
            <w:vAlign w:val="center"/>
          </w:tcPr>
          <w:p w:rsidR="00835395" w:rsidRPr="002D031A" w:rsidRDefault="00835395" w:rsidP="003369BB">
            <w:pPr>
              <w:jc w:val="center"/>
              <w:rPr>
                <w:b w:val="0"/>
                <w:sz w:val="21"/>
                <w:szCs w:val="21"/>
              </w:rPr>
            </w:pPr>
            <w:r w:rsidRPr="002D031A">
              <w:rPr>
                <w:b w:val="0"/>
                <w:sz w:val="21"/>
                <w:szCs w:val="21"/>
              </w:rPr>
              <w:t>31 633,3</w:t>
            </w:r>
          </w:p>
        </w:tc>
        <w:tc>
          <w:tcPr>
            <w:tcW w:w="533" w:type="pct"/>
            <w:vAlign w:val="center"/>
          </w:tcPr>
          <w:p w:rsidR="00835395" w:rsidRPr="002D031A" w:rsidRDefault="00835395" w:rsidP="003369BB">
            <w:pPr>
              <w:jc w:val="center"/>
              <w:rPr>
                <w:b w:val="0"/>
                <w:sz w:val="21"/>
                <w:szCs w:val="21"/>
              </w:rPr>
            </w:pPr>
            <w:r w:rsidRPr="002D031A">
              <w:rPr>
                <w:b w:val="0"/>
                <w:sz w:val="21"/>
                <w:szCs w:val="21"/>
              </w:rPr>
              <w:t>34 146,0</w:t>
            </w:r>
          </w:p>
        </w:tc>
      </w:tr>
      <w:tr w:rsidR="00835395" w:rsidRPr="002D031A" w:rsidTr="003369BB">
        <w:trPr>
          <w:cantSplit/>
        </w:trPr>
        <w:tc>
          <w:tcPr>
            <w:tcW w:w="2350" w:type="pct"/>
            <w:tcBorders>
              <w:top w:val="single" w:sz="4" w:space="0" w:color="auto"/>
              <w:left w:val="single" w:sz="4" w:space="0" w:color="auto"/>
              <w:bottom w:val="single" w:sz="4" w:space="0" w:color="auto"/>
              <w:right w:val="single" w:sz="4" w:space="0" w:color="auto"/>
            </w:tcBorders>
          </w:tcPr>
          <w:p w:rsidR="00835395" w:rsidRPr="002D031A" w:rsidRDefault="00835395" w:rsidP="00835395">
            <w:pPr>
              <w:jc w:val="right"/>
              <w:rPr>
                <w:b w:val="0"/>
                <w:i/>
                <w:sz w:val="21"/>
                <w:szCs w:val="21"/>
              </w:rPr>
            </w:pPr>
            <w:r w:rsidRPr="002D031A">
              <w:rPr>
                <w:b w:val="0"/>
                <w:i/>
                <w:sz w:val="21"/>
                <w:szCs w:val="21"/>
              </w:rPr>
              <w:t>Темп роста (снижения) к предыдущему году</w:t>
            </w:r>
          </w:p>
        </w:tc>
        <w:tc>
          <w:tcPr>
            <w:tcW w:w="367" w:type="pct"/>
            <w:tcBorders>
              <w:top w:val="single" w:sz="4" w:space="0" w:color="auto"/>
              <w:left w:val="single" w:sz="4" w:space="0" w:color="auto"/>
              <w:bottom w:val="single" w:sz="4" w:space="0" w:color="auto"/>
              <w:right w:val="single" w:sz="4" w:space="0" w:color="auto"/>
            </w:tcBorders>
            <w:vAlign w:val="center"/>
          </w:tcPr>
          <w:p w:rsidR="00835395" w:rsidRPr="002D031A" w:rsidRDefault="00835395" w:rsidP="00835395">
            <w:pPr>
              <w:jc w:val="center"/>
              <w:rPr>
                <w:b w:val="0"/>
                <w:sz w:val="21"/>
                <w:szCs w:val="21"/>
              </w:rPr>
            </w:pPr>
            <w:r w:rsidRPr="002D031A">
              <w:rPr>
                <w:b w:val="0"/>
                <w:sz w:val="21"/>
                <w:szCs w:val="21"/>
              </w:rPr>
              <w:t>%</w:t>
            </w:r>
          </w:p>
        </w:tc>
        <w:tc>
          <w:tcPr>
            <w:tcW w:w="588" w:type="pct"/>
            <w:tcBorders>
              <w:top w:val="single" w:sz="4" w:space="0" w:color="auto"/>
              <w:left w:val="single" w:sz="4" w:space="0" w:color="auto"/>
              <w:bottom w:val="single" w:sz="4" w:space="0" w:color="auto"/>
              <w:right w:val="single" w:sz="4" w:space="0" w:color="auto"/>
            </w:tcBorders>
            <w:vAlign w:val="center"/>
          </w:tcPr>
          <w:p w:rsidR="00835395" w:rsidRPr="002D031A" w:rsidRDefault="00835395" w:rsidP="003369BB">
            <w:pPr>
              <w:jc w:val="center"/>
              <w:rPr>
                <w:b w:val="0"/>
                <w:i/>
                <w:sz w:val="21"/>
                <w:szCs w:val="21"/>
              </w:rPr>
            </w:pPr>
            <w:r w:rsidRPr="002D031A">
              <w:rPr>
                <w:b w:val="0"/>
                <w:i/>
                <w:sz w:val="21"/>
                <w:szCs w:val="21"/>
              </w:rPr>
              <w:t>109,9</w:t>
            </w:r>
          </w:p>
        </w:tc>
        <w:tc>
          <w:tcPr>
            <w:tcW w:w="588" w:type="pct"/>
            <w:tcBorders>
              <w:top w:val="single" w:sz="4" w:space="0" w:color="auto"/>
              <w:left w:val="single" w:sz="4" w:space="0" w:color="auto"/>
              <w:bottom w:val="single" w:sz="4" w:space="0" w:color="auto"/>
              <w:right w:val="single" w:sz="4" w:space="0" w:color="auto"/>
            </w:tcBorders>
            <w:vAlign w:val="center"/>
          </w:tcPr>
          <w:p w:rsidR="00835395" w:rsidRPr="002D031A" w:rsidRDefault="00835395" w:rsidP="003369BB">
            <w:pPr>
              <w:jc w:val="center"/>
              <w:rPr>
                <w:b w:val="0"/>
                <w:i/>
                <w:sz w:val="21"/>
                <w:szCs w:val="21"/>
              </w:rPr>
            </w:pPr>
            <w:r w:rsidRPr="002D031A">
              <w:rPr>
                <w:b w:val="0"/>
                <w:i/>
                <w:sz w:val="21"/>
                <w:szCs w:val="21"/>
              </w:rPr>
              <w:t>105,8</w:t>
            </w:r>
          </w:p>
        </w:tc>
        <w:tc>
          <w:tcPr>
            <w:tcW w:w="573" w:type="pct"/>
            <w:tcBorders>
              <w:top w:val="single" w:sz="4" w:space="0" w:color="auto"/>
              <w:left w:val="single" w:sz="4" w:space="0" w:color="auto"/>
              <w:bottom w:val="single" w:sz="4" w:space="0" w:color="auto"/>
              <w:right w:val="single" w:sz="4" w:space="0" w:color="auto"/>
            </w:tcBorders>
            <w:vAlign w:val="center"/>
          </w:tcPr>
          <w:p w:rsidR="00835395" w:rsidRPr="002D031A" w:rsidRDefault="00835395" w:rsidP="003369BB">
            <w:pPr>
              <w:jc w:val="center"/>
              <w:rPr>
                <w:b w:val="0"/>
                <w:i/>
                <w:sz w:val="21"/>
                <w:szCs w:val="21"/>
              </w:rPr>
            </w:pPr>
            <w:r w:rsidRPr="002D031A">
              <w:rPr>
                <w:b w:val="0"/>
                <w:i/>
                <w:sz w:val="21"/>
                <w:szCs w:val="21"/>
              </w:rPr>
              <w:t>108,5</w:t>
            </w:r>
          </w:p>
        </w:tc>
        <w:tc>
          <w:tcPr>
            <w:tcW w:w="533" w:type="pct"/>
            <w:tcBorders>
              <w:top w:val="single" w:sz="4" w:space="0" w:color="auto"/>
              <w:left w:val="single" w:sz="4" w:space="0" w:color="auto"/>
              <w:bottom w:val="single" w:sz="4" w:space="0" w:color="auto"/>
              <w:right w:val="single" w:sz="4" w:space="0" w:color="auto"/>
            </w:tcBorders>
            <w:vAlign w:val="center"/>
          </w:tcPr>
          <w:p w:rsidR="00835395" w:rsidRPr="002D031A" w:rsidRDefault="00835395" w:rsidP="003369BB">
            <w:pPr>
              <w:jc w:val="center"/>
              <w:rPr>
                <w:b w:val="0"/>
                <w:i/>
                <w:sz w:val="21"/>
                <w:szCs w:val="21"/>
              </w:rPr>
            </w:pPr>
            <w:r w:rsidRPr="002D031A">
              <w:rPr>
                <w:b w:val="0"/>
                <w:i/>
                <w:sz w:val="21"/>
                <w:szCs w:val="21"/>
              </w:rPr>
              <w:t>107,9</w:t>
            </w:r>
          </w:p>
        </w:tc>
      </w:tr>
    </w:tbl>
    <w:p w:rsidR="00731FDB" w:rsidRPr="00762DB2" w:rsidRDefault="00731FDB" w:rsidP="00731FDB">
      <w:pPr>
        <w:spacing w:line="240" w:lineRule="atLeast"/>
        <w:ind w:firstLine="708"/>
        <w:jc w:val="both"/>
        <w:rPr>
          <w:b w:val="0"/>
          <w:sz w:val="16"/>
          <w:szCs w:val="16"/>
        </w:rPr>
      </w:pPr>
    </w:p>
    <w:p w:rsidR="00C21D83" w:rsidRPr="002D031A" w:rsidRDefault="00731FDB" w:rsidP="00835395">
      <w:pPr>
        <w:ind w:firstLine="720"/>
        <w:jc w:val="both"/>
        <w:rPr>
          <w:b w:val="0"/>
        </w:rPr>
      </w:pPr>
      <w:r w:rsidRPr="002D031A">
        <w:rPr>
          <w:b w:val="0"/>
        </w:rPr>
        <w:t xml:space="preserve">Среднесписочная численность работников муниципальных </w:t>
      </w:r>
      <w:r w:rsidR="00614928" w:rsidRPr="002D031A">
        <w:rPr>
          <w:b w:val="0"/>
        </w:rPr>
        <w:t xml:space="preserve">бюджетных </w:t>
      </w:r>
      <w:r w:rsidRPr="002D031A">
        <w:rPr>
          <w:b w:val="0"/>
        </w:rPr>
        <w:t xml:space="preserve">учреждений </w:t>
      </w:r>
      <w:r w:rsidR="008B5EC0" w:rsidRPr="002D031A">
        <w:rPr>
          <w:b w:val="0"/>
        </w:rPr>
        <w:t>у</w:t>
      </w:r>
      <w:r w:rsidR="00835395" w:rsidRPr="002D031A">
        <w:rPr>
          <w:b w:val="0"/>
        </w:rPr>
        <w:t>меньшилась</w:t>
      </w:r>
      <w:r w:rsidR="008B5EC0" w:rsidRPr="002D031A">
        <w:rPr>
          <w:b w:val="0"/>
        </w:rPr>
        <w:t xml:space="preserve"> </w:t>
      </w:r>
      <w:r w:rsidRPr="002D031A">
        <w:rPr>
          <w:b w:val="0"/>
        </w:rPr>
        <w:t xml:space="preserve">на </w:t>
      </w:r>
      <w:r w:rsidR="00835395" w:rsidRPr="002D031A">
        <w:rPr>
          <w:b w:val="0"/>
        </w:rPr>
        <w:t>39</w:t>
      </w:r>
      <w:r w:rsidRPr="002D031A">
        <w:rPr>
          <w:b w:val="0"/>
        </w:rPr>
        <w:t xml:space="preserve"> человек и составила 3</w:t>
      </w:r>
      <w:r w:rsidR="00D83243" w:rsidRPr="002D031A">
        <w:rPr>
          <w:b w:val="0"/>
        </w:rPr>
        <w:t> </w:t>
      </w:r>
      <w:r w:rsidR="00835395" w:rsidRPr="002D031A">
        <w:rPr>
          <w:b w:val="0"/>
        </w:rPr>
        <w:t>261</w:t>
      </w:r>
      <w:r w:rsidR="00D83243" w:rsidRPr="002D031A">
        <w:rPr>
          <w:b w:val="0"/>
        </w:rPr>
        <w:t xml:space="preserve"> </w:t>
      </w:r>
      <w:r w:rsidRPr="002D031A">
        <w:rPr>
          <w:b w:val="0"/>
        </w:rPr>
        <w:t xml:space="preserve">человек или </w:t>
      </w:r>
      <w:r w:rsidR="00835395" w:rsidRPr="002D031A">
        <w:rPr>
          <w:b w:val="0"/>
        </w:rPr>
        <w:t>98,8</w:t>
      </w:r>
      <w:r w:rsidRPr="002D031A">
        <w:rPr>
          <w:b w:val="0"/>
        </w:rPr>
        <w:t>% к уровню 20</w:t>
      </w:r>
      <w:r w:rsidR="00835395" w:rsidRPr="002D031A">
        <w:rPr>
          <w:b w:val="0"/>
        </w:rPr>
        <w:t>20</w:t>
      </w:r>
      <w:r w:rsidR="008B5EC0" w:rsidRPr="002D031A">
        <w:rPr>
          <w:b w:val="0"/>
        </w:rPr>
        <w:t xml:space="preserve"> года</w:t>
      </w:r>
      <w:r w:rsidR="008B5EC0" w:rsidRPr="000E1BC5">
        <w:rPr>
          <w:b w:val="0"/>
        </w:rPr>
        <w:t xml:space="preserve">. </w:t>
      </w:r>
      <w:r w:rsidR="00233A3E" w:rsidRPr="000E1BC5">
        <w:rPr>
          <w:b w:val="0"/>
        </w:rPr>
        <w:t>Снижение числен</w:t>
      </w:r>
      <w:r w:rsidR="00F93E60">
        <w:rPr>
          <w:b w:val="0"/>
        </w:rPr>
        <w:t xml:space="preserve">ности </w:t>
      </w:r>
      <w:r w:rsidR="008174BF">
        <w:rPr>
          <w:b w:val="0"/>
        </w:rPr>
        <w:t>произошло</w:t>
      </w:r>
      <w:r w:rsidR="00FA1FE2">
        <w:rPr>
          <w:b w:val="0"/>
        </w:rPr>
        <w:t xml:space="preserve"> в основном</w:t>
      </w:r>
      <w:r w:rsidR="00F93E60">
        <w:rPr>
          <w:b w:val="0"/>
        </w:rPr>
        <w:t xml:space="preserve"> в </w:t>
      </w:r>
      <w:r w:rsidR="00A07A3E" w:rsidRPr="000E1BC5">
        <w:rPr>
          <w:b w:val="0"/>
        </w:rPr>
        <w:t>муниципальных учреждени</w:t>
      </w:r>
      <w:r w:rsidR="00AD5170" w:rsidRPr="000E1BC5">
        <w:rPr>
          <w:b w:val="0"/>
        </w:rPr>
        <w:t>ях</w:t>
      </w:r>
      <w:r w:rsidR="00A07A3E" w:rsidRPr="000E1BC5">
        <w:rPr>
          <w:b w:val="0"/>
        </w:rPr>
        <w:t xml:space="preserve"> </w:t>
      </w:r>
      <w:r w:rsidR="004A4E98" w:rsidRPr="000E1BC5">
        <w:rPr>
          <w:b w:val="0"/>
        </w:rPr>
        <w:t>образования</w:t>
      </w:r>
      <w:r w:rsidR="00AD5170" w:rsidRPr="000E1BC5">
        <w:rPr>
          <w:b w:val="0"/>
        </w:rPr>
        <w:t xml:space="preserve">, </w:t>
      </w:r>
      <w:r w:rsidR="00246214" w:rsidRPr="000E1BC5">
        <w:rPr>
          <w:b w:val="0"/>
        </w:rPr>
        <w:t xml:space="preserve">в том числе </w:t>
      </w:r>
      <w:r w:rsidR="004A4E98" w:rsidRPr="000E1BC5">
        <w:rPr>
          <w:b w:val="0"/>
        </w:rPr>
        <w:t xml:space="preserve">в </w:t>
      </w:r>
      <w:r w:rsidR="00233A3E" w:rsidRPr="000E1BC5">
        <w:rPr>
          <w:b w:val="0"/>
        </w:rPr>
        <w:t xml:space="preserve">связи </w:t>
      </w:r>
      <w:r w:rsidR="00AD5170" w:rsidRPr="000E1BC5">
        <w:rPr>
          <w:b w:val="0"/>
        </w:rPr>
        <w:t xml:space="preserve">с уменьшением численности детей, </w:t>
      </w:r>
      <w:r w:rsidR="00233A3E" w:rsidRPr="000E1BC5">
        <w:rPr>
          <w:b w:val="0"/>
        </w:rPr>
        <w:t xml:space="preserve">передачей свободных зданий </w:t>
      </w:r>
      <w:r w:rsidR="00246214" w:rsidRPr="000E1BC5">
        <w:rPr>
          <w:b w:val="0"/>
        </w:rPr>
        <w:t xml:space="preserve">детских садов </w:t>
      </w:r>
      <w:r w:rsidR="00233A3E" w:rsidRPr="000E1BC5">
        <w:rPr>
          <w:b w:val="0"/>
        </w:rPr>
        <w:t xml:space="preserve">для </w:t>
      </w:r>
      <w:r w:rsidR="00246214" w:rsidRPr="000E1BC5">
        <w:rPr>
          <w:b w:val="0"/>
        </w:rPr>
        <w:t xml:space="preserve">осуществления деятельности </w:t>
      </w:r>
      <w:r w:rsidR="00233A3E" w:rsidRPr="000E1BC5">
        <w:rPr>
          <w:b w:val="0"/>
        </w:rPr>
        <w:t>учреждений культуры, физической культуры и спорта.</w:t>
      </w:r>
    </w:p>
    <w:p w:rsidR="0032049D" w:rsidRPr="00762DB2" w:rsidRDefault="0032049D" w:rsidP="00555181">
      <w:pPr>
        <w:spacing w:line="240" w:lineRule="atLeast"/>
        <w:ind w:firstLine="709"/>
        <w:jc w:val="both"/>
        <w:rPr>
          <w:b w:val="0"/>
          <w:sz w:val="16"/>
          <w:szCs w:val="16"/>
        </w:rPr>
      </w:pPr>
    </w:p>
    <w:p w:rsidR="00731FDB" w:rsidRPr="002D031A" w:rsidRDefault="00731FDB" w:rsidP="00731FDB">
      <w:pPr>
        <w:autoSpaceDE w:val="0"/>
        <w:autoSpaceDN w:val="0"/>
        <w:adjustRightInd w:val="0"/>
        <w:ind w:firstLine="720"/>
        <w:jc w:val="both"/>
        <w:rPr>
          <w:i/>
          <w:sz w:val="24"/>
          <w:szCs w:val="24"/>
        </w:rPr>
      </w:pPr>
      <w:r w:rsidRPr="002D031A">
        <w:rPr>
          <w:b w:val="0"/>
          <w:i/>
          <w:sz w:val="24"/>
          <w:szCs w:val="24"/>
        </w:rPr>
        <w:t xml:space="preserve">Таблица № 13. Динамика изменения среднесписочной численности работников муниципальных </w:t>
      </w:r>
      <w:r w:rsidR="00D83243" w:rsidRPr="002D031A">
        <w:rPr>
          <w:b w:val="0"/>
          <w:i/>
          <w:sz w:val="24"/>
          <w:szCs w:val="24"/>
        </w:rPr>
        <w:t>учреждений</w:t>
      </w:r>
    </w:p>
    <w:tbl>
      <w:tblPr>
        <w:tblStyle w:val="a4"/>
        <w:tblW w:w="9639" w:type="dxa"/>
        <w:tblInd w:w="-5" w:type="dxa"/>
        <w:tblLayout w:type="fixed"/>
        <w:tblLook w:val="04A0" w:firstRow="1" w:lastRow="0" w:firstColumn="1" w:lastColumn="0" w:noHBand="0" w:noVBand="1"/>
      </w:tblPr>
      <w:tblGrid>
        <w:gridCol w:w="4536"/>
        <w:gridCol w:w="709"/>
        <w:gridCol w:w="1134"/>
        <w:gridCol w:w="1134"/>
        <w:gridCol w:w="1134"/>
        <w:gridCol w:w="992"/>
      </w:tblGrid>
      <w:tr w:rsidR="00052954" w:rsidRPr="002D031A" w:rsidTr="00762DB2">
        <w:tc>
          <w:tcPr>
            <w:tcW w:w="4536" w:type="dxa"/>
            <w:vAlign w:val="center"/>
          </w:tcPr>
          <w:p w:rsidR="00052954" w:rsidRPr="002D031A" w:rsidRDefault="00052954" w:rsidP="00052954">
            <w:pPr>
              <w:autoSpaceDE w:val="0"/>
              <w:autoSpaceDN w:val="0"/>
              <w:adjustRightInd w:val="0"/>
              <w:jc w:val="center"/>
              <w:rPr>
                <w:b w:val="0"/>
                <w:sz w:val="21"/>
                <w:szCs w:val="21"/>
              </w:rPr>
            </w:pPr>
            <w:r w:rsidRPr="002D031A">
              <w:rPr>
                <w:b w:val="0"/>
                <w:sz w:val="21"/>
                <w:szCs w:val="21"/>
              </w:rPr>
              <w:t>Наименование показателя</w:t>
            </w:r>
          </w:p>
        </w:tc>
        <w:tc>
          <w:tcPr>
            <w:tcW w:w="709" w:type="dxa"/>
            <w:vAlign w:val="center"/>
          </w:tcPr>
          <w:p w:rsidR="00052954" w:rsidRPr="002D031A" w:rsidRDefault="00052954" w:rsidP="00052954">
            <w:pPr>
              <w:autoSpaceDE w:val="0"/>
              <w:autoSpaceDN w:val="0"/>
              <w:adjustRightInd w:val="0"/>
              <w:jc w:val="center"/>
              <w:rPr>
                <w:rFonts w:eastAsia="Calibri"/>
                <w:b w:val="0"/>
                <w:sz w:val="21"/>
                <w:szCs w:val="21"/>
                <w:lang w:eastAsia="en-US"/>
              </w:rPr>
            </w:pPr>
            <w:r w:rsidRPr="002D031A">
              <w:rPr>
                <w:rFonts w:eastAsia="Calibri"/>
                <w:b w:val="0"/>
                <w:sz w:val="21"/>
                <w:szCs w:val="21"/>
                <w:lang w:eastAsia="en-US"/>
              </w:rPr>
              <w:t xml:space="preserve">Ед. </w:t>
            </w:r>
          </w:p>
          <w:p w:rsidR="00052954" w:rsidRPr="002D031A" w:rsidRDefault="00052954" w:rsidP="00052954">
            <w:pPr>
              <w:autoSpaceDE w:val="0"/>
              <w:autoSpaceDN w:val="0"/>
              <w:adjustRightInd w:val="0"/>
              <w:jc w:val="center"/>
              <w:rPr>
                <w:b w:val="0"/>
                <w:sz w:val="21"/>
                <w:szCs w:val="21"/>
              </w:rPr>
            </w:pPr>
            <w:r w:rsidRPr="002D031A">
              <w:rPr>
                <w:rFonts w:eastAsia="Calibri"/>
                <w:b w:val="0"/>
                <w:sz w:val="21"/>
                <w:szCs w:val="21"/>
                <w:lang w:eastAsia="en-US"/>
              </w:rPr>
              <w:t>изм.</w:t>
            </w:r>
          </w:p>
        </w:tc>
        <w:tc>
          <w:tcPr>
            <w:tcW w:w="1134" w:type="dxa"/>
            <w:vAlign w:val="center"/>
          </w:tcPr>
          <w:p w:rsidR="00052954" w:rsidRPr="002D031A" w:rsidRDefault="00052954" w:rsidP="00052954">
            <w:pPr>
              <w:jc w:val="center"/>
              <w:rPr>
                <w:b w:val="0"/>
                <w:sz w:val="21"/>
                <w:szCs w:val="21"/>
              </w:rPr>
            </w:pPr>
            <w:r w:rsidRPr="002D031A">
              <w:rPr>
                <w:b w:val="0"/>
                <w:sz w:val="21"/>
                <w:szCs w:val="21"/>
              </w:rPr>
              <w:t>2018 год</w:t>
            </w:r>
          </w:p>
        </w:tc>
        <w:tc>
          <w:tcPr>
            <w:tcW w:w="1134" w:type="dxa"/>
            <w:vAlign w:val="center"/>
          </w:tcPr>
          <w:p w:rsidR="00052954" w:rsidRPr="002D031A" w:rsidRDefault="00052954" w:rsidP="00052954">
            <w:pPr>
              <w:jc w:val="center"/>
              <w:rPr>
                <w:b w:val="0"/>
                <w:sz w:val="21"/>
                <w:szCs w:val="21"/>
              </w:rPr>
            </w:pPr>
            <w:r w:rsidRPr="002D031A">
              <w:rPr>
                <w:b w:val="0"/>
                <w:sz w:val="21"/>
                <w:szCs w:val="21"/>
              </w:rPr>
              <w:t>2019 год</w:t>
            </w:r>
          </w:p>
        </w:tc>
        <w:tc>
          <w:tcPr>
            <w:tcW w:w="1134" w:type="dxa"/>
            <w:vAlign w:val="center"/>
          </w:tcPr>
          <w:p w:rsidR="00052954" w:rsidRPr="002D031A" w:rsidRDefault="00052954" w:rsidP="00052954">
            <w:pPr>
              <w:jc w:val="center"/>
              <w:rPr>
                <w:b w:val="0"/>
                <w:sz w:val="21"/>
                <w:szCs w:val="21"/>
              </w:rPr>
            </w:pPr>
            <w:r w:rsidRPr="002D031A">
              <w:rPr>
                <w:b w:val="0"/>
                <w:sz w:val="21"/>
                <w:szCs w:val="21"/>
              </w:rPr>
              <w:t>2020 год</w:t>
            </w:r>
          </w:p>
        </w:tc>
        <w:tc>
          <w:tcPr>
            <w:tcW w:w="992" w:type="dxa"/>
            <w:vAlign w:val="center"/>
          </w:tcPr>
          <w:p w:rsidR="00052954" w:rsidRPr="002D031A" w:rsidRDefault="00052954" w:rsidP="00052954">
            <w:pPr>
              <w:jc w:val="center"/>
              <w:rPr>
                <w:b w:val="0"/>
                <w:sz w:val="21"/>
                <w:szCs w:val="21"/>
              </w:rPr>
            </w:pPr>
            <w:r w:rsidRPr="002D031A">
              <w:rPr>
                <w:b w:val="0"/>
                <w:sz w:val="21"/>
                <w:szCs w:val="21"/>
              </w:rPr>
              <w:t>2021 год</w:t>
            </w:r>
          </w:p>
        </w:tc>
      </w:tr>
      <w:tr w:rsidR="00052954" w:rsidRPr="002D031A" w:rsidTr="003369BB">
        <w:tc>
          <w:tcPr>
            <w:tcW w:w="4536" w:type="dxa"/>
          </w:tcPr>
          <w:p w:rsidR="00052954" w:rsidRPr="002D031A" w:rsidRDefault="00052954" w:rsidP="00052954">
            <w:pPr>
              <w:autoSpaceDE w:val="0"/>
              <w:autoSpaceDN w:val="0"/>
              <w:adjustRightInd w:val="0"/>
              <w:rPr>
                <w:b w:val="0"/>
                <w:sz w:val="21"/>
                <w:szCs w:val="21"/>
              </w:rPr>
            </w:pPr>
            <w:r w:rsidRPr="002D031A">
              <w:rPr>
                <w:b w:val="0"/>
                <w:sz w:val="21"/>
                <w:szCs w:val="21"/>
              </w:rPr>
              <w:t>1. Среднесписочная численность работников муниципальных учреждений</w:t>
            </w:r>
          </w:p>
        </w:tc>
        <w:tc>
          <w:tcPr>
            <w:tcW w:w="709" w:type="dxa"/>
            <w:vAlign w:val="center"/>
          </w:tcPr>
          <w:p w:rsidR="00052954" w:rsidRPr="002D031A" w:rsidRDefault="00762DB2" w:rsidP="00762DB2">
            <w:pPr>
              <w:autoSpaceDE w:val="0"/>
              <w:autoSpaceDN w:val="0"/>
              <w:adjustRightInd w:val="0"/>
              <w:jc w:val="center"/>
              <w:rPr>
                <w:b w:val="0"/>
                <w:sz w:val="21"/>
                <w:szCs w:val="21"/>
              </w:rPr>
            </w:pPr>
            <w:r>
              <w:rPr>
                <w:b w:val="0"/>
                <w:sz w:val="21"/>
                <w:szCs w:val="21"/>
              </w:rPr>
              <w:t>ч</w:t>
            </w:r>
            <w:r w:rsidR="00052954" w:rsidRPr="002D031A">
              <w:rPr>
                <w:b w:val="0"/>
                <w:sz w:val="21"/>
                <w:szCs w:val="21"/>
              </w:rPr>
              <w:t>ел</w:t>
            </w:r>
            <w:r>
              <w:rPr>
                <w:b w:val="0"/>
                <w:sz w:val="21"/>
                <w:szCs w:val="21"/>
              </w:rPr>
              <w:t>.</w:t>
            </w:r>
          </w:p>
        </w:tc>
        <w:tc>
          <w:tcPr>
            <w:tcW w:w="1134" w:type="dxa"/>
            <w:vAlign w:val="center"/>
          </w:tcPr>
          <w:p w:rsidR="00052954" w:rsidRPr="002D031A" w:rsidRDefault="00052954" w:rsidP="003369BB">
            <w:pPr>
              <w:jc w:val="center"/>
              <w:rPr>
                <w:b w:val="0"/>
                <w:iCs/>
                <w:sz w:val="21"/>
                <w:szCs w:val="21"/>
              </w:rPr>
            </w:pPr>
            <w:r w:rsidRPr="002D031A">
              <w:rPr>
                <w:b w:val="0"/>
                <w:iCs/>
                <w:sz w:val="21"/>
                <w:szCs w:val="21"/>
              </w:rPr>
              <w:t>3 196</w:t>
            </w:r>
          </w:p>
        </w:tc>
        <w:tc>
          <w:tcPr>
            <w:tcW w:w="1134" w:type="dxa"/>
            <w:vAlign w:val="center"/>
          </w:tcPr>
          <w:p w:rsidR="00052954" w:rsidRPr="002D031A" w:rsidRDefault="00052954" w:rsidP="003369BB">
            <w:pPr>
              <w:jc w:val="center"/>
              <w:rPr>
                <w:b w:val="0"/>
                <w:iCs/>
                <w:sz w:val="21"/>
                <w:szCs w:val="21"/>
              </w:rPr>
            </w:pPr>
            <w:r w:rsidRPr="002D031A">
              <w:rPr>
                <w:b w:val="0"/>
                <w:iCs/>
                <w:sz w:val="21"/>
                <w:szCs w:val="21"/>
              </w:rPr>
              <w:t>3 215</w:t>
            </w:r>
          </w:p>
        </w:tc>
        <w:tc>
          <w:tcPr>
            <w:tcW w:w="1134" w:type="dxa"/>
            <w:vAlign w:val="center"/>
          </w:tcPr>
          <w:p w:rsidR="00052954" w:rsidRPr="002D031A" w:rsidRDefault="00052954" w:rsidP="003369BB">
            <w:pPr>
              <w:jc w:val="center"/>
              <w:rPr>
                <w:b w:val="0"/>
                <w:iCs/>
                <w:sz w:val="21"/>
                <w:szCs w:val="21"/>
              </w:rPr>
            </w:pPr>
            <w:r w:rsidRPr="002D031A">
              <w:rPr>
                <w:b w:val="0"/>
                <w:iCs/>
                <w:sz w:val="21"/>
                <w:szCs w:val="21"/>
              </w:rPr>
              <w:t>3 300</w:t>
            </w:r>
          </w:p>
        </w:tc>
        <w:tc>
          <w:tcPr>
            <w:tcW w:w="992" w:type="dxa"/>
            <w:vAlign w:val="center"/>
          </w:tcPr>
          <w:p w:rsidR="00052954" w:rsidRPr="002D031A" w:rsidRDefault="00052954" w:rsidP="003369BB">
            <w:pPr>
              <w:jc w:val="center"/>
              <w:rPr>
                <w:b w:val="0"/>
                <w:iCs/>
                <w:sz w:val="21"/>
                <w:szCs w:val="21"/>
              </w:rPr>
            </w:pPr>
            <w:r w:rsidRPr="002D031A">
              <w:rPr>
                <w:b w:val="0"/>
                <w:iCs/>
                <w:sz w:val="21"/>
                <w:szCs w:val="21"/>
              </w:rPr>
              <w:t>3261</w:t>
            </w:r>
          </w:p>
        </w:tc>
      </w:tr>
      <w:tr w:rsidR="00052954" w:rsidRPr="002D031A" w:rsidTr="003369BB">
        <w:tc>
          <w:tcPr>
            <w:tcW w:w="4536" w:type="dxa"/>
          </w:tcPr>
          <w:p w:rsidR="00052954" w:rsidRPr="002D031A" w:rsidRDefault="00052954" w:rsidP="00052954">
            <w:pPr>
              <w:jc w:val="right"/>
              <w:rPr>
                <w:b w:val="0"/>
                <w:i/>
                <w:sz w:val="21"/>
                <w:szCs w:val="21"/>
              </w:rPr>
            </w:pPr>
            <w:r w:rsidRPr="002D031A">
              <w:rPr>
                <w:b w:val="0"/>
                <w:i/>
                <w:sz w:val="21"/>
                <w:szCs w:val="21"/>
              </w:rPr>
              <w:t>Темп роста (снижения) к предыдущему году</w:t>
            </w:r>
          </w:p>
        </w:tc>
        <w:tc>
          <w:tcPr>
            <w:tcW w:w="709" w:type="dxa"/>
          </w:tcPr>
          <w:p w:rsidR="00052954" w:rsidRPr="002D031A" w:rsidRDefault="00052954" w:rsidP="00052954">
            <w:pPr>
              <w:jc w:val="center"/>
              <w:rPr>
                <w:b w:val="0"/>
                <w:sz w:val="21"/>
                <w:szCs w:val="21"/>
              </w:rPr>
            </w:pPr>
            <w:r w:rsidRPr="002D031A">
              <w:rPr>
                <w:b w:val="0"/>
                <w:sz w:val="21"/>
                <w:szCs w:val="21"/>
              </w:rPr>
              <w:t>%</w:t>
            </w:r>
          </w:p>
        </w:tc>
        <w:tc>
          <w:tcPr>
            <w:tcW w:w="1134" w:type="dxa"/>
            <w:vAlign w:val="center"/>
          </w:tcPr>
          <w:p w:rsidR="00052954" w:rsidRPr="002D031A" w:rsidRDefault="00052954" w:rsidP="003369BB">
            <w:pPr>
              <w:jc w:val="center"/>
              <w:rPr>
                <w:b w:val="0"/>
                <w:i/>
                <w:iCs/>
                <w:sz w:val="21"/>
                <w:szCs w:val="21"/>
              </w:rPr>
            </w:pPr>
            <w:r w:rsidRPr="002D031A">
              <w:rPr>
                <w:b w:val="0"/>
                <w:i/>
                <w:iCs/>
                <w:sz w:val="21"/>
                <w:szCs w:val="21"/>
              </w:rPr>
              <w:t>97,7</w:t>
            </w:r>
          </w:p>
        </w:tc>
        <w:tc>
          <w:tcPr>
            <w:tcW w:w="1134" w:type="dxa"/>
            <w:vAlign w:val="center"/>
          </w:tcPr>
          <w:p w:rsidR="00052954" w:rsidRPr="002D031A" w:rsidRDefault="00052954" w:rsidP="003369BB">
            <w:pPr>
              <w:jc w:val="center"/>
              <w:rPr>
                <w:b w:val="0"/>
                <w:i/>
                <w:iCs/>
                <w:sz w:val="21"/>
                <w:szCs w:val="21"/>
              </w:rPr>
            </w:pPr>
            <w:r w:rsidRPr="002D031A">
              <w:rPr>
                <w:b w:val="0"/>
                <w:i/>
                <w:iCs/>
                <w:sz w:val="21"/>
                <w:szCs w:val="21"/>
              </w:rPr>
              <w:t>100,6</w:t>
            </w:r>
          </w:p>
        </w:tc>
        <w:tc>
          <w:tcPr>
            <w:tcW w:w="1134" w:type="dxa"/>
            <w:vAlign w:val="center"/>
          </w:tcPr>
          <w:p w:rsidR="00052954" w:rsidRPr="002D031A" w:rsidRDefault="00052954" w:rsidP="003369BB">
            <w:pPr>
              <w:jc w:val="center"/>
              <w:rPr>
                <w:b w:val="0"/>
                <w:i/>
                <w:iCs/>
                <w:sz w:val="21"/>
                <w:szCs w:val="21"/>
              </w:rPr>
            </w:pPr>
            <w:r w:rsidRPr="002D031A">
              <w:rPr>
                <w:b w:val="0"/>
                <w:i/>
                <w:iCs/>
                <w:sz w:val="21"/>
                <w:szCs w:val="21"/>
              </w:rPr>
              <w:t>102,6</w:t>
            </w:r>
          </w:p>
        </w:tc>
        <w:tc>
          <w:tcPr>
            <w:tcW w:w="992" w:type="dxa"/>
            <w:vAlign w:val="center"/>
          </w:tcPr>
          <w:p w:rsidR="00052954" w:rsidRPr="002D031A" w:rsidRDefault="00052954" w:rsidP="003369BB">
            <w:pPr>
              <w:jc w:val="center"/>
              <w:rPr>
                <w:b w:val="0"/>
                <w:i/>
                <w:iCs/>
                <w:sz w:val="21"/>
                <w:szCs w:val="21"/>
              </w:rPr>
            </w:pPr>
            <w:r w:rsidRPr="002D031A">
              <w:rPr>
                <w:b w:val="0"/>
                <w:i/>
                <w:iCs/>
                <w:sz w:val="21"/>
                <w:szCs w:val="21"/>
              </w:rPr>
              <w:t>98,8</w:t>
            </w:r>
          </w:p>
        </w:tc>
      </w:tr>
    </w:tbl>
    <w:p w:rsidR="008809BB" w:rsidRPr="00762DB2" w:rsidRDefault="008809BB" w:rsidP="008A7704">
      <w:pPr>
        <w:ind w:firstLine="720"/>
        <w:jc w:val="both"/>
        <w:rPr>
          <w:b w:val="0"/>
          <w:sz w:val="16"/>
          <w:szCs w:val="16"/>
        </w:rPr>
      </w:pPr>
    </w:p>
    <w:p w:rsidR="00731FDB" w:rsidRPr="002D031A" w:rsidRDefault="00731FDB" w:rsidP="008A7704">
      <w:pPr>
        <w:ind w:firstLine="720"/>
        <w:jc w:val="both"/>
        <w:rPr>
          <w:b w:val="0"/>
        </w:rPr>
      </w:pPr>
      <w:r w:rsidRPr="002D031A">
        <w:rPr>
          <w:b w:val="0"/>
        </w:rPr>
        <w:lastRenderedPageBreak/>
        <w:t>В рамках исполнения переданных государственных полномочий</w:t>
      </w:r>
      <w:r w:rsidR="00094D23" w:rsidRPr="002D031A">
        <w:rPr>
          <w:b w:val="0"/>
        </w:rPr>
        <w:t xml:space="preserve"> по уведомительной регистрации коллективных договоров, территориальных соглашений и контроля за их выполнением </w:t>
      </w:r>
      <w:r w:rsidRPr="002D031A">
        <w:rPr>
          <w:b w:val="0"/>
        </w:rPr>
        <w:t>проведен</w:t>
      </w:r>
      <w:r w:rsidR="00FC62E2" w:rsidRPr="002D031A">
        <w:rPr>
          <w:b w:val="0"/>
        </w:rPr>
        <w:t>о</w:t>
      </w:r>
      <w:r w:rsidRPr="002D031A">
        <w:rPr>
          <w:b w:val="0"/>
        </w:rPr>
        <w:t>:</w:t>
      </w:r>
    </w:p>
    <w:p w:rsidR="00731FDB" w:rsidRPr="002D031A" w:rsidRDefault="006469CA" w:rsidP="001320CA">
      <w:pPr>
        <w:pStyle w:val="af6"/>
        <w:numPr>
          <w:ilvl w:val="0"/>
          <w:numId w:val="4"/>
        </w:numPr>
        <w:tabs>
          <w:tab w:val="left" w:pos="993"/>
        </w:tabs>
        <w:ind w:left="0" w:firstLine="709"/>
        <w:jc w:val="both"/>
        <w:rPr>
          <w:b w:val="0"/>
        </w:rPr>
      </w:pPr>
      <w:r w:rsidRPr="002D031A">
        <w:rPr>
          <w:b w:val="0"/>
        </w:rPr>
        <w:t>5</w:t>
      </w:r>
      <w:r w:rsidR="00731FDB" w:rsidRPr="002D031A">
        <w:rPr>
          <w:b w:val="0"/>
        </w:rPr>
        <w:t xml:space="preserve"> проверок выполнения обязательств коллективного договора в муниципальных организациях города, по результатам </w:t>
      </w:r>
      <w:r w:rsidR="00574FA0">
        <w:rPr>
          <w:b w:val="0"/>
        </w:rPr>
        <w:t>которых</w:t>
      </w:r>
      <w:r w:rsidR="00731FDB" w:rsidRPr="002D031A">
        <w:rPr>
          <w:b w:val="0"/>
        </w:rPr>
        <w:t xml:space="preserve"> нарушений трудового законодательства не выявлено;</w:t>
      </w:r>
    </w:p>
    <w:p w:rsidR="00FC62E2" w:rsidRPr="002D031A" w:rsidRDefault="006469CA" w:rsidP="001320CA">
      <w:pPr>
        <w:pStyle w:val="af6"/>
        <w:numPr>
          <w:ilvl w:val="0"/>
          <w:numId w:val="4"/>
        </w:numPr>
        <w:tabs>
          <w:tab w:val="left" w:pos="993"/>
        </w:tabs>
        <w:ind w:left="0" w:firstLine="709"/>
        <w:jc w:val="both"/>
        <w:rPr>
          <w:b w:val="0"/>
        </w:rPr>
      </w:pPr>
      <w:r w:rsidRPr="002D031A">
        <w:rPr>
          <w:b w:val="0"/>
        </w:rPr>
        <w:t>74</w:t>
      </w:r>
      <w:r w:rsidR="00731FDB" w:rsidRPr="002D031A">
        <w:rPr>
          <w:b w:val="0"/>
        </w:rPr>
        <w:t xml:space="preserve"> процедур</w:t>
      </w:r>
      <w:r w:rsidRPr="002D031A">
        <w:rPr>
          <w:b w:val="0"/>
        </w:rPr>
        <w:t>ы</w:t>
      </w:r>
      <w:r w:rsidR="00731FDB" w:rsidRPr="002D031A">
        <w:rPr>
          <w:b w:val="0"/>
        </w:rPr>
        <w:t xml:space="preserve"> уведомительной регистрации коллективных договоров и соглашений</w:t>
      </w:r>
      <w:r w:rsidR="00E2470F" w:rsidRPr="002D031A">
        <w:rPr>
          <w:b w:val="0"/>
        </w:rPr>
        <w:t>,</w:t>
      </w:r>
      <w:r w:rsidRPr="002D031A">
        <w:rPr>
          <w:b w:val="0"/>
        </w:rPr>
        <w:t xml:space="preserve"> изменений и дополнений к ним, </w:t>
      </w:r>
      <w:r w:rsidR="008D0300" w:rsidRPr="002D031A">
        <w:rPr>
          <w:b w:val="0"/>
        </w:rPr>
        <w:t>33</w:t>
      </w:r>
      <w:r w:rsidR="00E2470F" w:rsidRPr="002D031A">
        <w:rPr>
          <w:b w:val="0"/>
        </w:rPr>
        <w:t xml:space="preserve"> работодателям выданы замечания и рекомендации по приведению заключенных коллективных договоров в соответствие с требован</w:t>
      </w:r>
      <w:r w:rsidR="00FC62E2" w:rsidRPr="002D031A">
        <w:rPr>
          <w:b w:val="0"/>
        </w:rPr>
        <w:t>иями трудового законодательства;</w:t>
      </w:r>
    </w:p>
    <w:p w:rsidR="00785C43" w:rsidRPr="00785C43" w:rsidRDefault="00FC62E2" w:rsidP="00785C43">
      <w:pPr>
        <w:pStyle w:val="af6"/>
        <w:numPr>
          <w:ilvl w:val="0"/>
          <w:numId w:val="4"/>
        </w:numPr>
        <w:tabs>
          <w:tab w:val="left" w:pos="993"/>
        </w:tabs>
        <w:ind w:left="0" w:firstLine="709"/>
        <w:jc w:val="both"/>
        <w:rPr>
          <w:b w:val="0"/>
        </w:rPr>
      </w:pPr>
      <w:r w:rsidRPr="002D031A">
        <w:rPr>
          <w:b w:val="0"/>
        </w:rPr>
        <w:t>5 заседаний Территориальной трехсторонней комиссии по регулирован</w:t>
      </w:r>
      <w:r w:rsidR="00785C43">
        <w:rPr>
          <w:b w:val="0"/>
        </w:rPr>
        <w:t>ию социально-трудовых отношений.</w:t>
      </w:r>
    </w:p>
    <w:p w:rsidR="004A0247" w:rsidRPr="002D031A" w:rsidRDefault="004A0247" w:rsidP="00757DE8">
      <w:pPr>
        <w:tabs>
          <w:tab w:val="left" w:pos="709"/>
        </w:tabs>
        <w:jc w:val="both"/>
        <w:rPr>
          <w:b w:val="0"/>
        </w:rPr>
      </w:pPr>
      <w:r w:rsidRPr="002D031A">
        <w:rPr>
          <w:b w:val="0"/>
        </w:rPr>
        <w:tab/>
        <w:t>По состоянию на 31.12.202</w:t>
      </w:r>
      <w:r w:rsidR="006469CA" w:rsidRPr="002D031A">
        <w:rPr>
          <w:b w:val="0"/>
        </w:rPr>
        <w:t>1</w:t>
      </w:r>
      <w:r w:rsidRPr="002D031A">
        <w:rPr>
          <w:b w:val="0"/>
        </w:rPr>
        <w:t xml:space="preserve"> на территории г. Зеленогорска действует 5</w:t>
      </w:r>
      <w:r w:rsidR="006469CA" w:rsidRPr="002D031A">
        <w:rPr>
          <w:b w:val="0"/>
        </w:rPr>
        <w:t>6</w:t>
      </w:r>
      <w:r w:rsidRPr="002D031A">
        <w:rPr>
          <w:b w:val="0"/>
        </w:rPr>
        <w:t xml:space="preserve"> актов социального партнерства, в том числе:</w:t>
      </w:r>
    </w:p>
    <w:p w:rsidR="004A0247" w:rsidRPr="002D031A" w:rsidRDefault="00233A3E" w:rsidP="001320CA">
      <w:pPr>
        <w:pStyle w:val="af6"/>
        <w:numPr>
          <w:ilvl w:val="0"/>
          <w:numId w:val="4"/>
        </w:numPr>
        <w:tabs>
          <w:tab w:val="left" w:pos="993"/>
        </w:tabs>
        <w:ind w:left="0" w:firstLine="709"/>
        <w:jc w:val="both"/>
        <w:rPr>
          <w:b w:val="0"/>
        </w:rPr>
      </w:pPr>
      <w:r w:rsidRPr="00785C43">
        <w:rPr>
          <w:b w:val="0"/>
        </w:rPr>
        <w:t>Территориальное трехстороннее соглашение между Администрацией города, Территориальной профсоюзной организацией ГПУО г. Зеленогорска и некоммерческой организацией «Территориальное объединение работодателей ЗАТО Зеленогорск</w:t>
      </w:r>
      <w:r w:rsidR="0013494D">
        <w:rPr>
          <w:b w:val="0"/>
        </w:rPr>
        <w:t xml:space="preserve">» </w:t>
      </w:r>
      <w:r w:rsidRPr="002D031A">
        <w:rPr>
          <w:b w:val="0"/>
        </w:rPr>
        <w:t>на 2019-2021 годы</w:t>
      </w:r>
      <w:r w:rsidR="00F93E60">
        <w:rPr>
          <w:b w:val="0"/>
        </w:rPr>
        <w:t xml:space="preserve">. </w:t>
      </w:r>
      <w:r>
        <w:rPr>
          <w:b w:val="0"/>
        </w:rPr>
        <w:t>В</w:t>
      </w:r>
      <w:r w:rsidRPr="00785C43">
        <w:rPr>
          <w:b w:val="0"/>
        </w:rPr>
        <w:t xml:space="preserve"> отчетном году </w:t>
      </w:r>
      <w:r w:rsidR="0013494D" w:rsidRPr="00785C43">
        <w:rPr>
          <w:b w:val="0"/>
        </w:rPr>
        <w:t xml:space="preserve">подготовлено и </w:t>
      </w:r>
      <w:r w:rsidRPr="00785C43">
        <w:rPr>
          <w:b w:val="0"/>
        </w:rPr>
        <w:t xml:space="preserve">заключено </w:t>
      </w:r>
      <w:r w:rsidR="004A0247" w:rsidRPr="002D031A">
        <w:rPr>
          <w:b w:val="0"/>
        </w:rPr>
        <w:t>соглашен</w:t>
      </w:r>
      <w:r w:rsidR="00C21D83" w:rsidRPr="002D031A">
        <w:rPr>
          <w:b w:val="0"/>
        </w:rPr>
        <w:t>ие</w:t>
      </w:r>
      <w:r w:rsidR="0013494D">
        <w:rPr>
          <w:b w:val="0"/>
        </w:rPr>
        <w:t xml:space="preserve"> </w:t>
      </w:r>
      <w:r w:rsidR="00785C43" w:rsidRPr="00785C43">
        <w:rPr>
          <w:b w:val="0"/>
        </w:rPr>
        <w:t>на 2022-2024 годы</w:t>
      </w:r>
      <w:r w:rsidR="004A0247" w:rsidRPr="002D031A">
        <w:rPr>
          <w:b w:val="0"/>
        </w:rPr>
        <w:t>;</w:t>
      </w:r>
    </w:p>
    <w:p w:rsidR="004A0247" w:rsidRPr="002D031A" w:rsidRDefault="004A0247" w:rsidP="001320CA">
      <w:pPr>
        <w:pStyle w:val="af6"/>
        <w:numPr>
          <w:ilvl w:val="0"/>
          <w:numId w:val="4"/>
        </w:numPr>
        <w:tabs>
          <w:tab w:val="left" w:pos="993"/>
        </w:tabs>
        <w:ind w:left="0" w:firstLine="709"/>
        <w:jc w:val="both"/>
        <w:rPr>
          <w:b w:val="0"/>
        </w:rPr>
      </w:pPr>
      <w:r w:rsidRPr="002D031A">
        <w:rPr>
          <w:b w:val="0"/>
        </w:rPr>
        <w:t xml:space="preserve">44 коллективных договора организаций муниципальной формы собственности; </w:t>
      </w:r>
    </w:p>
    <w:p w:rsidR="004A0247" w:rsidRPr="002D031A" w:rsidRDefault="00C21D83" w:rsidP="001320CA">
      <w:pPr>
        <w:pStyle w:val="af6"/>
        <w:numPr>
          <w:ilvl w:val="0"/>
          <w:numId w:val="4"/>
        </w:numPr>
        <w:tabs>
          <w:tab w:val="left" w:pos="993"/>
        </w:tabs>
        <w:ind w:left="0" w:firstLine="709"/>
        <w:jc w:val="both"/>
        <w:rPr>
          <w:b w:val="0"/>
        </w:rPr>
      </w:pPr>
      <w:r w:rsidRPr="002D031A">
        <w:rPr>
          <w:b w:val="0"/>
        </w:rPr>
        <w:t>1</w:t>
      </w:r>
      <w:r w:rsidR="00FC62E2" w:rsidRPr="002D031A">
        <w:rPr>
          <w:b w:val="0"/>
        </w:rPr>
        <w:t>1</w:t>
      </w:r>
      <w:r w:rsidR="004A0247" w:rsidRPr="002D031A">
        <w:rPr>
          <w:b w:val="0"/>
        </w:rPr>
        <w:t xml:space="preserve"> коллективных договоров </w:t>
      </w:r>
      <w:r w:rsidR="002A3CC3" w:rsidRPr="002D031A">
        <w:rPr>
          <w:b w:val="0"/>
        </w:rPr>
        <w:t xml:space="preserve">организаций </w:t>
      </w:r>
      <w:r w:rsidR="004A0247" w:rsidRPr="002D031A">
        <w:rPr>
          <w:b w:val="0"/>
        </w:rPr>
        <w:t xml:space="preserve">государственной, смешанной и частной формы собственности. </w:t>
      </w:r>
    </w:p>
    <w:p w:rsidR="00731FDB" w:rsidRPr="002D031A" w:rsidRDefault="00D74ADA" w:rsidP="00650B6A">
      <w:pPr>
        <w:pStyle w:val="af6"/>
        <w:tabs>
          <w:tab w:val="left" w:pos="709"/>
        </w:tabs>
        <w:ind w:left="0" w:hanging="11"/>
        <w:jc w:val="both"/>
        <w:rPr>
          <w:b w:val="0"/>
          <w:sz w:val="16"/>
          <w:szCs w:val="16"/>
        </w:rPr>
      </w:pPr>
      <w:r w:rsidRPr="002D031A">
        <w:rPr>
          <w:b w:val="0"/>
        </w:rPr>
        <w:tab/>
      </w:r>
      <w:r w:rsidRPr="002D031A">
        <w:rPr>
          <w:b w:val="0"/>
        </w:rPr>
        <w:tab/>
      </w:r>
    </w:p>
    <w:p w:rsidR="00731FDB" w:rsidRPr="002D031A" w:rsidRDefault="00731FDB" w:rsidP="00731FDB">
      <w:pPr>
        <w:tabs>
          <w:tab w:val="left" w:pos="709"/>
        </w:tabs>
        <w:jc w:val="both"/>
        <w:rPr>
          <w:b w:val="0"/>
        </w:rPr>
      </w:pPr>
      <w:r w:rsidRPr="002D031A">
        <w:rPr>
          <w:b w:val="0"/>
        </w:rPr>
        <w:tab/>
        <w:t>Во исполнение поручений Правительства Российской Федерации и Правительства Красноярского края обеспечена реализация мероприятий по выявлению и снижению неформальной занятости, легализации «серой» заработной платы</w:t>
      </w:r>
      <w:r w:rsidR="00497CB2" w:rsidRPr="002D031A">
        <w:rPr>
          <w:b w:val="0"/>
        </w:rPr>
        <w:t xml:space="preserve"> во внебюджетном секторе экономики</w:t>
      </w:r>
      <w:r w:rsidR="004A0247" w:rsidRPr="002D031A">
        <w:rPr>
          <w:b w:val="0"/>
        </w:rPr>
        <w:t xml:space="preserve">, </w:t>
      </w:r>
      <w:r w:rsidRPr="002D031A">
        <w:rPr>
          <w:b w:val="0"/>
        </w:rPr>
        <w:t>контролю за своевременной выплатой заработной платы работникам бюджетной сферы:</w:t>
      </w:r>
    </w:p>
    <w:p w:rsidR="00721311" w:rsidRPr="002D031A" w:rsidRDefault="00721311" w:rsidP="00721311">
      <w:pPr>
        <w:pStyle w:val="af6"/>
        <w:numPr>
          <w:ilvl w:val="0"/>
          <w:numId w:val="4"/>
        </w:numPr>
        <w:tabs>
          <w:tab w:val="left" w:pos="993"/>
        </w:tabs>
        <w:ind w:left="0" w:firstLine="709"/>
        <w:jc w:val="both"/>
        <w:rPr>
          <w:b w:val="0"/>
        </w:rPr>
      </w:pPr>
      <w:r w:rsidRPr="002D031A">
        <w:rPr>
          <w:b w:val="0"/>
        </w:rPr>
        <w:t>организовано взаимодействие с работодателями, у которых выявлены факты нарушения трудового законодательства Российской Федерации в части оформления трудовых отношений с наемными работниками, выплаты заработной платы ниже МРОТ, задолженности по выплате заработной пла</w:t>
      </w:r>
      <w:r w:rsidR="00315881">
        <w:rPr>
          <w:b w:val="0"/>
        </w:rPr>
        <w:t>ты работникам. Н</w:t>
      </w:r>
      <w:r w:rsidR="001A0A46">
        <w:rPr>
          <w:b w:val="0"/>
        </w:rPr>
        <w:t xml:space="preserve">аправлено 39 </w:t>
      </w:r>
      <w:r w:rsidRPr="002D031A">
        <w:rPr>
          <w:b w:val="0"/>
        </w:rPr>
        <w:t xml:space="preserve">писем (в 2020 году – 50) с предложением принять меры по устранению нарушений трудового законодательства; </w:t>
      </w:r>
    </w:p>
    <w:p w:rsidR="002E68BC" w:rsidRPr="002D031A" w:rsidRDefault="002E68BC" w:rsidP="001320CA">
      <w:pPr>
        <w:pStyle w:val="af6"/>
        <w:numPr>
          <w:ilvl w:val="0"/>
          <w:numId w:val="4"/>
        </w:numPr>
        <w:tabs>
          <w:tab w:val="left" w:pos="993"/>
        </w:tabs>
        <w:ind w:left="0" w:firstLine="709"/>
        <w:jc w:val="both"/>
        <w:rPr>
          <w:b w:val="0"/>
        </w:rPr>
      </w:pPr>
      <w:r w:rsidRPr="002D031A">
        <w:rPr>
          <w:b w:val="0"/>
        </w:rPr>
        <w:t>продолжена работа «Горячей телефонной линии» с целью выявления на территории города фактов неформальной занятости, скрытой просроченной задолженности по заработной плате работодателей перед работниками. В течение года поступило 25 обращений (в 2020 году – 27 обращений), по каждому обращению проведены консультации, в том числе с работодателями по устранению ими нарушений;</w:t>
      </w:r>
    </w:p>
    <w:p w:rsidR="00731FDB" w:rsidRPr="0013494D" w:rsidRDefault="00731FDB" w:rsidP="001320CA">
      <w:pPr>
        <w:pStyle w:val="af6"/>
        <w:numPr>
          <w:ilvl w:val="0"/>
          <w:numId w:val="4"/>
        </w:numPr>
        <w:tabs>
          <w:tab w:val="left" w:pos="993"/>
        </w:tabs>
        <w:ind w:left="0" w:firstLine="709"/>
        <w:jc w:val="both"/>
        <w:rPr>
          <w:b w:val="0"/>
        </w:rPr>
      </w:pPr>
      <w:r w:rsidRPr="002D031A">
        <w:rPr>
          <w:b w:val="0"/>
        </w:rPr>
        <w:t>организована работа межведомственной комиссии по снижению неформальной занятости, легализации «серой» заработной платы, повышению собираемости страховых взносов во внебюджетные фонды на территории</w:t>
      </w:r>
      <w:r w:rsidR="002700F5" w:rsidRPr="002D031A">
        <w:rPr>
          <w:b w:val="0"/>
        </w:rPr>
        <w:t xml:space="preserve"> г. </w:t>
      </w:r>
      <w:r w:rsidR="00766291" w:rsidRPr="002D031A">
        <w:rPr>
          <w:b w:val="0"/>
        </w:rPr>
        <w:t>Зеленогорска. П</w:t>
      </w:r>
      <w:r w:rsidR="00D96D6D" w:rsidRPr="002D031A">
        <w:rPr>
          <w:b w:val="0"/>
        </w:rPr>
        <w:t xml:space="preserve">роведено </w:t>
      </w:r>
      <w:r w:rsidR="004A0247" w:rsidRPr="002D031A">
        <w:rPr>
          <w:b w:val="0"/>
        </w:rPr>
        <w:t>6</w:t>
      </w:r>
      <w:r w:rsidRPr="002D031A">
        <w:rPr>
          <w:b w:val="0"/>
        </w:rPr>
        <w:t xml:space="preserve"> заседаний комиссии, заслушан</w:t>
      </w:r>
      <w:r w:rsidR="006B601D">
        <w:rPr>
          <w:b w:val="0"/>
        </w:rPr>
        <w:t>о</w:t>
      </w:r>
      <w:r w:rsidRPr="002D031A">
        <w:rPr>
          <w:b w:val="0"/>
        </w:rPr>
        <w:t xml:space="preserve"> </w:t>
      </w:r>
      <w:r w:rsidR="000B3605" w:rsidRPr="002D031A">
        <w:rPr>
          <w:b w:val="0"/>
        </w:rPr>
        <w:t xml:space="preserve">17 </w:t>
      </w:r>
      <w:r w:rsidR="00721311" w:rsidRPr="002D031A">
        <w:rPr>
          <w:b w:val="0"/>
        </w:rPr>
        <w:t xml:space="preserve">из 39 </w:t>
      </w:r>
      <w:r w:rsidR="004A0247" w:rsidRPr="002D031A">
        <w:rPr>
          <w:b w:val="0"/>
        </w:rPr>
        <w:t>работодател</w:t>
      </w:r>
      <w:r w:rsidR="000B3605" w:rsidRPr="002D031A">
        <w:rPr>
          <w:b w:val="0"/>
        </w:rPr>
        <w:t>ей</w:t>
      </w:r>
      <w:r w:rsidR="00721311" w:rsidRPr="002D031A">
        <w:rPr>
          <w:b w:val="0"/>
        </w:rPr>
        <w:t>,</w:t>
      </w:r>
      <w:r w:rsidR="000B3605" w:rsidRPr="002D031A">
        <w:rPr>
          <w:b w:val="0"/>
        </w:rPr>
        <w:t xml:space="preserve"> </w:t>
      </w:r>
      <w:r w:rsidRPr="002D031A">
        <w:rPr>
          <w:b w:val="0"/>
        </w:rPr>
        <w:t>у которых установлены факты</w:t>
      </w:r>
      <w:r w:rsidR="00721311" w:rsidRPr="002D031A">
        <w:rPr>
          <w:b w:val="0"/>
        </w:rPr>
        <w:t xml:space="preserve"> нарушения действующего </w:t>
      </w:r>
      <w:r w:rsidR="00721311" w:rsidRPr="002D031A">
        <w:rPr>
          <w:b w:val="0"/>
        </w:rPr>
        <w:lastRenderedPageBreak/>
        <w:t>законодательства.</w:t>
      </w:r>
      <w:r w:rsidR="002E68BC" w:rsidRPr="002D031A">
        <w:rPr>
          <w:b w:val="0"/>
        </w:rPr>
        <w:t xml:space="preserve"> </w:t>
      </w:r>
      <w:r w:rsidR="00721311" w:rsidRPr="002D031A">
        <w:rPr>
          <w:b w:val="0"/>
        </w:rPr>
        <w:t xml:space="preserve">По результатам проведенной работы 3 работодателя повысили </w:t>
      </w:r>
      <w:r w:rsidR="00721311" w:rsidRPr="0013494D">
        <w:rPr>
          <w:b w:val="0"/>
        </w:rPr>
        <w:t>заработную плату, в бюджет дополнительно поступило 7,7 млн рублей налога на доходы физических лиц</w:t>
      </w:r>
      <w:r w:rsidR="0013494D" w:rsidRPr="0013494D">
        <w:rPr>
          <w:b w:val="0"/>
        </w:rPr>
        <w:t>.</w:t>
      </w:r>
    </w:p>
    <w:p w:rsidR="00731FDB" w:rsidRPr="0013494D" w:rsidRDefault="00731FDB" w:rsidP="00731FDB">
      <w:pPr>
        <w:tabs>
          <w:tab w:val="left" w:pos="709"/>
        </w:tabs>
        <w:jc w:val="both"/>
        <w:rPr>
          <w:b w:val="0"/>
          <w:sz w:val="16"/>
          <w:szCs w:val="16"/>
        </w:rPr>
      </w:pPr>
      <w:r w:rsidRPr="0013494D">
        <w:rPr>
          <w:b w:val="0"/>
        </w:rPr>
        <w:tab/>
      </w:r>
    </w:p>
    <w:p w:rsidR="00D30AB6" w:rsidRPr="00721311" w:rsidRDefault="00D30AB6" w:rsidP="00D30AB6">
      <w:pPr>
        <w:spacing w:line="240" w:lineRule="atLeast"/>
        <w:ind w:firstLine="709"/>
        <w:jc w:val="both"/>
        <w:rPr>
          <w:b w:val="0"/>
        </w:rPr>
      </w:pPr>
      <w:r w:rsidRPr="0013494D">
        <w:rPr>
          <w:b w:val="0"/>
        </w:rPr>
        <w:t>В рамках реализации основных направлений государственной политики в области охраны труда в соответствии с полномочиями органов местного самоуправления</w:t>
      </w:r>
      <w:r w:rsidRPr="006F1821">
        <w:rPr>
          <w:b w:val="0"/>
        </w:rPr>
        <w:t xml:space="preserve"> проведена работа с организациями всех форм собственности и </w:t>
      </w:r>
      <w:r w:rsidRPr="00605340">
        <w:rPr>
          <w:b w:val="0"/>
        </w:rPr>
        <w:t xml:space="preserve">индивидуальными предпринимателями, осуществляющими деятельность на </w:t>
      </w:r>
      <w:r w:rsidRPr="00721311">
        <w:rPr>
          <w:b w:val="0"/>
        </w:rPr>
        <w:t>территории города, в том числе:</w:t>
      </w:r>
    </w:p>
    <w:p w:rsidR="00D30AB6" w:rsidRPr="00721311" w:rsidRDefault="00D30AB6" w:rsidP="001320CA">
      <w:pPr>
        <w:pStyle w:val="af6"/>
        <w:numPr>
          <w:ilvl w:val="0"/>
          <w:numId w:val="4"/>
        </w:numPr>
        <w:tabs>
          <w:tab w:val="left" w:pos="993"/>
        </w:tabs>
        <w:ind w:left="0" w:firstLine="709"/>
        <w:jc w:val="both"/>
        <w:rPr>
          <w:b w:val="0"/>
        </w:rPr>
      </w:pPr>
      <w:r w:rsidRPr="00721311">
        <w:rPr>
          <w:b w:val="0"/>
        </w:rPr>
        <w:t>мониторинг и анализ случаев травмат</w:t>
      </w:r>
      <w:r w:rsidR="002700F5" w:rsidRPr="00721311">
        <w:rPr>
          <w:b w:val="0"/>
        </w:rPr>
        <w:t xml:space="preserve">изма в организациях города, </w:t>
      </w:r>
      <w:r w:rsidRPr="00721311">
        <w:rPr>
          <w:b w:val="0"/>
        </w:rPr>
        <w:t>выявление скрытых и нерасследованных случаев травматизма на производстве. В 202</w:t>
      </w:r>
      <w:r w:rsidR="006F1821" w:rsidRPr="00721311">
        <w:rPr>
          <w:b w:val="0"/>
        </w:rPr>
        <w:t>1</w:t>
      </w:r>
      <w:r w:rsidRPr="00721311">
        <w:rPr>
          <w:b w:val="0"/>
        </w:rPr>
        <w:t xml:space="preserve"> году </w:t>
      </w:r>
      <w:r w:rsidR="004E7AA7" w:rsidRPr="00721311">
        <w:rPr>
          <w:b w:val="0"/>
        </w:rPr>
        <w:t xml:space="preserve">в организациях города </w:t>
      </w:r>
      <w:r w:rsidR="002D6EC3" w:rsidRPr="00721311">
        <w:rPr>
          <w:b w:val="0"/>
        </w:rPr>
        <w:t xml:space="preserve">(АО «ПО ЭХЗ», ФГБУ ФСНКЦ ФМБА России КБ № 42, УМ АТП, МБОУ «СОШ № 176») </w:t>
      </w:r>
      <w:r w:rsidR="00292BAE" w:rsidRPr="00721311">
        <w:rPr>
          <w:b w:val="0"/>
        </w:rPr>
        <w:t xml:space="preserve">произошло 9 </w:t>
      </w:r>
      <w:r w:rsidRPr="00721311">
        <w:rPr>
          <w:b w:val="0"/>
        </w:rPr>
        <w:t xml:space="preserve">несчастных случаев </w:t>
      </w:r>
      <w:r w:rsidR="00292BAE" w:rsidRPr="00721311">
        <w:rPr>
          <w:b w:val="0"/>
        </w:rPr>
        <w:t xml:space="preserve">(в 2020 </w:t>
      </w:r>
      <w:r w:rsidR="00F93E60">
        <w:rPr>
          <w:b w:val="0"/>
        </w:rPr>
        <w:t>году – 8 случаев), в которых</w:t>
      </w:r>
      <w:r w:rsidRPr="00721311">
        <w:rPr>
          <w:b w:val="0"/>
        </w:rPr>
        <w:t xml:space="preserve"> </w:t>
      </w:r>
      <w:r w:rsidR="004E7AA7" w:rsidRPr="00721311">
        <w:rPr>
          <w:b w:val="0"/>
        </w:rPr>
        <w:t xml:space="preserve">пострадало </w:t>
      </w:r>
      <w:r w:rsidR="00292BAE" w:rsidRPr="00721311">
        <w:rPr>
          <w:b w:val="0"/>
        </w:rPr>
        <w:t>6 человек</w:t>
      </w:r>
      <w:r w:rsidR="004E7AA7" w:rsidRPr="00721311">
        <w:rPr>
          <w:b w:val="0"/>
        </w:rPr>
        <w:t xml:space="preserve"> </w:t>
      </w:r>
      <w:r w:rsidR="00292BAE" w:rsidRPr="00721311">
        <w:rPr>
          <w:b w:val="0"/>
        </w:rPr>
        <w:t xml:space="preserve">(легкая степень тяжести) и 3 человека умерло </w:t>
      </w:r>
      <w:r w:rsidR="00721311" w:rsidRPr="00721311">
        <w:rPr>
          <w:b w:val="0"/>
        </w:rPr>
        <w:t>в результате общего заболевания</w:t>
      </w:r>
      <w:r w:rsidRPr="00721311">
        <w:rPr>
          <w:b w:val="0"/>
        </w:rPr>
        <w:t xml:space="preserve">. </w:t>
      </w:r>
      <w:r w:rsidR="00721311" w:rsidRPr="00721311">
        <w:rPr>
          <w:b w:val="0"/>
        </w:rPr>
        <w:t>Все случаи расследованы</w:t>
      </w:r>
      <w:r w:rsidR="000965B2">
        <w:rPr>
          <w:b w:val="0"/>
        </w:rPr>
        <w:t xml:space="preserve"> и приняты меры </w:t>
      </w:r>
      <w:r w:rsidRPr="00721311">
        <w:rPr>
          <w:b w:val="0"/>
        </w:rPr>
        <w:t>в соответствии с требованиями действующего законодательства</w:t>
      </w:r>
      <w:r w:rsidR="00721311" w:rsidRPr="00721311">
        <w:rPr>
          <w:b w:val="0"/>
        </w:rPr>
        <w:t>;</w:t>
      </w:r>
    </w:p>
    <w:p w:rsidR="00D30AB6" w:rsidRPr="000965B2" w:rsidRDefault="00D30AB6" w:rsidP="001320CA">
      <w:pPr>
        <w:pStyle w:val="af6"/>
        <w:numPr>
          <w:ilvl w:val="0"/>
          <w:numId w:val="4"/>
        </w:numPr>
        <w:tabs>
          <w:tab w:val="left" w:pos="993"/>
        </w:tabs>
        <w:ind w:left="0" w:firstLine="709"/>
        <w:jc w:val="both"/>
        <w:rPr>
          <w:b w:val="0"/>
        </w:rPr>
      </w:pPr>
      <w:r w:rsidRPr="00605340">
        <w:rPr>
          <w:b w:val="0"/>
        </w:rPr>
        <w:t>мероприятия, посвященн</w:t>
      </w:r>
      <w:r w:rsidR="002700F5" w:rsidRPr="00605340">
        <w:rPr>
          <w:b w:val="0"/>
        </w:rPr>
        <w:t xml:space="preserve">ые Всемирному дню охраны труда, </w:t>
      </w:r>
      <w:r w:rsidRPr="00605340">
        <w:rPr>
          <w:b w:val="0"/>
        </w:rPr>
        <w:t xml:space="preserve">направленные на создание здоровых условий труда на рабочих местах, снижение риска производственного травматизма и профзаболеваний. </w:t>
      </w:r>
      <w:r w:rsidRPr="000965B2">
        <w:rPr>
          <w:b w:val="0"/>
        </w:rPr>
        <w:t>В мероприятиях принял</w:t>
      </w:r>
      <w:r w:rsidR="000965B2" w:rsidRPr="000965B2">
        <w:rPr>
          <w:b w:val="0"/>
        </w:rPr>
        <w:t>и участие 65 организаций города</w:t>
      </w:r>
      <w:r w:rsidRPr="000965B2">
        <w:rPr>
          <w:b w:val="0"/>
        </w:rPr>
        <w:t xml:space="preserve">; </w:t>
      </w:r>
    </w:p>
    <w:p w:rsidR="0013494D" w:rsidRPr="0013494D" w:rsidRDefault="00D30AB6" w:rsidP="0013494D">
      <w:pPr>
        <w:pStyle w:val="af6"/>
        <w:numPr>
          <w:ilvl w:val="0"/>
          <w:numId w:val="4"/>
        </w:numPr>
        <w:tabs>
          <w:tab w:val="left" w:pos="993"/>
        </w:tabs>
        <w:spacing w:line="240" w:lineRule="atLeast"/>
        <w:ind w:left="0" w:firstLine="709"/>
        <w:jc w:val="both"/>
        <w:rPr>
          <w:b w:val="0"/>
        </w:rPr>
      </w:pPr>
      <w:r w:rsidRPr="000965B2">
        <w:rPr>
          <w:b w:val="0"/>
        </w:rPr>
        <w:t>участи</w:t>
      </w:r>
      <w:r w:rsidR="000B3605" w:rsidRPr="000965B2">
        <w:rPr>
          <w:b w:val="0"/>
        </w:rPr>
        <w:t>е</w:t>
      </w:r>
      <w:r w:rsidRPr="000965B2">
        <w:rPr>
          <w:b w:val="0"/>
        </w:rPr>
        <w:t xml:space="preserve"> </w:t>
      </w:r>
      <w:r w:rsidR="000B3605" w:rsidRPr="000965B2">
        <w:rPr>
          <w:b w:val="0"/>
        </w:rPr>
        <w:t>в</w:t>
      </w:r>
      <w:r w:rsidR="000965B2" w:rsidRPr="000965B2">
        <w:rPr>
          <w:b w:val="0"/>
        </w:rPr>
        <w:t>о всероссийских и</w:t>
      </w:r>
      <w:r w:rsidRPr="000965B2">
        <w:rPr>
          <w:b w:val="0"/>
        </w:rPr>
        <w:t xml:space="preserve"> краевых конкурсах по организации работы в области охраны труда и социального партнерства. </w:t>
      </w:r>
    </w:p>
    <w:p w:rsidR="0013494D" w:rsidRDefault="000B3605" w:rsidP="0013494D">
      <w:pPr>
        <w:tabs>
          <w:tab w:val="left" w:pos="709"/>
        </w:tabs>
        <w:spacing w:line="240" w:lineRule="atLeast"/>
        <w:jc w:val="both"/>
        <w:rPr>
          <w:b w:val="0"/>
        </w:rPr>
      </w:pPr>
      <w:r>
        <w:rPr>
          <w:b w:val="0"/>
        </w:rPr>
        <w:tab/>
      </w:r>
      <w:r w:rsidR="0013494D">
        <w:rPr>
          <w:b w:val="0"/>
        </w:rPr>
        <w:t>П</w:t>
      </w:r>
      <w:r w:rsidR="002D031A">
        <w:rPr>
          <w:b w:val="0"/>
        </w:rPr>
        <w:t xml:space="preserve">о результатам участия в </w:t>
      </w:r>
      <w:r w:rsidR="000965B2">
        <w:rPr>
          <w:b w:val="0"/>
        </w:rPr>
        <w:t>краевых смотрах-конкурсах</w:t>
      </w:r>
      <w:r w:rsidR="0013494D">
        <w:rPr>
          <w:b w:val="0"/>
        </w:rPr>
        <w:t>:</w:t>
      </w:r>
    </w:p>
    <w:p w:rsidR="00D30AB6" w:rsidRDefault="00D30AB6" w:rsidP="0013494D">
      <w:pPr>
        <w:pStyle w:val="af6"/>
        <w:numPr>
          <w:ilvl w:val="0"/>
          <w:numId w:val="4"/>
        </w:numPr>
        <w:tabs>
          <w:tab w:val="left" w:pos="993"/>
        </w:tabs>
        <w:ind w:left="0" w:firstLine="709"/>
        <w:jc w:val="both"/>
        <w:rPr>
          <w:b w:val="0"/>
        </w:rPr>
      </w:pPr>
      <w:r w:rsidRPr="000B3605">
        <w:rPr>
          <w:b w:val="0"/>
        </w:rPr>
        <w:t xml:space="preserve">«На лучшую организацию работы по охране труда» </w:t>
      </w:r>
      <w:r w:rsidR="0013494D" w:rsidRPr="00AD5170">
        <w:rPr>
          <w:b w:val="0"/>
        </w:rPr>
        <w:t xml:space="preserve">победителями в разных номинациях по своему виду деятельности стали </w:t>
      </w:r>
      <w:r w:rsidR="000965B2" w:rsidRPr="00AD5170">
        <w:rPr>
          <w:b w:val="0"/>
        </w:rPr>
        <w:t>АО «ПО ЭХЗ», МУП Т</w:t>
      </w:r>
      <w:r w:rsidR="000965B2" w:rsidRPr="000B3605">
        <w:rPr>
          <w:b w:val="0"/>
        </w:rPr>
        <w:t>С, МБУ КБУ</w:t>
      </w:r>
      <w:r w:rsidR="0013494D">
        <w:rPr>
          <w:b w:val="0"/>
        </w:rPr>
        <w:t xml:space="preserve">, </w:t>
      </w:r>
      <w:r w:rsidR="00602194" w:rsidRPr="000B3605">
        <w:rPr>
          <w:b w:val="0"/>
        </w:rPr>
        <w:t xml:space="preserve">второе место </w:t>
      </w:r>
      <w:r w:rsidR="0013494D">
        <w:rPr>
          <w:b w:val="0"/>
        </w:rPr>
        <w:t xml:space="preserve">присуждено </w:t>
      </w:r>
      <w:r w:rsidR="00602194" w:rsidRPr="000B3605">
        <w:rPr>
          <w:b w:val="0"/>
        </w:rPr>
        <w:t>КГБУ СО «КЦСОН «Зеленогорский»</w:t>
      </w:r>
      <w:r w:rsidR="002D031A">
        <w:rPr>
          <w:b w:val="0"/>
        </w:rPr>
        <w:t>;</w:t>
      </w:r>
    </w:p>
    <w:p w:rsidR="00D30AB6" w:rsidRPr="007B0AF1" w:rsidRDefault="00D30AB6" w:rsidP="002D031A">
      <w:pPr>
        <w:pStyle w:val="af6"/>
        <w:numPr>
          <w:ilvl w:val="0"/>
          <w:numId w:val="4"/>
        </w:numPr>
        <w:tabs>
          <w:tab w:val="left" w:pos="993"/>
        </w:tabs>
        <w:ind w:left="0" w:firstLine="709"/>
        <w:jc w:val="both"/>
        <w:rPr>
          <w:b w:val="0"/>
        </w:rPr>
      </w:pPr>
      <w:r w:rsidRPr="007B0AF1">
        <w:rPr>
          <w:b w:val="0"/>
        </w:rPr>
        <w:t xml:space="preserve">«За высокую социальную эффективность и развитие </w:t>
      </w:r>
      <w:r w:rsidR="00602194" w:rsidRPr="007B0AF1">
        <w:rPr>
          <w:b w:val="0"/>
        </w:rPr>
        <w:t>социального партнерства» по итогам 2020</w:t>
      </w:r>
      <w:r w:rsidRPr="007B0AF1">
        <w:rPr>
          <w:b w:val="0"/>
        </w:rPr>
        <w:t xml:space="preserve"> год</w:t>
      </w:r>
      <w:r w:rsidR="00602194" w:rsidRPr="007B0AF1">
        <w:rPr>
          <w:b w:val="0"/>
        </w:rPr>
        <w:t>а</w:t>
      </w:r>
      <w:r w:rsidRPr="007B0AF1">
        <w:rPr>
          <w:b w:val="0"/>
        </w:rPr>
        <w:t xml:space="preserve"> </w:t>
      </w:r>
      <w:r w:rsidR="007B0AF1" w:rsidRPr="007B0AF1">
        <w:rPr>
          <w:b w:val="0"/>
        </w:rPr>
        <w:t>3-е</w:t>
      </w:r>
      <w:r w:rsidR="0013494D">
        <w:rPr>
          <w:b w:val="0"/>
        </w:rPr>
        <w:t xml:space="preserve"> место </w:t>
      </w:r>
      <w:r w:rsidR="007B0AF1" w:rsidRPr="007B0AF1">
        <w:rPr>
          <w:b w:val="0"/>
        </w:rPr>
        <w:t>в номинации «Организация Красноярского края высокой социальной эффективности и лучших достижений в сфере развития социального партнерства» в группе «Энергетика»</w:t>
      </w:r>
      <w:r w:rsidR="0013494D">
        <w:rPr>
          <w:b w:val="0"/>
        </w:rPr>
        <w:t xml:space="preserve"> присуждено</w:t>
      </w:r>
      <w:r w:rsidR="00602194" w:rsidRPr="007B0AF1">
        <w:rPr>
          <w:b w:val="0"/>
        </w:rPr>
        <w:t xml:space="preserve"> </w:t>
      </w:r>
      <w:r w:rsidR="0013494D" w:rsidRPr="007B0AF1">
        <w:rPr>
          <w:b w:val="0"/>
        </w:rPr>
        <w:t>МУП ТС</w:t>
      </w:r>
      <w:r w:rsidR="0013494D">
        <w:rPr>
          <w:b w:val="0"/>
        </w:rPr>
        <w:t xml:space="preserve">, </w:t>
      </w:r>
      <w:r w:rsidR="00602194" w:rsidRPr="002D031A">
        <w:rPr>
          <w:b w:val="0"/>
        </w:rPr>
        <w:t>объявлена</w:t>
      </w:r>
      <w:r w:rsidR="007B0AF1" w:rsidRPr="002D031A">
        <w:rPr>
          <w:b w:val="0"/>
        </w:rPr>
        <w:t xml:space="preserve"> </w:t>
      </w:r>
      <w:r w:rsidR="0013494D" w:rsidRPr="002D031A">
        <w:rPr>
          <w:b w:val="0"/>
        </w:rPr>
        <w:t xml:space="preserve">благодарность </w:t>
      </w:r>
      <w:r w:rsidR="002D031A" w:rsidRPr="002D031A">
        <w:rPr>
          <w:b w:val="0"/>
        </w:rPr>
        <w:t>АО «ПО ЭХЗ»</w:t>
      </w:r>
      <w:r w:rsidR="00766291" w:rsidRPr="007B0AF1">
        <w:rPr>
          <w:b w:val="0"/>
        </w:rPr>
        <w:t>.</w:t>
      </w:r>
    </w:p>
    <w:p w:rsidR="00D30AB6" w:rsidRPr="00AD5170" w:rsidRDefault="00D30AB6" w:rsidP="00D30AB6">
      <w:pPr>
        <w:pStyle w:val="af6"/>
        <w:tabs>
          <w:tab w:val="left" w:pos="993"/>
        </w:tabs>
        <w:ind w:left="709"/>
        <w:jc w:val="both"/>
        <w:rPr>
          <w:b w:val="0"/>
          <w:sz w:val="16"/>
          <w:szCs w:val="16"/>
        </w:rPr>
      </w:pPr>
    </w:p>
    <w:p w:rsidR="00731FDB" w:rsidRPr="00AD5170" w:rsidRDefault="00731FDB" w:rsidP="00731FDB">
      <w:pPr>
        <w:spacing w:line="240" w:lineRule="atLeast"/>
        <w:ind w:firstLine="709"/>
        <w:jc w:val="both"/>
        <w:rPr>
          <w:b w:val="0"/>
        </w:rPr>
      </w:pPr>
      <w:r w:rsidRPr="00AD5170">
        <w:rPr>
          <w:b w:val="0"/>
        </w:rPr>
        <w:t xml:space="preserve">В </w:t>
      </w:r>
      <w:r w:rsidR="00734B9F" w:rsidRPr="00AD5170">
        <w:rPr>
          <w:b w:val="0"/>
        </w:rPr>
        <w:t xml:space="preserve">отчетном </w:t>
      </w:r>
      <w:r w:rsidRPr="00AD5170">
        <w:rPr>
          <w:b w:val="0"/>
        </w:rPr>
        <w:t xml:space="preserve">году </w:t>
      </w:r>
      <w:r w:rsidR="00FD12CD" w:rsidRPr="00AD5170">
        <w:rPr>
          <w:b w:val="0"/>
        </w:rPr>
        <w:t>продолжена</w:t>
      </w:r>
      <w:r w:rsidRPr="00AD5170">
        <w:rPr>
          <w:b w:val="0"/>
        </w:rPr>
        <w:t xml:space="preserve"> работа по противодействию коррупции в органах местного самоуправления:</w:t>
      </w:r>
    </w:p>
    <w:p w:rsidR="00731FDB" w:rsidRPr="00AD5170" w:rsidRDefault="001A0A46" w:rsidP="001320CA">
      <w:pPr>
        <w:pStyle w:val="af6"/>
        <w:numPr>
          <w:ilvl w:val="0"/>
          <w:numId w:val="4"/>
        </w:numPr>
        <w:tabs>
          <w:tab w:val="left" w:pos="993"/>
        </w:tabs>
        <w:ind w:left="0" w:firstLine="709"/>
        <w:jc w:val="both"/>
        <w:rPr>
          <w:b w:val="0"/>
        </w:rPr>
      </w:pPr>
      <w:r>
        <w:rPr>
          <w:b w:val="0"/>
        </w:rPr>
        <w:t xml:space="preserve">организован сбор, </w:t>
      </w:r>
      <w:r w:rsidR="00731FDB" w:rsidRPr="00AD5170">
        <w:rPr>
          <w:b w:val="0"/>
        </w:rPr>
        <w:t>проверка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характера супруги (супруга) и несовершеннолетних детей</w:t>
      </w:r>
      <w:r w:rsidR="00951755" w:rsidRPr="00AD5170">
        <w:rPr>
          <w:b w:val="0"/>
        </w:rPr>
        <w:t xml:space="preserve"> за 20</w:t>
      </w:r>
      <w:r w:rsidR="00B5098A" w:rsidRPr="00AD5170">
        <w:rPr>
          <w:b w:val="0"/>
        </w:rPr>
        <w:t>20</w:t>
      </w:r>
      <w:r w:rsidR="00951755" w:rsidRPr="00AD5170">
        <w:rPr>
          <w:b w:val="0"/>
        </w:rPr>
        <w:t xml:space="preserve"> год</w:t>
      </w:r>
      <w:r w:rsidR="001F0795" w:rsidRPr="00AD5170">
        <w:rPr>
          <w:b w:val="0"/>
        </w:rPr>
        <w:t xml:space="preserve">. </w:t>
      </w:r>
      <w:r w:rsidR="00AA5DDA" w:rsidRPr="00AD5170">
        <w:rPr>
          <w:b w:val="0"/>
        </w:rPr>
        <w:t xml:space="preserve">От муниципальных служащих и руководителей муниципальных учреждений </w:t>
      </w:r>
      <w:r w:rsidR="004B5756" w:rsidRPr="00AD5170">
        <w:rPr>
          <w:b w:val="0"/>
        </w:rPr>
        <w:t>в соответствии с установленным порядком принят</w:t>
      </w:r>
      <w:r w:rsidR="00F11683">
        <w:rPr>
          <w:b w:val="0"/>
        </w:rPr>
        <w:t>о</w:t>
      </w:r>
      <w:r w:rsidR="004B5756" w:rsidRPr="00AD5170">
        <w:rPr>
          <w:b w:val="0"/>
        </w:rPr>
        <w:t xml:space="preserve"> </w:t>
      </w:r>
      <w:r w:rsidR="00F11683" w:rsidRPr="00AD5170">
        <w:rPr>
          <w:b w:val="0"/>
        </w:rPr>
        <w:t>100 справок</w:t>
      </w:r>
      <w:r w:rsidR="00F11683">
        <w:rPr>
          <w:b w:val="0"/>
        </w:rPr>
        <w:t xml:space="preserve">, </w:t>
      </w:r>
      <w:r w:rsidR="006B570F">
        <w:rPr>
          <w:b w:val="0"/>
        </w:rPr>
        <w:t xml:space="preserve">сведения из которых </w:t>
      </w:r>
      <w:r w:rsidR="004B0009" w:rsidRPr="00AD5170">
        <w:rPr>
          <w:b w:val="0"/>
        </w:rPr>
        <w:t>размещен</w:t>
      </w:r>
      <w:r w:rsidR="006B570F">
        <w:rPr>
          <w:b w:val="0"/>
        </w:rPr>
        <w:t>ы</w:t>
      </w:r>
      <w:r w:rsidR="004B0009" w:rsidRPr="00AD5170">
        <w:rPr>
          <w:b w:val="0"/>
        </w:rPr>
        <w:t xml:space="preserve"> </w:t>
      </w:r>
      <w:r w:rsidR="005B6464" w:rsidRPr="00AD5170">
        <w:rPr>
          <w:b w:val="0"/>
        </w:rPr>
        <w:t xml:space="preserve">на </w:t>
      </w:r>
      <w:r w:rsidR="008554DE" w:rsidRPr="00AD5170">
        <w:rPr>
          <w:b w:val="0"/>
        </w:rPr>
        <w:t>о</w:t>
      </w:r>
      <w:r w:rsidR="005B6464" w:rsidRPr="00AD5170">
        <w:rPr>
          <w:b w:val="0"/>
        </w:rPr>
        <w:t xml:space="preserve">фициальном сайте </w:t>
      </w:r>
      <w:r w:rsidR="00D831BA">
        <w:rPr>
          <w:b w:val="0"/>
        </w:rPr>
        <w:t>Администрации города</w:t>
      </w:r>
      <w:r w:rsidR="00F93E60">
        <w:rPr>
          <w:b w:val="0"/>
        </w:rPr>
        <w:t>;</w:t>
      </w:r>
    </w:p>
    <w:p w:rsidR="00731FDB" w:rsidRPr="00633585" w:rsidRDefault="00731FDB" w:rsidP="001320CA">
      <w:pPr>
        <w:pStyle w:val="af6"/>
        <w:numPr>
          <w:ilvl w:val="0"/>
          <w:numId w:val="4"/>
        </w:numPr>
        <w:tabs>
          <w:tab w:val="left" w:pos="993"/>
        </w:tabs>
        <w:ind w:left="0" w:firstLine="709"/>
        <w:jc w:val="both"/>
        <w:rPr>
          <w:b w:val="0"/>
        </w:rPr>
      </w:pPr>
      <w:r w:rsidRPr="00AD5170">
        <w:rPr>
          <w:b w:val="0"/>
        </w:rPr>
        <w:t xml:space="preserve">по результатам </w:t>
      </w:r>
      <w:r w:rsidR="0038097F">
        <w:rPr>
          <w:b w:val="0"/>
        </w:rPr>
        <w:t>поступившей информации о недостоверности сведений, предоставленных муниципальными служащими</w:t>
      </w:r>
      <w:r w:rsidR="006D621C">
        <w:rPr>
          <w:b w:val="0"/>
        </w:rPr>
        <w:t xml:space="preserve"> в справ</w:t>
      </w:r>
      <w:r w:rsidRPr="00633585">
        <w:rPr>
          <w:b w:val="0"/>
        </w:rPr>
        <w:t>к</w:t>
      </w:r>
      <w:r w:rsidR="006D621C">
        <w:rPr>
          <w:b w:val="0"/>
        </w:rPr>
        <w:t>ах</w:t>
      </w:r>
      <w:r w:rsidRPr="00633585">
        <w:rPr>
          <w:b w:val="0"/>
        </w:rPr>
        <w:t xml:space="preserve"> о доходах, расходах, об имуществе и обязательствах </w:t>
      </w:r>
      <w:r w:rsidRPr="00AA5DDA">
        <w:rPr>
          <w:b w:val="0"/>
        </w:rPr>
        <w:t xml:space="preserve">имущественного характера, </w:t>
      </w:r>
      <w:r w:rsidR="0021564C" w:rsidRPr="00AA5DDA">
        <w:rPr>
          <w:b w:val="0"/>
        </w:rPr>
        <w:t xml:space="preserve">на комиссии по соблюдению требований к служебному поведению муниципальных служащих и урегулированию конфликтов интересов </w:t>
      </w:r>
      <w:r w:rsidR="00B60B41">
        <w:rPr>
          <w:b w:val="0"/>
        </w:rPr>
        <w:t xml:space="preserve">были </w:t>
      </w:r>
      <w:r w:rsidR="0021564C" w:rsidRPr="00AA5DDA">
        <w:rPr>
          <w:b w:val="0"/>
        </w:rPr>
        <w:t xml:space="preserve">рассмотрены материалы </w:t>
      </w:r>
      <w:r w:rsidRPr="00AA5DDA">
        <w:rPr>
          <w:b w:val="0"/>
        </w:rPr>
        <w:t xml:space="preserve">в </w:t>
      </w:r>
      <w:r w:rsidRPr="00AA5DDA">
        <w:rPr>
          <w:b w:val="0"/>
        </w:rPr>
        <w:lastRenderedPageBreak/>
        <w:t xml:space="preserve">отношении </w:t>
      </w:r>
      <w:r w:rsidR="0021564C" w:rsidRPr="00AA5DDA">
        <w:rPr>
          <w:b w:val="0"/>
        </w:rPr>
        <w:t>24</w:t>
      </w:r>
      <w:r w:rsidR="003E1198" w:rsidRPr="00AA5DDA">
        <w:rPr>
          <w:b w:val="0"/>
        </w:rPr>
        <w:t> </w:t>
      </w:r>
      <w:r w:rsidR="00B60B41">
        <w:rPr>
          <w:b w:val="0"/>
        </w:rPr>
        <w:t>муниципальных служащих</w:t>
      </w:r>
      <w:r w:rsidRPr="00AA5DDA">
        <w:rPr>
          <w:b w:val="0"/>
        </w:rPr>
        <w:t xml:space="preserve">, </w:t>
      </w:r>
      <w:r w:rsidR="0021564C" w:rsidRPr="00AA5DDA">
        <w:rPr>
          <w:b w:val="0"/>
        </w:rPr>
        <w:t>из них 8 муниципальных служащих привлечены к дисциплинарной ответственности</w:t>
      </w:r>
      <w:r w:rsidRPr="00633585">
        <w:rPr>
          <w:b w:val="0"/>
        </w:rPr>
        <w:t>;</w:t>
      </w:r>
    </w:p>
    <w:p w:rsidR="00731FDB" w:rsidRPr="006B570F" w:rsidRDefault="00731FDB" w:rsidP="001320CA">
      <w:pPr>
        <w:pStyle w:val="af6"/>
        <w:numPr>
          <w:ilvl w:val="0"/>
          <w:numId w:val="4"/>
        </w:numPr>
        <w:tabs>
          <w:tab w:val="left" w:pos="993"/>
        </w:tabs>
        <w:ind w:left="0" w:firstLine="709"/>
        <w:jc w:val="both"/>
        <w:rPr>
          <w:b w:val="0"/>
        </w:rPr>
      </w:pPr>
      <w:r w:rsidRPr="006B570F">
        <w:rPr>
          <w:b w:val="0"/>
        </w:rPr>
        <w:t>проведена антикоррупционная экспертиза проектов нормативн</w:t>
      </w:r>
      <w:r w:rsidR="00C63495" w:rsidRPr="006B570F">
        <w:rPr>
          <w:b w:val="0"/>
        </w:rPr>
        <w:t xml:space="preserve">ых </w:t>
      </w:r>
      <w:r w:rsidRPr="006B570F">
        <w:rPr>
          <w:b w:val="0"/>
        </w:rPr>
        <w:t xml:space="preserve">правовых актов на предмет </w:t>
      </w:r>
      <w:r w:rsidR="00C63495" w:rsidRPr="006B570F">
        <w:rPr>
          <w:b w:val="0"/>
        </w:rPr>
        <w:t>выя</w:t>
      </w:r>
      <w:r w:rsidR="001B26F6" w:rsidRPr="006B570F">
        <w:rPr>
          <w:b w:val="0"/>
        </w:rPr>
        <w:t>в</w:t>
      </w:r>
      <w:r w:rsidR="00C63495" w:rsidRPr="006B570F">
        <w:rPr>
          <w:b w:val="0"/>
        </w:rPr>
        <w:t>ления</w:t>
      </w:r>
      <w:r w:rsidRPr="006B570F">
        <w:rPr>
          <w:b w:val="0"/>
        </w:rPr>
        <w:t xml:space="preserve"> коррупциогенных факторов. В </w:t>
      </w:r>
      <w:r w:rsidR="00633585" w:rsidRPr="006B570F">
        <w:rPr>
          <w:b w:val="0"/>
        </w:rPr>
        <w:t>9</w:t>
      </w:r>
      <w:r w:rsidR="007F4666" w:rsidRPr="006B570F">
        <w:rPr>
          <w:b w:val="0"/>
        </w:rPr>
        <w:t xml:space="preserve"> </w:t>
      </w:r>
      <w:r w:rsidRPr="006B570F">
        <w:rPr>
          <w:b w:val="0"/>
        </w:rPr>
        <w:t xml:space="preserve">проектах из </w:t>
      </w:r>
      <w:r w:rsidR="00633585" w:rsidRPr="006B570F">
        <w:rPr>
          <w:b w:val="0"/>
        </w:rPr>
        <w:t>250</w:t>
      </w:r>
      <w:r w:rsidRPr="006B570F">
        <w:rPr>
          <w:b w:val="0"/>
        </w:rPr>
        <w:t xml:space="preserve"> выявлен</w:t>
      </w:r>
      <w:r w:rsidR="00E9095B" w:rsidRPr="006B570F">
        <w:rPr>
          <w:b w:val="0"/>
        </w:rPr>
        <w:t>ы</w:t>
      </w:r>
      <w:r w:rsidRPr="006B570F">
        <w:rPr>
          <w:b w:val="0"/>
        </w:rPr>
        <w:t xml:space="preserve"> </w:t>
      </w:r>
      <w:r w:rsidR="00633585" w:rsidRPr="006B570F">
        <w:rPr>
          <w:b w:val="0"/>
        </w:rPr>
        <w:t xml:space="preserve">53 </w:t>
      </w:r>
      <w:r w:rsidRPr="006B570F">
        <w:rPr>
          <w:b w:val="0"/>
        </w:rPr>
        <w:t>коррупциогенны</w:t>
      </w:r>
      <w:r w:rsidR="00633585" w:rsidRPr="006B570F">
        <w:rPr>
          <w:b w:val="0"/>
        </w:rPr>
        <w:t>х</w:t>
      </w:r>
      <w:r w:rsidRPr="006B570F">
        <w:rPr>
          <w:b w:val="0"/>
        </w:rPr>
        <w:t xml:space="preserve"> фактор</w:t>
      </w:r>
      <w:r w:rsidR="00633585" w:rsidRPr="006B570F">
        <w:rPr>
          <w:b w:val="0"/>
        </w:rPr>
        <w:t>а</w:t>
      </w:r>
      <w:r w:rsidRPr="006B570F">
        <w:rPr>
          <w:b w:val="0"/>
        </w:rPr>
        <w:t>, которые устранены в ходе проведения экспертизы;</w:t>
      </w:r>
    </w:p>
    <w:p w:rsidR="00731FDB" w:rsidRPr="00633585" w:rsidRDefault="00731FDB" w:rsidP="001320CA">
      <w:pPr>
        <w:pStyle w:val="af6"/>
        <w:numPr>
          <w:ilvl w:val="0"/>
          <w:numId w:val="4"/>
        </w:numPr>
        <w:tabs>
          <w:tab w:val="left" w:pos="993"/>
        </w:tabs>
        <w:ind w:left="0" w:firstLine="709"/>
        <w:jc w:val="both"/>
        <w:rPr>
          <w:b w:val="0"/>
        </w:rPr>
      </w:pPr>
      <w:r w:rsidRPr="006B570F">
        <w:rPr>
          <w:b w:val="0"/>
        </w:rPr>
        <w:t>проведена оценка регулирующего</w:t>
      </w:r>
      <w:r w:rsidRPr="00633585">
        <w:rPr>
          <w:b w:val="0"/>
        </w:rPr>
        <w:t xml:space="preserve"> воздействия в отношении </w:t>
      </w:r>
      <w:r w:rsidR="00633585" w:rsidRPr="00633585">
        <w:rPr>
          <w:b w:val="0"/>
        </w:rPr>
        <w:t>6</w:t>
      </w:r>
      <w:r w:rsidR="007F4666" w:rsidRPr="00633585">
        <w:rPr>
          <w:b w:val="0"/>
        </w:rPr>
        <w:t xml:space="preserve"> </w:t>
      </w:r>
      <w:r w:rsidRPr="00633585">
        <w:rPr>
          <w:b w:val="0"/>
        </w:rPr>
        <w:t>проектов муниципальных нормативных правовых актов. Факторов, вводящих избыточные обязанности, запреты и ограничения для субъектов предпринимательской и инвестиционной деятельности или способст</w:t>
      </w:r>
      <w:r w:rsidR="007F4666" w:rsidRPr="00633585">
        <w:rPr>
          <w:b w:val="0"/>
        </w:rPr>
        <w:t>вующих их введению, не выявлено;</w:t>
      </w:r>
    </w:p>
    <w:p w:rsidR="00633585" w:rsidRPr="00527912" w:rsidRDefault="00633585" w:rsidP="00854958">
      <w:pPr>
        <w:pStyle w:val="af6"/>
        <w:numPr>
          <w:ilvl w:val="0"/>
          <w:numId w:val="4"/>
        </w:numPr>
        <w:tabs>
          <w:tab w:val="left" w:pos="993"/>
        </w:tabs>
        <w:ind w:left="0" w:firstLine="709"/>
        <w:jc w:val="both"/>
        <w:rPr>
          <w:b w:val="0"/>
        </w:rPr>
      </w:pPr>
      <w:r w:rsidRPr="00527912">
        <w:rPr>
          <w:b w:val="0"/>
        </w:rPr>
        <w:t xml:space="preserve">обновлена на официальном сайте </w:t>
      </w:r>
      <w:r w:rsidR="00D831BA">
        <w:rPr>
          <w:b w:val="0"/>
        </w:rPr>
        <w:t>Администрации города</w:t>
      </w:r>
      <w:r w:rsidR="00D831BA" w:rsidRPr="00527912">
        <w:rPr>
          <w:b w:val="0"/>
        </w:rPr>
        <w:t xml:space="preserve"> </w:t>
      </w:r>
      <w:r w:rsidRPr="00527912">
        <w:rPr>
          <w:b w:val="0"/>
        </w:rPr>
        <w:t xml:space="preserve">информация </w:t>
      </w:r>
      <w:r w:rsidR="00E9095B" w:rsidRPr="00527912">
        <w:rPr>
          <w:b w:val="0"/>
        </w:rPr>
        <w:t xml:space="preserve">для горожан </w:t>
      </w:r>
      <w:r w:rsidR="007F4666" w:rsidRPr="00527912">
        <w:rPr>
          <w:b w:val="0"/>
        </w:rPr>
        <w:t xml:space="preserve">о контактах и </w:t>
      </w:r>
      <w:r w:rsidR="00E9095B" w:rsidRPr="00527912">
        <w:rPr>
          <w:b w:val="0"/>
        </w:rPr>
        <w:t xml:space="preserve">возможных </w:t>
      </w:r>
      <w:r w:rsidR="007F4666" w:rsidRPr="00527912">
        <w:rPr>
          <w:b w:val="0"/>
        </w:rPr>
        <w:t>способах информирования по фактам коррупции и нарушениям требований к служебному поведению муниципальных служащих Администрации города</w:t>
      </w:r>
      <w:r w:rsidR="00E9095B" w:rsidRPr="00527912">
        <w:rPr>
          <w:b w:val="0"/>
        </w:rPr>
        <w:t xml:space="preserve">, </w:t>
      </w:r>
      <w:r w:rsidRPr="00527912">
        <w:rPr>
          <w:b w:val="0"/>
        </w:rPr>
        <w:t>размещены принятые муниципальные правовые акты по противодействию коррупции и памятки с антикоррупционной тематикой;</w:t>
      </w:r>
    </w:p>
    <w:p w:rsidR="007F4666" w:rsidRPr="000D354E" w:rsidRDefault="00633585" w:rsidP="00854958">
      <w:pPr>
        <w:pStyle w:val="af6"/>
        <w:numPr>
          <w:ilvl w:val="0"/>
          <w:numId w:val="4"/>
        </w:numPr>
        <w:tabs>
          <w:tab w:val="left" w:pos="993"/>
        </w:tabs>
        <w:ind w:left="0" w:firstLine="709"/>
        <w:jc w:val="both"/>
        <w:rPr>
          <w:b w:val="0"/>
        </w:rPr>
      </w:pPr>
      <w:r w:rsidRPr="000D354E">
        <w:rPr>
          <w:b w:val="0"/>
        </w:rPr>
        <w:t>организован</w:t>
      </w:r>
      <w:r w:rsidR="00527912" w:rsidRPr="000D354E">
        <w:rPr>
          <w:b w:val="0"/>
        </w:rPr>
        <w:t>ы</w:t>
      </w:r>
      <w:r w:rsidRPr="000D354E">
        <w:rPr>
          <w:b w:val="0"/>
        </w:rPr>
        <w:t xml:space="preserve"> и проведен</w:t>
      </w:r>
      <w:r w:rsidR="00527912" w:rsidRPr="000D354E">
        <w:rPr>
          <w:b w:val="0"/>
        </w:rPr>
        <w:t>ы</w:t>
      </w:r>
      <w:r w:rsidRPr="000D354E">
        <w:rPr>
          <w:b w:val="0"/>
        </w:rPr>
        <w:t xml:space="preserve"> </w:t>
      </w:r>
      <w:r w:rsidR="00527912" w:rsidRPr="000D354E">
        <w:rPr>
          <w:b w:val="0"/>
        </w:rPr>
        <w:t>мероприятия по профессиональному развитию в области про</w:t>
      </w:r>
      <w:r w:rsidR="000D354E" w:rsidRPr="000D354E">
        <w:rPr>
          <w:b w:val="0"/>
        </w:rPr>
        <w:t>тиводействия коррупции</w:t>
      </w:r>
      <w:r w:rsidR="00527912" w:rsidRPr="000D354E">
        <w:rPr>
          <w:b w:val="0"/>
        </w:rPr>
        <w:t xml:space="preserve"> </w:t>
      </w:r>
      <w:r w:rsidR="000D354E" w:rsidRPr="000D354E">
        <w:rPr>
          <w:b w:val="0"/>
        </w:rPr>
        <w:t>с целью исполнения Указа Президента Российской Федерации от 16.08.2021 № 478</w:t>
      </w:r>
      <w:r w:rsidR="004B5756">
        <w:rPr>
          <w:b w:val="0"/>
        </w:rPr>
        <w:t>, о</w:t>
      </w:r>
      <w:r w:rsidR="00527912" w:rsidRPr="000D354E">
        <w:rPr>
          <w:b w:val="0"/>
        </w:rPr>
        <w:t>бучение прошли 14 работников, в должностные обязанности которых входит участие в проведении закупок товаров, работ, услуг для обеспечения муниципальных нужд</w:t>
      </w:r>
      <w:r w:rsidR="00E9095B" w:rsidRPr="000D354E">
        <w:rPr>
          <w:b w:val="0"/>
        </w:rPr>
        <w:t>.</w:t>
      </w:r>
    </w:p>
    <w:p w:rsidR="00D30AB6" w:rsidRPr="00A84280" w:rsidRDefault="00D30AB6" w:rsidP="00D30AB6">
      <w:pPr>
        <w:pStyle w:val="af6"/>
        <w:tabs>
          <w:tab w:val="left" w:pos="993"/>
        </w:tabs>
        <w:ind w:left="709"/>
        <w:jc w:val="both"/>
        <w:rPr>
          <w:b w:val="0"/>
          <w:sz w:val="16"/>
          <w:szCs w:val="16"/>
          <w:highlight w:val="yellow"/>
        </w:rPr>
      </w:pPr>
    </w:p>
    <w:p w:rsidR="00285B0A" w:rsidRDefault="00D30AB6" w:rsidP="00285B0A">
      <w:pPr>
        <w:widowControl w:val="0"/>
        <w:spacing w:line="312" w:lineRule="exact"/>
        <w:ind w:firstLine="709"/>
        <w:jc w:val="both"/>
        <w:rPr>
          <w:b w:val="0"/>
        </w:rPr>
      </w:pPr>
      <w:r w:rsidRPr="008F7706">
        <w:rPr>
          <w:b w:val="0"/>
          <w:lang w:bidi="ru-RU"/>
        </w:rPr>
        <w:t>В 202</w:t>
      </w:r>
      <w:r w:rsidR="008F7706" w:rsidRPr="008F7706">
        <w:rPr>
          <w:b w:val="0"/>
          <w:lang w:bidi="ru-RU"/>
        </w:rPr>
        <w:t>1</w:t>
      </w:r>
      <w:r w:rsidRPr="008F7706">
        <w:rPr>
          <w:b w:val="0"/>
          <w:lang w:bidi="ru-RU"/>
        </w:rPr>
        <w:t xml:space="preserve"> году в рамках полномочий по осуществлению ведомственного контроля за соблюдени</w:t>
      </w:r>
      <w:r w:rsidR="00FD12CD" w:rsidRPr="008F7706">
        <w:rPr>
          <w:b w:val="0"/>
          <w:lang w:bidi="ru-RU"/>
        </w:rPr>
        <w:t>е</w:t>
      </w:r>
      <w:r w:rsidRPr="008F7706">
        <w:rPr>
          <w:b w:val="0"/>
          <w:lang w:bidi="ru-RU"/>
        </w:rPr>
        <w:t>м трудового законодательства</w:t>
      </w:r>
      <w:r w:rsidR="00152C7D" w:rsidRPr="008F7706">
        <w:rPr>
          <w:b w:val="0"/>
          <w:lang w:bidi="ru-RU"/>
        </w:rPr>
        <w:t xml:space="preserve"> в муниципальных </w:t>
      </w:r>
      <w:r w:rsidR="00EF5803">
        <w:rPr>
          <w:b w:val="0"/>
          <w:lang w:bidi="ru-RU"/>
        </w:rPr>
        <w:t>организациях</w:t>
      </w:r>
      <w:r w:rsidR="00B60B41">
        <w:rPr>
          <w:b w:val="0"/>
          <w:lang w:bidi="ru-RU"/>
        </w:rPr>
        <w:t xml:space="preserve"> </w:t>
      </w:r>
      <w:r w:rsidRPr="008F7706">
        <w:rPr>
          <w:b w:val="0"/>
          <w:lang w:bidi="ru-RU"/>
        </w:rPr>
        <w:t>проведены контрольные мероприятия</w:t>
      </w:r>
      <w:r w:rsidRPr="008F7706">
        <w:rPr>
          <w:b w:val="0"/>
        </w:rPr>
        <w:t xml:space="preserve"> в соответствии с Планом проведения плановых проверок при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на 202</w:t>
      </w:r>
      <w:r w:rsidR="008F7706" w:rsidRPr="008F7706">
        <w:rPr>
          <w:b w:val="0"/>
        </w:rPr>
        <w:t>1</w:t>
      </w:r>
      <w:r w:rsidRPr="008F7706">
        <w:rPr>
          <w:b w:val="0"/>
        </w:rPr>
        <w:t xml:space="preserve"> год, утвержденным распоряжением Администрации ЗАТО г. Зеле</w:t>
      </w:r>
      <w:r w:rsidR="00152C7D" w:rsidRPr="008F7706">
        <w:rPr>
          <w:b w:val="0"/>
        </w:rPr>
        <w:t>ногорска от 25.11.20</w:t>
      </w:r>
      <w:r w:rsidR="008F7706" w:rsidRPr="008F7706">
        <w:rPr>
          <w:b w:val="0"/>
        </w:rPr>
        <w:t>20</w:t>
      </w:r>
      <w:r w:rsidR="00152C7D" w:rsidRPr="008F7706">
        <w:rPr>
          <w:b w:val="0"/>
        </w:rPr>
        <w:t xml:space="preserve"> № </w:t>
      </w:r>
      <w:r w:rsidR="008F7706" w:rsidRPr="008F7706">
        <w:rPr>
          <w:b w:val="0"/>
        </w:rPr>
        <w:t>1941</w:t>
      </w:r>
      <w:r w:rsidR="00285B0A">
        <w:rPr>
          <w:b w:val="0"/>
        </w:rPr>
        <w:t xml:space="preserve">-р. Всего проведено </w:t>
      </w:r>
      <w:r w:rsidR="00285B0A" w:rsidRPr="00285B0A">
        <w:rPr>
          <w:b w:val="0"/>
        </w:rPr>
        <w:t xml:space="preserve">19 плановых </w:t>
      </w:r>
      <w:r w:rsidR="00285B0A">
        <w:rPr>
          <w:b w:val="0"/>
        </w:rPr>
        <w:t xml:space="preserve">и </w:t>
      </w:r>
      <w:r w:rsidR="00285B0A" w:rsidRPr="00285B0A">
        <w:rPr>
          <w:b w:val="0"/>
        </w:rPr>
        <w:t xml:space="preserve">12 внеплановых документарных проверок муниципальных </w:t>
      </w:r>
      <w:r w:rsidR="00B60B41">
        <w:rPr>
          <w:b w:val="0"/>
        </w:rPr>
        <w:t>учреждений и предприятий</w:t>
      </w:r>
      <w:r w:rsidR="00285B0A">
        <w:rPr>
          <w:b w:val="0"/>
        </w:rPr>
        <w:t>, и</w:t>
      </w:r>
      <w:r w:rsidR="00852A01">
        <w:rPr>
          <w:b w:val="0"/>
        </w:rPr>
        <w:t>з</w:t>
      </w:r>
      <w:r w:rsidR="00285B0A">
        <w:rPr>
          <w:b w:val="0"/>
        </w:rPr>
        <w:t xml:space="preserve"> них:</w:t>
      </w:r>
      <w:r w:rsidR="00285B0A" w:rsidRPr="00285B0A">
        <w:rPr>
          <w:b w:val="0"/>
        </w:rPr>
        <w:t xml:space="preserve"> </w:t>
      </w:r>
    </w:p>
    <w:p w:rsidR="00852A01" w:rsidRDefault="00852A01" w:rsidP="004E0DB4">
      <w:pPr>
        <w:pStyle w:val="af6"/>
        <w:numPr>
          <w:ilvl w:val="0"/>
          <w:numId w:val="4"/>
        </w:numPr>
        <w:tabs>
          <w:tab w:val="left" w:pos="993"/>
        </w:tabs>
        <w:ind w:left="0" w:firstLine="709"/>
        <w:jc w:val="both"/>
        <w:rPr>
          <w:b w:val="0"/>
        </w:rPr>
      </w:pPr>
      <w:r>
        <w:rPr>
          <w:b w:val="0"/>
        </w:rPr>
        <w:t xml:space="preserve">в </w:t>
      </w:r>
      <w:r w:rsidRPr="00285B0A">
        <w:rPr>
          <w:b w:val="0"/>
        </w:rPr>
        <w:t>бюджетных учреждени</w:t>
      </w:r>
      <w:r>
        <w:rPr>
          <w:b w:val="0"/>
        </w:rPr>
        <w:t xml:space="preserve">ях </w:t>
      </w:r>
      <w:r w:rsidRPr="00285B0A">
        <w:rPr>
          <w:b w:val="0"/>
        </w:rPr>
        <w:t>–</w:t>
      </w:r>
      <w:r>
        <w:rPr>
          <w:b w:val="0"/>
        </w:rPr>
        <w:t xml:space="preserve"> </w:t>
      </w:r>
      <w:r w:rsidRPr="00285B0A">
        <w:rPr>
          <w:b w:val="0"/>
        </w:rPr>
        <w:t>1</w:t>
      </w:r>
      <w:r>
        <w:rPr>
          <w:b w:val="0"/>
        </w:rPr>
        <w:t>8;</w:t>
      </w:r>
    </w:p>
    <w:p w:rsidR="00852A01" w:rsidRDefault="00852A01" w:rsidP="004E0DB4">
      <w:pPr>
        <w:pStyle w:val="af6"/>
        <w:numPr>
          <w:ilvl w:val="0"/>
          <w:numId w:val="4"/>
        </w:numPr>
        <w:tabs>
          <w:tab w:val="left" w:pos="993"/>
        </w:tabs>
        <w:ind w:left="0" w:firstLine="709"/>
        <w:jc w:val="both"/>
        <w:rPr>
          <w:b w:val="0"/>
        </w:rPr>
      </w:pPr>
      <w:r>
        <w:rPr>
          <w:b w:val="0"/>
        </w:rPr>
        <w:t xml:space="preserve">в </w:t>
      </w:r>
      <w:r w:rsidR="00285B0A" w:rsidRPr="00285B0A">
        <w:rPr>
          <w:b w:val="0"/>
        </w:rPr>
        <w:t>казенных учреждени</w:t>
      </w:r>
      <w:r>
        <w:rPr>
          <w:b w:val="0"/>
        </w:rPr>
        <w:t>ях</w:t>
      </w:r>
      <w:r w:rsidR="00285B0A" w:rsidRPr="00285B0A">
        <w:rPr>
          <w:b w:val="0"/>
        </w:rPr>
        <w:t xml:space="preserve"> – </w:t>
      </w:r>
      <w:r>
        <w:rPr>
          <w:b w:val="0"/>
        </w:rPr>
        <w:t>3</w:t>
      </w:r>
      <w:r w:rsidR="004E0DB4">
        <w:rPr>
          <w:b w:val="0"/>
        </w:rPr>
        <w:t>;</w:t>
      </w:r>
    </w:p>
    <w:p w:rsidR="00852A01" w:rsidRPr="004E0DB4" w:rsidRDefault="00852A01" w:rsidP="004E0DB4">
      <w:pPr>
        <w:pStyle w:val="af6"/>
        <w:numPr>
          <w:ilvl w:val="0"/>
          <w:numId w:val="4"/>
        </w:numPr>
        <w:tabs>
          <w:tab w:val="left" w:pos="993"/>
        </w:tabs>
        <w:ind w:left="0" w:firstLine="709"/>
        <w:jc w:val="both"/>
        <w:rPr>
          <w:b w:val="0"/>
        </w:rPr>
      </w:pPr>
      <w:r>
        <w:rPr>
          <w:b w:val="0"/>
        </w:rPr>
        <w:t xml:space="preserve">в </w:t>
      </w:r>
      <w:r w:rsidR="00285B0A" w:rsidRPr="00285B0A">
        <w:rPr>
          <w:b w:val="0"/>
        </w:rPr>
        <w:t xml:space="preserve">муниципальных унитарных </w:t>
      </w:r>
      <w:r w:rsidR="00285B0A" w:rsidRPr="004E0DB4">
        <w:rPr>
          <w:b w:val="0"/>
        </w:rPr>
        <w:t>предприяти</w:t>
      </w:r>
      <w:r w:rsidRPr="004E0DB4">
        <w:rPr>
          <w:b w:val="0"/>
        </w:rPr>
        <w:t>ях</w:t>
      </w:r>
      <w:r w:rsidR="00285B0A" w:rsidRPr="004E0DB4">
        <w:rPr>
          <w:b w:val="0"/>
        </w:rPr>
        <w:t xml:space="preserve"> – </w:t>
      </w:r>
      <w:r w:rsidR="004E0DB4" w:rsidRPr="004E0DB4">
        <w:rPr>
          <w:b w:val="0"/>
        </w:rPr>
        <w:t>10</w:t>
      </w:r>
      <w:r w:rsidR="00285B0A" w:rsidRPr="004E0DB4">
        <w:rPr>
          <w:b w:val="0"/>
        </w:rPr>
        <w:t xml:space="preserve">. </w:t>
      </w:r>
    </w:p>
    <w:p w:rsidR="00285B0A" w:rsidRPr="00285B0A" w:rsidRDefault="00BF2C03" w:rsidP="00BF2C03">
      <w:pPr>
        <w:widowControl w:val="0"/>
        <w:ind w:firstLine="709"/>
        <w:jc w:val="both"/>
        <w:rPr>
          <w:b w:val="0"/>
        </w:rPr>
      </w:pPr>
      <w:r w:rsidRPr="004E0DB4">
        <w:rPr>
          <w:b w:val="0"/>
        </w:rPr>
        <w:t>В 2021 году проверки проведены во всех муниципальных</w:t>
      </w:r>
      <w:r>
        <w:rPr>
          <w:b w:val="0"/>
        </w:rPr>
        <w:t xml:space="preserve"> унитарных предприятиях, кроме </w:t>
      </w:r>
      <w:r w:rsidR="00AB0953">
        <w:rPr>
          <w:b w:val="0"/>
        </w:rPr>
        <w:t>МУП ТС.</w:t>
      </w:r>
      <w:r>
        <w:rPr>
          <w:b w:val="0"/>
        </w:rPr>
        <w:t xml:space="preserve"> </w:t>
      </w:r>
      <w:r w:rsidR="00285B0A" w:rsidRPr="00285B0A">
        <w:rPr>
          <w:b w:val="0"/>
        </w:rPr>
        <w:t>По ведомственной принадлежности с учетом видов экономической деятельности</w:t>
      </w:r>
      <w:r>
        <w:rPr>
          <w:b w:val="0"/>
        </w:rPr>
        <w:t xml:space="preserve"> </w:t>
      </w:r>
      <w:r w:rsidR="007A161C">
        <w:rPr>
          <w:b w:val="0"/>
        </w:rPr>
        <w:t xml:space="preserve">выполнены </w:t>
      </w:r>
      <w:r>
        <w:rPr>
          <w:b w:val="0"/>
        </w:rPr>
        <w:t xml:space="preserve">проверки в учреждениях образования, физической культуры и </w:t>
      </w:r>
      <w:r w:rsidRPr="00AB0953">
        <w:rPr>
          <w:b w:val="0"/>
        </w:rPr>
        <w:t>спорта, в М</w:t>
      </w:r>
      <w:r w:rsidR="00B60B41">
        <w:rPr>
          <w:b w:val="0"/>
        </w:rPr>
        <w:t>К</w:t>
      </w:r>
      <w:r w:rsidRPr="00AB0953">
        <w:rPr>
          <w:b w:val="0"/>
        </w:rPr>
        <w:t>У «Горлесхоз» и М</w:t>
      </w:r>
      <w:r w:rsidR="00B60B41">
        <w:rPr>
          <w:b w:val="0"/>
        </w:rPr>
        <w:t>К</w:t>
      </w:r>
      <w:r w:rsidRPr="00AB0953">
        <w:rPr>
          <w:b w:val="0"/>
        </w:rPr>
        <w:t>У «Служба ГО и ЧС».</w:t>
      </w:r>
      <w:r>
        <w:rPr>
          <w:b w:val="0"/>
        </w:rPr>
        <w:t xml:space="preserve"> </w:t>
      </w:r>
    </w:p>
    <w:p w:rsidR="00285B0A" w:rsidRDefault="00D30AB6" w:rsidP="00FB42D7">
      <w:pPr>
        <w:widowControl w:val="0"/>
        <w:spacing w:line="312" w:lineRule="exact"/>
        <w:ind w:firstLine="709"/>
        <w:jc w:val="both"/>
        <w:rPr>
          <w:rFonts w:eastAsia="Calibri"/>
          <w:b w:val="0"/>
          <w:lang w:eastAsia="en-US"/>
        </w:rPr>
      </w:pPr>
      <w:r w:rsidRPr="00285B0A">
        <w:rPr>
          <w:b w:val="0"/>
        </w:rPr>
        <w:t xml:space="preserve">По результатам проверок </w:t>
      </w:r>
      <w:r w:rsidR="000842F9" w:rsidRPr="00285B0A">
        <w:rPr>
          <w:b w:val="0"/>
          <w:lang w:bidi="ru-RU"/>
        </w:rPr>
        <w:t xml:space="preserve">во всех проверенных учреждениях </w:t>
      </w:r>
      <w:r w:rsidRPr="00285B0A">
        <w:rPr>
          <w:b w:val="0"/>
        </w:rPr>
        <w:t>выявлены нарушения трудового законодательства и иных нормативных правовых актов, содержащих нормы трудового права</w:t>
      </w:r>
      <w:r w:rsidR="000842F9" w:rsidRPr="00285B0A">
        <w:rPr>
          <w:b w:val="0"/>
        </w:rPr>
        <w:t xml:space="preserve">. </w:t>
      </w:r>
      <w:r w:rsidR="00285B0A" w:rsidRPr="00285B0A">
        <w:rPr>
          <w:b w:val="0"/>
        </w:rPr>
        <w:t xml:space="preserve">Устранение нарушений учреждениями осуществляется </w:t>
      </w:r>
      <w:r w:rsidR="000842F9" w:rsidRPr="00285B0A">
        <w:rPr>
          <w:b w:val="0"/>
          <w:lang w:bidi="ru-RU"/>
        </w:rPr>
        <w:t xml:space="preserve">в </w:t>
      </w:r>
      <w:r w:rsidRPr="00285B0A">
        <w:rPr>
          <w:rFonts w:eastAsia="Calibri"/>
          <w:b w:val="0"/>
          <w:lang w:eastAsia="en-US"/>
        </w:rPr>
        <w:t>сроки, указанные в акт</w:t>
      </w:r>
      <w:r w:rsidR="00285B0A" w:rsidRPr="00285B0A">
        <w:rPr>
          <w:rFonts w:eastAsia="Calibri"/>
          <w:b w:val="0"/>
          <w:lang w:eastAsia="en-US"/>
        </w:rPr>
        <w:t>ах</w:t>
      </w:r>
      <w:r w:rsidRPr="00285B0A">
        <w:rPr>
          <w:rFonts w:eastAsia="Calibri"/>
          <w:b w:val="0"/>
          <w:lang w:eastAsia="en-US"/>
        </w:rPr>
        <w:t xml:space="preserve"> провер</w:t>
      </w:r>
      <w:r w:rsidR="00285B0A" w:rsidRPr="00285B0A">
        <w:rPr>
          <w:rFonts w:eastAsia="Calibri"/>
          <w:b w:val="0"/>
          <w:lang w:eastAsia="en-US"/>
        </w:rPr>
        <w:t>о</w:t>
      </w:r>
      <w:r w:rsidRPr="00285B0A">
        <w:rPr>
          <w:rFonts w:eastAsia="Calibri"/>
          <w:b w:val="0"/>
          <w:lang w:eastAsia="en-US"/>
        </w:rPr>
        <w:t>к</w:t>
      </w:r>
      <w:r w:rsidR="000842F9" w:rsidRPr="00285B0A">
        <w:rPr>
          <w:rFonts w:eastAsia="Calibri"/>
          <w:b w:val="0"/>
          <w:lang w:eastAsia="en-US"/>
        </w:rPr>
        <w:t xml:space="preserve">. </w:t>
      </w:r>
    </w:p>
    <w:p w:rsidR="00D30AB6" w:rsidRPr="008F7706" w:rsidRDefault="00F323BF" w:rsidP="00FB42D7">
      <w:pPr>
        <w:widowControl w:val="0"/>
        <w:spacing w:line="312" w:lineRule="exact"/>
        <w:ind w:firstLine="709"/>
        <w:jc w:val="both"/>
        <w:rPr>
          <w:b w:val="0"/>
        </w:rPr>
      </w:pPr>
      <w:r w:rsidRPr="008F7706">
        <w:rPr>
          <w:b w:val="0"/>
        </w:rPr>
        <w:t xml:space="preserve">В </w:t>
      </w:r>
      <w:r w:rsidR="00D30AB6" w:rsidRPr="008F7706">
        <w:rPr>
          <w:b w:val="0"/>
        </w:rPr>
        <w:t>202</w:t>
      </w:r>
      <w:r w:rsidR="008F7706" w:rsidRPr="008F7706">
        <w:rPr>
          <w:b w:val="0"/>
        </w:rPr>
        <w:t>2</w:t>
      </w:r>
      <w:r w:rsidR="00D30AB6" w:rsidRPr="008F7706">
        <w:rPr>
          <w:b w:val="0"/>
        </w:rPr>
        <w:t xml:space="preserve"> год</w:t>
      </w:r>
      <w:r w:rsidRPr="008F7706">
        <w:rPr>
          <w:b w:val="0"/>
        </w:rPr>
        <w:t xml:space="preserve">у </w:t>
      </w:r>
      <w:r w:rsidR="00FB42D7" w:rsidRPr="008F7706">
        <w:rPr>
          <w:b w:val="0"/>
        </w:rPr>
        <w:t xml:space="preserve">планируется проведение проверок </w:t>
      </w:r>
      <w:r w:rsidR="00D30AB6" w:rsidRPr="008F7706">
        <w:rPr>
          <w:b w:val="0"/>
        </w:rPr>
        <w:t>в отношении 1</w:t>
      </w:r>
      <w:r w:rsidR="008F7706" w:rsidRPr="008F7706">
        <w:rPr>
          <w:b w:val="0"/>
        </w:rPr>
        <w:t>6</w:t>
      </w:r>
      <w:r w:rsidR="00D30AB6" w:rsidRPr="008F7706">
        <w:rPr>
          <w:b w:val="0"/>
        </w:rPr>
        <w:t xml:space="preserve"> муниципальных учреждений и 2 муниципальных унитарных предприятий.</w:t>
      </w:r>
    </w:p>
    <w:p w:rsidR="00FF73D9" w:rsidRDefault="00FF73D9" w:rsidP="00910239">
      <w:pPr>
        <w:tabs>
          <w:tab w:val="left" w:pos="993"/>
          <w:tab w:val="left" w:pos="1134"/>
          <w:tab w:val="left" w:pos="1418"/>
        </w:tabs>
      </w:pPr>
    </w:p>
    <w:p w:rsidR="007641EA" w:rsidRPr="00B70FAB" w:rsidRDefault="007641EA" w:rsidP="00910239">
      <w:pPr>
        <w:tabs>
          <w:tab w:val="left" w:pos="993"/>
          <w:tab w:val="left" w:pos="1134"/>
          <w:tab w:val="left" w:pos="1418"/>
        </w:tabs>
      </w:pPr>
    </w:p>
    <w:p w:rsidR="00A21829" w:rsidRPr="00B70FAB" w:rsidRDefault="003A03A9" w:rsidP="001320CA">
      <w:pPr>
        <w:pStyle w:val="af6"/>
        <w:numPr>
          <w:ilvl w:val="0"/>
          <w:numId w:val="9"/>
        </w:numPr>
        <w:tabs>
          <w:tab w:val="left" w:pos="851"/>
          <w:tab w:val="left" w:pos="1276"/>
          <w:tab w:val="left" w:pos="2127"/>
        </w:tabs>
        <w:ind w:hanging="791"/>
        <w:jc w:val="both"/>
      </w:pPr>
      <w:bookmarkStart w:id="1" w:name="_Toc505953743"/>
      <w:r w:rsidRPr="00B70FAB">
        <w:lastRenderedPageBreak/>
        <w:t>Поддержка субъектов малого и среднего предпринимательства</w:t>
      </w:r>
      <w:bookmarkEnd w:id="1"/>
    </w:p>
    <w:p w:rsidR="00910239" w:rsidRPr="00B70FAB" w:rsidRDefault="00910239" w:rsidP="00910239">
      <w:pPr>
        <w:pStyle w:val="af6"/>
        <w:tabs>
          <w:tab w:val="left" w:pos="993"/>
          <w:tab w:val="left" w:pos="1134"/>
          <w:tab w:val="left" w:pos="1418"/>
        </w:tabs>
        <w:ind w:left="709"/>
      </w:pPr>
    </w:p>
    <w:p w:rsidR="00AE295C" w:rsidRPr="00AE295C" w:rsidRDefault="00AE295C" w:rsidP="00AE295C">
      <w:pPr>
        <w:ind w:firstLine="708"/>
        <w:jc w:val="both"/>
        <w:rPr>
          <w:rFonts w:eastAsia="Calibri"/>
          <w:b w:val="0"/>
          <w:lang w:eastAsia="en-US"/>
        </w:rPr>
      </w:pPr>
      <w:r w:rsidRPr="00B70FAB">
        <w:rPr>
          <w:rFonts w:eastAsia="Calibri"/>
          <w:b w:val="0"/>
          <w:lang w:eastAsia="en-US"/>
        </w:rPr>
        <w:t xml:space="preserve">Развитие малого и среднего предпринимательства (далее – МСП) занимает особое значение в </w:t>
      </w:r>
      <w:r w:rsidRPr="006B601D">
        <w:rPr>
          <w:rFonts w:eastAsia="Calibri"/>
          <w:b w:val="0"/>
          <w:lang w:eastAsia="en-US"/>
        </w:rPr>
        <w:t>экономике города как один</w:t>
      </w:r>
      <w:r w:rsidRPr="00B70FAB">
        <w:rPr>
          <w:rFonts w:eastAsia="Calibri"/>
          <w:b w:val="0"/>
          <w:lang w:eastAsia="en-US"/>
        </w:rPr>
        <w:t xml:space="preserve"> из факторов обеспечения занятости и повышения уровня жизни населения.</w:t>
      </w:r>
    </w:p>
    <w:p w:rsidR="00AE295C" w:rsidRPr="00AE295C" w:rsidRDefault="00AE295C" w:rsidP="00AE295C">
      <w:pPr>
        <w:ind w:firstLine="708"/>
        <w:jc w:val="both"/>
        <w:rPr>
          <w:rFonts w:eastAsia="Calibri"/>
          <w:b w:val="0"/>
          <w:lang w:eastAsia="en-US"/>
        </w:rPr>
      </w:pPr>
      <w:r w:rsidRPr="00AE295C">
        <w:rPr>
          <w:rFonts w:eastAsia="Calibri"/>
          <w:b w:val="0"/>
          <w:lang w:eastAsia="en-US"/>
        </w:rPr>
        <w:t>Полномочия органов местного самоуправления по содействию развитию МСП на территории города Зеленогорска осуществляет МКУ «Центр закупок, предпринимательства и обеспечения деятельности ОМС» (далее – МКУ «Центр закупок»).</w:t>
      </w:r>
    </w:p>
    <w:p w:rsidR="00AE295C" w:rsidRPr="00AE295C" w:rsidRDefault="00AE295C" w:rsidP="00AE295C">
      <w:pPr>
        <w:ind w:firstLine="708"/>
        <w:jc w:val="both"/>
        <w:rPr>
          <w:rFonts w:eastAsia="Calibri"/>
          <w:b w:val="0"/>
          <w:lang w:eastAsia="en-US"/>
        </w:rPr>
      </w:pPr>
      <w:r w:rsidRPr="00AE295C">
        <w:rPr>
          <w:rFonts w:eastAsia="Calibri"/>
          <w:b w:val="0"/>
          <w:lang w:eastAsia="en-US"/>
        </w:rPr>
        <w:t xml:space="preserve">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России, по </w:t>
      </w:r>
      <w:r w:rsidRPr="000F3674">
        <w:rPr>
          <w:rFonts w:eastAsia="Calibri"/>
          <w:b w:val="0"/>
          <w:lang w:eastAsia="en-US"/>
        </w:rPr>
        <w:t>состоянию на 31.12.2021 на территории города Зеленогорска осуществляли свою деятельность 1 386 субъектов МСП (в 2020 году – 1 378), из них 342 организации малого бизнеса (юридических лиц), включая микропредприятия, 5 средних предприятий и 1 039 индивидуальных</w:t>
      </w:r>
      <w:r w:rsidRPr="00AE295C">
        <w:rPr>
          <w:rFonts w:eastAsia="Calibri"/>
          <w:b w:val="0"/>
          <w:lang w:eastAsia="en-US"/>
        </w:rPr>
        <w:t xml:space="preserve"> предпринимателей. По сравнению с аналогичным периодом прошлого года отмечается сокращение количества организаций малого бизнеса (на 15 ед.) и рост зарегистрированных индивидуальных предпринимателей (на 22 ед.). </w:t>
      </w:r>
    </w:p>
    <w:p w:rsidR="00AE295C" w:rsidRPr="00AE295C" w:rsidRDefault="00AE295C" w:rsidP="00AE295C">
      <w:pPr>
        <w:ind w:firstLine="708"/>
        <w:jc w:val="both"/>
      </w:pPr>
      <w:r w:rsidRPr="00AE295C">
        <w:rPr>
          <w:rFonts w:eastAsia="Calibri"/>
          <w:b w:val="0"/>
          <w:lang w:eastAsia="en-US"/>
        </w:rPr>
        <w:t>Кроме того, в соответствии с Федеральным законом от 27.11.2018</w:t>
      </w:r>
      <w:r w:rsidR="00F93E60">
        <w:rPr>
          <w:rFonts w:eastAsia="Calibri"/>
          <w:b w:val="0"/>
          <w:lang w:eastAsia="en-US"/>
        </w:rPr>
        <w:t xml:space="preserve">         №</w:t>
      </w:r>
      <w:r w:rsidR="00F93E60">
        <w:rPr>
          <w:rFonts w:eastAsia="Calibri"/>
        </w:rPr>
        <w:sym w:font="Symbol" w:char="F020"/>
      </w:r>
      <w:r w:rsidRPr="00AE295C">
        <w:rPr>
          <w:rFonts w:eastAsia="Calibri"/>
          <w:b w:val="0"/>
          <w:lang w:eastAsia="en-US"/>
        </w:rPr>
        <w:t>422-ФЗ «О проведении эксперимента по установлению специального налогового режима «Налог на профессиональный доход» на протяжении двух лет на территории города осуществляется регистрация граждан в качестве самозанятых лиц, а именно: физических лиц без статуса предпринимателей, зарегистрированных в качестве плательщиков специального режима «Налог на профессиональный доход»</w:t>
      </w:r>
      <w:r>
        <w:rPr>
          <w:rFonts w:eastAsia="Calibri"/>
          <w:b w:val="0"/>
          <w:lang w:eastAsia="en-US"/>
        </w:rPr>
        <w:t xml:space="preserve">. За </w:t>
      </w:r>
      <w:r w:rsidRPr="00AE295C">
        <w:rPr>
          <w:rFonts w:eastAsia="Calibri"/>
          <w:b w:val="0"/>
          <w:lang w:eastAsia="en-US"/>
        </w:rPr>
        <w:t xml:space="preserve">2021 год в программе зарегистрировано 725 человек (рост к 2020 году – 143,0%). </w:t>
      </w:r>
      <w:r w:rsidR="0010128B">
        <w:rPr>
          <w:rFonts w:eastAsia="Calibri"/>
          <w:b w:val="0"/>
          <w:lang w:eastAsia="en-US"/>
        </w:rPr>
        <w:t>По состоянию на 31.12.2021 с</w:t>
      </w:r>
      <w:r w:rsidRPr="00AE295C">
        <w:rPr>
          <w:rFonts w:eastAsia="Calibri"/>
          <w:b w:val="0"/>
          <w:lang w:eastAsia="en-US"/>
        </w:rPr>
        <w:t>татус самозанятых граждан, прекративших регистрацию в качестве индивидуального предпринимателя</w:t>
      </w:r>
      <w:r w:rsidRPr="0010128B">
        <w:rPr>
          <w:rFonts w:eastAsia="Calibri"/>
          <w:b w:val="0"/>
          <w:lang w:eastAsia="en-US"/>
        </w:rPr>
        <w:t>, имеют 193 человека (</w:t>
      </w:r>
      <w:r w:rsidR="0010128B" w:rsidRPr="0010128B">
        <w:rPr>
          <w:rFonts w:eastAsia="Calibri"/>
          <w:b w:val="0"/>
          <w:lang w:eastAsia="en-US"/>
        </w:rPr>
        <w:t>н</w:t>
      </w:r>
      <w:r w:rsidRPr="0010128B">
        <w:rPr>
          <w:rFonts w:eastAsia="Calibri"/>
          <w:b w:val="0"/>
          <w:lang w:eastAsia="en-US"/>
        </w:rPr>
        <w:t xml:space="preserve">а </w:t>
      </w:r>
      <w:r w:rsidR="0010128B" w:rsidRPr="0010128B">
        <w:rPr>
          <w:rFonts w:eastAsia="Calibri"/>
          <w:b w:val="0"/>
          <w:lang w:eastAsia="en-US"/>
        </w:rPr>
        <w:t xml:space="preserve">31.12.2020 </w:t>
      </w:r>
      <w:r w:rsidRPr="0010128B">
        <w:rPr>
          <w:rFonts w:eastAsia="Calibri"/>
          <w:b w:val="0"/>
          <w:lang w:eastAsia="en-US"/>
        </w:rPr>
        <w:t>– 97 человек).</w:t>
      </w:r>
      <w:r w:rsidRPr="00AE295C">
        <w:t xml:space="preserve"> </w:t>
      </w:r>
    </w:p>
    <w:p w:rsidR="00AE295C" w:rsidRPr="00AE295C" w:rsidRDefault="00AE295C" w:rsidP="00AE295C">
      <w:pPr>
        <w:ind w:firstLine="708"/>
        <w:jc w:val="both"/>
        <w:rPr>
          <w:rFonts w:eastAsia="Calibri"/>
          <w:b w:val="0"/>
          <w:lang w:eastAsia="en-US"/>
        </w:rPr>
      </w:pPr>
      <w:r w:rsidRPr="00AE295C">
        <w:rPr>
          <w:rFonts w:eastAsia="Calibri"/>
          <w:b w:val="0"/>
          <w:lang w:eastAsia="en-US"/>
        </w:rPr>
        <w:t xml:space="preserve">По предварительным данным в 2021 году в малом и среднем бизнесе занято </w:t>
      </w:r>
      <w:r w:rsidR="006B601D">
        <w:rPr>
          <w:rFonts w:eastAsia="Calibri"/>
          <w:b w:val="0"/>
          <w:lang w:eastAsia="en-US"/>
        </w:rPr>
        <w:t>4</w:t>
      </w:r>
      <w:r w:rsidR="006B601D">
        <w:rPr>
          <w:rFonts w:eastAsia="Calibri"/>
          <w:b w:val="0"/>
          <w:lang w:eastAsia="en-US"/>
        </w:rPr>
        <w:sym w:font="Symbol" w:char="F020"/>
      </w:r>
      <w:r w:rsidRPr="00C32D74">
        <w:rPr>
          <w:rFonts w:eastAsia="Calibri"/>
          <w:b w:val="0"/>
          <w:lang w:eastAsia="en-US"/>
        </w:rPr>
        <w:t>6</w:t>
      </w:r>
      <w:r w:rsidR="00C32D74">
        <w:rPr>
          <w:rFonts w:eastAsia="Calibri"/>
          <w:b w:val="0"/>
          <w:lang w:eastAsia="en-US"/>
        </w:rPr>
        <w:t>64</w:t>
      </w:r>
      <w:r w:rsidRPr="00AE295C">
        <w:rPr>
          <w:rFonts w:eastAsia="Calibri"/>
          <w:b w:val="0"/>
          <w:lang w:eastAsia="en-US"/>
        </w:rPr>
        <w:t xml:space="preserve"> человека (в 2020 году – 4 705), что </w:t>
      </w:r>
      <w:r w:rsidRPr="00C32D74">
        <w:rPr>
          <w:rFonts w:eastAsia="Calibri"/>
          <w:b w:val="0"/>
          <w:lang w:eastAsia="en-US"/>
        </w:rPr>
        <w:t>составило 2</w:t>
      </w:r>
      <w:r w:rsidR="00C32D74" w:rsidRPr="00C32D74">
        <w:rPr>
          <w:rFonts w:eastAsia="Calibri"/>
          <w:b w:val="0"/>
          <w:lang w:eastAsia="en-US"/>
        </w:rPr>
        <w:t>5</w:t>
      </w:r>
      <w:r w:rsidRPr="00C32D74">
        <w:rPr>
          <w:rFonts w:eastAsia="Calibri"/>
          <w:b w:val="0"/>
          <w:lang w:eastAsia="en-US"/>
        </w:rPr>
        <w:t>,</w:t>
      </w:r>
      <w:r w:rsidR="00DA6736">
        <w:rPr>
          <w:rFonts w:eastAsia="Calibri"/>
          <w:b w:val="0"/>
          <w:lang w:eastAsia="en-US"/>
        </w:rPr>
        <w:t>7</w:t>
      </w:r>
      <w:r w:rsidRPr="00C32D74">
        <w:rPr>
          <w:rFonts w:eastAsia="Calibri"/>
          <w:b w:val="0"/>
          <w:lang w:eastAsia="en-US"/>
        </w:rPr>
        <w:t>%</w:t>
      </w:r>
      <w:r w:rsidRPr="00AE295C">
        <w:rPr>
          <w:rFonts w:eastAsia="Calibri"/>
          <w:b w:val="0"/>
          <w:lang w:eastAsia="en-US"/>
        </w:rPr>
        <w:t xml:space="preserve"> от общей численности работников всех предприятий и организаций города (в 2020 году – 25,1%). </w:t>
      </w:r>
    </w:p>
    <w:p w:rsidR="00AE295C" w:rsidRPr="00AE295C" w:rsidRDefault="00AE295C" w:rsidP="00AE295C">
      <w:pPr>
        <w:ind w:firstLine="708"/>
        <w:jc w:val="both"/>
        <w:rPr>
          <w:rFonts w:eastAsia="Calibri"/>
          <w:b w:val="0"/>
          <w:lang w:eastAsia="en-US"/>
        </w:rPr>
      </w:pPr>
      <w:r w:rsidRPr="00C32D74">
        <w:rPr>
          <w:rFonts w:eastAsia="Calibri"/>
          <w:b w:val="0"/>
          <w:lang w:eastAsia="en-US"/>
        </w:rPr>
        <w:t>Вклад сектора МСП в общий объем оборота организаций города составил 1</w:t>
      </w:r>
      <w:r w:rsidR="00C32D74" w:rsidRPr="00C32D74">
        <w:rPr>
          <w:rFonts w:eastAsia="Calibri"/>
          <w:b w:val="0"/>
          <w:lang w:eastAsia="en-US"/>
        </w:rPr>
        <w:t>8</w:t>
      </w:r>
      <w:r w:rsidRPr="00C32D74">
        <w:rPr>
          <w:rFonts w:eastAsia="Calibri"/>
          <w:b w:val="0"/>
          <w:lang w:eastAsia="en-US"/>
        </w:rPr>
        <w:t>,</w:t>
      </w:r>
      <w:r w:rsidR="00C32D74" w:rsidRPr="00C32D74">
        <w:rPr>
          <w:rFonts w:eastAsia="Calibri"/>
          <w:b w:val="0"/>
          <w:lang w:eastAsia="en-US"/>
        </w:rPr>
        <w:t>8</w:t>
      </w:r>
      <w:r w:rsidRPr="00C32D74">
        <w:rPr>
          <w:rFonts w:eastAsia="Calibri"/>
          <w:b w:val="0"/>
          <w:lang w:eastAsia="en-US"/>
        </w:rPr>
        <w:t xml:space="preserve">% (в 2020 году – 15,7%). Оборот организаций малого бизнеса за 2021 год </w:t>
      </w:r>
      <w:r w:rsidR="00C32D74" w:rsidRPr="00C32D74">
        <w:rPr>
          <w:rFonts w:eastAsia="Calibri"/>
          <w:b w:val="0"/>
          <w:lang w:eastAsia="en-US"/>
        </w:rPr>
        <w:t xml:space="preserve">составил 5 873,0 </w:t>
      </w:r>
      <w:r w:rsidRPr="00C32D74">
        <w:rPr>
          <w:rFonts w:eastAsia="Calibri"/>
          <w:b w:val="0"/>
          <w:lang w:eastAsia="en-US"/>
        </w:rPr>
        <w:t>млн рублей или 1</w:t>
      </w:r>
      <w:r w:rsidR="00C32D74" w:rsidRPr="00C32D74">
        <w:rPr>
          <w:rFonts w:eastAsia="Calibri"/>
          <w:b w:val="0"/>
          <w:lang w:eastAsia="en-US"/>
        </w:rPr>
        <w:t>2</w:t>
      </w:r>
      <w:r w:rsidRPr="00C32D74">
        <w:rPr>
          <w:rFonts w:eastAsia="Calibri"/>
          <w:b w:val="0"/>
          <w:lang w:eastAsia="en-US"/>
        </w:rPr>
        <w:t>1,</w:t>
      </w:r>
      <w:r w:rsidR="00C32D74" w:rsidRPr="00C32D74">
        <w:rPr>
          <w:rFonts w:eastAsia="Calibri"/>
          <w:b w:val="0"/>
          <w:lang w:eastAsia="en-US"/>
        </w:rPr>
        <w:t>5</w:t>
      </w:r>
      <w:r w:rsidRPr="00C32D74">
        <w:rPr>
          <w:rFonts w:eastAsia="Calibri"/>
          <w:b w:val="0"/>
          <w:lang w:eastAsia="en-US"/>
        </w:rPr>
        <w:t>% к уровню прошлого года. Оборот средних предприятий вырос в 1,8 раза по сравнению с прошлым годом и составил 856,8 млн рублей в связи с переходом ООО «УЖДТ УС-604» из категории «крупный бизнес» в категорию</w:t>
      </w:r>
      <w:r w:rsidRPr="00AE295C">
        <w:rPr>
          <w:rFonts w:eastAsia="Calibri"/>
          <w:b w:val="0"/>
          <w:lang w:eastAsia="en-US"/>
        </w:rPr>
        <w:t xml:space="preserve"> «средний бизнес» согласно данным Единого реестра субъектов малого и среднего предпринимательства.</w:t>
      </w:r>
    </w:p>
    <w:p w:rsidR="00AE295C" w:rsidRPr="00AE295C" w:rsidRDefault="00AE295C" w:rsidP="00AE295C">
      <w:pPr>
        <w:ind w:firstLine="708"/>
        <w:jc w:val="both"/>
        <w:rPr>
          <w:rFonts w:eastAsia="Calibri"/>
          <w:b w:val="0"/>
          <w:lang w:eastAsia="en-US"/>
        </w:rPr>
      </w:pPr>
      <w:r w:rsidRPr="00AE295C">
        <w:rPr>
          <w:rFonts w:eastAsia="Calibri"/>
          <w:b w:val="0"/>
          <w:lang w:eastAsia="en-US"/>
        </w:rPr>
        <w:t xml:space="preserve">Отраслевое распределение субъектов предпринимательства по видам экономической деятельности характеризуется преобладанием малого бизнеса в сфере торговли (569 субъектов или 41,1% от общего количества субъектов МСП). Средний бизнес в городе представлен предприятиями в сферах оказания транспортных и строительных услуг, производства строительных металлических конструкций, изделий и их частей. </w:t>
      </w:r>
    </w:p>
    <w:p w:rsidR="00AE295C" w:rsidRDefault="00AE295C" w:rsidP="00AE295C">
      <w:pPr>
        <w:ind w:firstLine="708"/>
        <w:jc w:val="both"/>
        <w:rPr>
          <w:rFonts w:eastAsia="Calibri"/>
          <w:b w:val="0"/>
          <w:i/>
          <w:color w:val="00B0F0"/>
          <w:sz w:val="16"/>
          <w:szCs w:val="16"/>
          <w:lang w:eastAsia="en-US"/>
        </w:rPr>
      </w:pPr>
    </w:p>
    <w:p w:rsidR="007641EA" w:rsidRPr="00762DB2" w:rsidRDefault="007641EA" w:rsidP="00AE295C">
      <w:pPr>
        <w:ind w:firstLine="708"/>
        <w:jc w:val="both"/>
        <w:rPr>
          <w:rFonts w:eastAsia="Calibri"/>
          <w:b w:val="0"/>
          <w:i/>
          <w:color w:val="00B0F0"/>
          <w:sz w:val="16"/>
          <w:szCs w:val="16"/>
          <w:lang w:eastAsia="en-US"/>
        </w:rPr>
      </w:pPr>
    </w:p>
    <w:p w:rsidR="00AE295C" w:rsidRPr="00AE295C" w:rsidRDefault="00AE295C" w:rsidP="00AE295C">
      <w:pPr>
        <w:ind w:firstLine="708"/>
        <w:jc w:val="both"/>
        <w:rPr>
          <w:b w:val="0"/>
          <w:i/>
          <w:sz w:val="24"/>
        </w:rPr>
      </w:pPr>
      <w:r w:rsidRPr="00AE295C">
        <w:rPr>
          <w:b w:val="0"/>
          <w:i/>
          <w:sz w:val="24"/>
        </w:rPr>
        <w:lastRenderedPageBreak/>
        <w:t>Таблица № 14. Средний и малый бизнес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662"/>
        <w:gridCol w:w="1134"/>
        <w:gridCol w:w="1128"/>
        <w:gridCol w:w="1063"/>
        <w:gridCol w:w="1063"/>
      </w:tblGrid>
      <w:tr w:rsidR="00AE295C" w:rsidRPr="00AE295C" w:rsidTr="00762DB2">
        <w:trPr>
          <w:cantSplit/>
          <w:trHeight w:val="445"/>
          <w:tblHeader/>
        </w:trPr>
        <w:tc>
          <w:tcPr>
            <w:tcW w:w="2377" w:type="pct"/>
            <w:shd w:val="clear" w:color="auto" w:fill="auto"/>
            <w:vAlign w:val="center"/>
          </w:tcPr>
          <w:p w:rsidR="00AE295C" w:rsidRPr="00AE295C" w:rsidRDefault="00AE295C" w:rsidP="00AE295C">
            <w:pPr>
              <w:jc w:val="center"/>
              <w:rPr>
                <w:b w:val="0"/>
                <w:sz w:val="21"/>
                <w:szCs w:val="21"/>
              </w:rPr>
            </w:pPr>
            <w:r w:rsidRPr="00AE295C">
              <w:rPr>
                <w:b w:val="0"/>
                <w:sz w:val="21"/>
                <w:szCs w:val="21"/>
              </w:rPr>
              <w:t>Наименование показателя</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Ед. изм.</w:t>
            </w:r>
          </w:p>
        </w:tc>
        <w:tc>
          <w:tcPr>
            <w:tcW w:w="589" w:type="pct"/>
            <w:vAlign w:val="center"/>
          </w:tcPr>
          <w:p w:rsidR="00AE295C" w:rsidRPr="00AE295C" w:rsidRDefault="00AE295C" w:rsidP="00AE295C">
            <w:pPr>
              <w:jc w:val="center"/>
              <w:rPr>
                <w:b w:val="0"/>
                <w:sz w:val="21"/>
                <w:szCs w:val="21"/>
              </w:rPr>
            </w:pPr>
            <w:r w:rsidRPr="00AE295C">
              <w:rPr>
                <w:b w:val="0"/>
                <w:sz w:val="21"/>
                <w:szCs w:val="21"/>
              </w:rPr>
              <w:t>2018 год</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2019 год</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2020 год</w:t>
            </w: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2021 год</w:t>
            </w:r>
          </w:p>
        </w:tc>
      </w:tr>
      <w:tr w:rsidR="00AE295C" w:rsidRPr="00AE295C" w:rsidTr="00762DB2">
        <w:trPr>
          <w:trHeight w:val="341"/>
        </w:trPr>
        <w:tc>
          <w:tcPr>
            <w:tcW w:w="2377" w:type="pct"/>
            <w:shd w:val="clear" w:color="auto" w:fill="auto"/>
            <w:vAlign w:val="center"/>
            <w:hideMark/>
          </w:tcPr>
          <w:p w:rsidR="00AE295C" w:rsidRPr="00AE295C" w:rsidRDefault="00AE295C" w:rsidP="00AE295C">
            <w:pPr>
              <w:rPr>
                <w:b w:val="0"/>
                <w:bCs/>
                <w:sz w:val="21"/>
                <w:szCs w:val="21"/>
              </w:rPr>
            </w:pPr>
            <w:r w:rsidRPr="00AE295C">
              <w:rPr>
                <w:b w:val="0"/>
                <w:bCs/>
                <w:sz w:val="21"/>
                <w:szCs w:val="21"/>
              </w:rPr>
              <w:t>1. Количество субъектов малого и среднего предпринимательства на конец года</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ед.</w:t>
            </w:r>
          </w:p>
        </w:tc>
        <w:tc>
          <w:tcPr>
            <w:tcW w:w="589" w:type="pct"/>
            <w:vAlign w:val="center"/>
          </w:tcPr>
          <w:p w:rsidR="00AE295C" w:rsidRPr="00AE295C" w:rsidRDefault="00AE295C" w:rsidP="00AE295C">
            <w:pPr>
              <w:jc w:val="center"/>
              <w:rPr>
                <w:b w:val="0"/>
                <w:sz w:val="21"/>
                <w:szCs w:val="21"/>
              </w:rPr>
            </w:pPr>
            <w:r w:rsidRPr="00AE295C">
              <w:rPr>
                <w:b w:val="0"/>
                <w:sz w:val="21"/>
                <w:szCs w:val="21"/>
              </w:rPr>
              <w:t>1 522</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1 458</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1 378</w:t>
            </w: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1 386</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i/>
                <w:iCs/>
                <w:sz w:val="21"/>
                <w:szCs w:val="21"/>
              </w:rPr>
            </w:pPr>
            <w:r w:rsidRPr="00AE295C">
              <w:rPr>
                <w:b w:val="0"/>
                <w:i/>
                <w:iCs/>
                <w:sz w:val="21"/>
                <w:szCs w:val="21"/>
              </w:rPr>
              <w:t>Темп роста (снижения) к предыдущему году</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w:t>
            </w:r>
          </w:p>
        </w:tc>
        <w:tc>
          <w:tcPr>
            <w:tcW w:w="589" w:type="pct"/>
            <w:vAlign w:val="center"/>
          </w:tcPr>
          <w:p w:rsidR="00AE295C" w:rsidRPr="00AE295C" w:rsidRDefault="00AE295C" w:rsidP="00AE295C">
            <w:pPr>
              <w:jc w:val="center"/>
              <w:rPr>
                <w:b w:val="0"/>
                <w:i/>
                <w:iCs/>
                <w:sz w:val="21"/>
                <w:szCs w:val="21"/>
              </w:rPr>
            </w:pPr>
            <w:r w:rsidRPr="00AE295C">
              <w:rPr>
                <w:b w:val="0"/>
                <w:i/>
                <w:iCs/>
                <w:sz w:val="21"/>
                <w:szCs w:val="21"/>
              </w:rPr>
              <w:t>106,3</w:t>
            </w:r>
          </w:p>
        </w:tc>
        <w:tc>
          <w:tcPr>
            <w:tcW w:w="586" w:type="pct"/>
            <w:shd w:val="clear" w:color="auto" w:fill="auto"/>
            <w:vAlign w:val="center"/>
            <w:hideMark/>
          </w:tcPr>
          <w:p w:rsidR="00AE295C" w:rsidRPr="00AE295C" w:rsidRDefault="00AE295C" w:rsidP="00AE295C">
            <w:pPr>
              <w:jc w:val="center"/>
              <w:rPr>
                <w:b w:val="0"/>
                <w:i/>
                <w:iCs/>
                <w:sz w:val="21"/>
                <w:szCs w:val="21"/>
              </w:rPr>
            </w:pPr>
            <w:r w:rsidRPr="00AE295C">
              <w:rPr>
                <w:b w:val="0"/>
                <w:i/>
                <w:iCs/>
                <w:sz w:val="21"/>
                <w:szCs w:val="21"/>
              </w:rPr>
              <w:t>95,8</w:t>
            </w:r>
          </w:p>
        </w:tc>
        <w:tc>
          <w:tcPr>
            <w:tcW w:w="552" w:type="pct"/>
            <w:shd w:val="clear" w:color="auto" w:fill="auto"/>
            <w:vAlign w:val="center"/>
            <w:hideMark/>
          </w:tcPr>
          <w:p w:rsidR="00AE295C" w:rsidRPr="00AE295C" w:rsidRDefault="00AE295C" w:rsidP="00AE295C">
            <w:pPr>
              <w:jc w:val="center"/>
              <w:rPr>
                <w:b w:val="0"/>
                <w:i/>
                <w:iCs/>
                <w:sz w:val="21"/>
                <w:szCs w:val="21"/>
              </w:rPr>
            </w:pPr>
            <w:r w:rsidRPr="00AE295C">
              <w:rPr>
                <w:b w:val="0"/>
                <w:i/>
                <w:iCs/>
                <w:sz w:val="21"/>
                <w:szCs w:val="21"/>
              </w:rPr>
              <w:t>94,5</w:t>
            </w:r>
          </w:p>
        </w:tc>
        <w:tc>
          <w:tcPr>
            <w:tcW w:w="552" w:type="pct"/>
            <w:shd w:val="clear" w:color="auto" w:fill="auto"/>
            <w:vAlign w:val="center"/>
          </w:tcPr>
          <w:p w:rsidR="00AE295C" w:rsidRPr="00AE295C" w:rsidRDefault="00AE295C" w:rsidP="00AE295C">
            <w:pPr>
              <w:jc w:val="center"/>
              <w:rPr>
                <w:b w:val="0"/>
                <w:i/>
                <w:iCs/>
                <w:sz w:val="21"/>
                <w:szCs w:val="21"/>
              </w:rPr>
            </w:pPr>
            <w:r w:rsidRPr="00AE295C">
              <w:rPr>
                <w:b w:val="0"/>
                <w:i/>
                <w:iCs/>
                <w:sz w:val="21"/>
                <w:szCs w:val="21"/>
              </w:rPr>
              <w:t>100,6</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sz w:val="21"/>
                <w:szCs w:val="21"/>
              </w:rPr>
            </w:pPr>
            <w:r w:rsidRPr="00AE295C">
              <w:rPr>
                <w:b w:val="0"/>
                <w:sz w:val="21"/>
                <w:szCs w:val="21"/>
              </w:rPr>
              <w:t>в том числе:</w:t>
            </w:r>
          </w:p>
        </w:tc>
        <w:tc>
          <w:tcPr>
            <w:tcW w:w="344" w:type="pct"/>
            <w:shd w:val="clear" w:color="auto" w:fill="auto"/>
            <w:vAlign w:val="center"/>
            <w:hideMark/>
          </w:tcPr>
          <w:p w:rsidR="00AE295C" w:rsidRPr="00AE295C" w:rsidRDefault="00AE295C" w:rsidP="00AE295C">
            <w:pPr>
              <w:jc w:val="center"/>
              <w:rPr>
                <w:b w:val="0"/>
                <w:sz w:val="21"/>
                <w:szCs w:val="21"/>
              </w:rPr>
            </w:pPr>
          </w:p>
        </w:tc>
        <w:tc>
          <w:tcPr>
            <w:tcW w:w="589" w:type="pct"/>
            <w:vAlign w:val="center"/>
          </w:tcPr>
          <w:p w:rsidR="00AE295C" w:rsidRPr="00AE295C" w:rsidRDefault="00AE295C" w:rsidP="00AE295C">
            <w:pPr>
              <w:jc w:val="center"/>
              <w:rPr>
                <w:b w:val="0"/>
                <w:sz w:val="21"/>
                <w:szCs w:val="21"/>
              </w:rPr>
            </w:pPr>
          </w:p>
        </w:tc>
        <w:tc>
          <w:tcPr>
            <w:tcW w:w="586" w:type="pct"/>
            <w:shd w:val="clear" w:color="auto" w:fill="auto"/>
            <w:vAlign w:val="center"/>
            <w:hideMark/>
          </w:tcPr>
          <w:p w:rsidR="00AE295C" w:rsidRPr="00AE295C" w:rsidRDefault="00AE295C" w:rsidP="00AE295C">
            <w:pPr>
              <w:jc w:val="center"/>
              <w:rPr>
                <w:b w:val="0"/>
                <w:sz w:val="21"/>
                <w:szCs w:val="21"/>
              </w:rPr>
            </w:pPr>
          </w:p>
        </w:tc>
        <w:tc>
          <w:tcPr>
            <w:tcW w:w="552" w:type="pct"/>
            <w:shd w:val="clear" w:color="auto" w:fill="auto"/>
            <w:vAlign w:val="center"/>
            <w:hideMark/>
          </w:tcPr>
          <w:p w:rsidR="00AE295C" w:rsidRPr="00AE295C" w:rsidRDefault="00AE295C" w:rsidP="00AE295C">
            <w:pPr>
              <w:jc w:val="center"/>
              <w:rPr>
                <w:b w:val="0"/>
                <w:sz w:val="21"/>
                <w:szCs w:val="21"/>
              </w:rPr>
            </w:pPr>
          </w:p>
        </w:tc>
        <w:tc>
          <w:tcPr>
            <w:tcW w:w="552" w:type="pct"/>
            <w:shd w:val="clear" w:color="auto" w:fill="auto"/>
            <w:vAlign w:val="center"/>
          </w:tcPr>
          <w:p w:rsidR="00AE295C" w:rsidRPr="00AE295C" w:rsidRDefault="00AE295C" w:rsidP="00AE295C">
            <w:pPr>
              <w:jc w:val="center"/>
              <w:rPr>
                <w:b w:val="0"/>
                <w:sz w:val="21"/>
                <w:szCs w:val="21"/>
              </w:rPr>
            </w:pP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sz w:val="21"/>
                <w:szCs w:val="21"/>
              </w:rPr>
            </w:pPr>
            <w:r w:rsidRPr="00AE295C">
              <w:rPr>
                <w:b w:val="0"/>
                <w:sz w:val="21"/>
                <w:szCs w:val="21"/>
              </w:rPr>
              <w:t>количество малых предприятий</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ед.</w:t>
            </w:r>
          </w:p>
        </w:tc>
        <w:tc>
          <w:tcPr>
            <w:tcW w:w="589" w:type="pct"/>
            <w:vAlign w:val="center"/>
          </w:tcPr>
          <w:p w:rsidR="00AE295C" w:rsidRPr="00AE295C" w:rsidRDefault="00AE295C" w:rsidP="00AE295C">
            <w:pPr>
              <w:jc w:val="center"/>
              <w:rPr>
                <w:b w:val="0"/>
                <w:sz w:val="21"/>
                <w:szCs w:val="21"/>
              </w:rPr>
            </w:pPr>
            <w:r w:rsidRPr="00AE295C">
              <w:rPr>
                <w:b w:val="0"/>
                <w:sz w:val="21"/>
                <w:szCs w:val="21"/>
              </w:rPr>
              <w:t>392</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385</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357</w:t>
            </w: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342</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sz w:val="21"/>
                <w:szCs w:val="21"/>
              </w:rPr>
            </w:pPr>
            <w:r w:rsidRPr="00AE295C">
              <w:rPr>
                <w:b w:val="0"/>
                <w:sz w:val="21"/>
                <w:szCs w:val="21"/>
              </w:rPr>
              <w:t>количество средних предприятий</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ед.</w:t>
            </w:r>
          </w:p>
        </w:tc>
        <w:tc>
          <w:tcPr>
            <w:tcW w:w="589" w:type="pct"/>
            <w:vAlign w:val="center"/>
          </w:tcPr>
          <w:p w:rsidR="00AE295C" w:rsidRPr="00AE295C" w:rsidRDefault="00AE295C" w:rsidP="00AE295C">
            <w:pPr>
              <w:jc w:val="center"/>
              <w:rPr>
                <w:b w:val="0"/>
                <w:sz w:val="21"/>
                <w:szCs w:val="21"/>
              </w:rPr>
            </w:pPr>
            <w:r w:rsidRPr="00AE295C">
              <w:rPr>
                <w:b w:val="0"/>
                <w:sz w:val="21"/>
                <w:szCs w:val="21"/>
              </w:rPr>
              <w:t>4</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4</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4</w:t>
            </w: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5</w:t>
            </w:r>
          </w:p>
        </w:tc>
      </w:tr>
      <w:tr w:rsidR="00AE295C" w:rsidRPr="00AE295C" w:rsidTr="00762DB2">
        <w:trPr>
          <w:trHeight w:val="341"/>
        </w:trPr>
        <w:tc>
          <w:tcPr>
            <w:tcW w:w="2377" w:type="pct"/>
            <w:shd w:val="clear" w:color="auto" w:fill="auto"/>
            <w:vAlign w:val="center"/>
            <w:hideMark/>
          </w:tcPr>
          <w:p w:rsidR="00AE295C" w:rsidRPr="00AE295C" w:rsidRDefault="00AE295C" w:rsidP="00AE295C">
            <w:pPr>
              <w:rPr>
                <w:b w:val="0"/>
                <w:sz w:val="21"/>
                <w:szCs w:val="21"/>
              </w:rPr>
            </w:pPr>
            <w:r w:rsidRPr="00AE295C">
              <w:rPr>
                <w:b w:val="0"/>
                <w:sz w:val="21"/>
                <w:szCs w:val="21"/>
              </w:rPr>
              <w:t>количество индивидуальных предпринимателей, прошедших государственную регистрацию</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ед.</w:t>
            </w:r>
          </w:p>
        </w:tc>
        <w:tc>
          <w:tcPr>
            <w:tcW w:w="589" w:type="pct"/>
            <w:vAlign w:val="center"/>
          </w:tcPr>
          <w:p w:rsidR="00AE295C" w:rsidRPr="00AE295C" w:rsidRDefault="00AE295C" w:rsidP="00AE295C">
            <w:pPr>
              <w:jc w:val="center"/>
              <w:rPr>
                <w:b w:val="0"/>
                <w:sz w:val="21"/>
                <w:szCs w:val="21"/>
              </w:rPr>
            </w:pPr>
            <w:r w:rsidRPr="00AE295C">
              <w:rPr>
                <w:b w:val="0"/>
                <w:sz w:val="21"/>
                <w:szCs w:val="21"/>
              </w:rPr>
              <w:t>1 126</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1 069</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1 017</w:t>
            </w: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1 039</w:t>
            </w:r>
          </w:p>
        </w:tc>
      </w:tr>
      <w:tr w:rsidR="00AE295C" w:rsidRPr="00AE295C" w:rsidTr="00762DB2">
        <w:trPr>
          <w:trHeight w:val="341"/>
        </w:trPr>
        <w:tc>
          <w:tcPr>
            <w:tcW w:w="2377" w:type="pct"/>
            <w:shd w:val="clear" w:color="auto" w:fill="auto"/>
            <w:vAlign w:val="center"/>
            <w:hideMark/>
          </w:tcPr>
          <w:p w:rsidR="00AE295C" w:rsidRPr="00AE295C" w:rsidRDefault="00AE295C" w:rsidP="00AE295C">
            <w:pPr>
              <w:rPr>
                <w:b w:val="0"/>
                <w:bCs/>
                <w:sz w:val="21"/>
                <w:szCs w:val="21"/>
              </w:rPr>
            </w:pPr>
            <w:r w:rsidRPr="00AE295C">
              <w:rPr>
                <w:b w:val="0"/>
                <w:bCs/>
                <w:sz w:val="21"/>
                <w:szCs w:val="21"/>
              </w:rPr>
              <w:t>2. Среднесписочная численность работников субъектов малого и среднего предпринимательства – всего</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чел.</w:t>
            </w:r>
          </w:p>
        </w:tc>
        <w:tc>
          <w:tcPr>
            <w:tcW w:w="589" w:type="pct"/>
            <w:vAlign w:val="center"/>
          </w:tcPr>
          <w:p w:rsidR="00AE295C" w:rsidRPr="00AE295C" w:rsidRDefault="00AE295C" w:rsidP="00AE295C">
            <w:pPr>
              <w:jc w:val="center"/>
              <w:rPr>
                <w:b w:val="0"/>
                <w:sz w:val="21"/>
                <w:szCs w:val="21"/>
              </w:rPr>
            </w:pPr>
            <w:r w:rsidRPr="00AE295C">
              <w:rPr>
                <w:b w:val="0"/>
                <w:sz w:val="21"/>
                <w:szCs w:val="21"/>
              </w:rPr>
              <w:t>5 095</w:t>
            </w:r>
          </w:p>
        </w:tc>
        <w:tc>
          <w:tcPr>
            <w:tcW w:w="586" w:type="pct"/>
            <w:shd w:val="clear" w:color="auto" w:fill="auto"/>
            <w:vAlign w:val="center"/>
            <w:hideMark/>
          </w:tcPr>
          <w:p w:rsidR="00AE295C" w:rsidRPr="00C32D74" w:rsidRDefault="00AE295C" w:rsidP="00AE295C">
            <w:pPr>
              <w:jc w:val="center"/>
              <w:rPr>
                <w:b w:val="0"/>
                <w:sz w:val="21"/>
                <w:szCs w:val="21"/>
              </w:rPr>
            </w:pPr>
            <w:r w:rsidRPr="00C32D74">
              <w:rPr>
                <w:b w:val="0"/>
                <w:sz w:val="21"/>
                <w:szCs w:val="21"/>
              </w:rPr>
              <w:t>4 945</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4 705</w:t>
            </w:r>
          </w:p>
        </w:tc>
        <w:tc>
          <w:tcPr>
            <w:tcW w:w="552" w:type="pct"/>
            <w:shd w:val="clear" w:color="auto" w:fill="auto"/>
            <w:vAlign w:val="center"/>
          </w:tcPr>
          <w:p w:rsidR="00AE295C" w:rsidRPr="00AE295C" w:rsidRDefault="00AE295C" w:rsidP="00C32D74">
            <w:pPr>
              <w:jc w:val="center"/>
              <w:rPr>
                <w:b w:val="0"/>
                <w:sz w:val="21"/>
                <w:szCs w:val="21"/>
              </w:rPr>
            </w:pPr>
            <w:r w:rsidRPr="00AE295C">
              <w:rPr>
                <w:b w:val="0"/>
                <w:sz w:val="21"/>
                <w:szCs w:val="21"/>
              </w:rPr>
              <w:t>4 6</w:t>
            </w:r>
            <w:r w:rsidR="00C32D74">
              <w:rPr>
                <w:b w:val="0"/>
                <w:sz w:val="21"/>
                <w:szCs w:val="21"/>
              </w:rPr>
              <w:t>64</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i/>
                <w:iCs/>
                <w:sz w:val="21"/>
                <w:szCs w:val="21"/>
              </w:rPr>
            </w:pPr>
            <w:r w:rsidRPr="00AE295C">
              <w:rPr>
                <w:b w:val="0"/>
                <w:i/>
                <w:iCs/>
                <w:sz w:val="21"/>
                <w:szCs w:val="21"/>
              </w:rPr>
              <w:t>Темп роста (снижения) к предыдущему году</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w:t>
            </w:r>
          </w:p>
        </w:tc>
        <w:tc>
          <w:tcPr>
            <w:tcW w:w="589" w:type="pct"/>
            <w:vAlign w:val="center"/>
          </w:tcPr>
          <w:p w:rsidR="00AE295C" w:rsidRPr="00AE295C" w:rsidRDefault="00AE295C" w:rsidP="00AE295C">
            <w:pPr>
              <w:jc w:val="center"/>
              <w:rPr>
                <w:b w:val="0"/>
                <w:i/>
                <w:iCs/>
                <w:sz w:val="21"/>
                <w:szCs w:val="21"/>
              </w:rPr>
            </w:pPr>
            <w:r w:rsidRPr="00AE295C">
              <w:rPr>
                <w:b w:val="0"/>
                <w:i/>
                <w:iCs/>
                <w:sz w:val="21"/>
                <w:szCs w:val="21"/>
              </w:rPr>
              <w:t>94,6</w:t>
            </w:r>
          </w:p>
        </w:tc>
        <w:tc>
          <w:tcPr>
            <w:tcW w:w="586" w:type="pct"/>
            <w:shd w:val="clear" w:color="auto" w:fill="auto"/>
            <w:vAlign w:val="center"/>
            <w:hideMark/>
          </w:tcPr>
          <w:p w:rsidR="00AE295C" w:rsidRPr="00AE295C" w:rsidRDefault="00AE295C" w:rsidP="00AE295C">
            <w:pPr>
              <w:jc w:val="center"/>
              <w:rPr>
                <w:b w:val="0"/>
                <w:i/>
                <w:iCs/>
                <w:sz w:val="21"/>
                <w:szCs w:val="21"/>
              </w:rPr>
            </w:pPr>
            <w:r w:rsidRPr="00AE295C">
              <w:rPr>
                <w:b w:val="0"/>
                <w:i/>
                <w:iCs/>
                <w:sz w:val="21"/>
                <w:szCs w:val="21"/>
              </w:rPr>
              <w:t>97,1</w:t>
            </w:r>
          </w:p>
        </w:tc>
        <w:tc>
          <w:tcPr>
            <w:tcW w:w="552" w:type="pct"/>
            <w:shd w:val="clear" w:color="auto" w:fill="auto"/>
            <w:vAlign w:val="center"/>
            <w:hideMark/>
          </w:tcPr>
          <w:p w:rsidR="00AE295C" w:rsidRPr="00AE295C" w:rsidRDefault="00AE295C" w:rsidP="00AE295C">
            <w:pPr>
              <w:jc w:val="center"/>
              <w:rPr>
                <w:b w:val="0"/>
                <w:i/>
                <w:iCs/>
                <w:sz w:val="21"/>
                <w:szCs w:val="21"/>
              </w:rPr>
            </w:pPr>
            <w:r w:rsidRPr="00AE295C">
              <w:rPr>
                <w:b w:val="0"/>
                <w:i/>
                <w:iCs/>
                <w:sz w:val="21"/>
                <w:szCs w:val="21"/>
              </w:rPr>
              <w:t>95,1</w:t>
            </w:r>
          </w:p>
        </w:tc>
        <w:tc>
          <w:tcPr>
            <w:tcW w:w="552" w:type="pct"/>
            <w:shd w:val="clear" w:color="auto" w:fill="auto"/>
            <w:vAlign w:val="center"/>
          </w:tcPr>
          <w:p w:rsidR="00AE295C" w:rsidRPr="00AE295C" w:rsidRDefault="00814850" w:rsidP="00AE295C">
            <w:pPr>
              <w:jc w:val="center"/>
              <w:rPr>
                <w:b w:val="0"/>
                <w:i/>
                <w:iCs/>
                <w:sz w:val="21"/>
                <w:szCs w:val="21"/>
              </w:rPr>
            </w:pPr>
            <w:r>
              <w:rPr>
                <w:b w:val="0"/>
                <w:i/>
                <w:iCs/>
                <w:sz w:val="21"/>
                <w:szCs w:val="21"/>
              </w:rPr>
              <w:t>99,1</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sz w:val="21"/>
                <w:szCs w:val="21"/>
              </w:rPr>
            </w:pPr>
            <w:r w:rsidRPr="00AE295C">
              <w:rPr>
                <w:b w:val="0"/>
                <w:sz w:val="21"/>
                <w:szCs w:val="21"/>
              </w:rPr>
              <w:t>в том числе:</w:t>
            </w:r>
          </w:p>
        </w:tc>
        <w:tc>
          <w:tcPr>
            <w:tcW w:w="344" w:type="pct"/>
            <w:shd w:val="clear" w:color="auto" w:fill="auto"/>
            <w:vAlign w:val="center"/>
            <w:hideMark/>
          </w:tcPr>
          <w:p w:rsidR="00AE295C" w:rsidRPr="00AE295C" w:rsidRDefault="00AE295C" w:rsidP="00AE295C">
            <w:pPr>
              <w:jc w:val="center"/>
              <w:rPr>
                <w:b w:val="0"/>
                <w:sz w:val="21"/>
                <w:szCs w:val="21"/>
              </w:rPr>
            </w:pPr>
          </w:p>
        </w:tc>
        <w:tc>
          <w:tcPr>
            <w:tcW w:w="589" w:type="pct"/>
            <w:vAlign w:val="center"/>
          </w:tcPr>
          <w:p w:rsidR="00AE295C" w:rsidRPr="00AE295C" w:rsidRDefault="00AE295C" w:rsidP="00AE295C">
            <w:pPr>
              <w:jc w:val="center"/>
              <w:rPr>
                <w:b w:val="0"/>
                <w:sz w:val="21"/>
                <w:szCs w:val="21"/>
              </w:rPr>
            </w:pPr>
          </w:p>
        </w:tc>
        <w:tc>
          <w:tcPr>
            <w:tcW w:w="586" w:type="pct"/>
            <w:shd w:val="clear" w:color="auto" w:fill="auto"/>
            <w:vAlign w:val="center"/>
            <w:hideMark/>
          </w:tcPr>
          <w:p w:rsidR="00AE295C" w:rsidRPr="00AE295C" w:rsidRDefault="00AE295C" w:rsidP="00AE295C">
            <w:pPr>
              <w:jc w:val="center"/>
              <w:rPr>
                <w:b w:val="0"/>
                <w:sz w:val="21"/>
                <w:szCs w:val="21"/>
              </w:rPr>
            </w:pPr>
          </w:p>
        </w:tc>
        <w:tc>
          <w:tcPr>
            <w:tcW w:w="552" w:type="pct"/>
            <w:shd w:val="clear" w:color="auto" w:fill="auto"/>
            <w:vAlign w:val="center"/>
            <w:hideMark/>
          </w:tcPr>
          <w:p w:rsidR="00AE295C" w:rsidRPr="00AE295C" w:rsidRDefault="00AE295C" w:rsidP="00AE295C">
            <w:pPr>
              <w:jc w:val="center"/>
              <w:rPr>
                <w:b w:val="0"/>
                <w:sz w:val="21"/>
                <w:szCs w:val="21"/>
              </w:rPr>
            </w:pPr>
          </w:p>
        </w:tc>
        <w:tc>
          <w:tcPr>
            <w:tcW w:w="552" w:type="pct"/>
            <w:shd w:val="clear" w:color="auto" w:fill="auto"/>
            <w:vAlign w:val="center"/>
          </w:tcPr>
          <w:p w:rsidR="00AE295C" w:rsidRPr="00AE295C" w:rsidRDefault="00AE295C" w:rsidP="00AE295C">
            <w:pPr>
              <w:jc w:val="center"/>
              <w:rPr>
                <w:b w:val="0"/>
                <w:sz w:val="21"/>
                <w:szCs w:val="21"/>
              </w:rPr>
            </w:pP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sz w:val="21"/>
                <w:szCs w:val="21"/>
              </w:rPr>
            </w:pPr>
            <w:r w:rsidRPr="00AE295C">
              <w:rPr>
                <w:b w:val="0"/>
                <w:sz w:val="21"/>
                <w:szCs w:val="21"/>
              </w:rPr>
              <w:t>малых предприятий</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чел.</w:t>
            </w:r>
          </w:p>
        </w:tc>
        <w:tc>
          <w:tcPr>
            <w:tcW w:w="589" w:type="pct"/>
            <w:vAlign w:val="center"/>
          </w:tcPr>
          <w:p w:rsidR="00AE295C" w:rsidRPr="00AE295C" w:rsidRDefault="00AE295C" w:rsidP="00AE295C">
            <w:pPr>
              <w:jc w:val="center"/>
              <w:rPr>
                <w:b w:val="0"/>
                <w:sz w:val="21"/>
                <w:szCs w:val="21"/>
              </w:rPr>
            </w:pPr>
            <w:r w:rsidRPr="00AE295C">
              <w:rPr>
                <w:b w:val="0"/>
                <w:sz w:val="21"/>
                <w:szCs w:val="21"/>
              </w:rPr>
              <w:t>2 296</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2 138</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2 129</w:t>
            </w:r>
          </w:p>
        </w:tc>
        <w:tc>
          <w:tcPr>
            <w:tcW w:w="552" w:type="pct"/>
            <w:shd w:val="clear" w:color="auto" w:fill="auto"/>
            <w:vAlign w:val="center"/>
          </w:tcPr>
          <w:p w:rsidR="00AE295C" w:rsidRPr="00AE295C" w:rsidRDefault="00AE295C" w:rsidP="00C32D74">
            <w:pPr>
              <w:jc w:val="center"/>
              <w:rPr>
                <w:b w:val="0"/>
                <w:sz w:val="21"/>
                <w:szCs w:val="21"/>
              </w:rPr>
            </w:pPr>
            <w:r w:rsidRPr="00AE295C">
              <w:rPr>
                <w:b w:val="0"/>
                <w:sz w:val="21"/>
                <w:szCs w:val="21"/>
              </w:rPr>
              <w:t>2 0</w:t>
            </w:r>
            <w:r w:rsidR="00C32D74">
              <w:rPr>
                <w:b w:val="0"/>
                <w:sz w:val="21"/>
                <w:szCs w:val="21"/>
              </w:rPr>
              <w:t>27</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sz w:val="21"/>
                <w:szCs w:val="21"/>
              </w:rPr>
            </w:pPr>
            <w:r w:rsidRPr="00AE295C">
              <w:rPr>
                <w:b w:val="0"/>
                <w:sz w:val="21"/>
                <w:szCs w:val="21"/>
              </w:rPr>
              <w:t>средних предприятий</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чел.</w:t>
            </w:r>
          </w:p>
        </w:tc>
        <w:tc>
          <w:tcPr>
            <w:tcW w:w="589" w:type="pct"/>
            <w:vAlign w:val="center"/>
          </w:tcPr>
          <w:p w:rsidR="00AE295C" w:rsidRPr="00AE295C" w:rsidRDefault="00AE295C" w:rsidP="00AE295C">
            <w:pPr>
              <w:jc w:val="center"/>
              <w:rPr>
                <w:b w:val="0"/>
                <w:sz w:val="21"/>
                <w:szCs w:val="21"/>
              </w:rPr>
            </w:pPr>
            <w:r w:rsidRPr="00AE295C">
              <w:rPr>
                <w:b w:val="0"/>
                <w:sz w:val="21"/>
                <w:szCs w:val="21"/>
              </w:rPr>
              <w:t>399</w:t>
            </w:r>
          </w:p>
        </w:tc>
        <w:tc>
          <w:tcPr>
            <w:tcW w:w="586" w:type="pct"/>
            <w:shd w:val="clear" w:color="auto" w:fill="auto"/>
            <w:vAlign w:val="center"/>
            <w:hideMark/>
          </w:tcPr>
          <w:p w:rsidR="00AE295C" w:rsidRPr="00C32D74" w:rsidRDefault="00AE295C" w:rsidP="00AE295C">
            <w:pPr>
              <w:jc w:val="center"/>
              <w:rPr>
                <w:b w:val="0"/>
                <w:sz w:val="21"/>
                <w:szCs w:val="21"/>
              </w:rPr>
            </w:pPr>
            <w:r w:rsidRPr="00C32D74">
              <w:rPr>
                <w:b w:val="0"/>
                <w:sz w:val="21"/>
                <w:szCs w:val="21"/>
              </w:rPr>
              <w:t>491</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397</w:t>
            </w: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535</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sz w:val="21"/>
                <w:szCs w:val="21"/>
              </w:rPr>
            </w:pPr>
            <w:r w:rsidRPr="00AE295C">
              <w:rPr>
                <w:b w:val="0"/>
                <w:sz w:val="21"/>
                <w:szCs w:val="21"/>
              </w:rPr>
              <w:t>индивидуальных предпринимателей</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чел.</w:t>
            </w:r>
          </w:p>
        </w:tc>
        <w:tc>
          <w:tcPr>
            <w:tcW w:w="589" w:type="pct"/>
            <w:vAlign w:val="center"/>
          </w:tcPr>
          <w:p w:rsidR="00AE295C" w:rsidRPr="00AE295C" w:rsidRDefault="00AE295C" w:rsidP="00AE295C">
            <w:pPr>
              <w:jc w:val="center"/>
              <w:rPr>
                <w:b w:val="0"/>
                <w:sz w:val="21"/>
                <w:szCs w:val="21"/>
              </w:rPr>
            </w:pPr>
            <w:r w:rsidRPr="00AE295C">
              <w:rPr>
                <w:b w:val="0"/>
                <w:sz w:val="21"/>
                <w:szCs w:val="21"/>
              </w:rPr>
              <w:t>1 126</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1 069</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1 017</w:t>
            </w: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1 039</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sz w:val="21"/>
                <w:szCs w:val="21"/>
              </w:rPr>
            </w:pPr>
            <w:r w:rsidRPr="00AE295C">
              <w:rPr>
                <w:b w:val="0"/>
                <w:sz w:val="21"/>
                <w:szCs w:val="21"/>
              </w:rPr>
              <w:t>работников у индивидуальных предпринимателей</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чел.</w:t>
            </w:r>
          </w:p>
        </w:tc>
        <w:tc>
          <w:tcPr>
            <w:tcW w:w="589" w:type="pct"/>
            <w:vAlign w:val="center"/>
          </w:tcPr>
          <w:p w:rsidR="00AE295C" w:rsidRPr="00AE295C" w:rsidRDefault="00AE295C" w:rsidP="00AE295C">
            <w:pPr>
              <w:jc w:val="center"/>
              <w:rPr>
                <w:b w:val="0"/>
                <w:sz w:val="21"/>
                <w:szCs w:val="21"/>
              </w:rPr>
            </w:pPr>
            <w:r w:rsidRPr="00AE295C">
              <w:rPr>
                <w:b w:val="0"/>
                <w:sz w:val="21"/>
                <w:szCs w:val="21"/>
              </w:rPr>
              <w:t>1 274</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1 247</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1 162</w:t>
            </w:r>
          </w:p>
        </w:tc>
        <w:tc>
          <w:tcPr>
            <w:tcW w:w="552" w:type="pct"/>
            <w:shd w:val="clear" w:color="auto" w:fill="auto"/>
            <w:vAlign w:val="center"/>
          </w:tcPr>
          <w:p w:rsidR="00AE295C" w:rsidRPr="00AE295C" w:rsidRDefault="00AE295C" w:rsidP="00C32D74">
            <w:pPr>
              <w:jc w:val="center"/>
              <w:rPr>
                <w:b w:val="0"/>
                <w:sz w:val="21"/>
                <w:szCs w:val="21"/>
              </w:rPr>
            </w:pPr>
            <w:r w:rsidRPr="00AE295C">
              <w:rPr>
                <w:b w:val="0"/>
                <w:sz w:val="21"/>
                <w:szCs w:val="21"/>
              </w:rPr>
              <w:t>1 0</w:t>
            </w:r>
            <w:r w:rsidR="00C32D74">
              <w:rPr>
                <w:b w:val="0"/>
                <w:sz w:val="21"/>
                <w:szCs w:val="21"/>
              </w:rPr>
              <w:t>63</w:t>
            </w:r>
          </w:p>
        </w:tc>
      </w:tr>
      <w:tr w:rsidR="00AE295C" w:rsidRPr="00AE295C" w:rsidTr="00762DB2">
        <w:trPr>
          <w:trHeight w:val="228"/>
        </w:trPr>
        <w:tc>
          <w:tcPr>
            <w:tcW w:w="2377" w:type="pct"/>
            <w:shd w:val="clear" w:color="auto" w:fill="auto"/>
            <w:vAlign w:val="center"/>
          </w:tcPr>
          <w:p w:rsidR="00AE295C" w:rsidRPr="00AE295C" w:rsidRDefault="00614701" w:rsidP="00AE295C">
            <w:pPr>
              <w:rPr>
                <w:b w:val="0"/>
                <w:sz w:val="21"/>
                <w:szCs w:val="21"/>
              </w:rPr>
            </w:pPr>
            <w:r>
              <w:rPr>
                <w:b w:val="0"/>
                <w:sz w:val="21"/>
                <w:szCs w:val="21"/>
              </w:rPr>
              <w:t>3</w:t>
            </w:r>
            <w:r w:rsidR="00AE295C" w:rsidRPr="00AE295C">
              <w:rPr>
                <w:b w:val="0"/>
                <w:sz w:val="21"/>
                <w:szCs w:val="21"/>
              </w:rPr>
              <w:t>. Количество самозанятых на конец периода</w:t>
            </w:r>
          </w:p>
        </w:tc>
        <w:tc>
          <w:tcPr>
            <w:tcW w:w="344" w:type="pct"/>
            <w:shd w:val="clear" w:color="auto" w:fill="auto"/>
            <w:vAlign w:val="center"/>
          </w:tcPr>
          <w:p w:rsidR="00AE295C" w:rsidRPr="00AE295C" w:rsidRDefault="00AE295C" w:rsidP="00AE295C">
            <w:pPr>
              <w:jc w:val="center"/>
              <w:rPr>
                <w:b w:val="0"/>
                <w:sz w:val="21"/>
                <w:szCs w:val="21"/>
              </w:rPr>
            </w:pPr>
            <w:r w:rsidRPr="00AE295C">
              <w:rPr>
                <w:b w:val="0"/>
                <w:sz w:val="21"/>
                <w:szCs w:val="21"/>
              </w:rPr>
              <w:t>чел.</w:t>
            </w:r>
          </w:p>
        </w:tc>
        <w:tc>
          <w:tcPr>
            <w:tcW w:w="589" w:type="pct"/>
            <w:shd w:val="clear" w:color="auto" w:fill="auto"/>
            <w:vAlign w:val="center"/>
          </w:tcPr>
          <w:p w:rsidR="00AE295C" w:rsidRPr="00AE295C" w:rsidRDefault="00AE295C" w:rsidP="00AE295C">
            <w:pPr>
              <w:jc w:val="center"/>
              <w:rPr>
                <w:b w:val="0"/>
                <w:sz w:val="21"/>
                <w:szCs w:val="21"/>
              </w:rPr>
            </w:pPr>
          </w:p>
        </w:tc>
        <w:tc>
          <w:tcPr>
            <w:tcW w:w="586" w:type="pct"/>
            <w:shd w:val="clear" w:color="auto" w:fill="auto"/>
            <w:vAlign w:val="center"/>
          </w:tcPr>
          <w:p w:rsidR="00AE295C" w:rsidRPr="00AE295C" w:rsidRDefault="00AE295C" w:rsidP="00AE295C">
            <w:pPr>
              <w:jc w:val="center"/>
              <w:rPr>
                <w:b w:val="0"/>
                <w:sz w:val="21"/>
                <w:szCs w:val="21"/>
              </w:rPr>
            </w:pP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507</w:t>
            </w: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1 232</w:t>
            </w:r>
          </w:p>
        </w:tc>
      </w:tr>
      <w:tr w:rsidR="00AE295C" w:rsidRPr="00AE295C" w:rsidTr="00762DB2">
        <w:trPr>
          <w:trHeight w:val="692"/>
        </w:trPr>
        <w:tc>
          <w:tcPr>
            <w:tcW w:w="2377" w:type="pct"/>
            <w:shd w:val="clear" w:color="auto" w:fill="auto"/>
            <w:vAlign w:val="center"/>
            <w:hideMark/>
          </w:tcPr>
          <w:p w:rsidR="00AE295C" w:rsidRPr="00AE295C" w:rsidRDefault="00614701" w:rsidP="00AE295C">
            <w:pPr>
              <w:rPr>
                <w:b w:val="0"/>
                <w:bCs/>
                <w:sz w:val="21"/>
                <w:szCs w:val="21"/>
              </w:rPr>
            </w:pPr>
            <w:r>
              <w:rPr>
                <w:b w:val="0"/>
                <w:bCs/>
                <w:sz w:val="21"/>
                <w:szCs w:val="21"/>
              </w:rPr>
              <w:t>4</w:t>
            </w:r>
            <w:r w:rsidR="00AE295C" w:rsidRPr="00AE295C">
              <w:rPr>
                <w:b w:val="0"/>
                <w:bCs/>
                <w:sz w:val="21"/>
                <w:szCs w:val="21"/>
              </w:rPr>
              <w:t>.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w:t>
            </w:r>
          </w:p>
        </w:tc>
        <w:tc>
          <w:tcPr>
            <w:tcW w:w="589" w:type="pct"/>
            <w:vAlign w:val="center"/>
          </w:tcPr>
          <w:p w:rsidR="00AE295C" w:rsidRPr="00AE295C" w:rsidRDefault="00AE295C" w:rsidP="00DA6736">
            <w:pPr>
              <w:jc w:val="center"/>
              <w:rPr>
                <w:b w:val="0"/>
                <w:sz w:val="21"/>
                <w:szCs w:val="21"/>
              </w:rPr>
            </w:pPr>
            <w:r w:rsidRPr="00AE295C">
              <w:rPr>
                <w:b w:val="0"/>
                <w:sz w:val="21"/>
                <w:szCs w:val="21"/>
              </w:rPr>
              <w:t>25,</w:t>
            </w:r>
            <w:r w:rsidR="00DA6736">
              <w:rPr>
                <w:b w:val="0"/>
                <w:sz w:val="21"/>
                <w:szCs w:val="21"/>
              </w:rPr>
              <w:t>6</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25,5</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25,1</w:t>
            </w:r>
          </w:p>
        </w:tc>
        <w:tc>
          <w:tcPr>
            <w:tcW w:w="552" w:type="pct"/>
            <w:shd w:val="clear" w:color="auto" w:fill="auto"/>
            <w:vAlign w:val="center"/>
          </w:tcPr>
          <w:p w:rsidR="00AE295C" w:rsidRPr="00AE295C" w:rsidRDefault="00C32D74" w:rsidP="00284424">
            <w:pPr>
              <w:jc w:val="center"/>
              <w:rPr>
                <w:b w:val="0"/>
                <w:sz w:val="21"/>
                <w:szCs w:val="21"/>
              </w:rPr>
            </w:pPr>
            <w:r>
              <w:rPr>
                <w:b w:val="0"/>
                <w:sz w:val="21"/>
                <w:szCs w:val="21"/>
              </w:rPr>
              <w:t>25,</w:t>
            </w:r>
            <w:r w:rsidR="00284424">
              <w:rPr>
                <w:b w:val="0"/>
                <w:sz w:val="21"/>
                <w:szCs w:val="21"/>
              </w:rPr>
              <w:t>7</w:t>
            </w:r>
          </w:p>
        </w:tc>
      </w:tr>
      <w:tr w:rsidR="00AE295C" w:rsidRPr="00AE295C" w:rsidTr="00762DB2">
        <w:trPr>
          <w:trHeight w:val="228"/>
        </w:trPr>
        <w:tc>
          <w:tcPr>
            <w:tcW w:w="2377" w:type="pct"/>
            <w:shd w:val="clear" w:color="auto" w:fill="auto"/>
            <w:vAlign w:val="center"/>
            <w:hideMark/>
          </w:tcPr>
          <w:p w:rsidR="00AE295C" w:rsidRPr="00AE295C" w:rsidRDefault="00614701" w:rsidP="00AE295C">
            <w:pPr>
              <w:rPr>
                <w:b w:val="0"/>
                <w:bCs/>
                <w:sz w:val="21"/>
                <w:szCs w:val="21"/>
              </w:rPr>
            </w:pPr>
            <w:r>
              <w:rPr>
                <w:b w:val="0"/>
                <w:bCs/>
                <w:sz w:val="21"/>
                <w:szCs w:val="21"/>
              </w:rPr>
              <w:t>5</w:t>
            </w:r>
            <w:r w:rsidR="00AE295C" w:rsidRPr="00AE295C">
              <w:rPr>
                <w:b w:val="0"/>
                <w:bCs/>
                <w:sz w:val="21"/>
                <w:szCs w:val="21"/>
              </w:rPr>
              <w:t>. Оборот организаций малого бизнеса</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млн руб.</w:t>
            </w:r>
          </w:p>
        </w:tc>
        <w:tc>
          <w:tcPr>
            <w:tcW w:w="589" w:type="pct"/>
            <w:vAlign w:val="center"/>
          </w:tcPr>
          <w:p w:rsidR="00AE295C" w:rsidRPr="00AE295C" w:rsidRDefault="00AE295C" w:rsidP="00AE295C">
            <w:pPr>
              <w:jc w:val="center"/>
              <w:rPr>
                <w:b w:val="0"/>
                <w:sz w:val="21"/>
                <w:szCs w:val="21"/>
              </w:rPr>
            </w:pPr>
            <w:r w:rsidRPr="00AE295C">
              <w:rPr>
                <w:b w:val="0"/>
                <w:sz w:val="21"/>
                <w:szCs w:val="21"/>
              </w:rPr>
              <w:t>4 710,6</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4 917,3</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4 835,4</w:t>
            </w:r>
          </w:p>
        </w:tc>
        <w:tc>
          <w:tcPr>
            <w:tcW w:w="552" w:type="pct"/>
            <w:shd w:val="clear" w:color="auto" w:fill="auto"/>
            <w:vAlign w:val="center"/>
          </w:tcPr>
          <w:p w:rsidR="00AE295C" w:rsidRPr="00AE295C" w:rsidRDefault="00C32D74" w:rsidP="00AE295C">
            <w:pPr>
              <w:jc w:val="center"/>
              <w:rPr>
                <w:b w:val="0"/>
                <w:sz w:val="21"/>
                <w:szCs w:val="21"/>
              </w:rPr>
            </w:pPr>
            <w:r>
              <w:rPr>
                <w:b w:val="0"/>
                <w:sz w:val="21"/>
                <w:szCs w:val="21"/>
              </w:rPr>
              <w:t>5 873,0</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i/>
                <w:iCs/>
                <w:sz w:val="21"/>
                <w:szCs w:val="21"/>
              </w:rPr>
            </w:pPr>
            <w:r w:rsidRPr="00AE295C">
              <w:rPr>
                <w:b w:val="0"/>
                <w:i/>
                <w:iCs/>
                <w:sz w:val="21"/>
                <w:szCs w:val="21"/>
              </w:rPr>
              <w:t>Темп роста (снижения) к предыдущему году</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w:t>
            </w:r>
          </w:p>
        </w:tc>
        <w:tc>
          <w:tcPr>
            <w:tcW w:w="589" w:type="pct"/>
            <w:vAlign w:val="center"/>
          </w:tcPr>
          <w:p w:rsidR="00AE295C" w:rsidRPr="00AE295C" w:rsidRDefault="00AE295C" w:rsidP="00AE295C">
            <w:pPr>
              <w:jc w:val="center"/>
              <w:rPr>
                <w:b w:val="0"/>
                <w:i/>
                <w:iCs/>
                <w:sz w:val="21"/>
                <w:szCs w:val="21"/>
              </w:rPr>
            </w:pPr>
            <w:r w:rsidRPr="00AE295C">
              <w:rPr>
                <w:b w:val="0"/>
                <w:i/>
                <w:iCs/>
                <w:sz w:val="21"/>
                <w:szCs w:val="21"/>
              </w:rPr>
              <w:t>109,5</w:t>
            </w:r>
          </w:p>
        </w:tc>
        <w:tc>
          <w:tcPr>
            <w:tcW w:w="586" w:type="pct"/>
            <w:shd w:val="clear" w:color="auto" w:fill="auto"/>
            <w:vAlign w:val="center"/>
            <w:hideMark/>
          </w:tcPr>
          <w:p w:rsidR="00AE295C" w:rsidRPr="00AE295C" w:rsidRDefault="00AE295C" w:rsidP="00284424">
            <w:pPr>
              <w:jc w:val="center"/>
              <w:rPr>
                <w:b w:val="0"/>
                <w:i/>
                <w:iCs/>
                <w:sz w:val="21"/>
                <w:szCs w:val="21"/>
              </w:rPr>
            </w:pPr>
            <w:r w:rsidRPr="00AE295C">
              <w:rPr>
                <w:b w:val="0"/>
                <w:i/>
                <w:iCs/>
                <w:sz w:val="21"/>
                <w:szCs w:val="21"/>
              </w:rPr>
              <w:t>104,</w:t>
            </w:r>
            <w:r w:rsidR="00284424">
              <w:rPr>
                <w:b w:val="0"/>
                <w:i/>
                <w:iCs/>
                <w:sz w:val="21"/>
                <w:szCs w:val="21"/>
              </w:rPr>
              <w:t>4</w:t>
            </w:r>
          </w:p>
        </w:tc>
        <w:tc>
          <w:tcPr>
            <w:tcW w:w="552" w:type="pct"/>
            <w:shd w:val="clear" w:color="auto" w:fill="auto"/>
            <w:vAlign w:val="center"/>
            <w:hideMark/>
          </w:tcPr>
          <w:p w:rsidR="00AE295C" w:rsidRPr="00AE295C" w:rsidRDefault="00AE295C" w:rsidP="00AE295C">
            <w:pPr>
              <w:jc w:val="center"/>
              <w:rPr>
                <w:b w:val="0"/>
                <w:i/>
                <w:iCs/>
                <w:sz w:val="21"/>
                <w:szCs w:val="21"/>
              </w:rPr>
            </w:pPr>
            <w:r w:rsidRPr="00AE295C">
              <w:rPr>
                <w:b w:val="0"/>
                <w:i/>
                <w:iCs/>
                <w:sz w:val="21"/>
                <w:szCs w:val="21"/>
              </w:rPr>
              <w:t>98,3</w:t>
            </w:r>
          </w:p>
        </w:tc>
        <w:tc>
          <w:tcPr>
            <w:tcW w:w="552" w:type="pct"/>
            <w:shd w:val="clear" w:color="auto" w:fill="auto"/>
            <w:vAlign w:val="center"/>
          </w:tcPr>
          <w:p w:rsidR="00AE295C" w:rsidRPr="00AE295C" w:rsidRDefault="00AE295C" w:rsidP="00C32D74">
            <w:pPr>
              <w:jc w:val="center"/>
              <w:rPr>
                <w:b w:val="0"/>
                <w:i/>
                <w:iCs/>
                <w:sz w:val="21"/>
                <w:szCs w:val="21"/>
              </w:rPr>
            </w:pPr>
            <w:r w:rsidRPr="00AE295C">
              <w:rPr>
                <w:b w:val="0"/>
                <w:i/>
                <w:iCs/>
                <w:sz w:val="21"/>
                <w:szCs w:val="21"/>
              </w:rPr>
              <w:t>1</w:t>
            </w:r>
            <w:r w:rsidR="00C32D74">
              <w:rPr>
                <w:b w:val="0"/>
                <w:i/>
                <w:iCs/>
                <w:sz w:val="21"/>
                <w:szCs w:val="21"/>
              </w:rPr>
              <w:t>2</w:t>
            </w:r>
            <w:r w:rsidRPr="00AE295C">
              <w:rPr>
                <w:b w:val="0"/>
                <w:i/>
                <w:iCs/>
                <w:sz w:val="21"/>
                <w:szCs w:val="21"/>
              </w:rPr>
              <w:t>1,</w:t>
            </w:r>
            <w:r w:rsidR="00C32D74">
              <w:rPr>
                <w:b w:val="0"/>
                <w:i/>
                <w:iCs/>
                <w:sz w:val="21"/>
                <w:szCs w:val="21"/>
              </w:rPr>
              <w:t>5</w:t>
            </w:r>
          </w:p>
        </w:tc>
      </w:tr>
      <w:tr w:rsidR="00AE295C" w:rsidRPr="00AE295C" w:rsidTr="00762DB2">
        <w:trPr>
          <w:trHeight w:val="228"/>
        </w:trPr>
        <w:tc>
          <w:tcPr>
            <w:tcW w:w="2377" w:type="pct"/>
            <w:shd w:val="clear" w:color="auto" w:fill="auto"/>
            <w:vAlign w:val="center"/>
            <w:hideMark/>
          </w:tcPr>
          <w:p w:rsidR="00AE295C" w:rsidRPr="00AE295C" w:rsidRDefault="00614701" w:rsidP="00AE295C">
            <w:pPr>
              <w:rPr>
                <w:b w:val="0"/>
                <w:bCs/>
                <w:sz w:val="21"/>
                <w:szCs w:val="21"/>
              </w:rPr>
            </w:pPr>
            <w:r>
              <w:rPr>
                <w:b w:val="0"/>
                <w:bCs/>
                <w:sz w:val="21"/>
                <w:szCs w:val="21"/>
              </w:rPr>
              <w:t>6</w:t>
            </w:r>
            <w:r w:rsidR="00AE295C" w:rsidRPr="00AE295C">
              <w:rPr>
                <w:b w:val="0"/>
                <w:bCs/>
                <w:sz w:val="21"/>
                <w:szCs w:val="21"/>
              </w:rPr>
              <w:t>. Оборот организаций среднего бизнеса</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млн руб.</w:t>
            </w:r>
          </w:p>
        </w:tc>
        <w:tc>
          <w:tcPr>
            <w:tcW w:w="589" w:type="pct"/>
            <w:vAlign w:val="center"/>
          </w:tcPr>
          <w:p w:rsidR="00AE295C" w:rsidRPr="00AE295C" w:rsidRDefault="00284424" w:rsidP="00AE295C">
            <w:pPr>
              <w:jc w:val="center"/>
              <w:rPr>
                <w:b w:val="0"/>
                <w:sz w:val="21"/>
                <w:szCs w:val="21"/>
              </w:rPr>
            </w:pPr>
            <w:r>
              <w:rPr>
                <w:b w:val="0"/>
                <w:sz w:val="21"/>
                <w:szCs w:val="21"/>
              </w:rPr>
              <w:t>713,7</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557,2</w:t>
            </w:r>
          </w:p>
        </w:tc>
        <w:tc>
          <w:tcPr>
            <w:tcW w:w="552" w:type="pct"/>
            <w:shd w:val="clear" w:color="auto" w:fill="auto"/>
            <w:vAlign w:val="center"/>
            <w:hideMark/>
          </w:tcPr>
          <w:p w:rsidR="00AE295C" w:rsidRPr="00AE295C" w:rsidRDefault="00AE295C" w:rsidP="00C32D74">
            <w:pPr>
              <w:jc w:val="center"/>
              <w:rPr>
                <w:b w:val="0"/>
                <w:sz w:val="21"/>
                <w:szCs w:val="21"/>
              </w:rPr>
            </w:pPr>
            <w:r w:rsidRPr="00AE295C">
              <w:rPr>
                <w:b w:val="0"/>
                <w:sz w:val="21"/>
                <w:szCs w:val="21"/>
              </w:rPr>
              <w:t>484,</w:t>
            </w:r>
            <w:r w:rsidR="00C32D74">
              <w:rPr>
                <w:b w:val="0"/>
                <w:sz w:val="21"/>
                <w:szCs w:val="21"/>
              </w:rPr>
              <w:t>1</w:t>
            </w:r>
          </w:p>
        </w:tc>
        <w:tc>
          <w:tcPr>
            <w:tcW w:w="552" w:type="pct"/>
            <w:shd w:val="clear" w:color="auto" w:fill="auto"/>
            <w:vAlign w:val="center"/>
          </w:tcPr>
          <w:p w:rsidR="00AE295C" w:rsidRPr="00AE295C" w:rsidRDefault="00AE295C" w:rsidP="00AE295C">
            <w:pPr>
              <w:jc w:val="center"/>
              <w:rPr>
                <w:b w:val="0"/>
                <w:sz w:val="21"/>
                <w:szCs w:val="21"/>
              </w:rPr>
            </w:pPr>
            <w:r w:rsidRPr="00AE295C">
              <w:rPr>
                <w:b w:val="0"/>
                <w:sz w:val="21"/>
                <w:szCs w:val="21"/>
              </w:rPr>
              <w:t>856,8</w:t>
            </w:r>
          </w:p>
        </w:tc>
      </w:tr>
      <w:tr w:rsidR="00AE295C" w:rsidRPr="00AE295C" w:rsidTr="00762DB2">
        <w:trPr>
          <w:trHeight w:val="228"/>
        </w:trPr>
        <w:tc>
          <w:tcPr>
            <w:tcW w:w="2377" w:type="pct"/>
            <w:shd w:val="clear" w:color="auto" w:fill="auto"/>
            <w:vAlign w:val="center"/>
            <w:hideMark/>
          </w:tcPr>
          <w:p w:rsidR="00AE295C" w:rsidRPr="00AE295C" w:rsidRDefault="00AE295C" w:rsidP="00AE295C">
            <w:pPr>
              <w:rPr>
                <w:b w:val="0"/>
                <w:i/>
                <w:iCs/>
                <w:sz w:val="21"/>
                <w:szCs w:val="21"/>
              </w:rPr>
            </w:pPr>
            <w:r w:rsidRPr="00AE295C">
              <w:rPr>
                <w:b w:val="0"/>
                <w:i/>
                <w:iCs/>
                <w:sz w:val="21"/>
                <w:szCs w:val="21"/>
              </w:rPr>
              <w:t>Темп роста (снижения) к предыдущему году</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w:t>
            </w:r>
          </w:p>
        </w:tc>
        <w:tc>
          <w:tcPr>
            <w:tcW w:w="589" w:type="pct"/>
            <w:vAlign w:val="center"/>
          </w:tcPr>
          <w:p w:rsidR="00AE295C" w:rsidRPr="00AE295C" w:rsidRDefault="00284424" w:rsidP="00AE295C">
            <w:pPr>
              <w:jc w:val="center"/>
              <w:rPr>
                <w:b w:val="0"/>
                <w:i/>
                <w:iCs/>
                <w:sz w:val="21"/>
                <w:szCs w:val="21"/>
              </w:rPr>
            </w:pPr>
            <w:r>
              <w:rPr>
                <w:b w:val="0"/>
                <w:i/>
                <w:iCs/>
                <w:sz w:val="21"/>
                <w:szCs w:val="21"/>
              </w:rPr>
              <w:t>125,1</w:t>
            </w:r>
          </w:p>
        </w:tc>
        <w:tc>
          <w:tcPr>
            <w:tcW w:w="586" w:type="pct"/>
            <w:shd w:val="clear" w:color="auto" w:fill="auto"/>
            <w:vAlign w:val="center"/>
            <w:hideMark/>
          </w:tcPr>
          <w:p w:rsidR="00AE295C" w:rsidRPr="00AE295C" w:rsidRDefault="00AE295C" w:rsidP="00AE295C">
            <w:pPr>
              <w:jc w:val="center"/>
              <w:rPr>
                <w:b w:val="0"/>
                <w:i/>
                <w:iCs/>
                <w:sz w:val="21"/>
                <w:szCs w:val="21"/>
              </w:rPr>
            </w:pPr>
            <w:r w:rsidRPr="00AE295C">
              <w:rPr>
                <w:b w:val="0"/>
                <w:i/>
                <w:iCs/>
                <w:sz w:val="21"/>
                <w:szCs w:val="21"/>
              </w:rPr>
              <w:t>78,1</w:t>
            </w:r>
          </w:p>
        </w:tc>
        <w:tc>
          <w:tcPr>
            <w:tcW w:w="552" w:type="pct"/>
            <w:shd w:val="clear" w:color="auto" w:fill="auto"/>
            <w:vAlign w:val="center"/>
            <w:hideMark/>
          </w:tcPr>
          <w:p w:rsidR="00AE295C" w:rsidRPr="00AE295C" w:rsidRDefault="00AE295C" w:rsidP="00AE295C">
            <w:pPr>
              <w:jc w:val="center"/>
              <w:rPr>
                <w:b w:val="0"/>
                <w:i/>
                <w:iCs/>
                <w:sz w:val="21"/>
                <w:szCs w:val="21"/>
              </w:rPr>
            </w:pPr>
            <w:r w:rsidRPr="00AE295C">
              <w:rPr>
                <w:b w:val="0"/>
                <w:i/>
                <w:iCs/>
                <w:sz w:val="21"/>
                <w:szCs w:val="21"/>
              </w:rPr>
              <w:t>86,9</w:t>
            </w:r>
          </w:p>
        </w:tc>
        <w:tc>
          <w:tcPr>
            <w:tcW w:w="552" w:type="pct"/>
            <w:shd w:val="clear" w:color="auto" w:fill="auto"/>
            <w:vAlign w:val="center"/>
          </w:tcPr>
          <w:p w:rsidR="00AE295C" w:rsidRPr="00AE295C" w:rsidRDefault="00AE295C" w:rsidP="00AE295C">
            <w:pPr>
              <w:jc w:val="center"/>
              <w:rPr>
                <w:b w:val="0"/>
                <w:i/>
                <w:iCs/>
                <w:sz w:val="21"/>
                <w:szCs w:val="21"/>
              </w:rPr>
            </w:pPr>
            <w:r w:rsidRPr="00AE295C">
              <w:rPr>
                <w:b w:val="0"/>
                <w:i/>
                <w:iCs/>
                <w:sz w:val="21"/>
                <w:szCs w:val="21"/>
              </w:rPr>
              <w:t>177,0</w:t>
            </w:r>
          </w:p>
        </w:tc>
      </w:tr>
      <w:tr w:rsidR="00AE295C" w:rsidRPr="00AE295C" w:rsidTr="00762DB2">
        <w:trPr>
          <w:trHeight w:val="341"/>
        </w:trPr>
        <w:tc>
          <w:tcPr>
            <w:tcW w:w="2377" w:type="pct"/>
            <w:shd w:val="clear" w:color="auto" w:fill="auto"/>
            <w:vAlign w:val="center"/>
            <w:hideMark/>
          </w:tcPr>
          <w:p w:rsidR="00AE295C" w:rsidRPr="00AE295C" w:rsidRDefault="00614701" w:rsidP="00AE295C">
            <w:pPr>
              <w:rPr>
                <w:b w:val="0"/>
                <w:bCs/>
                <w:sz w:val="21"/>
                <w:szCs w:val="21"/>
              </w:rPr>
            </w:pPr>
            <w:r>
              <w:rPr>
                <w:b w:val="0"/>
                <w:bCs/>
                <w:sz w:val="21"/>
                <w:szCs w:val="21"/>
              </w:rPr>
              <w:t>7</w:t>
            </w:r>
            <w:r w:rsidR="00AE295C" w:rsidRPr="00AE295C">
              <w:rPr>
                <w:b w:val="0"/>
                <w:bCs/>
                <w:sz w:val="21"/>
                <w:szCs w:val="21"/>
              </w:rPr>
              <w:t>. Доля оборота малых и средних предприятий в общем обороте всех организаций</w:t>
            </w:r>
          </w:p>
        </w:tc>
        <w:tc>
          <w:tcPr>
            <w:tcW w:w="344"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w:t>
            </w:r>
          </w:p>
        </w:tc>
        <w:tc>
          <w:tcPr>
            <w:tcW w:w="589" w:type="pct"/>
            <w:vAlign w:val="center"/>
          </w:tcPr>
          <w:p w:rsidR="00AE295C" w:rsidRPr="00AE295C" w:rsidRDefault="00AE295C" w:rsidP="00284424">
            <w:pPr>
              <w:jc w:val="center"/>
              <w:rPr>
                <w:b w:val="0"/>
                <w:sz w:val="21"/>
                <w:szCs w:val="21"/>
              </w:rPr>
            </w:pPr>
            <w:r w:rsidRPr="00AE295C">
              <w:rPr>
                <w:b w:val="0"/>
                <w:sz w:val="21"/>
                <w:szCs w:val="21"/>
              </w:rPr>
              <w:t>15,</w:t>
            </w:r>
            <w:r w:rsidR="00284424">
              <w:rPr>
                <w:b w:val="0"/>
                <w:sz w:val="21"/>
                <w:szCs w:val="21"/>
              </w:rPr>
              <w:t>5</w:t>
            </w:r>
          </w:p>
        </w:tc>
        <w:tc>
          <w:tcPr>
            <w:tcW w:w="586"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15,3</w:t>
            </w:r>
          </w:p>
        </w:tc>
        <w:tc>
          <w:tcPr>
            <w:tcW w:w="552" w:type="pct"/>
            <w:shd w:val="clear" w:color="auto" w:fill="auto"/>
            <w:vAlign w:val="center"/>
            <w:hideMark/>
          </w:tcPr>
          <w:p w:rsidR="00AE295C" w:rsidRPr="00AE295C" w:rsidRDefault="00AE295C" w:rsidP="00AE295C">
            <w:pPr>
              <w:jc w:val="center"/>
              <w:rPr>
                <w:b w:val="0"/>
                <w:sz w:val="21"/>
                <w:szCs w:val="21"/>
              </w:rPr>
            </w:pPr>
            <w:r w:rsidRPr="00AE295C">
              <w:rPr>
                <w:b w:val="0"/>
                <w:sz w:val="21"/>
                <w:szCs w:val="21"/>
              </w:rPr>
              <w:t>15,7</w:t>
            </w:r>
          </w:p>
        </w:tc>
        <w:tc>
          <w:tcPr>
            <w:tcW w:w="552" w:type="pct"/>
            <w:shd w:val="clear" w:color="auto" w:fill="auto"/>
            <w:vAlign w:val="center"/>
          </w:tcPr>
          <w:p w:rsidR="00AE295C" w:rsidRPr="00AE295C" w:rsidRDefault="00AE295C" w:rsidP="00AD1CB1">
            <w:pPr>
              <w:jc w:val="center"/>
              <w:rPr>
                <w:b w:val="0"/>
                <w:sz w:val="21"/>
                <w:szCs w:val="21"/>
              </w:rPr>
            </w:pPr>
            <w:r w:rsidRPr="00AE295C">
              <w:rPr>
                <w:b w:val="0"/>
                <w:sz w:val="21"/>
                <w:szCs w:val="21"/>
              </w:rPr>
              <w:t>1</w:t>
            </w:r>
            <w:r w:rsidR="00C32D74">
              <w:rPr>
                <w:b w:val="0"/>
                <w:sz w:val="21"/>
                <w:szCs w:val="21"/>
              </w:rPr>
              <w:t>8,</w:t>
            </w:r>
            <w:r w:rsidR="00AD1CB1">
              <w:rPr>
                <w:b w:val="0"/>
                <w:sz w:val="21"/>
                <w:szCs w:val="21"/>
              </w:rPr>
              <w:t>3</w:t>
            </w:r>
          </w:p>
        </w:tc>
      </w:tr>
    </w:tbl>
    <w:p w:rsidR="00AE295C" w:rsidRPr="00762DB2" w:rsidRDefault="00AE295C" w:rsidP="00AE295C">
      <w:pPr>
        <w:ind w:firstLine="708"/>
        <w:jc w:val="both"/>
        <w:rPr>
          <w:rFonts w:eastAsia="Calibri"/>
          <w:b w:val="0"/>
          <w:color w:val="00B0F0"/>
          <w:sz w:val="16"/>
          <w:szCs w:val="16"/>
          <w:lang w:eastAsia="en-US"/>
        </w:rPr>
      </w:pPr>
    </w:p>
    <w:p w:rsidR="00AE295C" w:rsidRPr="00AE295C" w:rsidRDefault="00AE295C" w:rsidP="00AE295C">
      <w:pPr>
        <w:ind w:firstLine="708"/>
        <w:jc w:val="both"/>
        <w:rPr>
          <w:rFonts w:eastAsia="Calibri"/>
          <w:b w:val="0"/>
          <w:lang w:eastAsia="en-US"/>
        </w:rPr>
      </w:pPr>
      <w:r w:rsidRPr="00AE295C">
        <w:rPr>
          <w:rFonts w:eastAsia="Calibri"/>
          <w:b w:val="0"/>
          <w:lang w:eastAsia="en-US"/>
        </w:rPr>
        <w:t xml:space="preserve">Особое внимание уделяется развитию доступной и удобной инфраструктуры поддержки малого и среднего бизнеса. Расширение сети организаций инфраструктуры позволяет обеспечить доступ субъектов МСП к услугам, необходимым для успешного старта и стабильного роста. </w:t>
      </w:r>
    </w:p>
    <w:p w:rsidR="00614701" w:rsidRDefault="00AE295C" w:rsidP="00AE295C">
      <w:pPr>
        <w:ind w:firstLine="708"/>
        <w:jc w:val="both"/>
      </w:pPr>
      <w:r w:rsidRPr="00AE295C">
        <w:rPr>
          <w:rFonts w:eastAsia="Calibri"/>
          <w:b w:val="0"/>
          <w:lang w:eastAsia="en-US"/>
        </w:rPr>
        <w:t xml:space="preserve">В 2021 году в рамках национального проекта «Малое и среднее предпринимательство и поддержка индивидуальной предпринимательской инициативы» состоялось открытие филиала центра «Мой бизнес» АНО «Красноярский краевой центр развития бизнеса и микрокредитная компания» (далее </w:t>
      </w:r>
      <w:r w:rsidR="00614701">
        <w:rPr>
          <w:rFonts w:eastAsia="Calibri"/>
          <w:b w:val="0"/>
          <w:lang w:eastAsia="en-US"/>
        </w:rPr>
        <w:t xml:space="preserve">– Центр «Мой бизнес») по адресу: </w:t>
      </w:r>
      <w:r w:rsidRPr="00AE295C">
        <w:rPr>
          <w:rFonts w:eastAsia="Calibri"/>
          <w:b w:val="0"/>
          <w:lang w:eastAsia="en-US"/>
        </w:rPr>
        <w:t>г. Зеленогорск, ул. Набережная, д. 58.</w:t>
      </w:r>
      <w:r w:rsidRPr="00AE295C">
        <w:t xml:space="preserve"> </w:t>
      </w:r>
      <w:r w:rsidRPr="00AE295C">
        <w:rPr>
          <w:b w:val="0"/>
        </w:rPr>
        <w:t>Центр «Мой бизнес» – единая платформа инструм</w:t>
      </w:r>
      <w:r w:rsidR="00F93E60">
        <w:rPr>
          <w:b w:val="0"/>
        </w:rPr>
        <w:t xml:space="preserve">ентов поддержки нового уровня, </w:t>
      </w:r>
      <w:r w:rsidRPr="00AE295C">
        <w:rPr>
          <w:b w:val="0"/>
        </w:rPr>
        <w:t>включающий в себя Центр поддержки предпринимательства, Центр поддержки экспорта, Центр кластерного развития, Региональный центр компетенций, Центр микрофинансирования.</w:t>
      </w:r>
      <w:r w:rsidRPr="00AE295C">
        <w:t xml:space="preserve"> </w:t>
      </w:r>
      <w:r w:rsidR="00E169CF" w:rsidRPr="00AE295C">
        <w:rPr>
          <w:rFonts w:eastAsia="Calibri"/>
          <w:b w:val="0"/>
          <w:lang w:eastAsia="en-US"/>
        </w:rPr>
        <w:t>В Центре «Мой бизнес» работают два бизнес-окна, доступны более 300 видов услуг и мер поддержки организаций инфраструктуры содействия развитию предпринимательства, сегментированых в зависимости от стадии</w:t>
      </w:r>
      <w:r w:rsidR="00E169CF" w:rsidRPr="00AE295C">
        <w:t xml:space="preserve"> </w:t>
      </w:r>
      <w:r w:rsidR="00E169CF" w:rsidRPr="00AE295C">
        <w:rPr>
          <w:rFonts w:eastAsia="Calibri"/>
          <w:b w:val="0"/>
          <w:lang w:eastAsia="en-US"/>
        </w:rPr>
        <w:t>развития бизнеса.</w:t>
      </w:r>
    </w:p>
    <w:p w:rsidR="00AE295C" w:rsidRPr="00AE295C" w:rsidRDefault="00AE295C" w:rsidP="00AE295C">
      <w:pPr>
        <w:ind w:firstLine="708"/>
        <w:jc w:val="both"/>
        <w:rPr>
          <w:b w:val="0"/>
        </w:rPr>
      </w:pPr>
      <w:r w:rsidRPr="00AE295C">
        <w:rPr>
          <w:rFonts w:eastAsia="Calibri"/>
          <w:b w:val="0"/>
          <w:lang w:eastAsia="en-US"/>
        </w:rPr>
        <w:lastRenderedPageBreak/>
        <w:t xml:space="preserve">На площадях НКО «Фонд развития предпринимательства города Зеленогорска» создан коворкинг-центр: 5 автоматизированных рабочих мест с постоянным доступом в </w:t>
      </w:r>
      <w:r w:rsidR="00445CEB">
        <w:rPr>
          <w:b w:val="0"/>
        </w:rPr>
        <w:t>информационно-телекоммуникационную сеть «Интернет»</w:t>
      </w:r>
      <w:r w:rsidRPr="00AE295C">
        <w:rPr>
          <w:rFonts w:eastAsia="Calibri"/>
          <w:b w:val="0"/>
          <w:lang w:eastAsia="en-US"/>
        </w:rPr>
        <w:t xml:space="preserve">, конференц-зал для проведения встреч и переговоров. В целях обеспечения функционирования этих объектов за счет средств НКО «Фонд развития предпринимательства города Зеленогорска» произведены капитальный ремонт помещений, оснащение коворкинга необходимым оборудованием и мебелью </w:t>
      </w:r>
      <w:r w:rsidR="00614701">
        <w:rPr>
          <w:rFonts w:eastAsia="Calibri"/>
          <w:b w:val="0"/>
          <w:lang w:eastAsia="en-US"/>
        </w:rPr>
        <w:t>по</w:t>
      </w:r>
      <w:r w:rsidRPr="00AE295C">
        <w:rPr>
          <w:rFonts w:eastAsia="Calibri"/>
          <w:b w:val="0"/>
          <w:lang w:eastAsia="en-US"/>
        </w:rPr>
        <w:t xml:space="preserve"> современным стандартам. </w:t>
      </w:r>
      <w:r w:rsidRPr="00AE295C">
        <w:rPr>
          <w:b w:val="0"/>
        </w:rPr>
        <w:t>В 2021 году автоматизированные рабочие места на площадях коворкинг-центра были предоставлены в безвозмездное пользование 11 самозанятым гражданам.</w:t>
      </w:r>
    </w:p>
    <w:p w:rsidR="00AE295C" w:rsidRPr="00AE295C" w:rsidRDefault="00AE295C" w:rsidP="00AE295C">
      <w:pPr>
        <w:ind w:firstLine="708"/>
        <w:jc w:val="both"/>
        <w:rPr>
          <w:rFonts w:eastAsia="Calibri"/>
          <w:b w:val="0"/>
          <w:lang w:eastAsia="en-US"/>
        </w:rPr>
      </w:pPr>
      <w:r w:rsidRPr="00AE295C">
        <w:rPr>
          <w:rFonts w:eastAsia="Calibri"/>
          <w:b w:val="0"/>
          <w:lang w:eastAsia="en-US"/>
        </w:rPr>
        <w:t>Финансовая поддержка в 2021 году оказана субъектам МСП в рамках программ институтов развития:</w:t>
      </w:r>
    </w:p>
    <w:p w:rsidR="00AE295C" w:rsidRPr="00AE295C" w:rsidRDefault="00AE295C" w:rsidP="00AE295C">
      <w:pPr>
        <w:pStyle w:val="af6"/>
        <w:numPr>
          <w:ilvl w:val="0"/>
          <w:numId w:val="4"/>
        </w:numPr>
        <w:tabs>
          <w:tab w:val="left" w:pos="993"/>
        </w:tabs>
        <w:ind w:left="0" w:firstLine="709"/>
        <w:jc w:val="both"/>
        <w:rPr>
          <w:b w:val="0"/>
        </w:rPr>
      </w:pPr>
      <w:r w:rsidRPr="00AE295C">
        <w:rPr>
          <w:b w:val="0"/>
        </w:rPr>
        <w:t>НКО «Фонд развития предпринимательства города Зеленогорска» предоставлен</w:t>
      </w:r>
      <w:r w:rsidR="006B601D">
        <w:rPr>
          <w:b w:val="0"/>
        </w:rPr>
        <w:t>о</w:t>
      </w:r>
      <w:r w:rsidRPr="00AE295C">
        <w:rPr>
          <w:b w:val="0"/>
        </w:rPr>
        <w:t xml:space="preserve"> 2 займа на сумму 11,7 млн рублей: на реализацию проекта «Зеленое такси» и на создание глэмпинг-парка. За счет оказанной финансовой поддержки в 2021 году создано 24 рабочих места; </w:t>
      </w:r>
    </w:p>
    <w:p w:rsidR="00AE295C" w:rsidRPr="00AE295C" w:rsidRDefault="00AE295C" w:rsidP="00AE295C">
      <w:pPr>
        <w:pStyle w:val="af6"/>
        <w:numPr>
          <w:ilvl w:val="0"/>
          <w:numId w:val="4"/>
        </w:numPr>
        <w:tabs>
          <w:tab w:val="left" w:pos="993"/>
        </w:tabs>
        <w:ind w:left="0" w:firstLine="709"/>
        <w:jc w:val="both"/>
        <w:rPr>
          <w:b w:val="0"/>
        </w:rPr>
      </w:pPr>
      <w:r w:rsidRPr="00AE295C">
        <w:rPr>
          <w:b w:val="0"/>
        </w:rPr>
        <w:t>Центром «Мой бизнес» выдано 13 микрозаймов 13 субъектам на общую сумму 22,3 млн рублей, из них на пополнение оборотных средств –</w:t>
      </w:r>
      <w:r w:rsidR="00E169CF">
        <w:rPr>
          <w:b w:val="0"/>
        </w:rPr>
        <w:t xml:space="preserve"> </w:t>
      </w:r>
      <w:r w:rsidRPr="00AE295C">
        <w:rPr>
          <w:b w:val="0"/>
        </w:rPr>
        <w:t>12,0 млн</w:t>
      </w:r>
      <w:r>
        <w:rPr>
          <w:b w:val="0"/>
        </w:rPr>
        <w:t> </w:t>
      </w:r>
      <w:r w:rsidRPr="00AE295C">
        <w:rPr>
          <w:b w:val="0"/>
        </w:rPr>
        <w:t xml:space="preserve">рублей и на инвестиционные цели – 10,3 млн рублей; </w:t>
      </w:r>
    </w:p>
    <w:p w:rsidR="00AE295C" w:rsidRPr="00AE295C" w:rsidRDefault="00AE295C" w:rsidP="00AE295C">
      <w:pPr>
        <w:pStyle w:val="af6"/>
        <w:numPr>
          <w:ilvl w:val="0"/>
          <w:numId w:val="4"/>
        </w:numPr>
        <w:tabs>
          <w:tab w:val="left" w:pos="993"/>
        </w:tabs>
        <w:ind w:left="0" w:firstLine="709"/>
        <w:jc w:val="both"/>
        <w:rPr>
          <w:b w:val="0"/>
        </w:rPr>
      </w:pPr>
      <w:r w:rsidRPr="00AE295C">
        <w:rPr>
          <w:b w:val="0"/>
        </w:rPr>
        <w:t xml:space="preserve">АО «МСП БАНК» выдан </w:t>
      </w:r>
      <w:r w:rsidR="006B601D">
        <w:rPr>
          <w:b w:val="0"/>
        </w:rPr>
        <w:t>один</w:t>
      </w:r>
      <w:r w:rsidRPr="00AE295C">
        <w:rPr>
          <w:b w:val="0"/>
        </w:rPr>
        <w:t xml:space="preserve"> нецелевой займ на сумму 2,5 млн рублей; </w:t>
      </w:r>
    </w:p>
    <w:p w:rsidR="00AE295C" w:rsidRPr="00AE295C" w:rsidRDefault="00AE295C" w:rsidP="00AE295C">
      <w:pPr>
        <w:pStyle w:val="af6"/>
        <w:numPr>
          <w:ilvl w:val="0"/>
          <w:numId w:val="4"/>
        </w:numPr>
        <w:tabs>
          <w:tab w:val="left" w:pos="993"/>
        </w:tabs>
        <w:ind w:left="0" w:firstLine="709"/>
        <w:jc w:val="both"/>
        <w:rPr>
          <w:rFonts w:eastAsia="Calibri"/>
          <w:b w:val="0"/>
          <w:lang w:eastAsia="en-US"/>
        </w:rPr>
      </w:pPr>
      <w:r w:rsidRPr="00AE295C">
        <w:rPr>
          <w:b w:val="0"/>
        </w:rPr>
        <w:t>Федеральным государственным бюджетным учреждением «Фонд содействия развитию малых форм предприятий в научно-технической сфере» предоставлен грант ООО «НПП «Технологии деревообработки» в размере 2,0</w:t>
      </w:r>
      <w:r>
        <w:rPr>
          <w:b w:val="0"/>
        </w:rPr>
        <w:t> </w:t>
      </w:r>
      <w:r w:rsidRPr="00AE295C">
        <w:rPr>
          <w:b w:val="0"/>
        </w:rPr>
        <w:t>млн рублей</w:t>
      </w:r>
      <w:r w:rsidRPr="00AE295C">
        <w:rPr>
          <w:rFonts w:eastAsia="Calibri"/>
          <w:b w:val="0"/>
          <w:lang w:eastAsia="en-US"/>
        </w:rPr>
        <w:t>.</w:t>
      </w:r>
    </w:p>
    <w:p w:rsidR="00AE295C" w:rsidRPr="00AE295C" w:rsidRDefault="00AE295C" w:rsidP="00AE295C">
      <w:pPr>
        <w:ind w:firstLine="709"/>
        <w:jc w:val="both"/>
        <w:rPr>
          <w:b w:val="0"/>
        </w:rPr>
      </w:pPr>
      <w:r w:rsidRPr="00AE295C">
        <w:rPr>
          <w:b w:val="0"/>
        </w:rPr>
        <w:t>В рамках мероприятий по содействию самозанятости безработных граждан КГКУ «ЦЗН ЗАТО г. Зеленогорска» предоставлена информационно-консультационная и финансовая помощь, связанная с организацией собственного дела, обеспечено методическое сопровождение предпринимателей, начавших бизнес при содействии службы занятости. За отчетный год 14 безработным гражданам за счет средств краевого бюджета предоставлена единовременная финансовая помощь на сумму 2,7 млн рублей.</w:t>
      </w:r>
    </w:p>
    <w:p w:rsidR="00AE295C" w:rsidRPr="00AE295C" w:rsidRDefault="00934E92" w:rsidP="00AE295C">
      <w:pPr>
        <w:ind w:firstLine="709"/>
        <w:jc w:val="both"/>
        <w:rPr>
          <w:b w:val="0"/>
        </w:rPr>
      </w:pPr>
      <w:r>
        <w:rPr>
          <w:b w:val="0"/>
        </w:rPr>
        <w:t>ТО КГКУ «</w:t>
      </w:r>
      <w:r w:rsidR="00AE295C" w:rsidRPr="00AE295C">
        <w:rPr>
          <w:b w:val="0"/>
        </w:rPr>
        <w:t>УСЗН</w:t>
      </w:r>
      <w:r>
        <w:rPr>
          <w:b w:val="0"/>
        </w:rPr>
        <w:t>»</w:t>
      </w:r>
      <w:r w:rsidR="00AE295C" w:rsidRPr="00AE295C">
        <w:rPr>
          <w:b w:val="0"/>
        </w:rPr>
        <w:t xml:space="preserve"> ЗАТО города Зеленогорск </w:t>
      </w:r>
      <w:r w:rsidR="00AE295C">
        <w:rPr>
          <w:b w:val="0"/>
        </w:rPr>
        <w:t xml:space="preserve">в </w:t>
      </w:r>
      <w:r w:rsidR="00AE295C" w:rsidRPr="00AE295C">
        <w:rPr>
          <w:b w:val="0"/>
        </w:rPr>
        <w:t>2021 году оказана государственная социальная помощь 56 самозанятым гражданам на основании социального контракта на мероприятие по осуществлению индивидуальной предпринимательской деятельности на общую сумму 13,8 млн рублей.</w:t>
      </w:r>
    </w:p>
    <w:p w:rsidR="00AE295C" w:rsidRPr="00AE295C" w:rsidRDefault="00AE295C" w:rsidP="00AE295C">
      <w:pPr>
        <w:ind w:firstLine="708"/>
        <w:jc w:val="both"/>
        <w:rPr>
          <w:rFonts w:eastAsia="Calibri"/>
          <w:b w:val="0"/>
          <w:sz w:val="16"/>
          <w:szCs w:val="16"/>
          <w:lang w:eastAsia="en-US"/>
        </w:rPr>
      </w:pPr>
    </w:p>
    <w:p w:rsidR="00AE295C" w:rsidRPr="00AE295C" w:rsidRDefault="00AE295C" w:rsidP="00AE295C">
      <w:pPr>
        <w:ind w:firstLine="708"/>
        <w:jc w:val="both"/>
        <w:rPr>
          <w:rFonts w:eastAsia="Calibri"/>
          <w:b w:val="0"/>
          <w:lang w:eastAsia="en-US"/>
        </w:rPr>
      </w:pPr>
      <w:r w:rsidRPr="00AE295C">
        <w:rPr>
          <w:rFonts w:eastAsia="Calibri"/>
          <w:b w:val="0"/>
          <w:lang w:eastAsia="en-US"/>
        </w:rPr>
        <w:t xml:space="preserve">В целях реализации имущественной поддержки Администрацией </w:t>
      </w:r>
      <w:r w:rsidR="00934E92">
        <w:rPr>
          <w:rFonts w:eastAsia="Calibri"/>
          <w:b w:val="0"/>
          <w:lang w:eastAsia="en-US"/>
        </w:rPr>
        <w:t>города</w:t>
      </w:r>
      <w:r w:rsidRPr="00AE295C">
        <w:rPr>
          <w:rFonts w:eastAsia="Calibri"/>
          <w:b w:val="0"/>
          <w:lang w:eastAsia="en-US"/>
        </w:rPr>
        <w:t xml:space="preserve"> в 2021 году актуализирован Перечень муниципального имущества, содержащий 149 объектов недвижимого имущества, предназначенных для предоставления в аренду субъектам МСП и самозанятым гражданам на льготных условиях. Муниципальной преференцией в виде предоставления муниципального имущества в аренду без проведения торгов воспользовались субъект</w:t>
      </w:r>
      <w:r w:rsidR="0032049D">
        <w:rPr>
          <w:rFonts w:eastAsia="Calibri"/>
          <w:b w:val="0"/>
          <w:lang w:eastAsia="en-US"/>
        </w:rPr>
        <w:t>ы</w:t>
      </w:r>
      <w:r w:rsidRPr="00AE295C">
        <w:rPr>
          <w:rFonts w:eastAsia="Calibri"/>
          <w:b w:val="0"/>
          <w:lang w:eastAsia="en-US"/>
        </w:rPr>
        <w:t xml:space="preserve"> МСП, осуществляющие свою деятельность в сфере производства деревянной тары и общественного питания.</w:t>
      </w:r>
    </w:p>
    <w:p w:rsidR="00AE295C" w:rsidRPr="00AE295C" w:rsidRDefault="00AE295C" w:rsidP="00AE295C">
      <w:pPr>
        <w:ind w:firstLine="708"/>
        <w:jc w:val="both"/>
        <w:rPr>
          <w:rFonts w:eastAsia="Calibri"/>
          <w:b w:val="0"/>
          <w:highlight w:val="yellow"/>
          <w:lang w:eastAsia="en-US"/>
        </w:rPr>
      </w:pPr>
      <w:r w:rsidRPr="00AE295C">
        <w:rPr>
          <w:rFonts w:eastAsia="Calibri"/>
          <w:b w:val="0"/>
          <w:lang w:eastAsia="en-US"/>
        </w:rPr>
        <w:t xml:space="preserve">В рамках информационной поддержки в средствах массовой информации и на официальном сайте </w:t>
      </w:r>
      <w:r w:rsidR="00814850">
        <w:rPr>
          <w:rFonts w:eastAsia="Calibri"/>
          <w:b w:val="0"/>
          <w:lang w:eastAsia="en-US"/>
        </w:rPr>
        <w:t xml:space="preserve">Администрации города </w:t>
      </w:r>
      <w:r w:rsidRPr="00AE295C">
        <w:rPr>
          <w:rFonts w:eastAsia="Calibri"/>
          <w:b w:val="0"/>
          <w:lang w:eastAsia="en-US"/>
        </w:rPr>
        <w:t xml:space="preserve">размещена актуальная </w:t>
      </w:r>
      <w:r w:rsidRPr="00AE295C">
        <w:rPr>
          <w:rFonts w:eastAsia="Calibri"/>
          <w:b w:val="0"/>
          <w:lang w:eastAsia="en-US"/>
        </w:rPr>
        <w:lastRenderedPageBreak/>
        <w:t>информация о мерах поддержки субъектов МСП, включая меры, предусмотренные муниципальной и краевой программами, основными институтами развития и интеграторами мер поддержки МСП на федеральном и региональном уровнях.</w:t>
      </w:r>
    </w:p>
    <w:p w:rsidR="00AE295C" w:rsidRPr="00AE295C" w:rsidRDefault="00AE295C" w:rsidP="00AE295C">
      <w:pPr>
        <w:ind w:firstLine="708"/>
        <w:jc w:val="both"/>
        <w:rPr>
          <w:rFonts w:eastAsia="Calibri"/>
          <w:b w:val="0"/>
          <w:lang w:eastAsia="en-US"/>
        </w:rPr>
      </w:pPr>
      <w:r w:rsidRPr="00AE295C">
        <w:rPr>
          <w:rFonts w:eastAsia="Calibri"/>
          <w:b w:val="0"/>
          <w:lang w:eastAsia="en-US"/>
        </w:rPr>
        <w:t>За отчетный год 799 субъектам МСП, самозанятым гражданам и физическим лицам, планирующим начать предпринимательскую деятельность, оказана консультационная поддержка, в том числе 681 консультация – Центром «Мой бизнес». 3 субъекта МСП воспользовались услугами Центра поддержки экспорта (выставочно-ярмарочные мероприятия, семинары, поиск и подбор иностранных покупателей).</w:t>
      </w:r>
    </w:p>
    <w:p w:rsidR="00AE295C" w:rsidRPr="00AE295C" w:rsidRDefault="00AE295C" w:rsidP="00AE295C">
      <w:pPr>
        <w:ind w:firstLine="708"/>
        <w:jc w:val="both"/>
        <w:rPr>
          <w:rFonts w:eastAsia="Calibri"/>
          <w:b w:val="0"/>
          <w:highlight w:val="yellow"/>
          <w:lang w:eastAsia="en-US"/>
        </w:rPr>
      </w:pPr>
      <w:r w:rsidRPr="00AE295C">
        <w:rPr>
          <w:rFonts w:eastAsia="Calibri"/>
          <w:b w:val="0"/>
          <w:lang w:eastAsia="en-US"/>
        </w:rPr>
        <w:t>В образовательных мероприятиях приняли участие 55 субъектов МСП, самозанятых граждан, а также физических лиц, планирующих начать осуществление предпринимательской деятельности. Центром «Мой бизнес» с участием КГКУ «ЦЗН ЗАТО г. Зеленогорска» и МКУ «Центр закупок» проведено 9 семинаров, презентация услуг Центра поддержки экспорта и Центра кластерного развития, 3 образовательные программы («Основы предпринимательской деятельности», «Женский бизнес по франшизе» и «Самозанятость шаг за шагом: путеводитель»). МКУ «Центр закупок» организованы</w:t>
      </w:r>
      <w:r>
        <w:rPr>
          <w:rFonts w:eastAsia="Calibri"/>
          <w:b w:val="0"/>
          <w:lang w:eastAsia="en-US"/>
        </w:rPr>
        <w:t xml:space="preserve"> </w:t>
      </w:r>
      <w:r w:rsidRPr="00AE295C">
        <w:rPr>
          <w:rFonts w:eastAsia="Calibri"/>
          <w:b w:val="0"/>
          <w:lang w:eastAsia="en-US"/>
        </w:rPr>
        <w:t xml:space="preserve">семинары: «Госзакупки: инструкция для новичка» и «Современная система закупок. Особенности работы на электронных торговых площадках. Новые возможности». </w:t>
      </w:r>
    </w:p>
    <w:p w:rsidR="00661298" w:rsidRPr="00AE295C" w:rsidRDefault="00AE295C" w:rsidP="00AE295C">
      <w:pPr>
        <w:ind w:firstLine="708"/>
        <w:jc w:val="both"/>
        <w:rPr>
          <w:b w:val="0"/>
          <w:szCs w:val="24"/>
        </w:rPr>
      </w:pPr>
      <w:r w:rsidRPr="00AE295C">
        <w:rPr>
          <w:rFonts w:eastAsia="Calibri"/>
          <w:b w:val="0"/>
          <w:lang w:eastAsia="en-US"/>
        </w:rPr>
        <w:t xml:space="preserve">В целях повышения открытости и прозрачности государственных и муниципальных закупок, привлечения новых поставщиков товаров и услуг из числа субъектов МСП и повышения конкуренции Администрацией </w:t>
      </w:r>
      <w:r w:rsidR="00934E92">
        <w:rPr>
          <w:rFonts w:eastAsia="Calibri"/>
          <w:b w:val="0"/>
          <w:lang w:eastAsia="en-US"/>
        </w:rPr>
        <w:t>города</w:t>
      </w:r>
      <w:r w:rsidRPr="00AE295C">
        <w:rPr>
          <w:rFonts w:eastAsia="Calibri"/>
          <w:b w:val="0"/>
          <w:lang w:eastAsia="en-US"/>
        </w:rPr>
        <w:t xml:space="preserve"> в 2021 году реализованы проекты «Витрина закупок» и «Электронный магазин города Зеленогорска». Эти проекты представляют собой информационные порталы, содержащие сведения обо всех электронных торговых процедурах и контрактах, связанных с обеспечением государственных и муниципальных нужд города</w:t>
      </w:r>
      <w:r w:rsidR="00C90B50" w:rsidRPr="00AE295C">
        <w:rPr>
          <w:b w:val="0"/>
          <w:szCs w:val="32"/>
        </w:rPr>
        <w:t>.</w:t>
      </w:r>
      <w:r w:rsidR="00661298" w:rsidRPr="00AE295C">
        <w:rPr>
          <w:b w:val="0"/>
          <w:szCs w:val="24"/>
        </w:rPr>
        <w:t xml:space="preserve"> </w:t>
      </w:r>
    </w:p>
    <w:p w:rsidR="00AA3DCA" w:rsidRPr="0017260F" w:rsidRDefault="00AA3DCA" w:rsidP="00C90B50">
      <w:pPr>
        <w:ind w:firstLine="708"/>
        <w:jc w:val="both"/>
        <w:rPr>
          <w:b w:val="0"/>
          <w:szCs w:val="24"/>
        </w:rPr>
      </w:pPr>
    </w:p>
    <w:p w:rsidR="00BE3FF6" w:rsidRPr="0017260F" w:rsidRDefault="00BE3FF6" w:rsidP="001320CA">
      <w:pPr>
        <w:pStyle w:val="af6"/>
        <w:numPr>
          <w:ilvl w:val="0"/>
          <w:numId w:val="9"/>
        </w:numPr>
        <w:tabs>
          <w:tab w:val="left" w:pos="851"/>
          <w:tab w:val="left" w:pos="1276"/>
          <w:tab w:val="left" w:pos="2127"/>
        </w:tabs>
        <w:ind w:left="0" w:firstLine="709"/>
        <w:jc w:val="both"/>
      </w:pPr>
      <w:r w:rsidRPr="0017260F">
        <w:t xml:space="preserve">Управление </w:t>
      </w:r>
      <w:r w:rsidR="005A35D2" w:rsidRPr="0017260F">
        <w:t>муниципальным имуществом</w:t>
      </w:r>
    </w:p>
    <w:p w:rsidR="00BE3FF6" w:rsidRPr="00A84280" w:rsidRDefault="00BE3FF6" w:rsidP="00BE3FF6">
      <w:pPr>
        <w:tabs>
          <w:tab w:val="left" w:pos="993"/>
          <w:tab w:val="left" w:pos="1134"/>
          <w:tab w:val="left" w:pos="1418"/>
        </w:tabs>
        <w:rPr>
          <w:highlight w:val="yellow"/>
        </w:rPr>
      </w:pPr>
    </w:p>
    <w:p w:rsidR="0017260F" w:rsidRPr="0017260F" w:rsidRDefault="0017260F" w:rsidP="0017260F">
      <w:pPr>
        <w:ind w:firstLine="709"/>
        <w:jc w:val="both"/>
        <w:outlineLvl w:val="1"/>
        <w:rPr>
          <w:b w:val="0"/>
        </w:rPr>
      </w:pPr>
      <w:r w:rsidRPr="0017260F">
        <w:rPr>
          <w:b w:val="0"/>
        </w:rPr>
        <w:t>Муниципальная собственность является важной составляющей финансово-экономической основы местного самоуправления. Эффективное управление собственностью способствует формированию доходной части городского бюджета и созданию условий для реализации социально-экономической политики, направленной на развитие города и создание благоприятных условий жизни для граждан г. Зеленогорска.</w:t>
      </w:r>
    </w:p>
    <w:p w:rsidR="0017260F" w:rsidRPr="00844E67" w:rsidRDefault="0017260F" w:rsidP="0017260F">
      <w:pPr>
        <w:ind w:firstLine="709"/>
        <w:jc w:val="both"/>
        <w:outlineLvl w:val="1"/>
        <w:rPr>
          <w:b w:val="0"/>
        </w:rPr>
      </w:pPr>
      <w:r w:rsidRPr="0017260F">
        <w:rPr>
          <w:b w:val="0"/>
        </w:rPr>
        <w:t xml:space="preserve">Основными направлениями деятельности Администрации города в сфере имущественных отношений являются: </w:t>
      </w:r>
      <w:r w:rsidRPr="0017260F">
        <w:rPr>
          <w:b w:val="0"/>
          <w:szCs w:val="24"/>
        </w:rPr>
        <w:t>управление и распоряжение муниципальным имуществом, осуществление контроля за использованием по назначению и сохранностью муниципального имущества, проведение приватизации муниципального имущества, составляющего муниципальную казну, предоставление муниципальных услуг в сфере имущественных отношений, увеличение доходов местного бюджета на основе эффективного управления муниципальным имуществом</w:t>
      </w:r>
      <w:r w:rsidR="00844E67">
        <w:rPr>
          <w:b w:val="0"/>
        </w:rPr>
        <w:t xml:space="preserve">, предоставление земельных участков, </w:t>
      </w:r>
      <w:r w:rsidR="00844E67">
        <w:rPr>
          <w:b w:val="0"/>
        </w:rPr>
        <w:lastRenderedPageBreak/>
        <w:t>государственная собственность на которые не разграничена, расположенных на территории города Зеленогорска.</w:t>
      </w:r>
    </w:p>
    <w:p w:rsidR="0017260F" w:rsidRPr="0017260F" w:rsidRDefault="0017260F" w:rsidP="0017260F">
      <w:pPr>
        <w:ind w:firstLine="709"/>
        <w:jc w:val="both"/>
        <w:rPr>
          <w:b w:val="0"/>
          <w:color w:val="0070C0"/>
          <w:sz w:val="16"/>
          <w:szCs w:val="16"/>
          <w:highlight w:val="cyan"/>
        </w:rPr>
      </w:pPr>
    </w:p>
    <w:p w:rsidR="0017260F" w:rsidRPr="000930D4" w:rsidRDefault="00777598" w:rsidP="000930D4">
      <w:pPr>
        <w:ind w:firstLine="709"/>
        <w:jc w:val="both"/>
        <w:rPr>
          <w:b w:val="0"/>
        </w:rPr>
      </w:pPr>
      <w:r w:rsidRPr="00844E67">
        <w:rPr>
          <w:b w:val="0"/>
        </w:rPr>
        <w:t>Земельно-имущественный комплекс</w:t>
      </w:r>
      <w:r w:rsidR="000930D4">
        <w:rPr>
          <w:b w:val="0"/>
        </w:rPr>
        <w:t xml:space="preserve">, находящийся в собственности муниципального образования </w:t>
      </w:r>
      <w:r w:rsidRPr="00844E67">
        <w:rPr>
          <w:b w:val="0"/>
        </w:rPr>
        <w:t>г. Зеленогорска</w:t>
      </w:r>
      <w:r w:rsidR="000930D4">
        <w:rPr>
          <w:b w:val="0"/>
        </w:rPr>
        <w:t>,</w:t>
      </w:r>
      <w:r w:rsidR="00A36279" w:rsidRPr="00844E67">
        <w:rPr>
          <w:b w:val="0"/>
        </w:rPr>
        <w:t xml:space="preserve"> </w:t>
      </w:r>
      <w:r w:rsidRPr="00844E67">
        <w:rPr>
          <w:b w:val="0"/>
        </w:rPr>
        <w:t>представляет собой с</w:t>
      </w:r>
      <w:r w:rsidR="0017260F" w:rsidRPr="00844E67">
        <w:rPr>
          <w:b w:val="0"/>
        </w:rPr>
        <w:t>овокупность земельных ресурсов и иных объектов нед</w:t>
      </w:r>
      <w:r w:rsidR="00B14598" w:rsidRPr="00844E67">
        <w:rPr>
          <w:b w:val="0"/>
        </w:rPr>
        <w:t>вижимого и движимого имущества</w:t>
      </w:r>
      <w:r w:rsidR="0017260F" w:rsidRPr="00844E67">
        <w:rPr>
          <w:b w:val="0"/>
        </w:rPr>
        <w:t xml:space="preserve">: </w:t>
      </w:r>
      <w:r w:rsidR="0017260F" w:rsidRPr="00844E67">
        <w:rPr>
          <w:b w:val="0"/>
          <w:szCs w:val="24"/>
        </w:rPr>
        <w:t>муниципальное имущество, находящееся на праве оперативного управления у муниципальных учреждений г. Зеленогорска; муниципальное имущество, находящееся в хозяйственном ведении</w:t>
      </w:r>
      <w:r w:rsidR="0058638B">
        <w:rPr>
          <w:b w:val="0"/>
          <w:szCs w:val="24"/>
        </w:rPr>
        <w:t xml:space="preserve"> у муниципальных предприятий г.</w:t>
      </w:r>
      <w:r w:rsidR="0058638B">
        <w:rPr>
          <w:b w:val="0"/>
          <w:szCs w:val="24"/>
        </w:rPr>
        <w:sym w:font="Symbol" w:char="F020"/>
      </w:r>
      <w:r w:rsidR="0017260F" w:rsidRPr="00844E67">
        <w:rPr>
          <w:b w:val="0"/>
          <w:szCs w:val="24"/>
        </w:rPr>
        <w:t>Зеленогорска; имущество, составляющее казну города Зеленогорска; земельные участки, находящиеся в муниципальной собственности; акции (доли в уставных капиталах) хозяйственных обществ, принадлежащие г. Зеленогорску.</w:t>
      </w:r>
    </w:p>
    <w:p w:rsidR="0017260F" w:rsidRPr="0017260F" w:rsidRDefault="0017260F" w:rsidP="0017260F">
      <w:pPr>
        <w:tabs>
          <w:tab w:val="left" w:pos="720"/>
          <w:tab w:val="left" w:pos="993"/>
        </w:tabs>
        <w:jc w:val="both"/>
        <w:rPr>
          <w:b w:val="0"/>
          <w:sz w:val="16"/>
          <w:szCs w:val="16"/>
        </w:rPr>
      </w:pPr>
    </w:p>
    <w:p w:rsidR="0017260F" w:rsidRPr="0017260F" w:rsidRDefault="0017260F" w:rsidP="0017260F">
      <w:pPr>
        <w:ind w:firstLine="709"/>
        <w:jc w:val="both"/>
        <w:rPr>
          <w:rFonts w:eastAsiaTheme="minorHAnsi" w:cstheme="minorBidi"/>
          <w:b w:val="0"/>
        </w:rPr>
      </w:pPr>
      <w:r w:rsidRPr="0017260F">
        <w:rPr>
          <w:rFonts w:eastAsiaTheme="minorHAnsi" w:cstheme="minorBidi"/>
          <w:b w:val="0"/>
        </w:rPr>
        <w:t xml:space="preserve">Муниципальная казна г. Зеленогорска по состоянию на 31.12.2021 включает 1 965 объектов балансовой стоимостью 3 008,4 млн рублей, в том числе 676 земельных участков балансовой стоимостью 1 787,1 млн рублей. </w:t>
      </w:r>
    </w:p>
    <w:p w:rsidR="0017260F" w:rsidRPr="00762DB2" w:rsidRDefault="0017260F" w:rsidP="0017260F">
      <w:pPr>
        <w:ind w:firstLine="709"/>
        <w:jc w:val="both"/>
        <w:rPr>
          <w:rFonts w:eastAsiaTheme="minorHAnsi" w:cstheme="minorBidi"/>
          <w:b w:val="0"/>
          <w:color w:val="0070C0"/>
          <w:sz w:val="16"/>
          <w:szCs w:val="16"/>
        </w:rPr>
      </w:pPr>
    </w:p>
    <w:p w:rsidR="0017260F" w:rsidRPr="0017260F" w:rsidRDefault="0017260F" w:rsidP="0017260F">
      <w:pPr>
        <w:ind w:firstLine="708"/>
        <w:jc w:val="both"/>
        <w:rPr>
          <w:rFonts w:eastAsiaTheme="minorHAnsi" w:cstheme="minorBidi"/>
          <w:b w:val="0"/>
          <w:sz w:val="32"/>
        </w:rPr>
      </w:pPr>
      <w:r w:rsidRPr="0017260F">
        <w:rPr>
          <w:rFonts w:eastAsiaTheme="minorHAnsi" w:cstheme="minorBidi"/>
          <w:b w:val="0"/>
          <w:i/>
          <w:sz w:val="24"/>
        </w:rPr>
        <w:t>Таблица № 15. Муниципальная казна города Зеленогорска</w:t>
      </w:r>
    </w:p>
    <w:tbl>
      <w:tblPr>
        <w:tblW w:w="9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920"/>
        <w:gridCol w:w="921"/>
        <w:gridCol w:w="920"/>
        <w:gridCol w:w="921"/>
      </w:tblGrid>
      <w:tr w:rsidR="0017260F" w:rsidRPr="0017260F" w:rsidTr="00F20900">
        <w:trPr>
          <w:trHeight w:val="390"/>
          <w:tblHeader/>
        </w:trPr>
        <w:tc>
          <w:tcPr>
            <w:tcW w:w="5954" w:type="dxa"/>
            <w:vMerge w:val="restart"/>
            <w:shd w:val="clear" w:color="auto" w:fill="auto"/>
            <w:vAlign w:val="center"/>
          </w:tcPr>
          <w:p w:rsidR="0017260F" w:rsidRPr="0017260F" w:rsidRDefault="0017260F" w:rsidP="0017260F">
            <w:pPr>
              <w:tabs>
                <w:tab w:val="left" w:pos="720"/>
                <w:tab w:val="left" w:pos="993"/>
              </w:tabs>
              <w:ind w:firstLine="567"/>
              <w:jc w:val="center"/>
              <w:rPr>
                <w:b w:val="0"/>
                <w:sz w:val="21"/>
                <w:szCs w:val="21"/>
              </w:rPr>
            </w:pPr>
            <w:r w:rsidRPr="0017260F">
              <w:rPr>
                <w:rFonts w:eastAsia="Calibri"/>
                <w:b w:val="0"/>
                <w:sz w:val="21"/>
                <w:szCs w:val="21"/>
                <w:lang w:eastAsia="en-US"/>
              </w:rPr>
              <w:t>Наименование показателя</w:t>
            </w:r>
          </w:p>
        </w:tc>
        <w:tc>
          <w:tcPr>
            <w:tcW w:w="1841" w:type="dxa"/>
            <w:gridSpan w:val="2"/>
            <w:shd w:val="clear" w:color="auto" w:fill="auto"/>
            <w:vAlign w:val="center"/>
          </w:tcPr>
          <w:p w:rsidR="0017260F" w:rsidRPr="0017260F" w:rsidRDefault="0017260F" w:rsidP="0017260F">
            <w:pPr>
              <w:tabs>
                <w:tab w:val="left" w:pos="720"/>
                <w:tab w:val="left" w:pos="993"/>
              </w:tabs>
              <w:jc w:val="center"/>
              <w:rPr>
                <w:b w:val="0"/>
                <w:sz w:val="21"/>
                <w:szCs w:val="21"/>
              </w:rPr>
            </w:pPr>
            <w:r w:rsidRPr="0017260F">
              <w:rPr>
                <w:b w:val="0"/>
                <w:sz w:val="21"/>
                <w:szCs w:val="21"/>
              </w:rPr>
              <w:t>2020 год</w:t>
            </w:r>
          </w:p>
        </w:tc>
        <w:tc>
          <w:tcPr>
            <w:tcW w:w="1841" w:type="dxa"/>
            <w:gridSpan w:val="2"/>
            <w:shd w:val="clear" w:color="auto" w:fill="auto"/>
            <w:vAlign w:val="center"/>
          </w:tcPr>
          <w:p w:rsidR="0017260F" w:rsidRPr="0017260F" w:rsidRDefault="0017260F" w:rsidP="0017260F">
            <w:pPr>
              <w:tabs>
                <w:tab w:val="left" w:pos="720"/>
                <w:tab w:val="left" w:pos="993"/>
              </w:tabs>
              <w:jc w:val="center"/>
              <w:rPr>
                <w:b w:val="0"/>
                <w:sz w:val="21"/>
                <w:szCs w:val="21"/>
              </w:rPr>
            </w:pPr>
            <w:r w:rsidRPr="0017260F">
              <w:rPr>
                <w:b w:val="0"/>
                <w:sz w:val="21"/>
                <w:szCs w:val="21"/>
              </w:rPr>
              <w:t>2021 год</w:t>
            </w:r>
          </w:p>
        </w:tc>
      </w:tr>
      <w:tr w:rsidR="0017260F" w:rsidRPr="0017260F" w:rsidTr="00F20900">
        <w:trPr>
          <w:trHeight w:val="390"/>
          <w:tblHeader/>
        </w:trPr>
        <w:tc>
          <w:tcPr>
            <w:tcW w:w="5954" w:type="dxa"/>
            <w:vMerge/>
            <w:shd w:val="clear" w:color="auto" w:fill="auto"/>
          </w:tcPr>
          <w:p w:rsidR="0017260F" w:rsidRPr="0017260F" w:rsidRDefault="0017260F" w:rsidP="0017260F">
            <w:pPr>
              <w:tabs>
                <w:tab w:val="left" w:pos="720"/>
                <w:tab w:val="left" w:pos="993"/>
              </w:tabs>
              <w:ind w:firstLine="567"/>
              <w:jc w:val="center"/>
              <w:rPr>
                <w:b w:val="0"/>
                <w:sz w:val="21"/>
                <w:szCs w:val="21"/>
              </w:rPr>
            </w:pPr>
          </w:p>
        </w:tc>
        <w:tc>
          <w:tcPr>
            <w:tcW w:w="920" w:type="dxa"/>
            <w:shd w:val="clear" w:color="auto" w:fill="auto"/>
            <w:vAlign w:val="center"/>
          </w:tcPr>
          <w:p w:rsidR="0017260F" w:rsidRPr="0017260F" w:rsidRDefault="0017260F" w:rsidP="0017260F">
            <w:pPr>
              <w:tabs>
                <w:tab w:val="left" w:pos="720"/>
                <w:tab w:val="left" w:pos="993"/>
              </w:tabs>
              <w:jc w:val="center"/>
              <w:rPr>
                <w:b w:val="0"/>
                <w:sz w:val="21"/>
                <w:szCs w:val="21"/>
              </w:rPr>
            </w:pPr>
            <w:r w:rsidRPr="0017260F">
              <w:rPr>
                <w:b w:val="0"/>
                <w:sz w:val="21"/>
                <w:szCs w:val="21"/>
              </w:rPr>
              <w:t>ед.</w:t>
            </w:r>
          </w:p>
        </w:tc>
        <w:tc>
          <w:tcPr>
            <w:tcW w:w="921" w:type="dxa"/>
            <w:shd w:val="clear" w:color="auto" w:fill="auto"/>
            <w:vAlign w:val="center"/>
          </w:tcPr>
          <w:p w:rsidR="0017260F" w:rsidRPr="0017260F" w:rsidRDefault="0017260F" w:rsidP="0017260F">
            <w:pPr>
              <w:tabs>
                <w:tab w:val="left" w:pos="720"/>
                <w:tab w:val="left" w:pos="993"/>
              </w:tabs>
              <w:jc w:val="center"/>
              <w:rPr>
                <w:b w:val="0"/>
                <w:sz w:val="21"/>
                <w:szCs w:val="21"/>
              </w:rPr>
            </w:pPr>
            <w:r w:rsidRPr="0017260F">
              <w:rPr>
                <w:b w:val="0"/>
                <w:sz w:val="21"/>
                <w:szCs w:val="21"/>
              </w:rPr>
              <w:t>млн руб.</w:t>
            </w:r>
          </w:p>
        </w:tc>
        <w:tc>
          <w:tcPr>
            <w:tcW w:w="920" w:type="dxa"/>
            <w:shd w:val="clear" w:color="auto" w:fill="auto"/>
            <w:vAlign w:val="center"/>
          </w:tcPr>
          <w:p w:rsidR="0017260F" w:rsidRPr="0017260F" w:rsidRDefault="0017260F" w:rsidP="0017260F">
            <w:pPr>
              <w:tabs>
                <w:tab w:val="left" w:pos="720"/>
                <w:tab w:val="left" w:pos="993"/>
              </w:tabs>
              <w:jc w:val="center"/>
              <w:rPr>
                <w:b w:val="0"/>
                <w:sz w:val="21"/>
                <w:szCs w:val="21"/>
              </w:rPr>
            </w:pPr>
            <w:r w:rsidRPr="0017260F">
              <w:rPr>
                <w:b w:val="0"/>
                <w:sz w:val="21"/>
                <w:szCs w:val="21"/>
              </w:rPr>
              <w:t>ед.</w:t>
            </w:r>
          </w:p>
        </w:tc>
        <w:tc>
          <w:tcPr>
            <w:tcW w:w="921" w:type="dxa"/>
            <w:shd w:val="clear" w:color="auto" w:fill="auto"/>
            <w:vAlign w:val="center"/>
          </w:tcPr>
          <w:p w:rsidR="0017260F" w:rsidRPr="0017260F" w:rsidRDefault="0017260F" w:rsidP="0017260F">
            <w:pPr>
              <w:tabs>
                <w:tab w:val="left" w:pos="720"/>
                <w:tab w:val="left" w:pos="993"/>
              </w:tabs>
              <w:jc w:val="center"/>
              <w:rPr>
                <w:b w:val="0"/>
                <w:sz w:val="21"/>
                <w:szCs w:val="21"/>
              </w:rPr>
            </w:pPr>
            <w:r w:rsidRPr="0017260F">
              <w:rPr>
                <w:b w:val="0"/>
                <w:sz w:val="21"/>
                <w:szCs w:val="21"/>
              </w:rPr>
              <w:t>млн руб.</w:t>
            </w:r>
          </w:p>
        </w:tc>
      </w:tr>
      <w:tr w:rsidR="0017260F" w:rsidRPr="0017260F" w:rsidTr="003369BB">
        <w:trPr>
          <w:trHeight w:val="268"/>
        </w:trPr>
        <w:tc>
          <w:tcPr>
            <w:tcW w:w="5954" w:type="dxa"/>
            <w:shd w:val="clear" w:color="auto" w:fill="auto"/>
            <w:vAlign w:val="center"/>
          </w:tcPr>
          <w:p w:rsidR="0017260F" w:rsidRPr="0017260F" w:rsidRDefault="0017260F" w:rsidP="0017260F">
            <w:pPr>
              <w:tabs>
                <w:tab w:val="left" w:pos="720"/>
                <w:tab w:val="left" w:pos="993"/>
              </w:tabs>
              <w:rPr>
                <w:b w:val="0"/>
                <w:sz w:val="21"/>
                <w:szCs w:val="21"/>
              </w:rPr>
            </w:pPr>
            <w:r w:rsidRPr="0017260F">
              <w:rPr>
                <w:b w:val="0"/>
                <w:sz w:val="21"/>
                <w:szCs w:val="21"/>
              </w:rPr>
              <w:t>Объекты составляющие муниципальную казну г. Зеленогорска</w:t>
            </w:r>
          </w:p>
        </w:tc>
        <w:tc>
          <w:tcPr>
            <w:tcW w:w="920" w:type="dxa"/>
            <w:shd w:val="clear" w:color="auto" w:fill="auto"/>
            <w:vAlign w:val="center"/>
          </w:tcPr>
          <w:p w:rsidR="003369BB" w:rsidRPr="0017260F" w:rsidRDefault="0017260F" w:rsidP="003369BB">
            <w:pPr>
              <w:tabs>
                <w:tab w:val="left" w:pos="720"/>
                <w:tab w:val="left" w:pos="993"/>
              </w:tabs>
              <w:jc w:val="center"/>
              <w:rPr>
                <w:b w:val="0"/>
                <w:sz w:val="21"/>
                <w:szCs w:val="21"/>
              </w:rPr>
            </w:pPr>
            <w:r w:rsidRPr="0017260F">
              <w:rPr>
                <w:b w:val="0"/>
                <w:sz w:val="21"/>
                <w:szCs w:val="21"/>
              </w:rPr>
              <w:t>1</w:t>
            </w:r>
            <w:r w:rsidR="003369BB">
              <w:rPr>
                <w:b w:val="0"/>
                <w:sz w:val="21"/>
                <w:szCs w:val="21"/>
              </w:rPr>
              <w:t> </w:t>
            </w:r>
            <w:r w:rsidRPr="0017260F">
              <w:rPr>
                <w:b w:val="0"/>
                <w:sz w:val="21"/>
                <w:szCs w:val="21"/>
              </w:rPr>
              <w:t>985</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4 672,9</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1 965</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3 008,4</w:t>
            </w:r>
          </w:p>
        </w:tc>
      </w:tr>
      <w:tr w:rsidR="0017260F" w:rsidRPr="0017260F" w:rsidTr="003369BB">
        <w:trPr>
          <w:trHeight w:val="251"/>
        </w:trPr>
        <w:tc>
          <w:tcPr>
            <w:tcW w:w="5954" w:type="dxa"/>
            <w:shd w:val="clear" w:color="auto" w:fill="auto"/>
            <w:vAlign w:val="center"/>
          </w:tcPr>
          <w:p w:rsidR="0017260F" w:rsidRPr="0017260F" w:rsidRDefault="00C30855" w:rsidP="0017260F">
            <w:pPr>
              <w:tabs>
                <w:tab w:val="left" w:pos="720"/>
                <w:tab w:val="left" w:pos="993"/>
              </w:tabs>
              <w:rPr>
                <w:b w:val="0"/>
                <w:sz w:val="21"/>
                <w:szCs w:val="21"/>
              </w:rPr>
            </w:pPr>
            <w:r>
              <w:rPr>
                <w:b w:val="0"/>
                <w:sz w:val="21"/>
                <w:szCs w:val="21"/>
              </w:rPr>
              <w:t xml:space="preserve">в </w:t>
            </w:r>
            <w:r w:rsidR="0017260F" w:rsidRPr="0017260F">
              <w:rPr>
                <w:b w:val="0"/>
                <w:sz w:val="21"/>
                <w:szCs w:val="21"/>
              </w:rPr>
              <w:t>том числе:</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p>
        </w:tc>
      </w:tr>
      <w:tr w:rsidR="0017260F" w:rsidRPr="0017260F" w:rsidTr="003369BB">
        <w:trPr>
          <w:trHeight w:val="268"/>
        </w:trPr>
        <w:tc>
          <w:tcPr>
            <w:tcW w:w="5954" w:type="dxa"/>
            <w:shd w:val="clear" w:color="auto" w:fill="auto"/>
            <w:vAlign w:val="center"/>
          </w:tcPr>
          <w:p w:rsidR="0017260F" w:rsidRPr="0017260F" w:rsidRDefault="0017260F" w:rsidP="0017260F">
            <w:pPr>
              <w:tabs>
                <w:tab w:val="left" w:pos="720"/>
                <w:tab w:val="left" w:pos="993"/>
              </w:tabs>
              <w:rPr>
                <w:b w:val="0"/>
                <w:sz w:val="21"/>
                <w:szCs w:val="21"/>
              </w:rPr>
            </w:pPr>
            <w:r w:rsidRPr="0017260F">
              <w:rPr>
                <w:b w:val="0"/>
                <w:sz w:val="21"/>
                <w:szCs w:val="21"/>
              </w:rPr>
              <w:t>жилые помещения</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781</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732</w:t>
            </w:r>
            <w:r w:rsidR="003369BB">
              <w:rPr>
                <w:b w:val="0"/>
                <w:sz w:val="21"/>
                <w:szCs w:val="21"/>
              </w:rPr>
              <w:t>,0</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805</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767,8</w:t>
            </w:r>
          </w:p>
        </w:tc>
      </w:tr>
      <w:tr w:rsidR="0017260F" w:rsidRPr="0017260F" w:rsidTr="003369BB">
        <w:trPr>
          <w:trHeight w:val="268"/>
        </w:trPr>
        <w:tc>
          <w:tcPr>
            <w:tcW w:w="5954" w:type="dxa"/>
            <w:shd w:val="clear" w:color="auto" w:fill="auto"/>
            <w:vAlign w:val="center"/>
          </w:tcPr>
          <w:p w:rsidR="0017260F" w:rsidRPr="0017260F" w:rsidRDefault="0017260F" w:rsidP="0017260F">
            <w:pPr>
              <w:tabs>
                <w:tab w:val="left" w:pos="720"/>
                <w:tab w:val="left" w:pos="993"/>
              </w:tabs>
              <w:rPr>
                <w:b w:val="0"/>
                <w:sz w:val="21"/>
                <w:szCs w:val="21"/>
              </w:rPr>
            </w:pPr>
            <w:r w:rsidRPr="0017260F">
              <w:rPr>
                <w:b w:val="0"/>
                <w:sz w:val="21"/>
                <w:szCs w:val="21"/>
              </w:rPr>
              <w:t>нежилые помещения, здания, сооружения</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138</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455</w:t>
            </w:r>
            <w:r w:rsidR="003369BB">
              <w:rPr>
                <w:b w:val="0"/>
                <w:sz w:val="21"/>
                <w:szCs w:val="21"/>
              </w:rPr>
              <w:t>,0</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128</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440,3</w:t>
            </w:r>
          </w:p>
        </w:tc>
      </w:tr>
      <w:tr w:rsidR="0017260F" w:rsidRPr="0017260F" w:rsidTr="003369BB">
        <w:trPr>
          <w:trHeight w:val="268"/>
        </w:trPr>
        <w:tc>
          <w:tcPr>
            <w:tcW w:w="5954" w:type="dxa"/>
            <w:shd w:val="clear" w:color="auto" w:fill="auto"/>
            <w:vAlign w:val="center"/>
          </w:tcPr>
          <w:p w:rsidR="0017260F" w:rsidRPr="0017260F" w:rsidRDefault="0017260F" w:rsidP="0017260F">
            <w:pPr>
              <w:tabs>
                <w:tab w:val="left" w:pos="720"/>
                <w:tab w:val="left" w:pos="993"/>
              </w:tabs>
              <w:rPr>
                <w:b w:val="0"/>
                <w:sz w:val="21"/>
                <w:szCs w:val="21"/>
              </w:rPr>
            </w:pPr>
            <w:r w:rsidRPr="0017260F">
              <w:rPr>
                <w:b w:val="0"/>
                <w:sz w:val="21"/>
                <w:szCs w:val="21"/>
              </w:rPr>
              <w:t>движимое имущество</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404</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13,9</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356</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13,2</w:t>
            </w:r>
          </w:p>
        </w:tc>
      </w:tr>
      <w:tr w:rsidR="0017260F" w:rsidRPr="0017260F" w:rsidTr="003369BB">
        <w:trPr>
          <w:trHeight w:val="251"/>
        </w:trPr>
        <w:tc>
          <w:tcPr>
            <w:tcW w:w="5954" w:type="dxa"/>
            <w:shd w:val="clear" w:color="auto" w:fill="auto"/>
            <w:vAlign w:val="center"/>
          </w:tcPr>
          <w:p w:rsidR="0017260F" w:rsidRPr="0017260F" w:rsidRDefault="0017260F" w:rsidP="0017260F">
            <w:pPr>
              <w:tabs>
                <w:tab w:val="left" w:pos="720"/>
                <w:tab w:val="left" w:pos="993"/>
              </w:tabs>
              <w:rPr>
                <w:b w:val="0"/>
                <w:sz w:val="21"/>
                <w:szCs w:val="21"/>
              </w:rPr>
            </w:pPr>
            <w:r w:rsidRPr="0017260F">
              <w:rPr>
                <w:b w:val="0"/>
                <w:sz w:val="21"/>
                <w:szCs w:val="21"/>
              </w:rPr>
              <w:t>земельные участки</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662</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3</w:t>
            </w:r>
            <w:r w:rsidR="003369BB">
              <w:rPr>
                <w:b w:val="0"/>
                <w:sz w:val="21"/>
                <w:szCs w:val="21"/>
              </w:rPr>
              <w:t> </w:t>
            </w:r>
            <w:r w:rsidRPr="0017260F">
              <w:rPr>
                <w:b w:val="0"/>
                <w:sz w:val="21"/>
                <w:szCs w:val="21"/>
              </w:rPr>
              <w:t>472</w:t>
            </w:r>
            <w:r w:rsidR="003369BB">
              <w:rPr>
                <w:b w:val="0"/>
                <w:sz w:val="21"/>
                <w:szCs w:val="21"/>
              </w:rPr>
              <w:t>,0</w:t>
            </w:r>
          </w:p>
        </w:tc>
        <w:tc>
          <w:tcPr>
            <w:tcW w:w="920"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676</w:t>
            </w:r>
          </w:p>
        </w:tc>
        <w:tc>
          <w:tcPr>
            <w:tcW w:w="921" w:type="dxa"/>
            <w:shd w:val="clear" w:color="auto" w:fill="auto"/>
            <w:vAlign w:val="center"/>
          </w:tcPr>
          <w:p w:rsidR="0017260F" w:rsidRPr="0017260F" w:rsidRDefault="0017260F" w:rsidP="003369BB">
            <w:pPr>
              <w:tabs>
                <w:tab w:val="left" w:pos="720"/>
                <w:tab w:val="left" w:pos="993"/>
              </w:tabs>
              <w:jc w:val="center"/>
              <w:rPr>
                <w:b w:val="0"/>
                <w:sz w:val="21"/>
                <w:szCs w:val="21"/>
              </w:rPr>
            </w:pPr>
            <w:r w:rsidRPr="0017260F">
              <w:rPr>
                <w:b w:val="0"/>
                <w:sz w:val="21"/>
                <w:szCs w:val="21"/>
              </w:rPr>
              <w:t>1 787,1</w:t>
            </w:r>
          </w:p>
        </w:tc>
      </w:tr>
    </w:tbl>
    <w:p w:rsidR="0017260F" w:rsidRPr="00762DB2" w:rsidRDefault="0017260F" w:rsidP="0017260F">
      <w:pPr>
        <w:tabs>
          <w:tab w:val="left" w:pos="720"/>
          <w:tab w:val="left" w:pos="993"/>
        </w:tabs>
        <w:jc w:val="both"/>
        <w:rPr>
          <w:b w:val="0"/>
          <w:color w:val="0070C0"/>
          <w:sz w:val="16"/>
          <w:szCs w:val="16"/>
        </w:rPr>
      </w:pPr>
      <w:r w:rsidRPr="0017260F">
        <w:rPr>
          <w:b w:val="0"/>
          <w:color w:val="0070C0"/>
          <w:szCs w:val="24"/>
        </w:rPr>
        <w:tab/>
      </w:r>
    </w:p>
    <w:p w:rsidR="0017260F" w:rsidRPr="00844E67" w:rsidRDefault="00341BCD" w:rsidP="0017260F">
      <w:pPr>
        <w:ind w:firstLine="709"/>
        <w:jc w:val="both"/>
        <w:rPr>
          <w:b w:val="0"/>
          <w:lang w:eastAsia="ar-SA"/>
        </w:rPr>
      </w:pPr>
      <w:r w:rsidRPr="00844E67">
        <w:rPr>
          <w:b w:val="0"/>
          <w:lang w:eastAsia="ar-SA"/>
        </w:rPr>
        <w:t xml:space="preserve">По состоянию </w:t>
      </w:r>
      <w:r w:rsidR="00D804E4" w:rsidRPr="00844E67">
        <w:rPr>
          <w:b w:val="0"/>
          <w:lang w:eastAsia="ar-SA"/>
        </w:rPr>
        <w:t>на 31.12.2021</w:t>
      </w:r>
      <w:r w:rsidR="0017260F" w:rsidRPr="00844E67">
        <w:rPr>
          <w:b w:val="0"/>
          <w:lang w:eastAsia="ar-SA"/>
        </w:rPr>
        <w:t xml:space="preserve"> из объектов муниципальной казны г. Зеленогорска:</w:t>
      </w:r>
    </w:p>
    <w:p w:rsidR="0017260F" w:rsidRPr="00844E67" w:rsidRDefault="0017260F" w:rsidP="0017260F">
      <w:pPr>
        <w:numPr>
          <w:ilvl w:val="0"/>
          <w:numId w:val="8"/>
        </w:numPr>
        <w:tabs>
          <w:tab w:val="left" w:pos="993"/>
        </w:tabs>
        <w:ind w:left="0" w:firstLine="709"/>
        <w:contextualSpacing/>
        <w:jc w:val="both"/>
        <w:rPr>
          <w:b w:val="0"/>
          <w:szCs w:val="24"/>
        </w:rPr>
      </w:pPr>
      <w:r w:rsidRPr="00844E67">
        <w:rPr>
          <w:b w:val="0"/>
          <w:szCs w:val="24"/>
        </w:rPr>
        <w:t>предоставлен</w:t>
      </w:r>
      <w:r w:rsidR="006B601D" w:rsidRPr="00844E67">
        <w:rPr>
          <w:b w:val="0"/>
          <w:szCs w:val="24"/>
        </w:rPr>
        <w:t>ы</w:t>
      </w:r>
      <w:r w:rsidRPr="00844E67">
        <w:rPr>
          <w:b w:val="0"/>
          <w:szCs w:val="24"/>
        </w:rPr>
        <w:t xml:space="preserve"> в аренду – 1 980,6 кв. м зданий (помещений)</w:t>
      </w:r>
      <w:r w:rsidR="00777598" w:rsidRPr="00844E67">
        <w:rPr>
          <w:b w:val="0"/>
          <w:szCs w:val="24"/>
        </w:rPr>
        <w:t xml:space="preserve"> по </w:t>
      </w:r>
      <w:r w:rsidRPr="00844E67">
        <w:rPr>
          <w:b w:val="0"/>
          <w:szCs w:val="24"/>
        </w:rPr>
        <w:t>19 договор</w:t>
      </w:r>
      <w:r w:rsidR="00777598" w:rsidRPr="00844E67">
        <w:rPr>
          <w:b w:val="0"/>
          <w:szCs w:val="24"/>
        </w:rPr>
        <w:t>ам</w:t>
      </w:r>
      <w:r w:rsidRPr="00844E67">
        <w:rPr>
          <w:b w:val="0"/>
          <w:szCs w:val="24"/>
        </w:rPr>
        <w:t xml:space="preserve"> аренды;</w:t>
      </w:r>
    </w:p>
    <w:p w:rsidR="0017260F" w:rsidRPr="00844E67" w:rsidRDefault="0017260F" w:rsidP="0017260F">
      <w:pPr>
        <w:numPr>
          <w:ilvl w:val="0"/>
          <w:numId w:val="8"/>
        </w:numPr>
        <w:tabs>
          <w:tab w:val="left" w:pos="993"/>
        </w:tabs>
        <w:ind w:left="0" w:firstLine="709"/>
        <w:contextualSpacing/>
        <w:jc w:val="both"/>
        <w:rPr>
          <w:b w:val="0"/>
          <w:szCs w:val="24"/>
        </w:rPr>
      </w:pPr>
      <w:r w:rsidRPr="00844E67">
        <w:rPr>
          <w:b w:val="0"/>
          <w:szCs w:val="24"/>
        </w:rPr>
        <w:t>передан</w:t>
      </w:r>
      <w:r w:rsidR="006B601D" w:rsidRPr="00844E67">
        <w:rPr>
          <w:b w:val="0"/>
          <w:szCs w:val="24"/>
        </w:rPr>
        <w:t>ы</w:t>
      </w:r>
      <w:r w:rsidRPr="00844E67">
        <w:rPr>
          <w:b w:val="0"/>
          <w:szCs w:val="24"/>
        </w:rPr>
        <w:t xml:space="preserve"> в</w:t>
      </w:r>
      <w:r w:rsidR="006B601D" w:rsidRPr="00844E67">
        <w:rPr>
          <w:b w:val="0"/>
          <w:szCs w:val="24"/>
        </w:rPr>
        <w:t xml:space="preserve"> безвозмездное пользование – 12</w:t>
      </w:r>
      <w:r w:rsidR="006B601D" w:rsidRPr="00844E67">
        <w:rPr>
          <w:b w:val="0"/>
          <w:szCs w:val="24"/>
        </w:rPr>
        <w:sym w:font="Symbol" w:char="F020"/>
      </w:r>
      <w:r w:rsidR="008174BF" w:rsidRPr="00844E67">
        <w:rPr>
          <w:b w:val="0"/>
          <w:szCs w:val="24"/>
        </w:rPr>
        <w:t>399,3</w:t>
      </w:r>
      <w:r w:rsidRPr="00844E67">
        <w:rPr>
          <w:b w:val="0"/>
          <w:szCs w:val="24"/>
        </w:rPr>
        <w:t xml:space="preserve"> кв. м зданий (помещений</w:t>
      </w:r>
      <w:r w:rsidR="00777598" w:rsidRPr="00844E67">
        <w:rPr>
          <w:b w:val="0"/>
          <w:szCs w:val="24"/>
        </w:rPr>
        <w:t xml:space="preserve">) по </w:t>
      </w:r>
      <w:r w:rsidRPr="00844E67">
        <w:rPr>
          <w:b w:val="0"/>
          <w:szCs w:val="24"/>
        </w:rPr>
        <w:t>22 договора</w:t>
      </w:r>
      <w:r w:rsidR="00777598" w:rsidRPr="00844E67">
        <w:rPr>
          <w:b w:val="0"/>
          <w:szCs w:val="24"/>
        </w:rPr>
        <w:t>м</w:t>
      </w:r>
      <w:r w:rsidRPr="00844E67">
        <w:rPr>
          <w:b w:val="0"/>
          <w:szCs w:val="24"/>
        </w:rPr>
        <w:t xml:space="preserve"> безвозмездного пользования;</w:t>
      </w:r>
    </w:p>
    <w:p w:rsidR="0017260F" w:rsidRPr="00844E67" w:rsidRDefault="0017260F" w:rsidP="0017260F">
      <w:pPr>
        <w:numPr>
          <w:ilvl w:val="0"/>
          <w:numId w:val="8"/>
        </w:numPr>
        <w:tabs>
          <w:tab w:val="left" w:pos="993"/>
        </w:tabs>
        <w:ind w:left="0" w:firstLine="709"/>
        <w:contextualSpacing/>
        <w:jc w:val="both"/>
        <w:rPr>
          <w:b w:val="0"/>
          <w:szCs w:val="24"/>
        </w:rPr>
      </w:pPr>
      <w:r w:rsidRPr="00844E67">
        <w:rPr>
          <w:b w:val="0"/>
          <w:szCs w:val="24"/>
        </w:rPr>
        <w:t>передан</w:t>
      </w:r>
      <w:r w:rsidR="006B601D" w:rsidRPr="00844E67">
        <w:rPr>
          <w:b w:val="0"/>
          <w:szCs w:val="24"/>
        </w:rPr>
        <w:t>ы в доверительное управление – 1</w:t>
      </w:r>
      <w:r w:rsidR="006B601D" w:rsidRPr="00844E67">
        <w:rPr>
          <w:b w:val="0"/>
          <w:szCs w:val="24"/>
        </w:rPr>
        <w:sym w:font="Symbol" w:char="F020"/>
      </w:r>
      <w:r w:rsidRPr="00844E67">
        <w:rPr>
          <w:b w:val="0"/>
          <w:szCs w:val="24"/>
        </w:rPr>
        <w:t>282,4 кв. м зданий (помещений)</w:t>
      </w:r>
      <w:r w:rsidR="00D804E4" w:rsidRPr="00844E67">
        <w:rPr>
          <w:b w:val="0"/>
          <w:szCs w:val="24"/>
        </w:rPr>
        <w:t>.</w:t>
      </w:r>
    </w:p>
    <w:p w:rsidR="0017260F" w:rsidRPr="0017260F" w:rsidRDefault="00D804E4" w:rsidP="00D804E4">
      <w:pPr>
        <w:tabs>
          <w:tab w:val="left" w:pos="709"/>
        </w:tabs>
        <w:contextualSpacing/>
        <w:jc w:val="both"/>
        <w:rPr>
          <w:b w:val="0"/>
          <w:szCs w:val="24"/>
        </w:rPr>
      </w:pPr>
      <w:r w:rsidRPr="00844E67">
        <w:rPr>
          <w:b w:val="0"/>
          <w:szCs w:val="24"/>
        </w:rPr>
        <w:tab/>
        <w:t xml:space="preserve">В 2021 году </w:t>
      </w:r>
      <w:r w:rsidR="00C30855" w:rsidRPr="00844E67">
        <w:rPr>
          <w:b w:val="0"/>
          <w:szCs w:val="24"/>
        </w:rPr>
        <w:t xml:space="preserve">в </w:t>
      </w:r>
      <w:r w:rsidR="0017260F" w:rsidRPr="00844E67">
        <w:rPr>
          <w:b w:val="0"/>
          <w:szCs w:val="24"/>
        </w:rPr>
        <w:t xml:space="preserve">федеральную собственность </w:t>
      </w:r>
      <w:r w:rsidRPr="00844E67">
        <w:rPr>
          <w:b w:val="0"/>
          <w:szCs w:val="24"/>
        </w:rPr>
        <w:t xml:space="preserve">передано </w:t>
      </w:r>
      <w:r w:rsidR="0017260F" w:rsidRPr="00844E67">
        <w:rPr>
          <w:b w:val="0"/>
          <w:szCs w:val="24"/>
        </w:rPr>
        <w:t>здание кислородной станции, расположенное по адресу: Красноярский край, г. Зеленогорск ул. Чехова, д. 20А общей площадью 104,9 кв. м.</w:t>
      </w:r>
    </w:p>
    <w:p w:rsidR="0017260F" w:rsidRPr="0017260F" w:rsidRDefault="0017260F" w:rsidP="0017260F">
      <w:pPr>
        <w:tabs>
          <w:tab w:val="left" w:pos="720"/>
          <w:tab w:val="left" w:pos="993"/>
        </w:tabs>
        <w:ind w:firstLine="709"/>
        <w:jc w:val="both"/>
        <w:rPr>
          <w:rFonts w:eastAsia="Calibri"/>
          <w:b w:val="0"/>
          <w:lang w:eastAsia="en-US"/>
        </w:rPr>
      </w:pPr>
      <w:r w:rsidRPr="0017260F">
        <w:rPr>
          <w:rFonts w:eastAsia="Calibri"/>
          <w:b w:val="0"/>
          <w:lang w:eastAsia="en-US"/>
        </w:rPr>
        <w:tab/>
      </w:r>
      <w:r w:rsidRPr="008174BF">
        <w:rPr>
          <w:b w:val="0"/>
          <w:szCs w:val="24"/>
          <w:lang w:eastAsia="ar-SA"/>
        </w:rPr>
        <w:t>По состоянию на 31.12.2021 площадь имущества муниципальной каз</w:t>
      </w:r>
      <w:r w:rsidR="00777598">
        <w:rPr>
          <w:b w:val="0"/>
          <w:szCs w:val="24"/>
          <w:lang w:eastAsia="ar-SA"/>
        </w:rPr>
        <w:t>ны г. Зеленогорска, свободн</w:t>
      </w:r>
      <w:r w:rsidR="00D804E4">
        <w:rPr>
          <w:b w:val="0"/>
          <w:szCs w:val="24"/>
          <w:lang w:eastAsia="ar-SA"/>
        </w:rPr>
        <w:t>ого</w:t>
      </w:r>
      <w:r w:rsidR="00777598">
        <w:rPr>
          <w:b w:val="0"/>
          <w:szCs w:val="24"/>
          <w:lang w:eastAsia="ar-SA"/>
        </w:rPr>
        <w:t xml:space="preserve"> от прав третьих лиц, </w:t>
      </w:r>
      <w:r w:rsidR="006B601D" w:rsidRPr="008174BF">
        <w:rPr>
          <w:b w:val="0"/>
          <w:szCs w:val="24"/>
          <w:lang w:eastAsia="ar-SA"/>
        </w:rPr>
        <w:t>составляет 7</w:t>
      </w:r>
      <w:r w:rsidR="006B601D" w:rsidRPr="008174BF">
        <w:rPr>
          <w:b w:val="0"/>
          <w:szCs w:val="24"/>
          <w:lang w:eastAsia="ar-SA"/>
        </w:rPr>
        <w:sym w:font="Symbol" w:char="F020"/>
      </w:r>
      <w:r w:rsidR="008174BF" w:rsidRPr="008174BF">
        <w:rPr>
          <w:b w:val="0"/>
          <w:szCs w:val="24"/>
          <w:lang w:eastAsia="ar-SA"/>
        </w:rPr>
        <w:t>248,3</w:t>
      </w:r>
      <w:r w:rsidRPr="008174BF">
        <w:rPr>
          <w:b w:val="0"/>
          <w:szCs w:val="24"/>
          <w:lang w:eastAsia="ar-SA"/>
        </w:rPr>
        <w:t xml:space="preserve"> кв. м.</w:t>
      </w:r>
      <w:r w:rsidRPr="0017260F">
        <w:rPr>
          <w:b w:val="0"/>
          <w:szCs w:val="24"/>
          <w:lang w:eastAsia="ar-SA"/>
        </w:rPr>
        <w:t xml:space="preserve"> Работа с муниципальным имуществом, </w:t>
      </w:r>
      <w:r w:rsidR="00777598">
        <w:rPr>
          <w:b w:val="0"/>
          <w:szCs w:val="24"/>
          <w:lang w:eastAsia="ar-SA"/>
        </w:rPr>
        <w:t xml:space="preserve">входящим в казну и </w:t>
      </w:r>
      <w:r w:rsidRPr="0017260F">
        <w:rPr>
          <w:b w:val="0"/>
          <w:szCs w:val="24"/>
          <w:lang w:eastAsia="ar-SA"/>
        </w:rPr>
        <w:t>свободным от прав третьих лиц, включает мероприятия по его содержанию и обеспечению сохранности за счет средств местного бюджета, включая оплату коммунальных услуг, расходов по охране, обслуживанию пожарной сигнализации, проведению текущих ремонтов и аварийных работ. В</w:t>
      </w:r>
      <w:r w:rsidRPr="0017260F">
        <w:rPr>
          <w:rFonts w:eastAsia="Calibri"/>
          <w:b w:val="0"/>
          <w:lang w:eastAsia="en-US"/>
        </w:rPr>
        <w:t xml:space="preserve"> отчетном году в целях надлежащего содержания и сохранности 16 объектов, составляющих имущество казны,</w:t>
      </w:r>
      <w:r w:rsidR="00777598">
        <w:rPr>
          <w:rFonts w:eastAsia="Calibri"/>
          <w:b w:val="0"/>
          <w:lang w:eastAsia="en-US"/>
        </w:rPr>
        <w:t xml:space="preserve"> свободно</w:t>
      </w:r>
      <w:r w:rsidR="00D804E4">
        <w:rPr>
          <w:rFonts w:eastAsia="Calibri"/>
          <w:b w:val="0"/>
          <w:lang w:eastAsia="en-US"/>
        </w:rPr>
        <w:t>е</w:t>
      </w:r>
      <w:r w:rsidR="00777598">
        <w:rPr>
          <w:rFonts w:eastAsia="Calibri"/>
          <w:b w:val="0"/>
          <w:lang w:eastAsia="en-US"/>
        </w:rPr>
        <w:t xml:space="preserve"> от прав третьих лиц, </w:t>
      </w:r>
      <w:r w:rsidRPr="0017260F">
        <w:rPr>
          <w:rFonts w:eastAsia="Calibri"/>
          <w:b w:val="0"/>
          <w:lang w:eastAsia="en-US"/>
        </w:rPr>
        <w:t xml:space="preserve">за счет средств местного бюджета в рамках муниципальной </w:t>
      </w:r>
      <w:r w:rsidRPr="0017260F">
        <w:rPr>
          <w:rFonts w:eastAsia="Calibri"/>
          <w:b w:val="0"/>
          <w:lang w:eastAsia="en-US"/>
        </w:rPr>
        <w:lastRenderedPageBreak/>
        <w:t xml:space="preserve">программы «Муниципальное имущество и земельные ресурсы города Зеленогорска» израсходовано 3,4 млн рублей. </w:t>
      </w:r>
    </w:p>
    <w:p w:rsidR="0017260F" w:rsidRDefault="0017260F" w:rsidP="0017260F">
      <w:pPr>
        <w:tabs>
          <w:tab w:val="left" w:pos="720"/>
          <w:tab w:val="left" w:pos="993"/>
        </w:tabs>
        <w:ind w:firstLine="709"/>
        <w:jc w:val="both"/>
        <w:rPr>
          <w:rFonts w:eastAsia="Calibri"/>
          <w:b w:val="0"/>
          <w:lang w:eastAsia="en-US"/>
        </w:rPr>
      </w:pPr>
      <w:r w:rsidRPr="0017260F">
        <w:rPr>
          <w:rFonts w:eastAsia="Calibri"/>
          <w:b w:val="0"/>
          <w:lang w:eastAsia="en-US"/>
        </w:rPr>
        <w:t xml:space="preserve">В 2021 году проведено 2 аукциона на право заключения договоров аренды в отношении двух объектов. В связи с отсутствием заявок на участие в аукционе один договор не заключен. </w:t>
      </w:r>
    </w:p>
    <w:p w:rsidR="0017260F" w:rsidRPr="00762DB2" w:rsidRDefault="0017260F" w:rsidP="0017260F">
      <w:pPr>
        <w:tabs>
          <w:tab w:val="left" w:pos="720"/>
          <w:tab w:val="left" w:pos="993"/>
        </w:tabs>
        <w:ind w:firstLine="709"/>
        <w:jc w:val="both"/>
        <w:rPr>
          <w:rFonts w:eastAsia="Calibri"/>
          <w:b w:val="0"/>
          <w:color w:val="0070C0"/>
          <w:sz w:val="16"/>
          <w:szCs w:val="16"/>
          <w:lang w:eastAsia="en-US"/>
        </w:rPr>
      </w:pPr>
    </w:p>
    <w:p w:rsidR="0017260F" w:rsidRPr="0017260F" w:rsidRDefault="0017260F" w:rsidP="0017260F">
      <w:pPr>
        <w:tabs>
          <w:tab w:val="left" w:pos="720"/>
          <w:tab w:val="left" w:pos="993"/>
        </w:tabs>
        <w:jc w:val="both"/>
        <w:rPr>
          <w:rFonts w:eastAsiaTheme="minorHAnsi" w:cstheme="minorBidi"/>
          <w:b w:val="0"/>
          <w:i/>
          <w:sz w:val="24"/>
          <w:szCs w:val="24"/>
        </w:rPr>
      </w:pPr>
      <w:r w:rsidRPr="0017260F">
        <w:rPr>
          <w:rFonts w:eastAsia="Calibri"/>
          <w:b w:val="0"/>
          <w:color w:val="0070C0"/>
          <w:lang w:eastAsia="en-US"/>
        </w:rPr>
        <w:tab/>
      </w:r>
      <w:r w:rsidRPr="0017260F">
        <w:rPr>
          <w:rFonts w:eastAsiaTheme="minorHAnsi" w:cstheme="minorBidi"/>
          <w:b w:val="0"/>
          <w:i/>
          <w:sz w:val="24"/>
          <w:szCs w:val="24"/>
        </w:rPr>
        <w:t xml:space="preserve">Таблица № 16. Недвижимое </w:t>
      </w:r>
      <w:r w:rsidR="00844E67">
        <w:rPr>
          <w:rFonts w:eastAsiaTheme="minorHAnsi" w:cstheme="minorBidi"/>
          <w:b w:val="0"/>
          <w:i/>
          <w:sz w:val="24"/>
          <w:szCs w:val="24"/>
        </w:rPr>
        <w:t xml:space="preserve">имущество, </w:t>
      </w:r>
      <w:r w:rsidR="00844E67" w:rsidRPr="00844E67">
        <w:rPr>
          <w:rFonts w:eastAsiaTheme="minorHAnsi" w:cstheme="minorBidi"/>
          <w:b w:val="0"/>
          <w:i/>
          <w:sz w:val="24"/>
          <w:szCs w:val="24"/>
        </w:rPr>
        <w:t>находящееся</w:t>
      </w:r>
      <w:r w:rsidR="00844E67">
        <w:rPr>
          <w:rFonts w:eastAsiaTheme="minorHAnsi" w:cstheme="minorBidi"/>
          <w:b w:val="0"/>
          <w:i/>
          <w:sz w:val="24"/>
          <w:szCs w:val="24"/>
        </w:rPr>
        <w:t xml:space="preserve"> в составе</w:t>
      </w:r>
      <w:r w:rsidRPr="0017260F">
        <w:rPr>
          <w:rFonts w:eastAsiaTheme="minorHAnsi" w:cstheme="minorBidi"/>
          <w:b w:val="0"/>
          <w:i/>
          <w:sz w:val="24"/>
          <w:szCs w:val="24"/>
        </w:rPr>
        <w:t xml:space="preserve"> казн</w:t>
      </w:r>
      <w:r w:rsidR="00844E67">
        <w:rPr>
          <w:rFonts w:eastAsiaTheme="minorHAnsi" w:cstheme="minorBidi"/>
          <w:b w:val="0"/>
          <w:i/>
          <w:sz w:val="24"/>
          <w:szCs w:val="24"/>
        </w:rPr>
        <w:t>ы</w:t>
      </w:r>
      <w:r w:rsidRPr="0017260F">
        <w:rPr>
          <w:rFonts w:eastAsiaTheme="minorHAnsi" w:cstheme="minorBidi"/>
          <w:b w:val="0"/>
          <w:i/>
          <w:sz w:val="24"/>
          <w:szCs w:val="24"/>
        </w:rPr>
        <w:t xml:space="preserve"> города Зеленогорска</w:t>
      </w:r>
    </w:p>
    <w:tbl>
      <w:tblPr>
        <w:tblW w:w="9525" w:type="dxa"/>
        <w:tblInd w:w="108" w:type="dxa"/>
        <w:tblLayout w:type="fixed"/>
        <w:tblLook w:val="0000" w:firstRow="0" w:lastRow="0" w:firstColumn="0" w:lastColumn="0" w:noHBand="0" w:noVBand="0"/>
      </w:tblPr>
      <w:tblGrid>
        <w:gridCol w:w="4565"/>
        <w:gridCol w:w="1240"/>
        <w:gridCol w:w="1240"/>
        <w:gridCol w:w="1240"/>
        <w:gridCol w:w="1240"/>
      </w:tblGrid>
      <w:tr w:rsidR="0017260F" w:rsidRPr="0017260F" w:rsidTr="00F20900">
        <w:trPr>
          <w:tblHeader/>
        </w:trPr>
        <w:tc>
          <w:tcPr>
            <w:tcW w:w="4565" w:type="dxa"/>
            <w:tcBorders>
              <w:top w:val="single" w:sz="4" w:space="0" w:color="auto"/>
              <w:left w:val="single" w:sz="4" w:space="0" w:color="auto"/>
              <w:bottom w:val="single" w:sz="4" w:space="0" w:color="auto"/>
            </w:tcBorders>
            <w:shd w:val="clear" w:color="auto" w:fill="FFFFFF"/>
            <w:vAlign w:val="center"/>
          </w:tcPr>
          <w:p w:rsidR="0017260F" w:rsidRPr="0017260F" w:rsidRDefault="0017260F" w:rsidP="0017260F">
            <w:pPr>
              <w:tabs>
                <w:tab w:val="left" w:pos="720"/>
                <w:tab w:val="left" w:pos="993"/>
              </w:tabs>
              <w:jc w:val="center"/>
              <w:rPr>
                <w:rFonts w:eastAsia="Calibri"/>
                <w:sz w:val="21"/>
                <w:szCs w:val="21"/>
                <w:lang w:eastAsia="en-US"/>
              </w:rPr>
            </w:pPr>
            <w:r w:rsidRPr="0017260F">
              <w:rPr>
                <w:rFonts w:eastAsia="Calibri"/>
                <w:b w:val="0"/>
                <w:sz w:val="21"/>
                <w:szCs w:val="21"/>
                <w:lang w:eastAsia="en-US"/>
              </w:rPr>
              <w:t>Наименование показателя</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17260F" w:rsidRPr="0017260F" w:rsidRDefault="0017260F" w:rsidP="0017260F">
            <w:pPr>
              <w:ind w:hanging="9"/>
              <w:jc w:val="center"/>
              <w:rPr>
                <w:rFonts w:eastAsia="Calibri"/>
                <w:b w:val="0"/>
                <w:sz w:val="21"/>
                <w:szCs w:val="21"/>
                <w:lang w:eastAsia="en-US"/>
              </w:rPr>
            </w:pPr>
            <w:r w:rsidRPr="0017260F">
              <w:rPr>
                <w:rFonts w:eastAsia="Calibri"/>
                <w:b w:val="0"/>
                <w:sz w:val="21"/>
                <w:szCs w:val="21"/>
                <w:lang w:eastAsia="en-US"/>
              </w:rPr>
              <w:t>31.12.2018</w:t>
            </w:r>
          </w:p>
        </w:tc>
        <w:tc>
          <w:tcPr>
            <w:tcW w:w="1240" w:type="dxa"/>
            <w:tcBorders>
              <w:top w:val="single" w:sz="4" w:space="0" w:color="auto"/>
              <w:left w:val="single" w:sz="4" w:space="0" w:color="auto"/>
              <w:bottom w:val="single" w:sz="4" w:space="0" w:color="auto"/>
            </w:tcBorders>
            <w:shd w:val="clear" w:color="auto" w:fill="FFFFFF"/>
            <w:vAlign w:val="center"/>
          </w:tcPr>
          <w:p w:rsidR="0017260F" w:rsidRPr="0017260F" w:rsidRDefault="0017260F" w:rsidP="0017260F">
            <w:pPr>
              <w:ind w:hanging="9"/>
              <w:jc w:val="center"/>
              <w:rPr>
                <w:rFonts w:eastAsia="Calibri"/>
                <w:b w:val="0"/>
                <w:sz w:val="21"/>
                <w:szCs w:val="21"/>
                <w:lang w:eastAsia="en-US"/>
              </w:rPr>
            </w:pPr>
            <w:r w:rsidRPr="0017260F">
              <w:rPr>
                <w:rFonts w:eastAsia="Calibri"/>
                <w:b w:val="0"/>
                <w:sz w:val="21"/>
                <w:szCs w:val="21"/>
                <w:lang w:eastAsia="en-US"/>
              </w:rPr>
              <w:t>31.12.2019</w:t>
            </w:r>
          </w:p>
        </w:tc>
        <w:tc>
          <w:tcPr>
            <w:tcW w:w="1240" w:type="dxa"/>
            <w:tcBorders>
              <w:top w:val="single" w:sz="4" w:space="0" w:color="auto"/>
              <w:left w:val="single" w:sz="4" w:space="0" w:color="auto"/>
              <w:bottom w:val="single" w:sz="4" w:space="0" w:color="auto"/>
            </w:tcBorders>
            <w:shd w:val="clear" w:color="auto" w:fill="FFFFFF"/>
            <w:vAlign w:val="center"/>
          </w:tcPr>
          <w:p w:rsidR="0017260F" w:rsidRPr="0017260F" w:rsidRDefault="0017260F" w:rsidP="0017260F">
            <w:pPr>
              <w:ind w:hanging="9"/>
              <w:jc w:val="center"/>
              <w:rPr>
                <w:rFonts w:eastAsia="Calibri"/>
                <w:b w:val="0"/>
                <w:sz w:val="21"/>
                <w:szCs w:val="21"/>
                <w:lang w:eastAsia="en-US"/>
              </w:rPr>
            </w:pPr>
            <w:r w:rsidRPr="0017260F">
              <w:rPr>
                <w:rFonts w:eastAsia="Calibri"/>
                <w:b w:val="0"/>
                <w:sz w:val="21"/>
                <w:szCs w:val="21"/>
                <w:lang w:eastAsia="en-US"/>
              </w:rPr>
              <w:t>31.12.2020</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17260F" w:rsidRPr="0017260F" w:rsidRDefault="0017260F" w:rsidP="0017260F">
            <w:pPr>
              <w:ind w:hanging="9"/>
              <w:jc w:val="center"/>
              <w:rPr>
                <w:rFonts w:eastAsia="Calibri"/>
                <w:b w:val="0"/>
                <w:sz w:val="21"/>
                <w:szCs w:val="21"/>
                <w:lang w:eastAsia="en-US"/>
              </w:rPr>
            </w:pPr>
            <w:r w:rsidRPr="0017260F">
              <w:rPr>
                <w:rFonts w:eastAsia="Calibri"/>
                <w:b w:val="0"/>
                <w:sz w:val="21"/>
                <w:szCs w:val="21"/>
                <w:lang w:eastAsia="en-US"/>
              </w:rPr>
              <w:t>31.12.2021</w:t>
            </w:r>
          </w:p>
        </w:tc>
      </w:tr>
      <w:tr w:rsidR="0017260F" w:rsidRPr="0017260F" w:rsidTr="00F20900">
        <w:tc>
          <w:tcPr>
            <w:tcW w:w="4565" w:type="dxa"/>
            <w:tcBorders>
              <w:top w:val="single" w:sz="4" w:space="0" w:color="auto"/>
              <w:left w:val="single" w:sz="4" w:space="0" w:color="000000"/>
              <w:bottom w:val="single" w:sz="4" w:space="0" w:color="000000"/>
            </w:tcBorders>
            <w:shd w:val="clear" w:color="auto" w:fill="FFFFFF"/>
          </w:tcPr>
          <w:p w:rsidR="0017260F" w:rsidRPr="0017260F" w:rsidRDefault="0017260F" w:rsidP="0017260F">
            <w:pPr>
              <w:tabs>
                <w:tab w:val="left" w:pos="720"/>
                <w:tab w:val="left" w:pos="993"/>
              </w:tabs>
              <w:rPr>
                <w:rFonts w:eastAsia="Calibri"/>
                <w:sz w:val="21"/>
                <w:szCs w:val="21"/>
                <w:lang w:eastAsia="en-US"/>
              </w:rPr>
            </w:pPr>
            <w:r w:rsidRPr="0017260F">
              <w:rPr>
                <w:rFonts w:eastAsia="Calibri"/>
                <w:b w:val="0"/>
                <w:sz w:val="21"/>
                <w:szCs w:val="21"/>
                <w:lang w:eastAsia="en-US"/>
              </w:rPr>
              <w:t>1.Общая площадь недвижимого имущества казны, предоставленная в аренду, переданная в безвозмездное пользование, доверительное управление, кв. м</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17260F" w:rsidRPr="0017260F" w:rsidRDefault="0017260F" w:rsidP="0017260F">
            <w:pPr>
              <w:jc w:val="center"/>
              <w:rPr>
                <w:rFonts w:eastAsia="Calibri"/>
                <w:sz w:val="21"/>
                <w:szCs w:val="21"/>
                <w:lang w:eastAsia="en-US"/>
              </w:rPr>
            </w:pPr>
            <w:r w:rsidRPr="0017260F">
              <w:rPr>
                <w:rFonts w:eastAsia="Calibri"/>
                <w:b w:val="0"/>
                <w:sz w:val="21"/>
                <w:szCs w:val="21"/>
                <w:lang w:eastAsia="en-US"/>
              </w:rPr>
              <w:t>14 159,2</w:t>
            </w:r>
          </w:p>
        </w:tc>
        <w:tc>
          <w:tcPr>
            <w:tcW w:w="1240" w:type="dxa"/>
            <w:tcBorders>
              <w:top w:val="single" w:sz="4" w:space="0" w:color="auto"/>
              <w:left w:val="single" w:sz="4" w:space="0" w:color="auto"/>
              <w:bottom w:val="single" w:sz="4" w:space="0" w:color="auto"/>
            </w:tcBorders>
            <w:shd w:val="clear" w:color="auto" w:fill="FFFFFF"/>
            <w:vAlign w:val="center"/>
          </w:tcPr>
          <w:p w:rsidR="0017260F" w:rsidRPr="0017260F" w:rsidRDefault="0017260F" w:rsidP="0017260F">
            <w:pPr>
              <w:jc w:val="center"/>
              <w:rPr>
                <w:rFonts w:eastAsia="Calibri"/>
                <w:b w:val="0"/>
                <w:sz w:val="21"/>
                <w:szCs w:val="21"/>
                <w:lang w:eastAsia="en-US"/>
              </w:rPr>
            </w:pPr>
            <w:r w:rsidRPr="0017260F">
              <w:rPr>
                <w:rFonts w:eastAsia="Calibri"/>
                <w:b w:val="0"/>
                <w:sz w:val="21"/>
                <w:szCs w:val="21"/>
                <w:lang w:eastAsia="en-US"/>
              </w:rPr>
              <w:t>15 834,7</w:t>
            </w:r>
          </w:p>
        </w:tc>
        <w:tc>
          <w:tcPr>
            <w:tcW w:w="1240" w:type="dxa"/>
            <w:tcBorders>
              <w:top w:val="single" w:sz="4" w:space="0" w:color="auto"/>
              <w:left w:val="single" w:sz="4" w:space="0" w:color="auto"/>
              <w:bottom w:val="single" w:sz="4" w:space="0" w:color="auto"/>
            </w:tcBorders>
            <w:shd w:val="clear" w:color="auto" w:fill="FFFFFF"/>
            <w:vAlign w:val="center"/>
          </w:tcPr>
          <w:p w:rsidR="0017260F" w:rsidRPr="0017260F" w:rsidRDefault="0017260F" w:rsidP="0017260F">
            <w:pPr>
              <w:jc w:val="center"/>
              <w:rPr>
                <w:rFonts w:eastAsia="Calibri"/>
                <w:b w:val="0"/>
                <w:sz w:val="21"/>
                <w:szCs w:val="21"/>
                <w:lang w:eastAsia="en-US"/>
              </w:rPr>
            </w:pPr>
            <w:r w:rsidRPr="0017260F">
              <w:rPr>
                <w:rFonts w:eastAsia="Calibri"/>
                <w:b w:val="0"/>
                <w:sz w:val="21"/>
                <w:szCs w:val="21"/>
                <w:lang w:eastAsia="en-US"/>
              </w:rPr>
              <w:t>17 438,6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17260F" w:rsidRPr="0017260F" w:rsidRDefault="0017260F" w:rsidP="008174BF">
            <w:pPr>
              <w:ind w:hanging="9"/>
              <w:jc w:val="center"/>
              <w:rPr>
                <w:rFonts w:eastAsia="Calibri"/>
                <w:b w:val="0"/>
                <w:sz w:val="21"/>
                <w:szCs w:val="21"/>
                <w:lang w:eastAsia="en-US"/>
              </w:rPr>
            </w:pPr>
            <w:r w:rsidRPr="0017260F">
              <w:rPr>
                <w:rFonts w:eastAsia="Calibri"/>
                <w:b w:val="0"/>
                <w:sz w:val="21"/>
                <w:szCs w:val="21"/>
                <w:lang w:eastAsia="en-US"/>
              </w:rPr>
              <w:t>15</w:t>
            </w:r>
            <w:r w:rsidR="008174BF">
              <w:rPr>
                <w:rFonts w:eastAsia="Calibri"/>
                <w:b w:val="0"/>
                <w:sz w:val="21"/>
                <w:szCs w:val="21"/>
                <w:lang w:eastAsia="en-US"/>
              </w:rPr>
              <w:t> 662,3</w:t>
            </w:r>
          </w:p>
        </w:tc>
      </w:tr>
      <w:tr w:rsidR="0017260F" w:rsidRPr="0017260F" w:rsidTr="00F20900">
        <w:tc>
          <w:tcPr>
            <w:tcW w:w="4565" w:type="dxa"/>
            <w:tcBorders>
              <w:top w:val="single" w:sz="4" w:space="0" w:color="000000"/>
              <w:left w:val="single" w:sz="4" w:space="0" w:color="000000"/>
              <w:bottom w:val="single" w:sz="4" w:space="0" w:color="000000"/>
            </w:tcBorders>
            <w:shd w:val="clear" w:color="auto" w:fill="FFFFFF"/>
          </w:tcPr>
          <w:p w:rsidR="0017260F" w:rsidRPr="0017260F" w:rsidRDefault="0017260F" w:rsidP="00376CA9">
            <w:pPr>
              <w:rPr>
                <w:rFonts w:eastAsia="Calibri"/>
                <w:sz w:val="21"/>
                <w:szCs w:val="21"/>
                <w:lang w:eastAsia="en-US"/>
              </w:rPr>
            </w:pPr>
            <w:r w:rsidRPr="0017260F">
              <w:rPr>
                <w:rFonts w:eastAsia="Calibri"/>
                <w:b w:val="0"/>
                <w:sz w:val="21"/>
                <w:szCs w:val="21"/>
                <w:lang w:eastAsia="en-US"/>
              </w:rPr>
              <w:t xml:space="preserve">2.Общая площадь недвижимого имущества казны, </w:t>
            </w:r>
            <w:r w:rsidR="00376CA9">
              <w:rPr>
                <w:rFonts w:eastAsia="Calibri"/>
                <w:b w:val="0"/>
                <w:sz w:val="21"/>
                <w:szCs w:val="21"/>
                <w:lang w:eastAsia="en-US"/>
              </w:rPr>
              <w:t xml:space="preserve">свободного от прав третьих лиц, </w:t>
            </w:r>
            <w:r w:rsidRPr="0017260F">
              <w:rPr>
                <w:rFonts w:eastAsia="Calibri"/>
                <w:b w:val="0"/>
                <w:sz w:val="21"/>
                <w:szCs w:val="21"/>
                <w:lang w:eastAsia="en-US"/>
              </w:rPr>
              <w:t xml:space="preserve">кв. м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17260F" w:rsidRPr="0017260F" w:rsidRDefault="0017260F" w:rsidP="0017260F">
            <w:pPr>
              <w:jc w:val="center"/>
              <w:rPr>
                <w:rFonts w:eastAsia="Calibri"/>
                <w:sz w:val="21"/>
                <w:szCs w:val="21"/>
                <w:lang w:eastAsia="en-US"/>
              </w:rPr>
            </w:pPr>
            <w:r w:rsidRPr="0017260F">
              <w:rPr>
                <w:rFonts w:eastAsia="Calibri"/>
                <w:b w:val="0"/>
                <w:sz w:val="21"/>
                <w:szCs w:val="21"/>
                <w:lang w:eastAsia="en-US"/>
              </w:rPr>
              <w:t>15 803,5</w:t>
            </w:r>
          </w:p>
        </w:tc>
        <w:tc>
          <w:tcPr>
            <w:tcW w:w="1240" w:type="dxa"/>
            <w:tcBorders>
              <w:top w:val="single" w:sz="4" w:space="0" w:color="auto"/>
              <w:left w:val="single" w:sz="4" w:space="0" w:color="auto"/>
              <w:bottom w:val="single" w:sz="4" w:space="0" w:color="auto"/>
            </w:tcBorders>
            <w:shd w:val="clear" w:color="auto" w:fill="FFFFFF"/>
            <w:vAlign w:val="center"/>
          </w:tcPr>
          <w:p w:rsidR="0017260F" w:rsidRPr="0017260F" w:rsidRDefault="0017260F" w:rsidP="0017260F">
            <w:pPr>
              <w:jc w:val="center"/>
              <w:rPr>
                <w:rFonts w:eastAsia="Calibri"/>
                <w:b w:val="0"/>
                <w:sz w:val="21"/>
                <w:szCs w:val="21"/>
                <w:lang w:eastAsia="en-US"/>
              </w:rPr>
            </w:pPr>
            <w:r w:rsidRPr="0017260F">
              <w:rPr>
                <w:rFonts w:eastAsia="Calibri"/>
                <w:b w:val="0"/>
                <w:sz w:val="21"/>
                <w:szCs w:val="21"/>
                <w:lang w:eastAsia="en-US"/>
              </w:rPr>
              <w:t>15 125,9</w:t>
            </w:r>
          </w:p>
        </w:tc>
        <w:tc>
          <w:tcPr>
            <w:tcW w:w="1240" w:type="dxa"/>
            <w:tcBorders>
              <w:top w:val="single" w:sz="4" w:space="0" w:color="auto"/>
              <w:left w:val="single" w:sz="4" w:space="0" w:color="auto"/>
              <w:bottom w:val="single" w:sz="4" w:space="0" w:color="auto"/>
            </w:tcBorders>
            <w:shd w:val="clear" w:color="auto" w:fill="FFFFFF"/>
            <w:vAlign w:val="center"/>
          </w:tcPr>
          <w:p w:rsidR="0017260F" w:rsidRPr="0017260F" w:rsidRDefault="0017260F" w:rsidP="0017260F">
            <w:pPr>
              <w:jc w:val="center"/>
              <w:rPr>
                <w:rFonts w:eastAsia="Calibri"/>
                <w:b w:val="0"/>
                <w:sz w:val="21"/>
                <w:szCs w:val="21"/>
                <w:lang w:eastAsia="en-US"/>
              </w:rPr>
            </w:pPr>
            <w:r w:rsidRPr="0017260F">
              <w:rPr>
                <w:rFonts w:eastAsia="Calibri"/>
                <w:b w:val="0"/>
                <w:sz w:val="21"/>
                <w:szCs w:val="21"/>
                <w:lang w:eastAsia="en-US"/>
              </w:rPr>
              <w:t>9 313,6</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17260F" w:rsidRPr="0017260F" w:rsidRDefault="0017260F" w:rsidP="008174BF">
            <w:pPr>
              <w:ind w:hanging="9"/>
              <w:jc w:val="center"/>
              <w:rPr>
                <w:rFonts w:eastAsia="Calibri"/>
                <w:b w:val="0"/>
                <w:sz w:val="21"/>
                <w:szCs w:val="21"/>
                <w:lang w:eastAsia="en-US"/>
              </w:rPr>
            </w:pPr>
            <w:r w:rsidRPr="0017260F">
              <w:rPr>
                <w:rFonts w:eastAsia="Calibri"/>
                <w:b w:val="0"/>
                <w:sz w:val="21"/>
                <w:szCs w:val="21"/>
                <w:lang w:eastAsia="en-US"/>
              </w:rPr>
              <w:t>7</w:t>
            </w:r>
            <w:r w:rsidR="008174BF">
              <w:rPr>
                <w:rFonts w:eastAsia="Calibri"/>
                <w:b w:val="0"/>
                <w:sz w:val="21"/>
                <w:szCs w:val="21"/>
                <w:lang w:eastAsia="en-US"/>
              </w:rPr>
              <w:t> 248,3</w:t>
            </w:r>
          </w:p>
        </w:tc>
      </w:tr>
      <w:tr w:rsidR="0017260F" w:rsidRPr="0017260F" w:rsidTr="00F20900">
        <w:tc>
          <w:tcPr>
            <w:tcW w:w="4565" w:type="dxa"/>
            <w:tcBorders>
              <w:top w:val="single" w:sz="4" w:space="0" w:color="000000"/>
              <w:left w:val="single" w:sz="4" w:space="0" w:color="000000"/>
              <w:bottom w:val="single" w:sz="4" w:space="0" w:color="000000"/>
            </w:tcBorders>
            <w:shd w:val="clear" w:color="auto" w:fill="FFFFFF"/>
          </w:tcPr>
          <w:p w:rsidR="0017260F" w:rsidRPr="0017260F" w:rsidRDefault="0017260F" w:rsidP="0017260F">
            <w:pPr>
              <w:rPr>
                <w:rFonts w:eastAsia="Calibri"/>
                <w:sz w:val="21"/>
                <w:szCs w:val="21"/>
                <w:lang w:eastAsia="en-US"/>
              </w:rPr>
            </w:pPr>
            <w:r w:rsidRPr="0017260F">
              <w:rPr>
                <w:rFonts w:eastAsia="Calibri"/>
                <w:b w:val="0"/>
                <w:sz w:val="21"/>
                <w:szCs w:val="21"/>
                <w:lang w:eastAsia="en-US"/>
              </w:rPr>
              <w:t>3.Соотношение занятой площади к общей, %</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17260F" w:rsidRPr="0017260F" w:rsidRDefault="0017260F" w:rsidP="0017260F">
            <w:pPr>
              <w:jc w:val="center"/>
              <w:rPr>
                <w:rFonts w:eastAsia="Calibri"/>
                <w:sz w:val="21"/>
                <w:szCs w:val="21"/>
                <w:lang w:eastAsia="en-US"/>
              </w:rPr>
            </w:pPr>
            <w:r w:rsidRPr="0017260F">
              <w:rPr>
                <w:rFonts w:eastAsia="Calibri"/>
                <w:b w:val="0"/>
                <w:sz w:val="21"/>
                <w:szCs w:val="21"/>
                <w:lang w:eastAsia="en-US"/>
              </w:rPr>
              <w:t>47,3</w:t>
            </w:r>
          </w:p>
        </w:tc>
        <w:tc>
          <w:tcPr>
            <w:tcW w:w="1240" w:type="dxa"/>
            <w:tcBorders>
              <w:top w:val="single" w:sz="4" w:space="0" w:color="auto"/>
              <w:left w:val="single" w:sz="4" w:space="0" w:color="auto"/>
              <w:bottom w:val="single" w:sz="4" w:space="0" w:color="auto"/>
            </w:tcBorders>
            <w:shd w:val="clear" w:color="auto" w:fill="FFFFFF"/>
            <w:vAlign w:val="center"/>
          </w:tcPr>
          <w:p w:rsidR="0017260F" w:rsidRPr="0017260F" w:rsidRDefault="0017260F" w:rsidP="0017260F">
            <w:pPr>
              <w:jc w:val="center"/>
              <w:rPr>
                <w:rFonts w:eastAsia="Calibri"/>
                <w:b w:val="0"/>
                <w:sz w:val="21"/>
                <w:szCs w:val="21"/>
                <w:lang w:eastAsia="en-US"/>
              </w:rPr>
            </w:pPr>
            <w:r w:rsidRPr="0017260F">
              <w:rPr>
                <w:rFonts w:eastAsia="Calibri"/>
                <w:b w:val="0"/>
                <w:sz w:val="21"/>
                <w:szCs w:val="21"/>
                <w:lang w:eastAsia="en-US"/>
              </w:rPr>
              <w:t>51,1</w:t>
            </w:r>
          </w:p>
        </w:tc>
        <w:tc>
          <w:tcPr>
            <w:tcW w:w="1240" w:type="dxa"/>
            <w:tcBorders>
              <w:top w:val="single" w:sz="4" w:space="0" w:color="auto"/>
              <w:left w:val="single" w:sz="4" w:space="0" w:color="auto"/>
              <w:bottom w:val="single" w:sz="4" w:space="0" w:color="auto"/>
            </w:tcBorders>
            <w:shd w:val="clear" w:color="auto" w:fill="FFFFFF"/>
            <w:vAlign w:val="center"/>
          </w:tcPr>
          <w:p w:rsidR="0017260F" w:rsidRPr="0017260F" w:rsidRDefault="0017260F" w:rsidP="0017260F">
            <w:pPr>
              <w:jc w:val="center"/>
              <w:rPr>
                <w:rFonts w:eastAsia="Calibri"/>
                <w:b w:val="0"/>
                <w:sz w:val="21"/>
                <w:szCs w:val="21"/>
                <w:lang w:eastAsia="en-US"/>
              </w:rPr>
            </w:pPr>
            <w:r w:rsidRPr="0017260F">
              <w:rPr>
                <w:rFonts w:eastAsia="Calibri"/>
                <w:b w:val="0"/>
                <w:sz w:val="21"/>
                <w:szCs w:val="21"/>
                <w:lang w:eastAsia="en-US"/>
              </w:rPr>
              <w:t>65,2</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tcPr>
          <w:p w:rsidR="0017260F" w:rsidRPr="0017260F" w:rsidRDefault="0017260F" w:rsidP="008174BF">
            <w:pPr>
              <w:ind w:hanging="9"/>
              <w:jc w:val="center"/>
              <w:rPr>
                <w:rFonts w:eastAsia="Calibri"/>
                <w:b w:val="0"/>
                <w:sz w:val="21"/>
                <w:szCs w:val="21"/>
                <w:lang w:eastAsia="en-US"/>
              </w:rPr>
            </w:pPr>
            <w:r w:rsidRPr="0017260F">
              <w:rPr>
                <w:rFonts w:eastAsia="Calibri"/>
                <w:b w:val="0"/>
                <w:sz w:val="21"/>
                <w:szCs w:val="21"/>
                <w:lang w:eastAsia="en-US"/>
              </w:rPr>
              <w:t>6</w:t>
            </w:r>
            <w:r w:rsidR="008174BF">
              <w:rPr>
                <w:rFonts w:eastAsia="Calibri"/>
                <w:b w:val="0"/>
                <w:sz w:val="21"/>
                <w:szCs w:val="21"/>
                <w:lang w:eastAsia="en-US"/>
              </w:rPr>
              <w:t>8</w:t>
            </w:r>
            <w:r w:rsidRPr="0017260F">
              <w:rPr>
                <w:rFonts w:eastAsia="Calibri"/>
                <w:b w:val="0"/>
                <w:sz w:val="21"/>
                <w:szCs w:val="21"/>
                <w:lang w:eastAsia="en-US"/>
              </w:rPr>
              <w:t>,</w:t>
            </w:r>
            <w:r w:rsidR="008174BF">
              <w:rPr>
                <w:rFonts w:eastAsia="Calibri"/>
                <w:b w:val="0"/>
                <w:sz w:val="21"/>
                <w:szCs w:val="21"/>
                <w:lang w:eastAsia="en-US"/>
              </w:rPr>
              <w:t>4</w:t>
            </w:r>
            <w:r w:rsidRPr="0017260F">
              <w:rPr>
                <w:rFonts w:eastAsia="Calibri"/>
                <w:b w:val="0"/>
                <w:sz w:val="21"/>
                <w:szCs w:val="21"/>
                <w:lang w:eastAsia="en-US"/>
              </w:rPr>
              <w:t>%</w:t>
            </w:r>
          </w:p>
        </w:tc>
      </w:tr>
    </w:tbl>
    <w:p w:rsidR="0017260F" w:rsidRPr="00762DB2" w:rsidRDefault="0017260F" w:rsidP="0017260F">
      <w:pPr>
        <w:tabs>
          <w:tab w:val="left" w:pos="720"/>
          <w:tab w:val="left" w:pos="993"/>
        </w:tabs>
        <w:jc w:val="both"/>
        <w:rPr>
          <w:b w:val="0"/>
          <w:color w:val="0070C0"/>
          <w:sz w:val="16"/>
          <w:szCs w:val="16"/>
        </w:rPr>
      </w:pPr>
      <w:r w:rsidRPr="0017260F">
        <w:rPr>
          <w:b w:val="0"/>
          <w:color w:val="0070C0"/>
          <w:szCs w:val="24"/>
        </w:rPr>
        <w:tab/>
      </w:r>
    </w:p>
    <w:p w:rsidR="0017260F" w:rsidRPr="0017260F" w:rsidRDefault="0017260F" w:rsidP="0017260F">
      <w:pPr>
        <w:widowControl w:val="0"/>
        <w:autoSpaceDE w:val="0"/>
        <w:ind w:firstLine="709"/>
        <w:jc w:val="both"/>
        <w:rPr>
          <w:rFonts w:eastAsiaTheme="minorHAnsi" w:cstheme="minorBidi"/>
          <w:b w:val="0"/>
        </w:rPr>
      </w:pPr>
      <w:r w:rsidRPr="0017260F">
        <w:rPr>
          <w:rFonts w:eastAsiaTheme="minorHAnsi" w:cstheme="minorBidi"/>
          <w:b w:val="0"/>
          <w:lang w:eastAsia="ar-SA"/>
        </w:rPr>
        <w:t>В рамках осуществления контроля за использовани</w:t>
      </w:r>
      <w:r>
        <w:rPr>
          <w:rFonts w:eastAsiaTheme="minorHAnsi" w:cstheme="minorBidi"/>
          <w:b w:val="0"/>
          <w:lang w:eastAsia="ar-SA"/>
        </w:rPr>
        <w:t xml:space="preserve">ем по назначению и сохранностью </w:t>
      </w:r>
      <w:r w:rsidRPr="0017260F">
        <w:rPr>
          <w:rFonts w:eastAsiaTheme="minorHAnsi" w:cstheme="minorBidi"/>
          <w:b w:val="0"/>
          <w:lang w:eastAsia="ar-SA"/>
        </w:rPr>
        <w:t xml:space="preserve">муниципального имущества в </w:t>
      </w:r>
      <w:r w:rsidR="00376CA9">
        <w:rPr>
          <w:rFonts w:eastAsiaTheme="minorHAnsi" w:cstheme="minorBidi"/>
          <w:b w:val="0"/>
          <w:lang w:eastAsia="ar-SA"/>
        </w:rPr>
        <w:t>2021</w:t>
      </w:r>
      <w:r w:rsidRPr="0017260F">
        <w:rPr>
          <w:rFonts w:eastAsiaTheme="minorHAnsi" w:cstheme="minorBidi"/>
          <w:b w:val="0"/>
          <w:lang w:eastAsia="ar-SA"/>
        </w:rPr>
        <w:t xml:space="preserve"> году </w:t>
      </w:r>
      <w:r w:rsidRPr="0017260F">
        <w:rPr>
          <w:rFonts w:eastAsiaTheme="minorHAnsi" w:cstheme="minorBidi"/>
          <w:b w:val="0"/>
        </w:rPr>
        <w:t>проведено 54 документарных проверки использования имущества (в том числе особо ценного движимого имущества), находящегося у муниципальных организаций на праве хозяйственного ведения или оперативного управления, 8 документарных проверок имущества, в том числе переданного в доверительное управление, 23 выездных проверки имущества муниципальной казны города. По результатам составлено 8 актов контрольных мероприятий с указанием выявленных нарушений при распоряжении муниципальным имуществом. Подготовлены и выданы муниципальным организациям 64 распоряжения о даче согласия на предоставление муниципального имущества в аренду/безвозмездное пользование, одно распоряжение о выдаче согласия на заключение крупных сделок, 4 распоряжения о даче согласия на списание имущества, находящегося в муниципальной собственности.</w:t>
      </w:r>
    </w:p>
    <w:p w:rsidR="0017260F" w:rsidRPr="0017260F" w:rsidRDefault="0017260F" w:rsidP="0017260F">
      <w:pPr>
        <w:widowControl w:val="0"/>
        <w:autoSpaceDE w:val="0"/>
        <w:ind w:firstLine="709"/>
        <w:jc w:val="both"/>
        <w:rPr>
          <w:rFonts w:eastAsiaTheme="minorHAnsi" w:cstheme="minorBidi"/>
          <w:b w:val="0"/>
        </w:rPr>
      </w:pPr>
      <w:r w:rsidRPr="0017260F">
        <w:rPr>
          <w:rFonts w:eastAsiaTheme="minorHAnsi" w:cstheme="minorBidi"/>
          <w:b w:val="0"/>
        </w:rPr>
        <w:t xml:space="preserve">В отчетном году продолжена претензионная и исковая работа по взысканию задолженности от использования имущества, составляющего муниципальную казну города Зеленогорска: предъявлено 17 претензий об уплате суммы долга за аренду, </w:t>
      </w:r>
      <w:r w:rsidR="00D874FD">
        <w:rPr>
          <w:rFonts w:eastAsiaTheme="minorHAnsi" w:cstheme="minorBidi"/>
          <w:b w:val="0"/>
        </w:rPr>
        <w:t xml:space="preserve">по </w:t>
      </w:r>
      <w:r w:rsidRPr="0017260F">
        <w:rPr>
          <w:rFonts w:eastAsiaTheme="minorHAnsi" w:cstheme="minorBidi"/>
          <w:b w:val="0"/>
        </w:rPr>
        <w:t>возмещению расходов на содержание и пени за просрочку арендных платежей на общую сумму 1,3 млн рублей</w:t>
      </w:r>
      <w:r>
        <w:rPr>
          <w:rFonts w:eastAsiaTheme="minorHAnsi" w:cstheme="minorBidi"/>
          <w:b w:val="0"/>
        </w:rPr>
        <w:t xml:space="preserve">, </w:t>
      </w:r>
      <w:r w:rsidRPr="0017260F">
        <w:rPr>
          <w:rFonts w:eastAsiaTheme="minorHAnsi" w:cstheme="minorBidi"/>
          <w:b w:val="0"/>
        </w:rPr>
        <w:t>4 иска об оплате задолженности по арендной плате на сумму 0,6 млн рублей и расторжении 3 договоров аренды. В результате проведенных мероприятий по взысканию задолженности в местный бюджет поступило 0,6 млн рублей.</w:t>
      </w:r>
    </w:p>
    <w:p w:rsidR="0017260F" w:rsidRPr="0017260F" w:rsidRDefault="0017260F" w:rsidP="0017260F">
      <w:pPr>
        <w:ind w:left="709"/>
        <w:jc w:val="both"/>
        <w:rPr>
          <w:rFonts w:cstheme="minorBidi"/>
          <w:b w:val="0"/>
          <w:color w:val="0070C0"/>
          <w:sz w:val="16"/>
          <w:szCs w:val="16"/>
        </w:rPr>
      </w:pPr>
    </w:p>
    <w:p w:rsidR="0017260F" w:rsidRPr="00814850" w:rsidRDefault="0017260F" w:rsidP="0017260F">
      <w:pPr>
        <w:ind w:firstLine="709"/>
        <w:jc w:val="both"/>
        <w:rPr>
          <w:rFonts w:cstheme="minorBidi"/>
          <w:b w:val="0"/>
          <w:color w:val="0070C0"/>
        </w:rPr>
      </w:pPr>
      <w:r w:rsidRPr="0017260F">
        <w:rPr>
          <w:rFonts w:eastAsiaTheme="minorHAnsi" w:cstheme="minorBidi"/>
          <w:b w:val="0"/>
          <w:szCs w:val="24"/>
        </w:rPr>
        <w:t xml:space="preserve">В целях увеличения неналоговых поступлений в бюджет города и оптимизации непрофильных </w:t>
      </w:r>
      <w:r w:rsidRPr="00814850">
        <w:rPr>
          <w:rFonts w:eastAsiaTheme="minorHAnsi" w:cstheme="minorBidi"/>
          <w:b w:val="0"/>
          <w:szCs w:val="24"/>
        </w:rPr>
        <w:t>активов</w:t>
      </w:r>
      <w:r w:rsidRPr="00814850">
        <w:rPr>
          <w:rFonts w:cstheme="minorBidi"/>
          <w:b w:val="0"/>
        </w:rPr>
        <w:t xml:space="preserve"> в 2021 году проведен аукцион по продаже муниципального имущества, расположенного по ул. Промышленная, д. 5А, включенного в </w:t>
      </w:r>
      <w:r w:rsidRPr="00814850">
        <w:rPr>
          <w:rFonts w:eastAsiaTheme="minorHAnsi" w:cstheme="minorBidi"/>
          <w:b w:val="0"/>
          <w:szCs w:val="24"/>
        </w:rPr>
        <w:t>Прогнозный</w:t>
      </w:r>
      <w:r w:rsidRPr="00814850">
        <w:rPr>
          <w:rFonts w:cstheme="minorBidi"/>
          <w:b w:val="0"/>
        </w:rPr>
        <w:t xml:space="preserve"> план (программу) приватизации муниципального имущества </w:t>
      </w:r>
      <w:r w:rsidRPr="00814850">
        <w:rPr>
          <w:rFonts w:eastAsiaTheme="minorHAnsi" w:cstheme="minorBidi"/>
          <w:b w:val="0"/>
          <w:szCs w:val="24"/>
        </w:rPr>
        <w:t>г. Зеленогорска на 2019 – 2021 годы</w:t>
      </w:r>
      <w:r w:rsidRPr="00814850">
        <w:rPr>
          <w:rFonts w:cstheme="minorBidi"/>
          <w:b w:val="0"/>
        </w:rPr>
        <w:t xml:space="preserve">. В связи с отсутствием претендентов (не было подано ни одной заявки) аукцион признан несостоявшимся, продажа </w:t>
      </w:r>
      <w:r w:rsidR="00D874FD" w:rsidRPr="00814850">
        <w:rPr>
          <w:rFonts w:cstheme="minorBidi"/>
          <w:b w:val="0"/>
        </w:rPr>
        <w:t xml:space="preserve">осуществлена </w:t>
      </w:r>
      <w:r w:rsidRPr="00814850">
        <w:rPr>
          <w:rFonts w:cstheme="minorBidi"/>
          <w:b w:val="0"/>
        </w:rPr>
        <w:t>в электронной форме посредством публичного предложения. Цена сделки приватизации составила 4,4 млн рублей.</w:t>
      </w:r>
    </w:p>
    <w:p w:rsidR="005A35D2" w:rsidRPr="00814850" w:rsidRDefault="005A35D2" w:rsidP="005A35D2">
      <w:pPr>
        <w:widowControl w:val="0"/>
        <w:autoSpaceDE w:val="0"/>
        <w:ind w:firstLine="708"/>
        <w:jc w:val="both"/>
        <w:rPr>
          <w:b w:val="0"/>
          <w:sz w:val="16"/>
          <w:szCs w:val="16"/>
        </w:rPr>
      </w:pPr>
    </w:p>
    <w:p w:rsidR="007E2679" w:rsidRPr="00A21CC2" w:rsidRDefault="00694EEE" w:rsidP="00463D32">
      <w:pPr>
        <w:pStyle w:val="1"/>
        <w:ind w:firstLine="708"/>
        <w:jc w:val="both"/>
        <w:rPr>
          <w:b w:val="0"/>
          <w:sz w:val="28"/>
          <w:szCs w:val="28"/>
        </w:rPr>
      </w:pPr>
      <w:r w:rsidRPr="00A21CC2">
        <w:rPr>
          <w:b w:val="0"/>
          <w:sz w:val="28"/>
          <w:szCs w:val="28"/>
        </w:rPr>
        <w:lastRenderedPageBreak/>
        <w:t xml:space="preserve">По состоянию на 01.01.2021 на территории города осуществляли хозяйственную деятельность 8 муниципальных унитарных предприятий. В первом квартале отчетного года прекращена финансово-хозяйственная деятельность МУП «ЦДиК», предприятие ликвидировано 23.06.2021, имущественный комплекс передан в оперативное управление МБУК «ЗГДК». </w:t>
      </w:r>
    </w:p>
    <w:p w:rsidR="00694EEE" w:rsidRPr="00A21CC2" w:rsidRDefault="00694EEE" w:rsidP="00694EEE">
      <w:pPr>
        <w:ind w:firstLine="709"/>
        <w:jc w:val="both"/>
        <w:rPr>
          <w:b w:val="0"/>
          <w:iCs/>
        </w:rPr>
      </w:pPr>
      <w:r w:rsidRPr="00A21CC2">
        <w:rPr>
          <w:b w:val="0"/>
        </w:rPr>
        <w:t>В 2021 году деятельность муниципальных унитарных предприятий характеризуется положительной динамикой основных финансово-экономических показателей: увеличением совокупного объ</w:t>
      </w:r>
      <w:r w:rsidR="00E65C23">
        <w:rPr>
          <w:b w:val="0"/>
        </w:rPr>
        <w:t>е</w:t>
      </w:r>
      <w:r w:rsidRPr="00A21CC2">
        <w:rPr>
          <w:b w:val="0"/>
        </w:rPr>
        <w:t xml:space="preserve">ма доходов, сальдированной прибыли, среднемесячной заработной платы. </w:t>
      </w:r>
      <w:r w:rsidRPr="00A21CC2">
        <w:rPr>
          <w:b w:val="0"/>
          <w:iCs/>
        </w:rPr>
        <w:t>Совокупный размер доходов, полученных муниципальными унитарными предприятиями от реализации товаров и услуг, от внереализационной и операционной деяте</w:t>
      </w:r>
      <w:r w:rsidR="001F5B3B">
        <w:rPr>
          <w:b w:val="0"/>
          <w:iCs/>
        </w:rPr>
        <w:t>льности, в 2021 году составил 2</w:t>
      </w:r>
      <w:r w:rsidR="001F5B3B">
        <w:rPr>
          <w:b w:val="0"/>
          <w:iCs/>
        </w:rPr>
        <w:sym w:font="Symbol" w:char="F020"/>
      </w:r>
      <w:r w:rsidRPr="00A21CC2">
        <w:rPr>
          <w:b w:val="0"/>
          <w:iCs/>
        </w:rPr>
        <w:t>205,7 млн рублей или 105,8% от уровня 2020 года, в абсолютном выражении доходов получено больше на 121,2 млн рублей. Увеличению доходов способствовало как восстановление</w:t>
      </w:r>
      <w:r w:rsidR="00246214">
        <w:rPr>
          <w:b w:val="0"/>
          <w:iCs/>
        </w:rPr>
        <w:t xml:space="preserve"> </w:t>
      </w:r>
      <w:r w:rsidRPr="00A21CC2">
        <w:rPr>
          <w:b w:val="0"/>
          <w:iCs/>
        </w:rPr>
        <w:t>производственной деятельности в условиях снятия ограничений</w:t>
      </w:r>
      <w:r w:rsidR="00C01BE1">
        <w:rPr>
          <w:b w:val="0"/>
          <w:iCs/>
        </w:rPr>
        <w:t>, связанных</w:t>
      </w:r>
      <w:r w:rsidRPr="00A21CC2">
        <w:rPr>
          <w:b w:val="0"/>
          <w:iCs/>
        </w:rPr>
        <w:t xml:space="preserve"> со снижением рисков распространения новой коронавирусной инфекции, так и расширение деятельности по отдельным направлениям предприятиями МУП «Дельфин» (сдача в аренду муниципального имущества – помещений в здании Дома быта «Экспресс» и предоставление торговых мест на Универсальной ярмарке</w:t>
      </w:r>
      <w:r w:rsidR="00814850">
        <w:rPr>
          <w:b w:val="0"/>
          <w:iCs/>
        </w:rPr>
        <w:t>, постоянно действующей в районе ул. Па</w:t>
      </w:r>
      <w:r w:rsidR="0075359E">
        <w:rPr>
          <w:b w:val="0"/>
          <w:iCs/>
        </w:rPr>
        <w:t>р</w:t>
      </w:r>
      <w:r w:rsidR="00814850">
        <w:rPr>
          <w:b w:val="0"/>
          <w:iCs/>
        </w:rPr>
        <w:t>ковая</w:t>
      </w:r>
      <w:r w:rsidRPr="00A21CC2">
        <w:rPr>
          <w:b w:val="0"/>
          <w:iCs/>
        </w:rPr>
        <w:t>) и МУП «Глобус» (предоставление услуг школьного питания МБОУ «СОШ №175»).</w:t>
      </w:r>
    </w:p>
    <w:p w:rsidR="00C01BE1" w:rsidRPr="00A21CC2" w:rsidRDefault="00C01BE1" w:rsidP="00C01BE1">
      <w:pPr>
        <w:ind w:firstLine="709"/>
        <w:jc w:val="both"/>
        <w:rPr>
          <w:b w:val="0"/>
        </w:rPr>
      </w:pPr>
      <w:r>
        <w:rPr>
          <w:b w:val="0"/>
        </w:rPr>
        <w:t>С</w:t>
      </w:r>
      <w:r w:rsidRPr="00A21CC2">
        <w:rPr>
          <w:b w:val="0"/>
        </w:rPr>
        <w:t>реднемесячн</w:t>
      </w:r>
      <w:r>
        <w:rPr>
          <w:b w:val="0"/>
        </w:rPr>
        <w:t>ая</w:t>
      </w:r>
      <w:r w:rsidRPr="00A21CC2">
        <w:rPr>
          <w:b w:val="0"/>
        </w:rPr>
        <w:t xml:space="preserve"> заработн</w:t>
      </w:r>
      <w:r>
        <w:rPr>
          <w:b w:val="0"/>
        </w:rPr>
        <w:t>ая</w:t>
      </w:r>
      <w:r w:rsidRPr="00A21CC2">
        <w:rPr>
          <w:b w:val="0"/>
        </w:rPr>
        <w:t xml:space="preserve"> плат</w:t>
      </w:r>
      <w:r>
        <w:rPr>
          <w:b w:val="0"/>
        </w:rPr>
        <w:t>а</w:t>
      </w:r>
      <w:r w:rsidRPr="00A21CC2">
        <w:rPr>
          <w:b w:val="0"/>
        </w:rPr>
        <w:t xml:space="preserve"> </w:t>
      </w:r>
      <w:r>
        <w:rPr>
          <w:b w:val="0"/>
        </w:rPr>
        <w:t xml:space="preserve">работников </w:t>
      </w:r>
      <w:r w:rsidRPr="00A21CC2">
        <w:rPr>
          <w:b w:val="0"/>
        </w:rPr>
        <w:t xml:space="preserve">муниципальных </w:t>
      </w:r>
      <w:r w:rsidR="00402737">
        <w:rPr>
          <w:b w:val="0"/>
        </w:rPr>
        <w:t xml:space="preserve">унитарных </w:t>
      </w:r>
      <w:r w:rsidRPr="00A21CC2">
        <w:rPr>
          <w:b w:val="0"/>
        </w:rPr>
        <w:t>предприяти</w:t>
      </w:r>
      <w:r>
        <w:rPr>
          <w:b w:val="0"/>
        </w:rPr>
        <w:t>й увеличилась на 1</w:t>
      </w:r>
      <w:r w:rsidRPr="00A21CC2">
        <w:rPr>
          <w:b w:val="0"/>
        </w:rPr>
        <w:t>1,1%</w:t>
      </w:r>
      <w:r>
        <w:rPr>
          <w:b w:val="0"/>
        </w:rPr>
        <w:t xml:space="preserve"> и составила </w:t>
      </w:r>
      <w:r w:rsidRPr="00A21CC2">
        <w:rPr>
          <w:b w:val="0"/>
        </w:rPr>
        <w:t xml:space="preserve">31 389,6 рублей. </w:t>
      </w:r>
    </w:p>
    <w:p w:rsidR="00566C86" w:rsidRDefault="00C01BE1" w:rsidP="007E2679">
      <w:pPr>
        <w:ind w:firstLine="709"/>
        <w:jc w:val="both"/>
        <w:rPr>
          <w:b w:val="0"/>
          <w:iCs/>
        </w:rPr>
      </w:pPr>
      <w:r>
        <w:rPr>
          <w:b w:val="0"/>
          <w:iCs/>
        </w:rPr>
        <w:t xml:space="preserve">По результатам </w:t>
      </w:r>
      <w:r w:rsidR="00694EEE" w:rsidRPr="00A21CC2">
        <w:rPr>
          <w:b w:val="0"/>
          <w:iCs/>
        </w:rPr>
        <w:t xml:space="preserve">деятельности муниципальных унитарных предприятий </w:t>
      </w:r>
      <w:r>
        <w:rPr>
          <w:b w:val="0"/>
          <w:iCs/>
        </w:rPr>
        <w:t xml:space="preserve">сложился </w:t>
      </w:r>
      <w:r w:rsidR="00694EEE" w:rsidRPr="00A21CC2">
        <w:rPr>
          <w:b w:val="0"/>
          <w:iCs/>
        </w:rPr>
        <w:t>положительный сальдированный финансовый результат до налогообложения (прибыль) в размере 2,0 млн рублей</w:t>
      </w:r>
      <w:r w:rsidR="00C75D03">
        <w:rPr>
          <w:b w:val="0"/>
          <w:iCs/>
        </w:rPr>
        <w:t>, в том числе п</w:t>
      </w:r>
      <w:r w:rsidR="00694EEE" w:rsidRPr="00A21CC2">
        <w:rPr>
          <w:b w:val="0"/>
          <w:iCs/>
        </w:rPr>
        <w:t xml:space="preserve">рибыль </w:t>
      </w:r>
      <w:r w:rsidR="00C75D03">
        <w:rPr>
          <w:b w:val="0"/>
          <w:iCs/>
        </w:rPr>
        <w:t>–</w:t>
      </w:r>
      <w:r w:rsidR="00694EEE" w:rsidRPr="00A21CC2">
        <w:rPr>
          <w:b w:val="0"/>
          <w:iCs/>
        </w:rPr>
        <w:t xml:space="preserve"> в размере 17,2 млн рублей, убытки – 15,2 млн рублей</w:t>
      </w:r>
      <w:r w:rsidR="00C75D03">
        <w:rPr>
          <w:b w:val="0"/>
          <w:iCs/>
        </w:rPr>
        <w:t>. МУП ГЖКУ и МУП «Глобус» получили отрицательный результат финансово-хозяйственной деятельности. При этом убытки снижены: в МУП ГЖКУ с 50,9 млн рублей в 2020 году до 14,5 млн рублей в 2021 году, в МУП «Глобус» – с 8,8 млн рублей до 0,7 млн рублей.</w:t>
      </w:r>
    </w:p>
    <w:p w:rsidR="00C75D03" w:rsidRPr="00762DB2" w:rsidRDefault="00C75D03" w:rsidP="007E2679">
      <w:pPr>
        <w:ind w:firstLine="709"/>
        <w:jc w:val="both"/>
        <w:rPr>
          <w:b w:val="0"/>
          <w:sz w:val="16"/>
          <w:szCs w:val="16"/>
        </w:rPr>
      </w:pPr>
    </w:p>
    <w:p w:rsidR="007E2679" w:rsidRPr="00A36E66" w:rsidRDefault="00A36E66" w:rsidP="00A36E66">
      <w:pPr>
        <w:tabs>
          <w:tab w:val="left" w:pos="720"/>
          <w:tab w:val="left" w:pos="993"/>
        </w:tabs>
        <w:jc w:val="both"/>
        <w:rPr>
          <w:rFonts w:eastAsiaTheme="minorHAnsi" w:cstheme="minorBidi"/>
          <w:b w:val="0"/>
          <w:i/>
          <w:sz w:val="24"/>
          <w:szCs w:val="24"/>
        </w:rPr>
      </w:pPr>
      <w:r>
        <w:rPr>
          <w:rFonts w:eastAsiaTheme="minorHAnsi" w:cstheme="minorBidi"/>
          <w:b w:val="0"/>
          <w:i/>
          <w:sz w:val="24"/>
          <w:szCs w:val="24"/>
        </w:rPr>
        <w:tab/>
      </w:r>
      <w:r w:rsidR="007E2679" w:rsidRPr="00A36E66">
        <w:rPr>
          <w:rFonts w:eastAsiaTheme="minorHAnsi" w:cstheme="minorBidi"/>
          <w:b w:val="0"/>
          <w:i/>
          <w:sz w:val="24"/>
          <w:szCs w:val="24"/>
        </w:rPr>
        <w:t>Таблица №</w:t>
      </w:r>
      <w:r>
        <w:rPr>
          <w:rFonts w:eastAsiaTheme="minorHAnsi" w:cstheme="minorBidi"/>
          <w:b w:val="0"/>
          <w:i/>
          <w:sz w:val="24"/>
          <w:szCs w:val="24"/>
        </w:rPr>
        <w:sym w:font="Symbol" w:char="F020"/>
      </w:r>
      <w:r w:rsidR="00343818" w:rsidRPr="00A36E66">
        <w:rPr>
          <w:rFonts w:eastAsiaTheme="minorHAnsi" w:cstheme="minorBidi"/>
          <w:b w:val="0"/>
          <w:i/>
          <w:sz w:val="24"/>
          <w:szCs w:val="24"/>
        </w:rPr>
        <w:t>17</w:t>
      </w:r>
      <w:r w:rsidR="007E2679" w:rsidRPr="00A36E66">
        <w:rPr>
          <w:rFonts w:eastAsiaTheme="minorHAnsi" w:cstheme="minorBidi"/>
          <w:b w:val="0"/>
          <w:i/>
          <w:sz w:val="24"/>
          <w:szCs w:val="24"/>
        </w:rPr>
        <w:t>. Динамика показателей работы муниципальных унитарных предприятий за 201</w:t>
      </w:r>
      <w:r w:rsidR="00566C86" w:rsidRPr="00A36E66">
        <w:rPr>
          <w:rFonts w:eastAsiaTheme="minorHAnsi" w:cstheme="minorBidi"/>
          <w:b w:val="0"/>
          <w:i/>
          <w:sz w:val="24"/>
          <w:szCs w:val="24"/>
        </w:rPr>
        <w:t>8</w:t>
      </w:r>
      <w:r w:rsidR="007E2679" w:rsidRPr="00A36E66">
        <w:rPr>
          <w:rFonts w:eastAsiaTheme="minorHAnsi" w:cstheme="minorBidi"/>
          <w:b w:val="0"/>
          <w:i/>
          <w:sz w:val="24"/>
          <w:szCs w:val="24"/>
        </w:rPr>
        <w:t>-20</w:t>
      </w:r>
      <w:r w:rsidR="000F712B" w:rsidRPr="00A36E66">
        <w:rPr>
          <w:rFonts w:eastAsiaTheme="minorHAnsi" w:cstheme="minorBidi"/>
          <w:b w:val="0"/>
          <w:i/>
          <w:sz w:val="24"/>
          <w:szCs w:val="24"/>
        </w:rPr>
        <w:t>2</w:t>
      </w:r>
      <w:r w:rsidR="00566C86" w:rsidRPr="00A36E66">
        <w:rPr>
          <w:rFonts w:eastAsiaTheme="minorHAnsi" w:cstheme="minorBidi"/>
          <w:b w:val="0"/>
          <w:i/>
          <w:sz w:val="24"/>
          <w:szCs w:val="24"/>
        </w:rPr>
        <w:t>1</w:t>
      </w:r>
      <w:r w:rsidR="007E2679" w:rsidRPr="00A36E66">
        <w:rPr>
          <w:rFonts w:eastAsiaTheme="minorHAnsi" w:cstheme="minorBidi"/>
          <w:b w:val="0"/>
          <w:i/>
          <w:sz w:val="24"/>
          <w:szCs w:val="24"/>
        </w:rPr>
        <w:t xml:space="preserve"> годы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850"/>
        <w:gridCol w:w="1134"/>
        <w:gridCol w:w="1134"/>
        <w:gridCol w:w="1134"/>
        <w:gridCol w:w="1134"/>
      </w:tblGrid>
      <w:tr w:rsidR="00ED1C49" w:rsidRPr="00566C86" w:rsidTr="00ED1C49">
        <w:trPr>
          <w:cantSplit/>
          <w:trHeight w:val="419"/>
          <w:tblHead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566C86" w:rsidRPr="00566C86" w:rsidRDefault="00566C86" w:rsidP="00566C86">
            <w:pPr>
              <w:jc w:val="center"/>
              <w:rPr>
                <w:b w:val="0"/>
                <w:sz w:val="21"/>
                <w:szCs w:val="21"/>
              </w:rPr>
            </w:pPr>
            <w:r w:rsidRPr="00566C86">
              <w:rPr>
                <w:b w:val="0"/>
                <w:sz w:val="21"/>
                <w:szCs w:val="21"/>
              </w:rPr>
              <w:t>Наименование показателей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66C86" w:rsidRPr="00566C86" w:rsidRDefault="00566C86" w:rsidP="00566C86">
            <w:pPr>
              <w:jc w:val="center"/>
              <w:rPr>
                <w:rFonts w:eastAsia="Calibri"/>
                <w:b w:val="0"/>
                <w:sz w:val="21"/>
                <w:szCs w:val="21"/>
                <w:lang w:eastAsia="en-US"/>
              </w:rPr>
            </w:pPr>
            <w:r w:rsidRPr="00566C86">
              <w:rPr>
                <w:rFonts w:eastAsia="Calibri"/>
                <w:b w:val="0"/>
                <w:sz w:val="21"/>
                <w:szCs w:val="21"/>
                <w:lang w:eastAsia="en-US"/>
              </w:rPr>
              <w:t xml:space="preserve">Ед. </w:t>
            </w:r>
          </w:p>
          <w:p w:rsidR="00566C86" w:rsidRPr="00566C86" w:rsidRDefault="00566C86" w:rsidP="00566C86">
            <w:pPr>
              <w:jc w:val="center"/>
              <w:rPr>
                <w:b w:val="0"/>
                <w:sz w:val="21"/>
                <w:szCs w:val="21"/>
              </w:rPr>
            </w:pPr>
            <w:r w:rsidRPr="00566C86">
              <w:rPr>
                <w:rFonts w:eastAsia="Calibri"/>
                <w:b w:val="0"/>
                <w:sz w:val="21"/>
                <w:szCs w:val="21"/>
                <w:lang w:eastAsia="en-US"/>
              </w:rPr>
              <w:t>изм.</w:t>
            </w:r>
          </w:p>
        </w:tc>
        <w:tc>
          <w:tcPr>
            <w:tcW w:w="1134" w:type="dxa"/>
            <w:tcBorders>
              <w:top w:val="single" w:sz="4" w:space="0" w:color="auto"/>
              <w:left w:val="single" w:sz="4" w:space="0" w:color="auto"/>
              <w:bottom w:val="single" w:sz="4" w:space="0" w:color="auto"/>
              <w:right w:val="single" w:sz="4" w:space="0" w:color="auto"/>
            </w:tcBorders>
            <w:vAlign w:val="center"/>
          </w:tcPr>
          <w:p w:rsidR="00566C86" w:rsidRPr="00566C86" w:rsidRDefault="00566C86" w:rsidP="00566C86">
            <w:pPr>
              <w:jc w:val="center"/>
              <w:rPr>
                <w:b w:val="0"/>
                <w:sz w:val="21"/>
                <w:szCs w:val="21"/>
              </w:rPr>
            </w:pPr>
            <w:r w:rsidRPr="00566C86">
              <w:rPr>
                <w:b w:val="0"/>
                <w:sz w:val="21"/>
                <w:szCs w:val="21"/>
              </w:rPr>
              <w:t>2018 год</w:t>
            </w:r>
          </w:p>
        </w:tc>
        <w:tc>
          <w:tcPr>
            <w:tcW w:w="1134" w:type="dxa"/>
            <w:tcBorders>
              <w:top w:val="single" w:sz="4" w:space="0" w:color="auto"/>
              <w:left w:val="single" w:sz="4" w:space="0" w:color="auto"/>
              <w:bottom w:val="single" w:sz="4" w:space="0" w:color="auto"/>
              <w:right w:val="single" w:sz="4" w:space="0" w:color="auto"/>
            </w:tcBorders>
            <w:vAlign w:val="center"/>
          </w:tcPr>
          <w:p w:rsidR="00566C86" w:rsidRPr="00566C86" w:rsidRDefault="00566C86" w:rsidP="002B6BD7">
            <w:pPr>
              <w:jc w:val="center"/>
              <w:rPr>
                <w:b w:val="0"/>
                <w:sz w:val="21"/>
                <w:szCs w:val="21"/>
              </w:rPr>
            </w:pPr>
            <w:r w:rsidRPr="00566C86">
              <w:rPr>
                <w:b w:val="0"/>
                <w:sz w:val="21"/>
                <w:szCs w:val="21"/>
              </w:rPr>
              <w:t>2019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6C86" w:rsidRPr="00566C86" w:rsidRDefault="00566C86" w:rsidP="002B6BD7">
            <w:pPr>
              <w:jc w:val="center"/>
              <w:rPr>
                <w:b w:val="0"/>
                <w:sz w:val="21"/>
                <w:szCs w:val="21"/>
              </w:rPr>
            </w:pPr>
            <w:r w:rsidRPr="00566C86">
              <w:rPr>
                <w:b w:val="0"/>
                <w:sz w:val="21"/>
                <w:szCs w:val="21"/>
              </w:rPr>
              <w:t>2020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6C86" w:rsidRPr="00566C86" w:rsidRDefault="00566C86" w:rsidP="002B6BD7">
            <w:pPr>
              <w:jc w:val="center"/>
              <w:rPr>
                <w:b w:val="0"/>
                <w:sz w:val="21"/>
                <w:szCs w:val="21"/>
              </w:rPr>
            </w:pPr>
            <w:r w:rsidRPr="00566C86">
              <w:rPr>
                <w:b w:val="0"/>
                <w:sz w:val="21"/>
                <w:szCs w:val="21"/>
              </w:rPr>
              <w:t>2021 год</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tabs>
                <w:tab w:val="left" w:pos="284"/>
              </w:tabs>
              <w:rPr>
                <w:b w:val="0"/>
                <w:sz w:val="21"/>
                <w:szCs w:val="21"/>
              </w:rPr>
            </w:pPr>
            <w:r w:rsidRPr="00566C86">
              <w:rPr>
                <w:b w:val="0"/>
                <w:sz w:val="21"/>
                <w:szCs w:val="21"/>
              </w:rPr>
              <w:t>1. Доходы от реализации товаров и услуг, от внереализационной и операционной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sz w:val="21"/>
                <w:szCs w:val="21"/>
              </w:rPr>
            </w:pPr>
            <w:r w:rsidRPr="00566C86">
              <w:rPr>
                <w:b w:val="0"/>
                <w:sz w:val="21"/>
                <w:szCs w:val="21"/>
              </w:rPr>
              <w:t>млн рублей</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w:t>
            </w:r>
            <w:r w:rsidR="009011F7">
              <w:rPr>
                <w:b w:val="0"/>
                <w:color w:val="000000"/>
                <w:sz w:val="21"/>
                <w:szCs w:val="21"/>
              </w:rPr>
              <w:t xml:space="preserve"> </w:t>
            </w:r>
            <w:r w:rsidRPr="002B6BD7">
              <w:rPr>
                <w:b w:val="0"/>
                <w:color w:val="000000"/>
                <w:sz w:val="21"/>
                <w:szCs w:val="21"/>
              </w:rPr>
              <w:t>811,4</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w:t>
            </w:r>
            <w:r w:rsidR="009011F7">
              <w:rPr>
                <w:b w:val="0"/>
                <w:color w:val="000000"/>
                <w:sz w:val="21"/>
                <w:szCs w:val="21"/>
              </w:rPr>
              <w:t xml:space="preserve"> </w:t>
            </w:r>
            <w:r w:rsidRPr="002B6BD7">
              <w:rPr>
                <w:b w:val="0"/>
                <w:color w:val="000000"/>
                <w:sz w:val="21"/>
                <w:szCs w:val="21"/>
              </w:rPr>
              <w:t>729,2</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w:t>
            </w:r>
            <w:r w:rsidR="009011F7">
              <w:rPr>
                <w:b w:val="0"/>
                <w:color w:val="000000"/>
                <w:sz w:val="21"/>
                <w:szCs w:val="21"/>
              </w:rPr>
              <w:t xml:space="preserve"> </w:t>
            </w:r>
            <w:r w:rsidRPr="002B6BD7">
              <w:rPr>
                <w:b w:val="0"/>
                <w:color w:val="000000"/>
                <w:sz w:val="21"/>
                <w:szCs w:val="21"/>
              </w:rPr>
              <w:t>084,4</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w:t>
            </w:r>
            <w:r w:rsidR="009011F7">
              <w:rPr>
                <w:b w:val="0"/>
                <w:color w:val="000000"/>
                <w:sz w:val="21"/>
                <w:szCs w:val="21"/>
              </w:rPr>
              <w:t xml:space="preserve"> </w:t>
            </w:r>
            <w:r w:rsidRPr="002B6BD7">
              <w:rPr>
                <w:b w:val="0"/>
                <w:color w:val="000000"/>
                <w:sz w:val="21"/>
                <w:szCs w:val="21"/>
              </w:rPr>
              <w:t>205,7</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right"/>
              <w:rPr>
                <w:b w:val="0"/>
                <w:i/>
                <w:sz w:val="19"/>
                <w:szCs w:val="19"/>
              </w:rPr>
            </w:pPr>
            <w:r w:rsidRPr="00566C86">
              <w:rPr>
                <w:b w:val="0"/>
                <w:i/>
                <w:sz w:val="19"/>
                <w:szCs w:val="19"/>
              </w:rPr>
              <w:t>Темп роста (снижения) к предыдущему году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i/>
                <w:sz w:val="19"/>
                <w:szCs w:val="19"/>
              </w:rPr>
            </w:pPr>
            <w:r w:rsidRPr="00566C86">
              <w:rPr>
                <w:b w:val="0"/>
                <w:i/>
                <w:sz w:val="19"/>
                <w:szCs w:val="19"/>
              </w:rPr>
              <w:t>%</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98,1</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97,1</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76,4</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105,8</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tabs>
                <w:tab w:val="left" w:pos="284"/>
              </w:tabs>
              <w:rPr>
                <w:b w:val="0"/>
                <w:sz w:val="21"/>
                <w:szCs w:val="21"/>
              </w:rPr>
            </w:pPr>
            <w:r w:rsidRPr="00566C86">
              <w:rPr>
                <w:b w:val="0"/>
                <w:sz w:val="21"/>
                <w:szCs w:val="21"/>
              </w:rPr>
              <w:t>2. Сальдированный финансовый результат до налогообложения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sz w:val="21"/>
                <w:szCs w:val="21"/>
              </w:rPr>
            </w:pPr>
            <w:r w:rsidRPr="00566C86">
              <w:rPr>
                <w:b w:val="0"/>
                <w:sz w:val="21"/>
                <w:szCs w:val="21"/>
              </w:rPr>
              <w:t>млн рублей</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-25,7</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-16,0</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-80,6</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2,0</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rPr>
                <w:b w:val="0"/>
                <w:i/>
                <w:sz w:val="21"/>
                <w:szCs w:val="21"/>
              </w:rPr>
            </w:pPr>
            <w:r w:rsidRPr="00566C86">
              <w:rPr>
                <w:b w:val="0"/>
                <w:i/>
                <w:sz w:val="21"/>
                <w:szCs w:val="21"/>
              </w:rPr>
              <w:t>в том числе: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sz w:val="21"/>
                <w:szCs w:val="21"/>
              </w:rPr>
            </w:pP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 </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 </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 </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 </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rPr>
                <w:b w:val="0"/>
                <w:sz w:val="21"/>
                <w:szCs w:val="21"/>
              </w:rPr>
            </w:pPr>
            <w:r w:rsidRPr="00566C86">
              <w:rPr>
                <w:b w:val="0"/>
                <w:sz w:val="21"/>
                <w:szCs w:val="21"/>
              </w:rPr>
              <w:t>прибыль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sz w:val="21"/>
                <w:szCs w:val="21"/>
              </w:rPr>
            </w:pPr>
            <w:r w:rsidRPr="00566C86">
              <w:rPr>
                <w:b w:val="0"/>
                <w:sz w:val="21"/>
                <w:szCs w:val="21"/>
              </w:rPr>
              <w:t>млн рублей</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6,2</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8,8</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2,7</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17,2</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rPr>
                <w:b w:val="0"/>
                <w:sz w:val="21"/>
                <w:szCs w:val="21"/>
              </w:rPr>
            </w:pPr>
            <w:r w:rsidRPr="00566C86">
              <w:rPr>
                <w:b w:val="0"/>
                <w:sz w:val="21"/>
                <w:szCs w:val="21"/>
              </w:rPr>
              <w:t>убытки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sz w:val="21"/>
                <w:szCs w:val="21"/>
              </w:rPr>
            </w:pPr>
            <w:r w:rsidRPr="00566C86">
              <w:rPr>
                <w:b w:val="0"/>
                <w:sz w:val="21"/>
                <w:szCs w:val="21"/>
              </w:rPr>
              <w:t>млн рублей</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31,9</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24,8</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83,3</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15,2</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rPr>
                <w:b w:val="0"/>
                <w:sz w:val="21"/>
                <w:szCs w:val="21"/>
              </w:rPr>
            </w:pPr>
            <w:r w:rsidRPr="00566C86">
              <w:rPr>
                <w:b w:val="0"/>
                <w:sz w:val="21"/>
                <w:szCs w:val="21"/>
              </w:rPr>
              <w:t>3. Среднесписочная численность работников</w:t>
            </w:r>
            <w:r>
              <w:rPr>
                <w:b w:val="0"/>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sz w:val="21"/>
                <w:szCs w:val="21"/>
              </w:rPr>
            </w:pPr>
            <w:r w:rsidRPr="00566C86">
              <w:rPr>
                <w:b w:val="0"/>
                <w:sz w:val="21"/>
                <w:szCs w:val="21"/>
              </w:rPr>
              <w:t>чел.</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1 926</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1 585</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1 475</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1 434</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right"/>
              <w:rPr>
                <w:b w:val="0"/>
                <w:i/>
                <w:sz w:val="19"/>
                <w:szCs w:val="19"/>
              </w:rPr>
            </w:pPr>
            <w:r w:rsidRPr="00566C86">
              <w:rPr>
                <w:b w:val="0"/>
                <w:i/>
                <w:sz w:val="19"/>
                <w:szCs w:val="19"/>
              </w:rPr>
              <w:t>Темп роста (снижения) к предыдущему году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i/>
                <w:sz w:val="19"/>
                <w:szCs w:val="19"/>
              </w:rPr>
            </w:pPr>
            <w:r w:rsidRPr="00566C86">
              <w:rPr>
                <w:b w:val="0"/>
                <w:i/>
                <w:sz w:val="19"/>
                <w:szCs w:val="19"/>
              </w:rPr>
              <w:t>%</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95,7</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82,3</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93,1</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97,2</w:t>
            </w:r>
          </w:p>
        </w:tc>
      </w:tr>
      <w:tr w:rsidR="00ED1C49" w:rsidRPr="00566C86" w:rsidTr="00D804E4">
        <w:trPr>
          <w:cantSplit/>
          <w:trHeight w:val="399"/>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rPr>
                <w:b w:val="0"/>
                <w:sz w:val="21"/>
                <w:szCs w:val="21"/>
              </w:rPr>
            </w:pPr>
            <w:r w:rsidRPr="00566C86">
              <w:rPr>
                <w:b w:val="0"/>
                <w:sz w:val="21"/>
                <w:szCs w:val="21"/>
              </w:rPr>
              <w:lastRenderedPageBreak/>
              <w:t>4. Среднемесячная номинальная начисленная заработная плата работников</w:t>
            </w:r>
            <w:r>
              <w:rPr>
                <w:b w:val="0"/>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sz w:val="21"/>
                <w:szCs w:val="21"/>
              </w:rPr>
            </w:pPr>
            <w:r w:rsidRPr="00566C86">
              <w:rPr>
                <w:b w:val="0"/>
                <w:sz w:val="21"/>
                <w:szCs w:val="21"/>
              </w:rPr>
              <w:t>рублей</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25</w:t>
            </w:r>
            <w:r w:rsidR="009011F7">
              <w:rPr>
                <w:b w:val="0"/>
                <w:color w:val="000000"/>
                <w:sz w:val="21"/>
                <w:szCs w:val="21"/>
              </w:rPr>
              <w:t xml:space="preserve"> </w:t>
            </w:r>
            <w:r w:rsidRPr="002B6BD7">
              <w:rPr>
                <w:b w:val="0"/>
                <w:color w:val="000000"/>
                <w:sz w:val="21"/>
                <w:szCs w:val="21"/>
              </w:rPr>
              <w:t>829,1</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27</w:t>
            </w:r>
            <w:r w:rsidR="009011F7">
              <w:rPr>
                <w:b w:val="0"/>
                <w:color w:val="000000"/>
                <w:sz w:val="21"/>
                <w:szCs w:val="21"/>
              </w:rPr>
              <w:t xml:space="preserve"> </w:t>
            </w:r>
            <w:r w:rsidRPr="002B6BD7">
              <w:rPr>
                <w:b w:val="0"/>
                <w:color w:val="000000"/>
                <w:sz w:val="21"/>
                <w:szCs w:val="21"/>
              </w:rPr>
              <w:t>973,0</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28</w:t>
            </w:r>
            <w:r w:rsidR="009011F7">
              <w:rPr>
                <w:b w:val="0"/>
                <w:color w:val="000000"/>
                <w:sz w:val="21"/>
                <w:szCs w:val="21"/>
              </w:rPr>
              <w:t xml:space="preserve"> </w:t>
            </w:r>
            <w:r w:rsidRPr="002B6BD7">
              <w:rPr>
                <w:b w:val="0"/>
                <w:color w:val="000000"/>
                <w:sz w:val="21"/>
                <w:szCs w:val="21"/>
              </w:rPr>
              <w:t>266,0</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31</w:t>
            </w:r>
            <w:r w:rsidR="009011F7">
              <w:rPr>
                <w:b w:val="0"/>
                <w:color w:val="000000"/>
                <w:sz w:val="21"/>
                <w:szCs w:val="21"/>
              </w:rPr>
              <w:t xml:space="preserve"> </w:t>
            </w:r>
            <w:r w:rsidRPr="002B6BD7">
              <w:rPr>
                <w:b w:val="0"/>
                <w:color w:val="000000"/>
                <w:sz w:val="21"/>
                <w:szCs w:val="21"/>
              </w:rPr>
              <w:t>389,6</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right"/>
              <w:rPr>
                <w:b w:val="0"/>
                <w:i/>
                <w:sz w:val="19"/>
                <w:szCs w:val="19"/>
              </w:rPr>
            </w:pPr>
            <w:r w:rsidRPr="00566C86">
              <w:rPr>
                <w:b w:val="0"/>
                <w:i/>
                <w:sz w:val="19"/>
                <w:szCs w:val="19"/>
              </w:rPr>
              <w:t>Темп роста (снижения) к предыдущему году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i/>
                <w:sz w:val="19"/>
                <w:szCs w:val="19"/>
              </w:rPr>
            </w:pPr>
            <w:r w:rsidRPr="00566C86">
              <w:rPr>
                <w:b w:val="0"/>
                <w:i/>
                <w:sz w:val="19"/>
                <w:szCs w:val="19"/>
              </w:rPr>
              <w:t>%</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109,1</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108,3</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101,0</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i/>
                <w:iCs/>
                <w:color w:val="000000"/>
                <w:sz w:val="19"/>
                <w:szCs w:val="19"/>
              </w:rPr>
            </w:pPr>
            <w:r w:rsidRPr="002B6BD7">
              <w:rPr>
                <w:b w:val="0"/>
                <w:i/>
                <w:iCs/>
                <w:color w:val="000000"/>
                <w:sz w:val="19"/>
                <w:szCs w:val="19"/>
              </w:rPr>
              <w:t>111,1</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rPr>
                <w:b w:val="0"/>
                <w:sz w:val="21"/>
                <w:szCs w:val="21"/>
              </w:rPr>
            </w:pPr>
            <w:r w:rsidRPr="00566C86">
              <w:rPr>
                <w:b w:val="0"/>
                <w:sz w:val="21"/>
                <w:szCs w:val="21"/>
              </w:rPr>
              <w:t>5. Доля муниципальных унитарных предприятий в общем объеме реализации товаров и услуг крупными и средними предприятиями города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sz w:val="21"/>
                <w:szCs w:val="21"/>
              </w:rPr>
            </w:pPr>
            <w:r w:rsidRPr="00566C86">
              <w:rPr>
                <w:b w:val="0"/>
                <w:sz w:val="21"/>
                <w:szCs w:val="21"/>
              </w:rPr>
              <w:t>%</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9,7</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9,0</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7,3</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7,3</w:t>
            </w:r>
          </w:p>
        </w:tc>
      </w:tr>
      <w:tr w:rsidR="00ED1C49" w:rsidRPr="00566C86" w:rsidTr="00ED1C49">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rPr>
                <w:b w:val="0"/>
                <w:sz w:val="21"/>
                <w:szCs w:val="21"/>
              </w:rPr>
            </w:pPr>
            <w:r w:rsidRPr="00566C86">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6BD7" w:rsidRPr="00566C86" w:rsidRDefault="002B6BD7" w:rsidP="002B6BD7">
            <w:pPr>
              <w:jc w:val="center"/>
              <w:rPr>
                <w:b w:val="0"/>
                <w:sz w:val="21"/>
                <w:szCs w:val="21"/>
              </w:rPr>
            </w:pPr>
            <w:r w:rsidRPr="00566C86">
              <w:rPr>
                <w:b w:val="0"/>
                <w:sz w:val="21"/>
                <w:szCs w:val="21"/>
              </w:rPr>
              <w:t>%</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12,6</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10,6</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10,2</w:t>
            </w:r>
          </w:p>
        </w:tc>
        <w:tc>
          <w:tcPr>
            <w:tcW w:w="1134" w:type="dxa"/>
            <w:tcBorders>
              <w:top w:val="nil"/>
              <w:left w:val="nil"/>
              <w:bottom w:val="single" w:sz="8" w:space="0" w:color="auto"/>
              <w:right w:val="single" w:sz="8" w:space="0" w:color="auto"/>
            </w:tcBorders>
            <w:shd w:val="clear" w:color="auto" w:fill="auto"/>
            <w:vAlign w:val="center"/>
          </w:tcPr>
          <w:p w:rsidR="002B6BD7" w:rsidRPr="002B6BD7" w:rsidRDefault="002B6BD7" w:rsidP="002B6BD7">
            <w:pPr>
              <w:jc w:val="center"/>
              <w:rPr>
                <w:b w:val="0"/>
                <w:color w:val="000000"/>
                <w:sz w:val="21"/>
                <w:szCs w:val="21"/>
              </w:rPr>
            </w:pPr>
            <w:r w:rsidRPr="002B6BD7">
              <w:rPr>
                <w:b w:val="0"/>
                <w:color w:val="000000"/>
                <w:sz w:val="21"/>
                <w:szCs w:val="21"/>
              </w:rPr>
              <w:t>10,5</w:t>
            </w:r>
          </w:p>
        </w:tc>
      </w:tr>
    </w:tbl>
    <w:p w:rsidR="00034803" w:rsidRPr="00566C86" w:rsidRDefault="00FA439D" w:rsidP="00FA439D">
      <w:pPr>
        <w:tabs>
          <w:tab w:val="left" w:pos="709"/>
          <w:tab w:val="left" w:pos="1134"/>
          <w:tab w:val="left" w:pos="1418"/>
        </w:tabs>
        <w:ind w:left="360"/>
        <w:jc w:val="both"/>
        <w:rPr>
          <w:rFonts w:eastAsia="Calibri"/>
          <w:b w:val="0"/>
          <w:sz w:val="20"/>
          <w:szCs w:val="20"/>
          <w:lang w:eastAsia="en-US"/>
        </w:rPr>
      </w:pPr>
      <w:r w:rsidRPr="00566C86">
        <w:rPr>
          <w:rFonts w:eastAsia="Calibri"/>
          <w:b w:val="0"/>
          <w:sz w:val="20"/>
          <w:szCs w:val="20"/>
          <w:lang w:eastAsia="en-US"/>
        </w:rPr>
        <w:t>* за 2019 год</w:t>
      </w:r>
      <w:r w:rsidR="00566C86">
        <w:rPr>
          <w:rFonts w:eastAsia="Calibri"/>
          <w:b w:val="0"/>
          <w:sz w:val="20"/>
          <w:szCs w:val="20"/>
          <w:lang w:eastAsia="en-US"/>
        </w:rPr>
        <w:t xml:space="preserve"> </w:t>
      </w:r>
      <w:r w:rsidRPr="00566C86">
        <w:rPr>
          <w:rFonts w:eastAsia="Calibri"/>
          <w:b w:val="0"/>
          <w:sz w:val="20"/>
          <w:szCs w:val="20"/>
          <w:lang w:eastAsia="en-US"/>
        </w:rPr>
        <w:t>– значения показателей указаны без учета МУП КБУ</w:t>
      </w:r>
      <w:r w:rsidR="009011F7">
        <w:rPr>
          <w:rFonts w:eastAsia="Calibri"/>
          <w:b w:val="0"/>
          <w:sz w:val="20"/>
          <w:szCs w:val="20"/>
          <w:lang w:eastAsia="en-US"/>
        </w:rPr>
        <w:t xml:space="preserve">, </w:t>
      </w:r>
      <w:r w:rsidR="00566C86" w:rsidRPr="00566C86">
        <w:rPr>
          <w:rFonts w:eastAsia="Calibri"/>
          <w:b w:val="0"/>
          <w:sz w:val="20"/>
          <w:szCs w:val="20"/>
          <w:lang w:eastAsia="en-US"/>
        </w:rPr>
        <w:t xml:space="preserve">за 2020 </w:t>
      </w:r>
      <w:r w:rsidR="00566C86">
        <w:rPr>
          <w:rFonts w:eastAsia="Calibri"/>
          <w:b w:val="0"/>
          <w:sz w:val="20"/>
          <w:szCs w:val="20"/>
          <w:lang w:eastAsia="en-US"/>
        </w:rPr>
        <w:t xml:space="preserve">- 2021 годы </w:t>
      </w:r>
      <w:r w:rsidR="00566C86" w:rsidRPr="00566C86">
        <w:rPr>
          <w:rFonts w:eastAsia="Calibri"/>
          <w:b w:val="0"/>
          <w:sz w:val="20"/>
          <w:szCs w:val="20"/>
          <w:lang w:eastAsia="en-US"/>
        </w:rPr>
        <w:t>– значения показателей указаны без учета МУП КБУ</w:t>
      </w:r>
      <w:r w:rsidR="00566C86">
        <w:rPr>
          <w:rFonts w:eastAsia="Calibri"/>
          <w:b w:val="0"/>
          <w:sz w:val="20"/>
          <w:szCs w:val="20"/>
          <w:lang w:eastAsia="en-US"/>
        </w:rPr>
        <w:t>, МУП ЦДиК</w:t>
      </w:r>
    </w:p>
    <w:p w:rsidR="00A70877" w:rsidRPr="00320B94" w:rsidRDefault="00A70877" w:rsidP="00A70877">
      <w:pPr>
        <w:tabs>
          <w:tab w:val="left" w:pos="709"/>
          <w:tab w:val="left" w:pos="1134"/>
          <w:tab w:val="left" w:pos="1418"/>
        </w:tabs>
        <w:jc w:val="both"/>
        <w:rPr>
          <w:rFonts w:eastAsia="Calibri"/>
          <w:b w:val="0"/>
          <w:lang w:eastAsia="en-US"/>
        </w:rPr>
      </w:pPr>
    </w:p>
    <w:p w:rsidR="005A35D2" w:rsidRPr="00320B94" w:rsidRDefault="00A73203" w:rsidP="00320B94">
      <w:pPr>
        <w:pStyle w:val="af6"/>
        <w:numPr>
          <w:ilvl w:val="0"/>
          <w:numId w:val="9"/>
        </w:numPr>
        <w:tabs>
          <w:tab w:val="left" w:pos="851"/>
          <w:tab w:val="left" w:pos="1276"/>
          <w:tab w:val="left" w:pos="2127"/>
        </w:tabs>
        <w:ind w:left="0" w:firstLine="709"/>
        <w:jc w:val="both"/>
      </w:pPr>
      <w:r w:rsidRPr="00320B94">
        <w:t>Землеустройство и земельные отношения, вопросы муниципального земельного контроля</w:t>
      </w:r>
      <w:r w:rsidR="00910239" w:rsidRPr="00320B94">
        <w:t xml:space="preserve"> </w:t>
      </w:r>
    </w:p>
    <w:p w:rsidR="00A73203" w:rsidRPr="00320B94" w:rsidRDefault="00A73203" w:rsidP="00A73203">
      <w:pPr>
        <w:tabs>
          <w:tab w:val="left" w:pos="851"/>
          <w:tab w:val="left" w:pos="1276"/>
          <w:tab w:val="left" w:pos="2127"/>
        </w:tabs>
        <w:jc w:val="both"/>
      </w:pPr>
    </w:p>
    <w:p w:rsidR="0017260F" w:rsidRPr="0017260F" w:rsidRDefault="0017260F" w:rsidP="0017260F">
      <w:pPr>
        <w:ind w:firstLine="709"/>
        <w:jc w:val="both"/>
        <w:rPr>
          <w:rFonts w:eastAsia="Calibri"/>
          <w:b w:val="0"/>
          <w:lang w:eastAsia="en-US"/>
        </w:rPr>
      </w:pPr>
      <w:r w:rsidRPr="0017260F">
        <w:rPr>
          <w:rFonts w:eastAsia="Calibri"/>
          <w:b w:val="0"/>
          <w:lang w:eastAsia="en-US"/>
        </w:rPr>
        <w:t>Площадь территории г. Зеленогорска составляет 16 208 га. По состоянию на 31.12.2021 в хозяйственный оборот вовлечено 62,3% земель, в том числе: 3,0% – доля площади земельных участков, находящихся в федеральной и краевой собственности (101 земельный участок общей площадью 484,1 га), 37,8% – в муниципальной собственности (</w:t>
      </w:r>
      <w:r w:rsidRPr="0017260F">
        <w:rPr>
          <w:b w:val="0"/>
          <w:szCs w:val="24"/>
          <w:lang w:eastAsia="ar-SA"/>
        </w:rPr>
        <w:t>676 земельных участков общей площадью 6 132,4 га)</w:t>
      </w:r>
      <w:r w:rsidRPr="0017260F">
        <w:rPr>
          <w:rFonts w:eastAsia="Calibri"/>
          <w:b w:val="0"/>
          <w:lang w:eastAsia="en-US"/>
        </w:rPr>
        <w:t>, 6,8% – в собственности юридических лиц (103 земельных участка общей площадью 1 103,1 га), 3,7% – в собственности граждан (</w:t>
      </w:r>
      <w:r w:rsidRPr="0017260F">
        <w:rPr>
          <w:b w:val="0"/>
          <w:szCs w:val="24"/>
          <w:lang w:eastAsia="ar-SA"/>
        </w:rPr>
        <w:t>9 595 земельных участков общей площадью 597,8 га)</w:t>
      </w:r>
      <w:r w:rsidRPr="0017260F">
        <w:rPr>
          <w:rFonts w:eastAsia="Calibri"/>
          <w:b w:val="0"/>
          <w:lang w:eastAsia="en-US"/>
        </w:rPr>
        <w:t xml:space="preserve">. </w:t>
      </w:r>
    </w:p>
    <w:p w:rsidR="0017260F" w:rsidRPr="0017260F" w:rsidRDefault="0017260F" w:rsidP="0017260F">
      <w:pPr>
        <w:widowControl w:val="0"/>
        <w:autoSpaceDE w:val="0"/>
        <w:ind w:firstLine="567"/>
        <w:jc w:val="both"/>
        <w:rPr>
          <w:b w:val="0"/>
          <w:szCs w:val="24"/>
          <w:lang w:eastAsia="ar-SA"/>
        </w:rPr>
      </w:pPr>
      <w:r w:rsidRPr="0017260F">
        <w:rPr>
          <w:b w:val="0"/>
          <w:szCs w:val="24"/>
          <w:lang w:eastAsia="ar-SA"/>
        </w:rPr>
        <w:t>Особенностью сферы землепользования на территории закрытого административно-территориального образования является ограничение оборотоспособности земельных участков согласно статье 27 Земельного кодекса Российской Федерации. Земельные участки предоставляются только на праве аренды.</w:t>
      </w:r>
    </w:p>
    <w:p w:rsidR="0017260F" w:rsidRPr="0017260F" w:rsidRDefault="0017260F" w:rsidP="0017260F">
      <w:pPr>
        <w:ind w:firstLine="567"/>
        <w:jc w:val="both"/>
        <w:rPr>
          <w:b w:val="0"/>
        </w:rPr>
      </w:pPr>
      <w:r w:rsidRPr="0017260F">
        <w:rPr>
          <w:b w:val="0"/>
          <w:bCs/>
        </w:rPr>
        <w:t xml:space="preserve">По состоянию на 31.12.2021 в аренду предоставлено 5 565 земельных участков общей площадью 1 750 га, что составляет 10,8% от общей площади территории города (в 2020 году – 5 364 земельных участка площадью 916,5 га). </w:t>
      </w:r>
    </w:p>
    <w:p w:rsidR="0017260F" w:rsidRPr="0017260F" w:rsidRDefault="0017260F" w:rsidP="0017260F">
      <w:pPr>
        <w:widowControl w:val="0"/>
        <w:autoSpaceDE w:val="0"/>
        <w:ind w:firstLine="567"/>
        <w:jc w:val="both"/>
        <w:rPr>
          <w:b w:val="0"/>
          <w:szCs w:val="24"/>
          <w:lang w:eastAsia="ar-SA"/>
        </w:rPr>
      </w:pPr>
      <w:r w:rsidRPr="0017260F">
        <w:rPr>
          <w:b w:val="0"/>
          <w:szCs w:val="24"/>
          <w:lang w:eastAsia="ar-SA"/>
        </w:rPr>
        <w:t>На 11 земельных участков заключены соглашения об установлении сервитутов с Публичным акционерным обществом «Федеральная сетевая компания Единой энергетической системы» для размещения объектов энергетики федерального значения по титулу «Реконструкция воздушной ЛЭП высокого напряжения 220 кВ Д-33/Д-34 ПС «Кравченко» - ПС «Саянская» - ПС «Камала-1». Размер платы за сервитуты в 2021 году составил 0,7 млн рублей.</w:t>
      </w:r>
    </w:p>
    <w:p w:rsidR="0017260F" w:rsidRPr="0017260F" w:rsidRDefault="0017260F" w:rsidP="0017260F">
      <w:pPr>
        <w:ind w:firstLine="567"/>
        <w:jc w:val="both"/>
        <w:rPr>
          <w:rFonts w:eastAsia="SimSun"/>
          <w:b w:val="0"/>
          <w:lang w:eastAsia="en-US"/>
        </w:rPr>
      </w:pPr>
      <w:r w:rsidRPr="0017260F">
        <w:rPr>
          <w:rFonts w:eastAsia="Calibri"/>
          <w:b w:val="0"/>
          <w:lang w:eastAsia="ar-SA"/>
        </w:rPr>
        <w:t xml:space="preserve">В 2021 году в условиях постепенной отмены ограничительных мер, </w:t>
      </w:r>
      <w:r w:rsidRPr="00814850">
        <w:rPr>
          <w:rFonts w:eastAsia="Calibri"/>
          <w:b w:val="0"/>
          <w:lang w:eastAsia="ar-SA"/>
        </w:rPr>
        <w:t xml:space="preserve">направленных на предотвращение распространения коронавирусной инфекции, и </w:t>
      </w:r>
      <w:r w:rsidR="00D373E9" w:rsidRPr="00814850">
        <w:rPr>
          <w:rFonts w:eastAsia="Calibri"/>
          <w:b w:val="0"/>
          <w:lang w:eastAsia="ar-SA"/>
        </w:rPr>
        <w:t xml:space="preserve">поэтапного </w:t>
      </w:r>
      <w:r w:rsidRPr="00814850">
        <w:rPr>
          <w:rFonts w:eastAsia="Calibri"/>
          <w:b w:val="0"/>
          <w:lang w:eastAsia="ar-SA"/>
        </w:rPr>
        <w:t>восстановления деловой активности возросло количество</w:t>
      </w:r>
      <w:r w:rsidRPr="0017260F">
        <w:rPr>
          <w:rFonts w:eastAsia="Calibri"/>
          <w:b w:val="0"/>
          <w:lang w:eastAsia="ar-SA"/>
        </w:rPr>
        <w:t xml:space="preserve"> обращений граждан и юридических лиц за предоставлением муниципальных услуг по оформлению прав на земельные участки (2021 год – 942 обращения, 2020 год – 798 обращений, 2019 год – 1 504 обращения), при этом 89,6% обращений поступило через КГБУ «МФЦ» (в 2020 – 84,1%, в 2019 – 56,7%)</w:t>
      </w:r>
      <w:r w:rsidRPr="0017260F">
        <w:rPr>
          <w:rFonts w:eastAsia="SimSun"/>
          <w:b w:val="0"/>
          <w:lang w:eastAsia="en-US"/>
        </w:rPr>
        <w:t>.</w:t>
      </w:r>
    </w:p>
    <w:p w:rsidR="0017260F" w:rsidRPr="0017260F" w:rsidRDefault="0017260F" w:rsidP="0017260F">
      <w:pPr>
        <w:ind w:firstLine="567"/>
        <w:jc w:val="both"/>
        <w:rPr>
          <w:rFonts w:eastAsia="Calibri"/>
          <w:b w:val="0"/>
          <w:color w:val="0070C0"/>
          <w:lang w:eastAsia="ar-SA"/>
        </w:rPr>
      </w:pPr>
      <w:r w:rsidRPr="0017260F">
        <w:rPr>
          <w:b w:val="0"/>
        </w:rPr>
        <w:t xml:space="preserve">За отчетный год заключено 456 договоров аренды земельных участков на основании заявлений граждан и юридических лиц, в том числе 201 договор </w:t>
      </w:r>
      <w:r w:rsidRPr="0017260F">
        <w:rPr>
          <w:b w:val="0"/>
        </w:rPr>
        <w:lastRenderedPageBreak/>
        <w:t>аренды на вновь об</w:t>
      </w:r>
      <w:r w:rsidR="00195074">
        <w:rPr>
          <w:b w:val="0"/>
        </w:rPr>
        <w:t xml:space="preserve">разованные земельные участки с </w:t>
      </w:r>
      <w:r w:rsidRPr="0017260F">
        <w:rPr>
          <w:b w:val="0"/>
        </w:rPr>
        <w:t xml:space="preserve">арендной платой 0,8 млн рублей в год </w:t>
      </w:r>
      <w:r w:rsidRPr="0017260F">
        <w:rPr>
          <w:rFonts w:eastAsia="SimSun"/>
          <w:b w:val="0"/>
          <w:lang w:eastAsia="en-US"/>
        </w:rPr>
        <w:t xml:space="preserve">(2020 год – соответственно 499/195 договоров, 2019 год </w:t>
      </w:r>
      <w:r w:rsidRPr="0017260F">
        <w:rPr>
          <w:b w:val="0"/>
          <w:szCs w:val="24"/>
          <w:lang w:eastAsia="ar-SA"/>
        </w:rPr>
        <w:t xml:space="preserve">– </w:t>
      </w:r>
      <w:r w:rsidRPr="0017260F">
        <w:rPr>
          <w:rFonts w:eastAsia="SimSun"/>
          <w:b w:val="0"/>
          <w:lang w:eastAsia="en-US"/>
        </w:rPr>
        <w:t xml:space="preserve">876/ 416 договоров). </w:t>
      </w:r>
    </w:p>
    <w:p w:rsidR="0017260F" w:rsidRPr="0017260F" w:rsidRDefault="0017260F" w:rsidP="0017260F">
      <w:pPr>
        <w:ind w:firstLine="709"/>
        <w:jc w:val="both"/>
        <w:rPr>
          <w:rFonts w:eastAsia="SimSun"/>
          <w:b w:val="0"/>
          <w:lang w:eastAsia="en-US"/>
        </w:rPr>
      </w:pPr>
      <w:r w:rsidRPr="0017260F">
        <w:rPr>
          <w:b w:val="0"/>
          <w:lang w:eastAsia="ar-SA"/>
        </w:rPr>
        <w:t xml:space="preserve">В отчетном периоде </w:t>
      </w:r>
      <w:r w:rsidRPr="0017260F">
        <w:rPr>
          <w:b w:val="0"/>
        </w:rPr>
        <w:t>проведено 3 аукциона на право заключения договоров аренды земельных участков и заключено 4 договора аренды земельных участков: для строительства гостиницы, размещения глэмпинг-парка «Берег Кана», строительства индивидуальных гаражей. В</w:t>
      </w:r>
      <w:r w:rsidRPr="0017260F">
        <w:rPr>
          <w:rFonts w:eastAsia="SimSun"/>
          <w:b w:val="0"/>
          <w:lang w:eastAsia="en-US"/>
        </w:rPr>
        <w:t>овлечен</w:t>
      </w:r>
      <w:r w:rsidR="00400761">
        <w:rPr>
          <w:rFonts w:eastAsia="SimSun"/>
          <w:b w:val="0"/>
          <w:lang w:eastAsia="en-US"/>
        </w:rPr>
        <w:t>ы</w:t>
      </w:r>
      <w:r w:rsidRPr="0017260F">
        <w:rPr>
          <w:rFonts w:eastAsia="SimSun"/>
          <w:b w:val="0"/>
          <w:lang w:eastAsia="en-US"/>
        </w:rPr>
        <w:t xml:space="preserve"> в оборот 2,5 га земельных участков, государственная собственность на которые не разграничена. </w:t>
      </w:r>
    </w:p>
    <w:p w:rsidR="0017260F" w:rsidRPr="0017260F" w:rsidRDefault="0017260F" w:rsidP="0017260F">
      <w:pPr>
        <w:ind w:firstLine="709"/>
        <w:jc w:val="both"/>
        <w:rPr>
          <w:b w:val="0"/>
        </w:rPr>
      </w:pPr>
      <w:r w:rsidRPr="0017260F">
        <w:rPr>
          <w:b w:val="0"/>
        </w:rPr>
        <w:t>В соответствии с проектами планировки и межевания территории осуществлен государственный кадастровый учет в отношении 34</w:t>
      </w:r>
      <w:r w:rsidR="00162B0E">
        <w:rPr>
          <w:b w:val="0"/>
        </w:rPr>
        <w:t>7</w:t>
      </w:r>
      <w:r w:rsidRPr="0017260F">
        <w:rPr>
          <w:b w:val="0"/>
        </w:rPr>
        <w:t xml:space="preserve"> земельных участков под многоквартирными домами.</w:t>
      </w:r>
      <w:r w:rsidRPr="0017260F">
        <w:rPr>
          <w:b w:val="0"/>
          <w:color w:val="0070C0"/>
        </w:rPr>
        <w:t xml:space="preserve"> </w:t>
      </w:r>
      <w:r w:rsidRPr="0017260F">
        <w:rPr>
          <w:b w:val="0"/>
        </w:rPr>
        <w:t>Завершены работы по инвентаризации земель, занятых городскими лесами. Сведения о границах Зеленогорского городского лесничества, расположенного на данных землях, внесены в Единый государственный реестр недвижимости.</w:t>
      </w:r>
    </w:p>
    <w:p w:rsidR="0017260F" w:rsidRPr="0017260F" w:rsidRDefault="0017260F" w:rsidP="0017260F">
      <w:pPr>
        <w:ind w:firstLine="709"/>
        <w:jc w:val="both"/>
        <w:rPr>
          <w:rFonts w:eastAsia="Calibri"/>
          <w:b w:val="0"/>
          <w:lang w:eastAsia="en-US"/>
        </w:rPr>
      </w:pPr>
      <w:r w:rsidRPr="0017260F">
        <w:rPr>
          <w:rFonts w:eastAsia="Calibri"/>
          <w:b w:val="0"/>
          <w:lang w:eastAsia="en-US"/>
        </w:rPr>
        <w:t>Во исполнение протокольных поручений Губернатора Красноярского края, в целях наполнения Единого государственного реестра недвижимости актуальными сведениями установлены категории земель в отношении 123 земельных участков и виды разрешенного использования в отношении 174 земельных участков, присвоены адреса 509 земельным участкам. Принято 26 правовых актов Администрации ЗАТО г. Зеленогорска, устанавливающих вид разрешенного использования в отношении 18 земельных участков и категорию земель в отношении 41 земельного участка.</w:t>
      </w:r>
    </w:p>
    <w:p w:rsidR="0017260F" w:rsidRPr="0017260F" w:rsidRDefault="0017260F" w:rsidP="0017260F">
      <w:pPr>
        <w:widowControl w:val="0"/>
        <w:autoSpaceDE w:val="0"/>
        <w:ind w:firstLine="709"/>
        <w:jc w:val="both"/>
        <w:rPr>
          <w:rFonts w:eastAsia="Calibri"/>
          <w:b w:val="0"/>
          <w:color w:val="0070C0"/>
          <w:sz w:val="16"/>
          <w:szCs w:val="16"/>
          <w:lang w:eastAsia="ar-SA"/>
        </w:rPr>
      </w:pPr>
    </w:p>
    <w:p w:rsidR="0017260F" w:rsidRPr="00814850" w:rsidRDefault="0017260F" w:rsidP="0017260F">
      <w:pPr>
        <w:ind w:firstLine="709"/>
        <w:jc w:val="both"/>
        <w:rPr>
          <w:rFonts w:eastAsia="Calibri"/>
          <w:b w:val="0"/>
          <w:bCs/>
          <w:szCs w:val="24"/>
          <w:lang w:eastAsia="ar-SA"/>
        </w:rPr>
      </w:pPr>
      <w:r w:rsidRPr="0017260F">
        <w:rPr>
          <w:rFonts w:eastAsia="Calibri"/>
          <w:b w:val="0"/>
          <w:bCs/>
          <w:szCs w:val="24"/>
          <w:lang w:eastAsia="ar-SA"/>
        </w:rPr>
        <w:t xml:space="preserve">В рамках полномочий по осуществлению муниципального земельного контроля, с целью исключения </w:t>
      </w:r>
      <w:r w:rsidRPr="0017260F">
        <w:rPr>
          <w:rFonts w:eastAsia="Calibri"/>
          <w:b w:val="0"/>
          <w:lang w:eastAsia="ar-SA"/>
        </w:rPr>
        <w:t xml:space="preserve">фактов нецелевого использования земельных участков и привлечения граждан и юридических лиц к оформлению прав на земельные участки </w:t>
      </w:r>
      <w:r w:rsidRPr="0017260F">
        <w:rPr>
          <w:rFonts w:eastAsia="Calibri"/>
          <w:b w:val="0"/>
          <w:bCs/>
          <w:szCs w:val="24"/>
          <w:lang w:eastAsia="ar-SA"/>
        </w:rPr>
        <w:t>в 2021 году проведено 37 рейдовых осмотров, обследований земельных участков и 91 проверка соблюдения обязательных требований законодательства при использовании земельных участков физическими и юридическими лицами. В</w:t>
      </w:r>
      <w:r w:rsidRPr="0017260F">
        <w:rPr>
          <w:rFonts w:eastAsia="Calibri"/>
          <w:b w:val="0"/>
        </w:rPr>
        <w:t xml:space="preserve">ыявлено 59 нарушений обязательных требований земельного законодательства. </w:t>
      </w:r>
      <w:r w:rsidRPr="0017260F">
        <w:rPr>
          <w:rFonts w:eastAsia="Calibri"/>
          <w:b w:val="0"/>
          <w:bCs/>
          <w:szCs w:val="24"/>
          <w:lang w:eastAsia="ar-SA"/>
        </w:rPr>
        <w:t xml:space="preserve">По результатам проверок направлено 49 предписаний об устранении выявленных нарушений, 25 предостережений о недопустимости нарушения обязательных требований и 26 уведомлений о необходимости оформления документов на используемые земельные участки, материалы </w:t>
      </w:r>
      <w:r w:rsidRPr="00814850">
        <w:rPr>
          <w:rFonts w:eastAsia="Calibri"/>
          <w:b w:val="0"/>
          <w:bCs/>
          <w:szCs w:val="24"/>
          <w:lang w:eastAsia="ar-SA"/>
        </w:rPr>
        <w:t>одной проверки направлены в прокуратуру ЗАТО г. Зеленогорска, 6 физических лиц привлечены к административной ответственности и оштрафованы.</w:t>
      </w:r>
      <w:r w:rsidRPr="00814850">
        <w:rPr>
          <w:rFonts w:ascii="Calibri" w:eastAsia="Calibri" w:hAnsi="Calibri"/>
          <w:b w:val="0"/>
          <w:sz w:val="22"/>
          <w:szCs w:val="22"/>
          <w:lang w:eastAsia="en-US"/>
        </w:rPr>
        <w:t xml:space="preserve"> </w:t>
      </w:r>
      <w:r w:rsidR="00D373E9" w:rsidRPr="00814850">
        <w:rPr>
          <w:rFonts w:eastAsia="Calibri"/>
          <w:b w:val="0"/>
          <w:bCs/>
          <w:szCs w:val="24"/>
          <w:lang w:eastAsia="ar-SA"/>
        </w:rPr>
        <w:t xml:space="preserve">В результате в оборот </w:t>
      </w:r>
      <w:r w:rsidRPr="00814850">
        <w:rPr>
          <w:rFonts w:eastAsia="Calibri"/>
          <w:b w:val="0"/>
          <w:bCs/>
          <w:szCs w:val="24"/>
          <w:lang w:eastAsia="ar-SA"/>
        </w:rPr>
        <w:t>вовлечен</w:t>
      </w:r>
      <w:r w:rsidR="00D373E9" w:rsidRPr="00814850">
        <w:rPr>
          <w:rFonts w:eastAsia="Calibri"/>
          <w:b w:val="0"/>
          <w:bCs/>
          <w:szCs w:val="24"/>
          <w:lang w:eastAsia="ar-SA"/>
        </w:rPr>
        <w:t>о</w:t>
      </w:r>
      <w:r w:rsidRPr="00814850">
        <w:rPr>
          <w:rFonts w:eastAsia="Calibri"/>
          <w:b w:val="0"/>
          <w:bCs/>
          <w:szCs w:val="24"/>
          <w:lang w:eastAsia="ar-SA"/>
        </w:rPr>
        <w:t xml:space="preserve"> 29 земельных участков общей площадью 1,23 га.</w:t>
      </w:r>
    </w:p>
    <w:p w:rsidR="0017260F" w:rsidRPr="00814850" w:rsidRDefault="0017260F" w:rsidP="0017260F">
      <w:pPr>
        <w:ind w:left="709"/>
        <w:jc w:val="both"/>
        <w:rPr>
          <w:b w:val="0"/>
          <w:color w:val="0070C0"/>
          <w:sz w:val="16"/>
          <w:szCs w:val="16"/>
        </w:rPr>
      </w:pPr>
    </w:p>
    <w:p w:rsidR="0017260F" w:rsidRPr="00814850" w:rsidRDefault="0017260F" w:rsidP="0017260F">
      <w:pPr>
        <w:ind w:firstLine="709"/>
        <w:jc w:val="both"/>
        <w:rPr>
          <w:rFonts w:eastAsia="Calibri"/>
          <w:b w:val="0"/>
          <w:lang w:eastAsia="ar-SA"/>
        </w:rPr>
      </w:pPr>
      <w:r w:rsidRPr="00814850">
        <w:rPr>
          <w:rFonts w:eastAsia="Calibri"/>
          <w:b w:val="0"/>
          <w:lang w:eastAsia="ar-SA"/>
        </w:rPr>
        <w:t>В отчетном</w:t>
      </w:r>
      <w:r w:rsidRPr="0017260F">
        <w:rPr>
          <w:rFonts w:eastAsia="Calibri"/>
          <w:b w:val="0"/>
          <w:lang w:eastAsia="ar-SA"/>
        </w:rPr>
        <w:t xml:space="preserve"> году продолжена работа по взысканию задолженности от использования земельных участков: предъявлено 1 745 претензий на общую сумму 7,0 млн рублей, 82 иска по оплате задолженности за текущий период и задолженность прежних лет на сумму 2,2 млн рублей. Проведено 12 заседаний комиссии по контролю за поступлением платежей за использование имущества, находящегося в муниципальной собственности города Зеленогорска. В </w:t>
      </w:r>
      <w:r w:rsidRPr="00814850">
        <w:rPr>
          <w:rFonts w:eastAsia="Calibri"/>
          <w:b w:val="0"/>
          <w:lang w:eastAsia="ar-SA"/>
        </w:rPr>
        <w:t>результате проведенных мероприятий по взысканию задолженности в местный бюджет поступило 1,5 млн рублей.</w:t>
      </w:r>
    </w:p>
    <w:p w:rsidR="0017260F" w:rsidRPr="0017260F" w:rsidRDefault="0017260F" w:rsidP="0017260F">
      <w:pPr>
        <w:widowControl w:val="0"/>
        <w:autoSpaceDE w:val="0"/>
        <w:ind w:firstLine="709"/>
        <w:jc w:val="both"/>
        <w:rPr>
          <w:rFonts w:eastAsia="Calibri"/>
          <w:b w:val="0"/>
          <w:lang w:eastAsia="en-US"/>
        </w:rPr>
      </w:pPr>
      <w:r w:rsidRPr="00814850">
        <w:rPr>
          <w:b w:val="0"/>
          <w:szCs w:val="24"/>
          <w:lang w:eastAsia="ar-SA"/>
        </w:rPr>
        <w:lastRenderedPageBreak/>
        <w:t xml:space="preserve">В 2021 году уменьшились поступления </w:t>
      </w:r>
      <w:r w:rsidR="0064710E" w:rsidRPr="00814850">
        <w:rPr>
          <w:b w:val="0"/>
          <w:szCs w:val="24"/>
          <w:lang w:eastAsia="ar-SA"/>
        </w:rPr>
        <w:t xml:space="preserve">в местный бюджет </w:t>
      </w:r>
      <w:r w:rsidRPr="00814850">
        <w:rPr>
          <w:b w:val="0"/>
          <w:szCs w:val="24"/>
          <w:lang w:eastAsia="ar-SA"/>
        </w:rPr>
        <w:t>неналоговых доходов</w:t>
      </w:r>
      <w:r w:rsidR="0064710E" w:rsidRPr="00814850">
        <w:rPr>
          <w:b w:val="0"/>
          <w:szCs w:val="24"/>
          <w:lang w:eastAsia="ar-SA"/>
        </w:rPr>
        <w:t xml:space="preserve"> от управления имуществом на 24,1% относительно </w:t>
      </w:r>
      <w:r w:rsidRPr="00814850">
        <w:rPr>
          <w:b w:val="0"/>
          <w:szCs w:val="24"/>
          <w:lang w:eastAsia="ar-SA"/>
        </w:rPr>
        <w:t>предыдущ</w:t>
      </w:r>
      <w:r w:rsidR="0064710E" w:rsidRPr="00814850">
        <w:rPr>
          <w:b w:val="0"/>
          <w:szCs w:val="24"/>
          <w:lang w:eastAsia="ar-SA"/>
        </w:rPr>
        <w:t>его</w:t>
      </w:r>
      <w:r w:rsidRPr="00814850">
        <w:rPr>
          <w:b w:val="0"/>
          <w:szCs w:val="24"/>
          <w:lang w:eastAsia="ar-SA"/>
        </w:rPr>
        <w:t xml:space="preserve"> год</w:t>
      </w:r>
      <w:r w:rsidR="0064710E" w:rsidRPr="00814850">
        <w:rPr>
          <w:b w:val="0"/>
          <w:szCs w:val="24"/>
          <w:lang w:eastAsia="ar-SA"/>
        </w:rPr>
        <w:t>а и составили 48,7 млн рублей, в том числе д</w:t>
      </w:r>
      <w:r w:rsidRPr="00814850">
        <w:rPr>
          <w:b w:val="0"/>
          <w:szCs w:val="24"/>
          <w:lang w:eastAsia="ar-SA"/>
        </w:rPr>
        <w:t xml:space="preserve">оходы от использования муниципального имущества, земель </w:t>
      </w:r>
      <w:r w:rsidR="0064710E" w:rsidRPr="00814850">
        <w:rPr>
          <w:b w:val="0"/>
          <w:szCs w:val="24"/>
          <w:lang w:eastAsia="ar-SA"/>
        </w:rPr>
        <w:t xml:space="preserve">– </w:t>
      </w:r>
      <w:r w:rsidRPr="00814850">
        <w:rPr>
          <w:b w:val="0"/>
          <w:szCs w:val="24"/>
          <w:lang w:eastAsia="ar-SA"/>
        </w:rPr>
        <w:t>34,6 млн рублей, доходы от реализации муниципального имущества – 14,1 млн рублей. На снижение доходов повлияло с</w:t>
      </w:r>
      <w:r w:rsidRPr="00814850">
        <w:rPr>
          <w:rFonts w:eastAsia="Calibri"/>
          <w:b w:val="0"/>
          <w:lang w:eastAsia="en-US"/>
        </w:rPr>
        <w:t>нижение кадастровой стоимости земельных участков в рамках проведения государственной кадастровой оценки земель населенных пунктов Красноярского края, результаты которой утверждены постановлением</w:t>
      </w:r>
      <w:r w:rsidRPr="0017260F">
        <w:rPr>
          <w:rFonts w:eastAsia="Calibri"/>
          <w:b w:val="0"/>
          <w:lang w:eastAsia="en-US"/>
        </w:rPr>
        <w:t xml:space="preserve"> Правительства Красноярского края от 03.11.2020 № 766</w:t>
      </w:r>
      <w:r w:rsidRPr="0017260F">
        <w:rPr>
          <w:rFonts w:eastAsia="Calibri"/>
          <w:b w:val="0"/>
          <w:lang w:eastAsia="en-US"/>
        </w:rPr>
        <w:noBreakHyphen/>
        <w:t xml:space="preserve">п. Для земельных участков под индивидуальное жилищное строительство средний удельный показатель кадастровой стоимости 1 кв. м земель </w:t>
      </w:r>
      <w:r w:rsidRPr="00400761">
        <w:rPr>
          <w:rFonts w:eastAsia="Calibri"/>
          <w:b w:val="0"/>
          <w:lang w:eastAsia="en-US"/>
        </w:rPr>
        <w:t xml:space="preserve">снизился на </w:t>
      </w:r>
      <w:r w:rsidR="00B45FC2">
        <w:rPr>
          <w:rFonts w:eastAsia="Calibri"/>
          <w:b w:val="0"/>
          <w:lang w:eastAsia="en-US"/>
        </w:rPr>
        <w:t>42,2</w:t>
      </w:r>
      <w:r w:rsidRPr="00400761">
        <w:rPr>
          <w:rFonts w:eastAsia="Calibri"/>
          <w:b w:val="0"/>
          <w:lang w:eastAsia="en-US"/>
        </w:rPr>
        <w:t xml:space="preserve">% к действующему ранее, для размещения индивидуальных гаражей – на </w:t>
      </w:r>
      <w:r w:rsidR="00B45FC2">
        <w:rPr>
          <w:rFonts w:eastAsia="Calibri"/>
          <w:b w:val="0"/>
          <w:lang w:eastAsia="en-US"/>
        </w:rPr>
        <w:t>65,0</w:t>
      </w:r>
      <w:r w:rsidRPr="00400761">
        <w:rPr>
          <w:rFonts w:eastAsia="Calibri"/>
          <w:b w:val="0"/>
          <w:lang w:eastAsia="en-US"/>
        </w:rPr>
        <w:t xml:space="preserve">%, для объектов торговли – на </w:t>
      </w:r>
      <w:r w:rsidR="00B45FC2">
        <w:rPr>
          <w:rFonts w:eastAsia="Calibri"/>
          <w:b w:val="0"/>
          <w:lang w:eastAsia="en-US"/>
        </w:rPr>
        <w:t>30,8</w:t>
      </w:r>
      <w:r w:rsidRPr="00400761">
        <w:rPr>
          <w:rFonts w:eastAsia="Calibri"/>
          <w:b w:val="0"/>
          <w:lang w:eastAsia="en-US"/>
        </w:rPr>
        <w:t>%, для об</w:t>
      </w:r>
      <w:r w:rsidR="00C30855" w:rsidRPr="00400761">
        <w:rPr>
          <w:rFonts w:eastAsia="Calibri"/>
          <w:b w:val="0"/>
          <w:lang w:eastAsia="en-US"/>
        </w:rPr>
        <w:t xml:space="preserve">ъектов промышленности – на </w:t>
      </w:r>
      <w:r w:rsidR="00B45FC2">
        <w:rPr>
          <w:rFonts w:eastAsia="Calibri"/>
          <w:b w:val="0"/>
          <w:lang w:eastAsia="en-US"/>
        </w:rPr>
        <w:t>62,6</w:t>
      </w:r>
      <w:r w:rsidRPr="00400761">
        <w:rPr>
          <w:rFonts w:eastAsia="Calibri"/>
          <w:b w:val="0"/>
          <w:lang w:eastAsia="en-US"/>
        </w:rPr>
        <w:t>%, для объектов, занимаемых автокомплексами, автозаправочными станци</w:t>
      </w:r>
      <w:r w:rsidRPr="0017260F">
        <w:rPr>
          <w:rFonts w:eastAsia="Calibri"/>
          <w:b w:val="0"/>
          <w:lang w:eastAsia="en-US"/>
        </w:rPr>
        <w:t>ями</w:t>
      </w:r>
      <w:r>
        <w:rPr>
          <w:rFonts w:eastAsia="Calibri"/>
          <w:b w:val="0"/>
          <w:lang w:eastAsia="en-US"/>
        </w:rPr>
        <w:t>,</w:t>
      </w:r>
      <w:r w:rsidRPr="0017260F">
        <w:rPr>
          <w:rFonts w:eastAsia="Calibri"/>
          <w:b w:val="0"/>
          <w:lang w:eastAsia="en-US"/>
        </w:rPr>
        <w:t xml:space="preserve"> – на </w:t>
      </w:r>
      <w:r w:rsidR="00B45FC2">
        <w:rPr>
          <w:rFonts w:eastAsia="Calibri"/>
          <w:b w:val="0"/>
          <w:lang w:eastAsia="en-US"/>
        </w:rPr>
        <w:t>30,8</w:t>
      </w:r>
      <w:r w:rsidRPr="0017260F">
        <w:rPr>
          <w:rFonts w:eastAsia="Calibri"/>
          <w:b w:val="0"/>
          <w:lang w:eastAsia="en-US"/>
        </w:rPr>
        <w:t xml:space="preserve">%. </w:t>
      </w:r>
    </w:p>
    <w:p w:rsidR="0017260F" w:rsidRPr="0017260F" w:rsidRDefault="0017260F" w:rsidP="0017260F">
      <w:pPr>
        <w:widowControl w:val="0"/>
        <w:autoSpaceDE w:val="0"/>
        <w:ind w:firstLine="709"/>
        <w:jc w:val="both"/>
        <w:rPr>
          <w:rFonts w:eastAsia="Calibri"/>
          <w:b w:val="0"/>
          <w:lang w:eastAsia="en-US"/>
        </w:rPr>
      </w:pPr>
      <w:r w:rsidRPr="0017260F">
        <w:rPr>
          <w:rFonts w:eastAsia="Calibri"/>
          <w:b w:val="0"/>
          <w:lang w:eastAsia="en-US"/>
        </w:rPr>
        <w:t>Сформировавшаяся текущая задолженность ООО «Искра» стала причиной сокращения поступлений в отчетном году доходов от земельного налога (-8,1 млн рублей).</w:t>
      </w:r>
    </w:p>
    <w:p w:rsidR="0017260F" w:rsidRPr="00ED1C49" w:rsidRDefault="0017260F" w:rsidP="0017260F">
      <w:pPr>
        <w:widowControl w:val="0"/>
        <w:autoSpaceDE w:val="0"/>
        <w:ind w:firstLine="708"/>
        <w:jc w:val="both"/>
        <w:rPr>
          <w:b w:val="0"/>
          <w:i/>
          <w:color w:val="0070C0"/>
          <w:sz w:val="16"/>
          <w:szCs w:val="16"/>
          <w:lang w:eastAsia="ar-SA"/>
        </w:rPr>
      </w:pPr>
    </w:p>
    <w:p w:rsidR="0017260F" w:rsidRPr="0017260F" w:rsidRDefault="0017260F" w:rsidP="0017260F">
      <w:pPr>
        <w:widowControl w:val="0"/>
        <w:autoSpaceDE w:val="0"/>
        <w:ind w:firstLine="708"/>
        <w:jc w:val="both"/>
        <w:rPr>
          <w:i/>
          <w:sz w:val="24"/>
          <w:szCs w:val="24"/>
          <w:lang w:eastAsia="ar-SA"/>
        </w:rPr>
      </w:pPr>
      <w:r w:rsidRPr="0017260F">
        <w:rPr>
          <w:b w:val="0"/>
          <w:i/>
          <w:sz w:val="24"/>
          <w:szCs w:val="24"/>
          <w:lang w:eastAsia="ar-SA"/>
        </w:rPr>
        <w:t>Таблица № 1</w:t>
      </w:r>
      <w:r w:rsidR="00A36E66">
        <w:rPr>
          <w:b w:val="0"/>
          <w:i/>
          <w:sz w:val="24"/>
          <w:szCs w:val="24"/>
          <w:lang w:eastAsia="ar-SA"/>
        </w:rPr>
        <w:t>8</w:t>
      </w:r>
      <w:r w:rsidRPr="0017260F">
        <w:rPr>
          <w:b w:val="0"/>
          <w:i/>
          <w:sz w:val="24"/>
          <w:szCs w:val="24"/>
          <w:lang w:eastAsia="ar-SA"/>
        </w:rPr>
        <w:t>. Поступление денежных средств в местный бюджет от управления и распоряжения муниципальным имуществом, земельными участками, расположенными на территории ЗАТО Зеленогорск</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43"/>
        <w:gridCol w:w="1043"/>
        <w:gridCol w:w="1043"/>
        <w:gridCol w:w="1043"/>
        <w:gridCol w:w="1044"/>
      </w:tblGrid>
      <w:tr w:rsidR="0017260F" w:rsidRPr="0017260F" w:rsidTr="00F20900">
        <w:trPr>
          <w:cantSplit/>
          <w:trHeight w:val="360"/>
          <w:tblHeader/>
        </w:trPr>
        <w:tc>
          <w:tcPr>
            <w:tcW w:w="4395" w:type="dxa"/>
            <w:shd w:val="clear" w:color="auto" w:fill="auto"/>
            <w:vAlign w:val="center"/>
          </w:tcPr>
          <w:p w:rsidR="0017260F" w:rsidRPr="0017260F" w:rsidRDefault="0017260F" w:rsidP="0017260F">
            <w:pPr>
              <w:jc w:val="center"/>
              <w:rPr>
                <w:sz w:val="21"/>
                <w:szCs w:val="21"/>
              </w:rPr>
            </w:pPr>
            <w:r w:rsidRPr="0017260F">
              <w:rPr>
                <w:b w:val="0"/>
                <w:sz w:val="21"/>
                <w:szCs w:val="21"/>
              </w:rPr>
              <w:t>Наименование показателей</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rFonts w:eastAsia="Calibri"/>
                <w:b w:val="0"/>
                <w:sz w:val="21"/>
                <w:szCs w:val="21"/>
                <w:lang w:eastAsia="en-US"/>
              </w:rPr>
              <w:t>Ед. изм.</w:t>
            </w:r>
          </w:p>
        </w:tc>
        <w:tc>
          <w:tcPr>
            <w:tcW w:w="1043" w:type="dxa"/>
            <w:vAlign w:val="center"/>
          </w:tcPr>
          <w:p w:rsidR="0017260F" w:rsidRPr="0017260F" w:rsidRDefault="0017260F" w:rsidP="0017260F">
            <w:pPr>
              <w:ind w:left="-137" w:firstLine="115"/>
              <w:jc w:val="center"/>
              <w:rPr>
                <w:sz w:val="21"/>
                <w:szCs w:val="21"/>
              </w:rPr>
            </w:pPr>
            <w:r w:rsidRPr="0017260F">
              <w:rPr>
                <w:b w:val="0"/>
                <w:sz w:val="21"/>
                <w:szCs w:val="21"/>
              </w:rPr>
              <w:t>2018 год</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b w:val="0"/>
                <w:sz w:val="21"/>
                <w:szCs w:val="21"/>
              </w:rPr>
              <w:t>2019 год</w:t>
            </w:r>
          </w:p>
        </w:tc>
        <w:tc>
          <w:tcPr>
            <w:tcW w:w="1043" w:type="dxa"/>
            <w:vAlign w:val="center"/>
          </w:tcPr>
          <w:p w:rsidR="0017260F" w:rsidRPr="0017260F" w:rsidRDefault="0017260F" w:rsidP="0017260F">
            <w:pPr>
              <w:ind w:left="-137" w:firstLine="115"/>
              <w:jc w:val="center"/>
              <w:rPr>
                <w:b w:val="0"/>
                <w:sz w:val="21"/>
                <w:szCs w:val="21"/>
              </w:rPr>
            </w:pPr>
            <w:r w:rsidRPr="0017260F">
              <w:rPr>
                <w:b w:val="0"/>
                <w:sz w:val="21"/>
                <w:szCs w:val="21"/>
              </w:rPr>
              <w:t>2020 год</w:t>
            </w:r>
          </w:p>
        </w:tc>
        <w:tc>
          <w:tcPr>
            <w:tcW w:w="1044" w:type="dxa"/>
            <w:vAlign w:val="center"/>
          </w:tcPr>
          <w:p w:rsidR="0017260F" w:rsidRPr="0017260F" w:rsidRDefault="0017260F" w:rsidP="0017260F">
            <w:pPr>
              <w:ind w:left="-137" w:firstLine="115"/>
              <w:jc w:val="center"/>
              <w:rPr>
                <w:b w:val="0"/>
                <w:sz w:val="21"/>
                <w:szCs w:val="21"/>
              </w:rPr>
            </w:pPr>
            <w:r w:rsidRPr="0017260F">
              <w:rPr>
                <w:b w:val="0"/>
                <w:sz w:val="21"/>
                <w:szCs w:val="21"/>
              </w:rPr>
              <w:t>2021 год</w:t>
            </w:r>
          </w:p>
        </w:tc>
      </w:tr>
      <w:tr w:rsidR="0017260F" w:rsidRPr="0017260F" w:rsidTr="00F20900">
        <w:trPr>
          <w:cantSplit/>
          <w:trHeight w:val="242"/>
        </w:trPr>
        <w:tc>
          <w:tcPr>
            <w:tcW w:w="4395" w:type="dxa"/>
            <w:shd w:val="clear" w:color="auto" w:fill="auto"/>
          </w:tcPr>
          <w:p w:rsidR="0017260F" w:rsidRPr="0017260F" w:rsidRDefault="0017260F" w:rsidP="0017260F">
            <w:pPr>
              <w:tabs>
                <w:tab w:val="left" w:pos="284"/>
              </w:tabs>
              <w:rPr>
                <w:i/>
                <w:sz w:val="21"/>
                <w:szCs w:val="21"/>
              </w:rPr>
            </w:pPr>
            <w:r w:rsidRPr="0017260F">
              <w:rPr>
                <w:b w:val="0"/>
                <w:sz w:val="21"/>
                <w:szCs w:val="21"/>
              </w:rPr>
              <w:t>1. Земельный налог</w:t>
            </w:r>
            <w:r w:rsidRPr="0017260F">
              <w:rPr>
                <w:b w:val="0"/>
                <w:i/>
                <w:sz w:val="21"/>
                <w:szCs w:val="21"/>
              </w:rPr>
              <w:t xml:space="preserve"> </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b w:val="0"/>
                <w:sz w:val="21"/>
                <w:szCs w:val="21"/>
              </w:rPr>
              <w:t>тыс. руб.</w:t>
            </w:r>
          </w:p>
        </w:tc>
        <w:tc>
          <w:tcPr>
            <w:tcW w:w="1043" w:type="dxa"/>
            <w:vAlign w:val="center"/>
          </w:tcPr>
          <w:p w:rsidR="0017260F" w:rsidRPr="0017260F" w:rsidRDefault="0017260F" w:rsidP="0017260F">
            <w:pPr>
              <w:ind w:left="-137" w:firstLine="115"/>
              <w:jc w:val="center"/>
              <w:rPr>
                <w:b w:val="0"/>
                <w:sz w:val="21"/>
                <w:szCs w:val="21"/>
              </w:rPr>
            </w:pPr>
            <w:r w:rsidRPr="0017260F">
              <w:rPr>
                <w:b w:val="0"/>
                <w:sz w:val="21"/>
                <w:szCs w:val="21"/>
              </w:rPr>
              <w:t>23 314,3</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24 253,8</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26 796,8</w:t>
            </w:r>
          </w:p>
        </w:tc>
        <w:tc>
          <w:tcPr>
            <w:tcW w:w="1044" w:type="dxa"/>
            <w:shd w:val="clear" w:color="auto" w:fill="auto"/>
            <w:vAlign w:val="center"/>
          </w:tcPr>
          <w:p w:rsidR="0017260F" w:rsidRPr="0017260F" w:rsidRDefault="0017260F" w:rsidP="0017260F">
            <w:pPr>
              <w:ind w:left="-137" w:firstLine="115"/>
              <w:jc w:val="center"/>
              <w:rPr>
                <w:b w:val="0"/>
                <w:sz w:val="21"/>
                <w:szCs w:val="21"/>
                <w:lang w:val="en-US"/>
              </w:rPr>
            </w:pPr>
            <w:r w:rsidRPr="0017260F">
              <w:rPr>
                <w:b w:val="0"/>
                <w:sz w:val="21"/>
                <w:szCs w:val="21"/>
                <w:lang w:val="en-US"/>
              </w:rPr>
              <w:t>18 661</w:t>
            </w:r>
            <w:r w:rsidRPr="0017260F">
              <w:rPr>
                <w:b w:val="0"/>
                <w:sz w:val="21"/>
                <w:szCs w:val="21"/>
              </w:rPr>
              <w:t>,</w:t>
            </w:r>
            <w:r w:rsidRPr="0017260F">
              <w:rPr>
                <w:b w:val="0"/>
                <w:sz w:val="21"/>
                <w:szCs w:val="21"/>
                <w:lang w:val="en-US"/>
              </w:rPr>
              <w:t>2</w:t>
            </w:r>
          </w:p>
        </w:tc>
      </w:tr>
      <w:tr w:rsidR="0017260F" w:rsidRPr="0017260F" w:rsidTr="00F20900">
        <w:trPr>
          <w:cantSplit/>
          <w:trHeight w:val="469"/>
        </w:trPr>
        <w:tc>
          <w:tcPr>
            <w:tcW w:w="4395" w:type="dxa"/>
            <w:shd w:val="clear" w:color="auto" w:fill="auto"/>
          </w:tcPr>
          <w:p w:rsidR="0017260F" w:rsidRPr="0017260F" w:rsidRDefault="0017260F" w:rsidP="0017260F">
            <w:pPr>
              <w:tabs>
                <w:tab w:val="left" w:pos="284"/>
              </w:tabs>
              <w:rPr>
                <w:sz w:val="21"/>
                <w:szCs w:val="21"/>
              </w:rPr>
            </w:pPr>
            <w:r w:rsidRPr="0017260F">
              <w:rPr>
                <w:b w:val="0"/>
                <w:sz w:val="21"/>
                <w:szCs w:val="21"/>
              </w:rPr>
              <w:t>2. Неналоговые доходы бюджета от управления имуществом</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тыс. руб.</w:t>
            </w:r>
          </w:p>
        </w:tc>
        <w:tc>
          <w:tcPr>
            <w:tcW w:w="1043" w:type="dxa"/>
            <w:vAlign w:val="center"/>
          </w:tcPr>
          <w:p w:rsidR="0017260F" w:rsidRPr="0017260F" w:rsidRDefault="0017260F" w:rsidP="0017260F">
            <w:pPr>
              <w:ind w:left="-137" w:firstLine="115"/>
              <w:jc w:val="center"/>
              <w:rPr>
                <w:b w:val="0"/>
                <w:sz w:val="21"/>
                <w:szCs w:val="21"/>
              </w:rPr>
            </w:pPr>
            <w:r w:rsidRPr="0017260F">
              <w:rPr>
                <w:b w:val="0"/>
                <w:sz w:val="21"/>
                <w:szCs w:val="21"/>
              </w:rPr>
              <w:t>73 048,7</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61 225,4</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64 147,7</w:t>
            </w:r>
          </w:p>
        </w:tc>
        <w:tc>
          <w:tcPr>
            <w:tcW w:w="1044"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48 716,3</w:t>
            </w:r>
          </w:p>
        </w:tc>
      </w:tr>
      <w:tr w:rsidR="0017260F" w:rsidRPr="0017260F" w:rsidTr="00F20900">
        <w:trPr>
          <w:cantSplit/>
          <w:trHeight w:val="257"/>
        </w:trPr>
        <w:tc>
          <w:tcPr>
            <w:tcW w:w="4395" w:type="dxa"/>
            <w:shd w:val="clear" w:color="auto" w:fill="auto"/>
          </w:tcPr>
          <w:p w:rsidR="0017260F" w:rsidRPr="0017260F" w:rsidRDefault="0017260F" w:rsidP="0017260F">
            <w:pPr>
              <w:rPr>
                <w:i/>
                <w:sz w:val="21"/>
                <w:szCs w:val="21"/>
              </w:rPr>
            </w:pPr>
            <w:r w:rsidRPr="0017260F">
              <w:rPr>
                <w:b w:val="0"/>
                <w:i/>
                <w:sz w:val="21"/>
                <w:szCs w:val="21"/>
              </w:rPr>
              <w:t>в том числе:</w:t>
            </w:r>
          </w:p>
        </w:tc>
        <w:tc>
          <w:tcPr>
            <w:tcW w:w="1043" w:type="dxa"/>
            <w:shd w:val="clear" w:color="auto" w:fill="auto"/>
            <w:vAlign w:val="center"/>
          </w:tcPr>
          <w:p w:rsidR="0017260F" w:rsidRPr="0017260F" w:rsidRDefault="0017260F" w:rsidP="0017260F">
            <w:pPr>
              <w:ind w:left="-137" w:firstLine="115"/>
              <w:jc w:val="center"/>
              <w:rPr>
                <w:b w:val="0"/>
                <w:sz w:val="21"/>
                <w:szCs w:val="21"/>
              </w:rPr>
            </w:pPr>
          </w:p>
        </w:tc>
        <w:tc>
          <w:tcPr>
            <w:tcW w:w="1043" w:type="dxa"/>
            <w:vAlign w:val="center"/>
          </w:tcPr>
          <w:p w:rsidR="0017260F" w:rsidRPr="0017260F" w:rsidRDefault="0017260F" w:rsidP="0017260F">
            <w:pPr>
              <w:ind w:left="-137" w:firstLine="115"/>
              <w:jc w:val="center"/>
              <w:rPr>
                <w:b w:val="0"/>
                <w:sz w:val="21"/>
                <w:szCs w:val="21"/>
              </w:rPr>
            </w:pPr>
          </w:p>
        </w:tc>
        <w:tc>
          <w:tcPr>
            <w:tcW w:w="1043" w:type="dxa"/>
            <w:shd w:val="clear" w:color="auto" w:fill="auto"/>
            <w:vAlign w:val="center"/>
          </w:tcPr>
          <w:p w:rsidR="0017260F" w:rsidRPr="0017260F" w:rsidRDefault="0017260F" w:rsidP="0017260F">
            <w:pPr>
              <w:ind w:left="-137" w:firstLine="115"/>
              <w:jc w:val="center"/>
              <w:rPr>
                <w:b w:val="0"/>
                <w:sz w:val="21"/>
                <w:szCs w:val="21"/>
              </w:rPr>
            </w:pPr>
          </w:p>
        </w:tc>
        <w:tc>
          <w:tcPr>
            <w:tcW w:w="1043" w:type="dxa"/>
            <w:shd w:val="clear" w:color="auto" w:fill="auto"/>
            <w:vAlign w:val="center"/>
          </w:tcPr>
          <w:p w:rsidR="0017260F" w:rsidRPr="0017260F" w:rsidRDefault="0017260F" w:rsidP="0017260F">
            <w:pPr>
              <w:ind w:left="-137" w:firstLine="115"/>
              <w:jc w:val="center"/>
              <w:rPr>
                <w:b w:val="0"/>
                <w:sz w:val="21"/>
                <w:szCs w:val="21"/>
              </w:rPr>
            </w:pPr>
          </w:p>
        </w:tc>
        <w:tc>
          <w:tcPr>
            <w:tcW w:w="1044" w:type="dxa"/>
            <w:shd w:val="clear" w:color="auto" w:fill="auto"/>
            <w:vAlign w:val="center"/>
          </w:tcPr>
          <w:p w:rsidR="0017260F" w:rsidRPr="0017260F" w:rsidRDefault="0017260F" w:rsidP="0017260F">
            <w:pPr>
              <w:ind w:left="-137" w:firstLine="115"/>
              <w:jc w:val="center"/>
              <w:rPr>
                <w:b w:val="0"/>
                <w:sz w:val="21"/>
                <w:szCs w:val="21"/>
              </w:rPr>
            </w:pPr>
          </w:p>
        </w:tc>
      </w:tr>
      <w:tr w:rsidR="0017260F" w:rsidRPr="0017260F" w:rsidTr="00F20900">
        <w:trPr>
          <w:cantSplit/>
          <w:trHeight w:val="484"/>
        </w:trPr>
        <w:tc>
          <w:tcPr>
            <w:tcW w:w="4395" w:type="dxa"/>
            <w:shd w:val="clear" w:color="auto" w:fill="auto"/>
          </w:tcPr>
          <w:p w:rsidR="0017260F" w:rsidRPr="0017260F" w:rsidRDefault="0017260F" w:rsidP="0017260F">
            <w:pPr>
              <w:rPr>
                <w:sz w:val="21"/>
                <w:szCs w:val="21"/>
              </w:rPr>
            </w:pPr>
            <w:r w:rsidRPr="0017260F">
              <w:rPr>
                <w:b w:val="0"/>
                <w:sz w:val="21"/>
                <w:szCs w:val="21"/>
              </w:rPr>
              <w:t>Дивиденды по акциям и доходы от прочих форм участия в капитале</w:t>
            </w:r>
          </w:p>
        </w:tc>
        <w:tc>
          <w:tcPr>
            <w:tcW w:w="1043" w:type="dxa"/>
            <w:shd w:val="clear" w:color="auto" w:fill="auto"/>
            <w:vAlign w:val="center"/>
          </w:tcPr>
          <w:p w:rsidR="0017260F" w:rsidRPr="0017260F" w:rsidRDefault="0017260F" w:rsidP="0017260F">
            <w:pPr>
              <w:spacing w:after="160" w:line="259" w:lineRule="auto"/>
              <w:ind w:left="-137" w:firstLine="115"/>
              <w:jc w:val="center"/>
              <w:rPr>
                <w:rFonts w:ascii="Calibri" w:eastAsia="Calibri" w:hAnsi="Calibri"/>
                <w:b w:val="0"/>
                <w:sz w:val="22"/>
                <w:szCs w:val="22"/>
                <w:lang w:eastAsia="en-US"/>
              </w:rPr>
            </w:pPr>
            <w:r w:rsidRPr="0017260F">
              <w:rPr>
                <w:b w:val="0"/>
                <w:sz w:val="21"/>
                <w:szCs w:val="21"/>
              </w:rPr>
              <w:t>тыс. руб.</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3,0</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1,8</w:t>
            </w:r>
          </w:p>
        </w:tc>
        <w:tc>
          <w:tcPr>
            <w:tcW w:w="1044"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1,3</w:t>
            </w:r>
          </w:p>
        </w:tc>
      </w:tr>
      <w:tr w:rsidR="0017260F" w:rsidRPr="0017260F" w:rsidTr="00F20900">
        <w:trPr>
          <w:cantSplit/>
          <w:trHeight w:val="727"/>
        </w:trPr>
        <w:tc>
          <w:tcPr>
            <w:tcW w:w="4395" w:type="dxa"/>
            <w:shd w:val="clear" w:color="auto" w:fill="auto"/>
          </w:tcPr>
          <w:p w:rsidR="0017260F" w:rsidRPr="0017260F" w:rsidRDefault="0017260F" w:rsidP="0017260F">
            <w:pPr>
              <w:rPr>
                <w:sz w:val="21"/>
                <w:szCs w:val="21"/>
              </w:rPr>
            </w:pPr>
            <w:r w:rsidRPr="0017260F">
              <w:rPr>
                <w:b w:val="0"/>
                <w:sz w:val="21"/>
                <w:szCs w:val="21"/>
              </w:rPr>
              <w:t>Арендная плата за земельные участки, государственная собственность на которые не разграничена</w:t>
            </w:r>
          </w:p>
        </w:tc>
        <w:tc>
          <w:tcPr>
            <w:tcW w:w="1043" w:type="dxa"/>
            <w:shd w:val="clear" w:color="auto" w:fill="auto"/>
            <w:vAlign w:val="center"/>
          </w:tcPr>
          <w:p w:rsidR="0017260F" w:rsidRPr="0017260F" w:rsidRDefault="0017260F" w:rsidP="0017260F">
            <w:pPr>
              <w:spacing w:after="160" w:line="259" w:lineRule="auto"/>
              <w:ind w:left="-137" w:firstLine="115"/>
              <w:jc w:val="center"/>
              <w:rPr>
                <w:rFonts w:ascii="Calibri" w:eastAsia="Calibri" w:hAnsi="Calibri"/>
                <w:b w:val="0"/>
                <w:sz w:val="22"/>
                <w:szCs w:val="22"/>
                <w:lang w:eastAsia="en-US"/>
              </w:rPr>
            </w:pPr>
            <w:r w:rsidRPr="0017260F">
              <w:rPr>
                <w:b w:val="0"/>
                <w:sz w:val="21"/>
                <w:szCs w:val="21"/>
              </w:rPr>
              <w:t>тыс. руб.</w:t>
            </w:r>
          </w:p>
        </w:tc>
        <w:tc>
          <w:tcPr>
            <w:tcW w:w="1043" w:type="dxa"/>
            <w:vAlign w:val="center"/>
          </w:tcPr>
          <w:p w:rsidR="0017260F" w:rsidRPr="0017260F" w:rsidRDefault="0017260F" w:rsidP="0017260F">
            <w:pPr>
              <w:ind w:left="-137" w:firstLine="115"/>
              <w:jc w:val="center"/>
              <w:rPr>
                <w:b w:val="0"/>
                <w:sz w:val="21"/>
                <w:szCs w:val="21"/>
              </w:rPr>
            </w:pPr>
            <w:r w:rsidRPr="0017260F">
              <w:rPr>
                <w:b w:val="0"/>
                <w:sz w:val="21"/>
                <w:szCs w:val="21"/>
              </w:rPr>
              <w:t>29 126,5</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20 242,6</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28 437,9</w:t>
            </w:r>
          </w:p>
        </w:tc>
        <w:tc>
          <w:tcPr>
            <w:tcW w:w="1044"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16 452,9</w:t>
            </w:r>
          </w:p>
        </w:tc>
      </w:tr>
      <w:tr w:rsidR="0017260F" w:rsidRPr="0017260F" w:rsidTr="00F20900">
        <w:trPr>
          <w:cantSplit/>
          <w:trHeight w:val="484"/>
        </w:trPr>
        <w:tc>
          <w:tcPr>
            <w:tcW w:w="4395" w:type="dxa"/>
            <w:shd w:val="clear" w:color="auto" w:fill="auto"/>
          </w:tcPr>
          <w:p w:rsidR="0017260F" w:rsidRPr="0017260F" w:rsidRDefault="0017260F" w:rsidP="0017260F">
            <w:pPr>
              <w:rPr>
                <w:sz w:val="21"/>
                <w:szCs w:val="21"/>
              </w:rPr>
            </w:pPr>
            <w:r w:rsidRPr="0017260F">
              <w:rPr>
                <w:b w:val="0"/>
                <w:sz w:val="21"/>
                <w:szCs w:val="21"/>
              </w:rPr>
              <w:t>Арендная плата за земельные участки, находящиеся в собственности городских округов</w:t>
            </w:r>
          </w:p>
        </w:tc>
        <w:tc>
          <w:tcPr>
            <w:tcW w:w="1043" w:type="dxa"/>
            <w:shd w:val="clear" w:color="auto" w:fill="auto"/>
            <w:vAlign w:val="center"/>
          </w:tcPr>
          <w:p w:rsidR="0017260F" w:rsidRPr="0017260F" w:rsidRDefault="0017260F" w:rsidP="0017260F">
            <w:pPr>
              <w:spacing w:after="160" w:line="259" w:lineRule="auto"/>
              <w:ind w:left="-137" w:firstLine="115"/>
              <w:jc w:val="center"/>
              <w:rPr>
                <w:rFonts w:ascii="Calibri" w:eastAsia="Calibri" w:hAnsi="Calibri"/>
                <w:b w:val="0"/>
                <w:sz w:val="22"/>
                <w:szCs w:val="22"/>
                <w:lang w:eastAsia="en-US"/>
              </w:rPr>
            </w:pPr>
            <w:r w:rsidRPr="0017260F">
              <w:rPr>
                <w:b w:val="0"/>
                <w:sz w:val="21"/>
                <w:szCs w:val="21"/>
              </w:rPr>
              <w:t>тыс. руб.</w:t>
            </w:r>
          </w:p>
        </w:tc>
        <w:tc>
          <w:tcPr>
            <w:tcW w:w="1043" w:type="dxa"/>
            <w:vAlign w:val="center"/>
          </w:tcPr>
          <w:p w:rsidR="0017260F" w:rsidRPr="0017260F" w:rsidRDefault="0017260F" w:rsidP="0017260F">
            <w:pPr>
              <w:ind w:left="-137" w:firstLine="115"/>
              <w:jc w:val="center"/>
              <w:rPr>
                <w:b w:val="0"/>
                <w:sz w:val="21"/>
                <w:szCs w:val="21"/>
              </w:rPr>
            </w:pPr>
            <w:r w:rsidRPr="0017260F">
              <w:rPr>
                <w:b w:val="0"/>
                <w:sz w:val="21"/>
                <w:szCs w:val="21"/>
              </w:rPr>
              <w:t>4 392,6</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5 353,4</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4 045,3</w:t>
            </w:r>
          </w:p>
        </w:tc>
        <w:tc>
          <w:tcPr>
            <w:tcW w:w="1044"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2 608,5</w:t>
            </w:r>
          </w:p>
        </w:tc>
      </w:tr>
      <w:tr w:rsidR="0017260F" w:rsidRPr="0017260F" w:rsidTr="00F20900">
        <w:trPr>
          <w:cantSplit/>
          <w:trHeight w:val="969"/>
        </w:trPr>
        <w:tc>
          <w:tcPr>
            <w:tcW w:w="4395" w:type="dxa"/>
            <w:shd w:val="clear" w:color="auto" w:fill="auto"/>
          </w:tcPr>
          <w:p w:rsidR="0017260F" w:rsidRPr="0017260F" w:rsidRDefault="0017260F" w:rsidP="0017260F">
            <w:pPr>
              <w:rPr>
                <w:b w:val="0"/>
                <w:sz w:val="21"/>
                <w:szCs w:val="21"/>
              </w:rPr>
            </w:pPr>
            <w:r w:rsidRPr="0017260F">
              <w:rPr>
                <w:b w:val="0"/>
                <w:sz w:val="21"/>
                <w:szCs w:val="21"/>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043" w:type="dxa"/>
            <w:shd w:val="clear" w:color="auto" w:fill="auto"/>
            <w:vAlign w:val="center"/>
          </w:tcPr>
          <w:p w:rsidR="0017260F" w:rsidRPr="0017260F" w:rsidRDefault="0017260F" w:rsidP="0017260F">
            <w:pPr>
              <w:spacing w:after="160" w:line="259" w:lineRule="auto"/>
              <w:ind w:left="-137" w:firstLine="115"/>
              <w:jc w:val="center"/>
              <w:rPr>
                <w:rFonts w:ascii="Calibri" w:eastAsia="Calibri" w:hAnsi="Calibri"/>
                <w:b w:val="0"/>
                <w:sz w:val="22"/>
                <w:szCs w:val="22"/>
                <w:lang w:eastAsia="en-US"/>
              </w:rPr>
            </w:pPr>
            <w:r w:rsidRPr="0017260F">
              <w:rPr>
                <w:b w:val="0"/>
                <w:sz w:val="21"/>
                <w:szCs w:val="21"/>
              </w:rPr>
              <w:t>тыс. руб.</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453,3</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1 351,9</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1 656,7</w:t>
            </w:r>
          </w:p>
        </w:tc>
        <w:tc>
          <w:tcPr>
            <w:tcW w:w="1044"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1 063,0</w:t>
            </w:r>
          </w:p>
        </w:tc>
      </w:tr>
      <w:tr w:rsidR="0017260F" w:rsidRPr="0017260F" w:rsidTr="00F20900">
        <w:trPr>
          <w:cantSplit/>
          <w:trHeight w:val="263"/>
        </w:trPr>
        <w:tc>
          <w:tcPr>
            <w:tcW w:w="4395" w:type="dxa"/>
            <w:shd w:val="clear" w:color="auto" w:fill="auto"/>
          </w:tcPr>
          <w:p w:rsidR="0017260F" w:rsidRPr="0017260F" w:rsidRDefault="0017260F" w:rsidP="0017260F">
            <w:pPr>
              <w:rPr>
                <w:sz w:val="21"/>
                <w:szCs w:val="21"/>
              </w:rPr>
            </w:pPr>
            <w:r w:rsidRPr="0017260F">
              <w:rPr>
                <w:b w:val="0"/>
                <w:sz w:val="21"/>
                <w:szCs w:val="21"/>
              </w:rPr>
              <w:t>Доходы от сдачи в аренду имущества</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b w:val="0"/>
                <w:sz w:val="21"/>
                <w:szCs w:val="21"/>
              </w:rPr>
              <w:t>тыс. руб.</w:t>
            </w:r>
          </w:p>
        </w:tc>
        <w:tc>
          <w:tcPr>
            <w:tcW w:w="1043" w:type="dxa"/>
            <w:vAlign w:val="center"/>
          </w:tcPr>
          <w:p w:rsidR="0017260F" w:rsidRPr="0017260F" w:rsidRDefault="0017260F" w:rsidP="0017260F">
            <w:pPr>
              <w:widowControl w:val="0"/>
              <w:autoSpaceDE w:val="0"/>
              <w:ind w:left="-137" w:firstLine="115"/>
              <w:jc w:val="center"/>
              <w:rPr>
                <w:b w:val="0"/>
                <w:sz w:val="21"/>
                <w:szCs w:val="21"/>
                <w:lang w:eastAsia="ar-SA"/>
              </w:rPr>
            </w:pPr>
            <w:r w:rsidRPr="0017260F">
              <w:rPr>
                <w:b w:val="0"/>
                <w:sz w:val="21"/>
                <w:szCs w:val="21"/>
                <w:lang w:eastAsia="ar-SA"/>
              </w:rPr>
              <w:t>6 569,3</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60F" w:rsidRPr="0017260F" w:rsidRDefault="0017260F" w:rsidP="0017260F">
            <w:pPr>
              <w:widowControl w:val="0"/>
              <w:autoSpaceDE w:val="0"/>
              <w:ind w:left="-137" w:firstLine="115"/>
              <w:jc w:val="center"/>
              <w:rPr>
                <w:b w:val="0"/>
                <w:sz w:val="21"/>
                <w:szCs w:val="21"/>
                <w:lang w:eastAsia="ar-SA"/>
              </w:rPr>
            </w:pPr>
            <w:r w:rsidRPr="0017260F">
              <w:rPr>
                <w:b w:val="0"/>
                <w:sz w:val="21"/>
                <w:szCs w:val="21"/>
                <w:lang w:eastAsia="ar-SA"/>
              </w:rPr>
              <w:t>6 414,1</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60F" w:rsidRPr="0017260F" w:rsidRDefault="0017260F" w:rsidP="0017260F">
            <w:pPr>
              <w:widowControl w:val="0"/>
              <w:autoSpaceDE w:val="0"/>
              <w:ind w:left="-137" w:firstLine="115"/>
              <w:jc w:val="center"/>
              <w:rPr>
                <w:b w:val="0"/>
                <w:sz w:val="21"/>
                <w:szCs w:val="21"/>
                <w:lang w:eastAsia="ar-SA"/>
              </w:rPr>
            </w:pPr>
            <w:r w:rsidRPr="0017260F">
              <w:rPr>
                <w:b w:val="0"/>
                <w:sz w:val="21"/>
                <w:szCs w:val="21"/>
                <w:lang w:eastAsia="ar-SA"/>
              </w:rPr>
              <w:t>6 428,7</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60F" w:rsidRPr="0017260F" w:rsidRDefault="0017260F" w:rsidP="0017260F">
            <w:pPr>
              <w:widowControl w:val="0"/>
              <w:autoSpaceDE w:val="0"/>
              <w:ind w:left="-137" w:firstLine="115"/>
              <w:jc w:val="center"/>
              <w:rPr>
                <w:b w:val="0"/>
                <w:sz w:val="21"/>
                <w:szCs w:val="21"/>
                <w:lang w:eastAsia="ar-SA"/>
              </w:rPr>
            </w:pPr>
            <w:r w:rsidRPr="0017260F">
              <w:rPr>
                <w:b w:val="0"/>
                <w:sz w:val="21"/>
                <w:szCs w:val="21"/>
                <w:lang w:eastAsia="ar-SA"/>
              </w:rPr>
              <w:t>6 323,5</w:t>
            </w:r>
          </w:p>
        </w:tc>
      </w:tr>
      <w:tr w:rsidR="0017260F" w:rsidRPr="0017260F" w:rsidTr="00F20900">
        <w:trPr>
          <w:cantSplit/>
          <w:trHeight w:val="256"/>
        </w:trPr>
        <w:tc>
          <w:tcPr>
            <w:tcW w:w="4395" w:type="dxa"/>
            <w:shd w:val="clear" w:color="auto" w:fill="auto"/>
          </w:tcPr>
          <w:p w:rsidR="0017260F" w:rsidRPr="0017260F" w:rsidRDefault="0017260F" w:rsidP="0017260F">
            <w:pPr>
              <w:rPr>
                <w:sz w:val="21"/>
                <w:szCs w:val="21"/>
              </w:rPr>
            </w:pPr>
            <w:r w:rsidRPr="0017260F">
              <w:rPr>
                <w:b w:val="0"/>
                <w:sz w:val="21"/>
                <w:szCs w:val="21"/>
              </w:rPr>
              <w:t>Доходы от доверительного управления</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b w:val="0"/>
                <w:sz w:val="21"/>
                <w:szCs w:val="21"/>
              </w:rPr>
              <w:t>тыс. руб.</w:t>
            </w:r>
          </w:p>
        </w:tc>
        <w:tc>
          <w:tcPr>
            <w:tcW w:w="1043" w:type="dxa"/>
            <w:vAlign w:val="center"/>
          </w:tcPr>
          <w:p w:rsidR="0017260F" w:rsidRPr="0017260F" w:rsidRDefault="0017260F" w:rsidP="0017260F">
            <w:pPr>
              <w:widowControl w:val="0"/>
              <w:autoSpaceDE w:val="0"/>
              <w:ind w:left="-137" w:firstLine="115"/>
              <w:jc w:val="center"/>
              <w:rPr>
                <w:b w:val="0"/>
                <w:sz w:val="21"/>
                <w:szCs w:val="21"/>
              </w:rPr>
            </w:pPr>
            <w:r w:rsidRPr="0017260F">
              <w:rPr>
                <w:b w:val="0"/>
                <w:sz w:val="21"/>
                <w:szCs w:val="21"/>
              </w:rPr>
              <w:t>4 109,6</w:t>
            </w:r>
          </w:p>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260F" w:rsidRPr="0017260F" w:rsidRDefault="0017260F" w:rsidP="0017260F">
            <w:pPr>
              <w:widowControl w:val="0"/>
              <w:autoSpaceDE w:val="0"/>
              <w:ind w:left="-137" w:firstLine="115"/>
              <w:jc w:val="center"/>
              <w:rPr>
                <w:b w:val="0"/>
                <w:sz w:val="21"/>
                <w:szCs w:val="21"/>
              </w:rPr>
            </w:pPr>
            <w:r w:rsidRPr="0017260F">
              <w:rPr>
                <w:b w:val="0"/>
                <w:sz w:val="21"/>
                <w:szCs w:val="21"/>
              </w:rPr>
              <w:t>1 757,6</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60F" w:rsidRPr="0017260F" w:rsidRDefault="0017260F" w:rsidP="0017260F">
            <w:pPr>
              <w:widowControl w:val="0"/>
              <w:autoSpaceDE w:val="0"/>
              <w:ind w:left="-137" w:firstLine="115"/>
              <w:jc w:val="center"/>
              <w:rPr>
                <w:b w:val="0"/>
                <w:sz w:val="21"/>
                <w:szCs w:val="21"/>
              </w:rPr>
            </w:pPr>
            <w:r w:rsidRPr="0017260F">
              <w:rPr>
                <w:b w:val="0"/>
                <w:sz w:val="21"/>
                <w:szCs w:val="21"/>
              </w:rPr>
              <w:t>1 772,5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60F" w:rsidRPr="0017260F" w:rsidRDefault="0017260F" w:rsidP="0017260F">
            <w:pPr>
              <w:widowControl w:val="0"/>
              <w:autoSpaceDE w:val="0"/>
              <w:ind w:left="-137" w:firstLine="115"/>
              <w:jc w:val="center"/>
              <w:rPr>
                <w:b w:val="0"/>
                <w:sz w:val="21"/>
                <w:szCs w:val="21"/>
              </w:rPr>
            </w:pPr>
            <w:r w:rsidRPr="0017260F">
              <w:rPr>
                <w:b w:val="0"/>
                <w:sz w:val="21"/>
                <w:szCs w:val="21"/>
              </w:rPr>
              <w:t>1 827,2</w:t>
            </w:r>
          </w:p>
        </w:tc>
      </w:tr>
      <w:tr w:rsidR="0017260F" w:rsidRPr="0017260F" w:rsidTr="00F20900">
        <w:trPr>
          <w:cantSplit/>
          <w:trHeight w:val="484"/>
        </w:trPr>
        <w:tc>
          <w:tcPr>
            <w:tcW w:w="4395" w:type="dxa"/>
            <w:shd w:val="clear" w:color="auto" w:fill="auto"/>
          </w:tcPr>
          <w:p w:rsidR="0017260F" w:rsidRPr="0017260F" w:rsidRDefault="0017260F" w:rsidP="0017260F">
            <w:pPr>
              <w:rPr>
                <w:sz w:val="21"/>
                <w:szCs w:val="21"/>
              </w:rPr>
            </w:pPr>
            <w:r w:rsidRPr="0017260F">
              <w:rPr>
                <w:b w:val="0"/>
                <w:sz w:val="21"/>
                <w:szCs w:val="21"/>
              </w:rPr>
              <w:t>Прочие поступления от использования муниципального имущества</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b w:val="0"/>
                <w:sz w:val="21"/>
                <w:szCs w:val="21"/>
              </w:rPr>
              <w:t>тыс. руб.</w:t>
            </w:r>
          </w:p>
        </w:tc>
        <w:tc>
          <w:tcPr>
            <w:tcW w:w="1043" w:type="dxa"/>
            <w:vAlign w:val="center"/>
          </w:tcPr>
          <w:p w:rsidR="0017260F" w:rsidRPr="0017260F" w:rsidRDefault="0017260F" w:rsidP="0017260F">
            <w:pPr>
              <w:widowControl w:val="0"/>
              <w:autoSpaceDE w:val="0"/>
              <w:ind w:left="-137" w:firstLine="115"/>
              <w:jc w:val="center"/>
              <w:rPr>
                <w:b w:val="0"/>
                <w:sz w:val="21"/>
                <w:szCs w:val="21"/>
                <w:lang w:eastAsia="ar-SA"/>
              </w:rPr>
            </w:pPr>
            <w:r w:rsidRPr="0017260F">
              <w:rPr>
                <w:b w:val="0"/>
                <w:sz w:val="21"/>
                <w:szCs w:val="21"/>
                <w:lang w:eastAsia="ar-SA"/>
              </w:rPr>
              <w:t>1 211,9</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60F" w:rsidRPr="0017260F" w:rsidRDefault="0017260F" w:rsidP="0017260F">
            <w:pPr>
              <w:widowControl w:val="0"/>
              <w:autoSpaceDE w:val="0"/>
              <w:ind w:left="-137" w:firstLine="115"/>
              <w:jc w:val="center"/>
              <w:rPr>
                <w:b w:val="0"/>
                <w:sz w:val="21"/>
                <w:szCs w:val="21"/>
                <w:lang w:eastAsia="ar-SA"/>
              </w:rPr>
            </w:pPr>
            <w:r w:rsidRPr="0017260F">
              <w:rPr>
                <w:b w:val="0"/>
                <w:sz w:val="21"/>
                <w:szCs w:val="21"/>
                <w:lang w:eastAsia="ar-SA"/>
              </w:rPr>
              <w:t>3 510,6</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60F" w:rsidRPr="0017260F" w:rsidRDefault="0017260F" w:rsidP="0017260F">
            <w:pPr>
              <w:widowControl w:val="0"/>
              <w:autoSpaceDE w:val="0"/>
              <w:ind w:left="-137" w:firstLine="115"/>
              <w:jc w:val="center"/>
              <w:rPr>
                <w:b w:val="0"/>
                <w:sz w:val="21"/>
                <w:szCs w:val="21"/>
                <w:lang w:eastAsia="ar-SA"/>
              </w:rPr>
            </w:pPr>
            <w:r w:rsidRPr="0017260F">
              <w:rPr>
                <w:b w:val="0"/>
                <w:sz w:val="21"/>
                <w:szCs w:val="21"/>
                <w:lang w:eastAsia="ar-SA"/>
              </w:rPr>
              <w:t>2 787,5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60F" w:rsidRPr="0017260F" w:rsidRDefault="0017260F" w:rsidP="0017260F">
            <w:pPr>
              <w:widowControl w:val="0"/>
              <w:autoSpaceDE w:val="0"/>
              <w:ind w:left="-137" w:firstLine="115"/>
              <w:jc w:val="center"/>
              <w:rPr>
                <w:b w:val="0"/>
                <w:sz w:val="21"/>
                <w:szCs w:val="21"/>
                <w:lang w:eastAsia="ar-SA"/>
              </w:rPr>
            </w:pPr>
            <w:r w:rsidRPr="0017260F">
              <w:rPr>
                <w:b w:val="0"/>
                <w:sz w:val="21"/>
                <w:szCs w:val="21"/>
                <w:lang w:eastAsia="ar-SA"/>
              </w:rPr>
              <w:t>4 851,2</w:t>
            </w:r>
          </w:p>
        </w:tc>
      </w:tr>
      <w:tr w:rsidR="0017260F" w:rsidRPr="0017260F" w:rsidTr="00F20900">
        <w:trPr>
          <w:cantSplit/>
          <w:trHeight w:val="220"/>
        </w:trPr>
        <w:tc>
          <w:tcPr>
            <w:tcW w:w="4395" w:type="dxa"/>
            <w:shd w:val="clear" w:color="auto" w:fill="auto"/>
            <w:vAlign w:val="center"/>
          </w:tcPr>
          <w:p w:rsidR="0017260F" w:rsidRPr="0017260F" w:rsidRDefault="0017260F" w:rsidP="0017260F">
            <w:pPr>
              <w:rPr>
                <w:sz w:val="21"/>
                <w:szCs w:val="21"/>
              </w:rPr>
            </w:pPr>
            <w:r w:rsidRPr="0017260F">
              <w:rPr>
                <w:b w:val="0"/>
                <w:sz w:val="21"/>
                <w:szCs w:val="21"/>
              </w:rPr>
              <w:t xml:space="preserve">Доходы от реализации имущества </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b w:val="0"/>
                <w:sz w:val="21"/>
                <w:szCs w:val="21"/>
              </w:rPr>
              <w:t>тыс. руб.</w:t>
            </w:r>
          </w:p>
        </w:tc>
        <w:tc>
          <w:tcPr>
            <w:tcW w:w="1043" w:type="dxa"/>
            <w:vAlign w:val="center"/>
          </w:tcPr>
          <w:p w:rsidR="0017260F" w:rsidRPr="0017260F" w:rsidRDefault="0017260F" w:rsidP="0017260F">
            <w:pPr>
              <w:ind w:left="-137" w:firstLine="115"/>
              <w:jc w:val="center"/>
              <w:rPr>
                <w:b w:val="0"/>
                <w:sz w:val="21"/>
                <w:szCs w:val="21"/>
              </w:rPr>
            </w:pPr>
            <w:r w:rsidRPr="0017260F">
              <w:rPr>
                <w:b w:val="0"/>
                <w:sz w:val="21"/>
                <w:szCs w:val="21"/>
              </w:rPr>
              <w:t>26 162,1</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18 858,8</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17 280,8</w:t>
            </w:r>
          </w:p>
        </w:tc>
        <w:tc>
          <w:tcPr>
            <w:tcW w:w="1044"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14 164,4</w:t>
            </w:r>
          </w:p>
        </w:tc>
      </w:tr>
      <w:tr w:rsidR="0017260F" w:rsidRPr="0017260F" w:rsidTr="00F20900">
        <w:trPr>
          <w:cantSplit/>
          <w:trHeight w:val="646"/>
        </w:trPr>
        <w:tc>
          <w:tcPr>
            <w:tcW w:w="4395" w:type="dxa"/>
            <w:shd w:val="clear" w:color="auto" w:fill="auto"/>
          </w:tcPr>
          <w:p w:rsidR="0017260F" w:rsidRPr="0017260F" w:rsidRDefault="0017260F" w:rsidP="0017260F">
            <w:pPr>
              <w:rPr>
                <w:sz w:val="21"/>
                <w:szCs w:val="21"/>
              </w:rPr>
            </w:pPr>
            <w:r w:rsidRPr="0017260F">
              <w:rPr>
                <w:b w:val="0"/>
                <w:sz w:val="21"/>
                <w:szCs w:val="21"/>
              </w:rPr>
              <w:t>Доходы от перечисления части прибыли муниципальных унитарных предприятий</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b w:val="0"/>
                <w:sz w:val="21"/>
                <w:szCs w:val="21"/>
              </w:rPr>
              <w:t>тыс. руб.</w:t>
            </w:r>
          </w:p>
        </w:tc>
        <w:tc>
          <w:tcPr>
            <w:tcW w:w="1043" w:type="dxa"/>
            <w:vAlign w:val="center"/>
          </w:tcPr>
          <w:p w:rsidR="0017260F" w:rsidRPr="0017260F" w:rsidRDefault="0017260F" w:rsidP="0017260F">
            <w:pPr>
              <w:ind w:left="-137" w:firstLine="115"/>
              <w:jc w:val="center"/>
              <w:rPr>
                <w:b w:val="0"/>
                <w:sz w:val="21"/>
                <w:szCs w:val="21"/>
              </w:rPr>
            </w:pPr>
            <w:r w:rsidRPr="0017260F">
              <w:rPr>
                <w:b w:val="0"/>
                <w:sz w:val="21"/>
                <w:szCs w:val="21"/>
              </w:rPr>
              <w:t>226,2</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2 611,0</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444,8</w:t>
            </w:r>
          </w:p>
        </w:tc>
        <w:tc>
          <w:tcPr>
            <w:tcW w:w="1044"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71,6</w:t>
            </w:r>
          </w:p>
        </w:tc>
      </w:tr>
      <w:tr w:rsidR="0017260F" w:rsidRPr="0017260F" w:rsidTr="00F20900">
        <w:trPr>
          <w:cantSplit/>
          <w:trHeight w:val="272"/>
        </w:trPr>
        <w:tc>
          <w:tcPr>
            <w:tcW w:w="4395" w:type="dxa"/>
            <w:shd w:val="clear" w:color="auto" w:fill="auto"/>
          </w:tcPr>
          <w:p w:rsidR="0017260F" w:rsidRPr="0017260F" w:rsidRDefault="0017260F" w:rsidP="0017260F">
            <w:pPr>
              <w:rPr>
                <w:b w:val="0"/>
                <w:sz w:val="21"/>
                <w:szCs w:val="21"/>
              </w:rPr>
            </w:pPr>
            <w:r w:rsidRPr="0017260F">
              <w:rPr>
                <w:b w:val="0"/>
                <w:sz w:val="21"/>
                <w:szCs w:val="21"/>
              </w:rPr>
              <w:t>Доходы от возмещения расходов</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b w:val="0"/>
                <w:sz w:val="21"/>
                <w:szCs w:val="21"/>
              </w:rPr>
              <w:t>тыс. руб.</w:t>
            </w:r>
          </w:p>
        </w:tc>
        <w:tc>
          <w:tcPr>
            <w:tcW w:w="1043" w:type="dxa"/>
            <w:vAlign w:val="center"/>
          </w:tcPr>
          <w:p w:rsidR="0017260F" w:rsidRPr="0017260F" w:rsidRDefault="0017260F" w:rsidP="0017260F">
            <w:pPr>
              <w:ind w:left="-137" w:firstLine="115"/>
              <w:jc w:val="center"/>
              <w:rPr>
                <w:b w:val="0"/>
                <w:sz w:val="21"/>
                <w:szCs w:val="21"/>
              </w:rPr>
            </w:pPr>
            <w:r w:rsidRPr="0017260F">
              <w:rPr>
                <w:b w:val="0"/>
                <w:sz w:val="21"/>
                <w:szCs w:val="21"/>
              </w:rPr>
              <w:t>588,1</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605,4</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716,9</w:t>
            </w:r>
          </w:p>
        </w:tc>
        <w:tc>
          <w:tcPr>
            <w:tcW w:w="1044"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738,2</w:t>
            </w:r>
          </w:p>
        </w:tc>
      </w:tr>
      <w:tr w:rsidR="0017260F" w:rsidRPr="0017260F" w:rsidTr="00F20900">
        <w:trPr>
          <w:cantSplit/>
          <w:trHeight w:val="295"/>
        </w:trPr>
        <w:tc>
          <w:tcPr>
            <w:tcW w:w="4395" w:type="dxa"/>
            <w:shd w:val="clear" w:color="auto" w:fill="auto"/>
          </w:tcPr>
          <w:p w:rsidR="0017260F" w:rsidRPr="0017260F" w:rsidRDefault="0017260F" w:rsidP="0017260F">
            <w:pPr>
              <w:rPr>
                <w:b w:val="0"/>
                <w:sz w:val="21"/>
                <w:szCs w:val="21"/>
              </w:rPr>
            </w:pPr>
            <w:r w:rsidRPr="0017260F">
              <w:rPr>
                <w:b w:val="0"/>
                <w:sz w:val="21"/>
                <w:szCs w:val="21"/>
              </w:rPr>
              <w:t>Денежные взыскания (штрафы)</w:t>
            </w:r>
          </w:p>
        </w:tc>
        <w:tc>
          <w:tcPr>
            <w:tcW w:w="1043" w:type="dxa"/>
            <w:shd w:val="clear" w:color="auto" w:fill="auto"/>
            <w:vAlign w:val="center"/>
          </w:tcPr>
          <w:p w:rsidR="0017260F" w:rsidRPr="0017260F" w:rsidRDefault="0017260F" w:rsidP="0017260F">
            <w:pPr>
              <w:ind w:left="-137" w:firstLine="115"/>
              <w:jc w:val="center"/>
              <w:rPr>
                <w:sz w:val="21"/>
                <w:szCs w:val="21"/>
              </w:rPr>
            </w:pPr>
            <w:r w:rsidRPr="0017260F">
              <w:rPr>
                <w:b w:val="0"/>
                <w:sz w:val="21"/>
                <w:szCs w:val="21"/>
              </w:rPr>
              <w:t>тыс. руб.</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206,1</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520,0</w:t>
            </w:r>
          </w:p>
        </w:tc>
        <w:tc>
          <w:tcPr>
            <w:tcW w:w="1043"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574,8</w:t>
            </w:r>
          </w:p>
        </w:tc>
        <w:tc>
          <w:tcPr>
            <w:tcW w:w="1044" w:type="dxa"/>
            <w:shd w:val="clear" w:color="auto" w:fill="auto"/>
            <w:vAlign w:val="center"/>
          </w:tcPr>
          <w:p w:rsidR="0017260F" w:rsidRPr="0017260F" w:rsidRDefault="0017260F" w:rsidP="0017260F">
            <w:pPr>
              <w:ind w:left="-137" w:firstLine="115"/>
              <w:jc w:val="center"/>
              <w:rPr>
                <w:b w:val="0"/>
                <w:sz w:val="21"/>
                <w:szCs w:val="21"/>
              </w:rPr>
            </w:pPr>
            <w:r w:rsidRPr="0017260F">
              <w:rPr>
                <w:b w:val="0"/>
                <w:sz w:val="21"/>
                <w:szCs w:val="21"/>
              </w:rPr>
              <w:t>614,5</w:t>
            </w:r>
          </w:p>
        </w:tc>
      </w:tr>
    </w:tbl>
    <w:p w:rsidR="0064710E" w:rsidRDefault="0064710E" w:rsidP="0064710E">
      <w:pPr>
        <w:pStyle w:val="af6"/>
        <w:tabs>
          <w:tab w:val="left" w:pos="851"/>
          <w:tab w:val="left" w:pos="1276"/>
          <w:tab w:val="left" w:pos="2127"/>
        </w:tabs>
        <w:ind w:left="709"/>
        <w:jc w:val="both"/>
      </w:pPr>
    </w:p>
    <w:p w:rsidR="00E248D0" w:rsidRPr="00320B94" w:rsidRDefault="00E248D0" w:rsidP="001320CA">
      <w:pPr>
        <w:pStyle w:val="af6"/>
        <w:numPr>
          <w:ilvl w:val="0"/>
          <w:numId w:val="9"/>
        </w:numPr>
        <w:tabs>
          <w:tab w:val="left" w:pos="851"/>
          <w:tab w:val="left" w:pos="1276"/>
          <w:tab w:val="left" w:pos="2127"/>
        </w:tabs>
        <w:ind w:left="0" w:firstLine="709"/>
        <w:jc w:val="both"/>
      </w:pPr>
      <w:r w:rsidRPr="00320B94">
        <w:t xml:space="preserve">Обеспечение жилыми помещениями граждан, нуждающихся в </w:t>
      </w:r>
      <w:r w:rsidR="00EC60D7" w:rsidRPr="00320B94">
        <w:t>предоставлении жилых помещений</w:t>
      </w:r>
    </w:p>
    <w:p w:rsidR="00110B4A" w:rsidRPr="00A84280" w:rsidRDefault="00110B4A" w:rsidP="00110B4A">
      <w:pPr>
        <w:pStyle w:val="af6"/>
        <w:tabs>
          <w:tab w:val="left" w:pos="851"/>
          <w:tab w:val="left" w:pos="1276"/>
          <w:tab w:val="left" w:pos="2127"/>
        </w:tabs>
        <w:ind w:left="709"/>
        <w:jc w:val="both"/>
        <w:rPr>
          <w:highlight w:val="yellow"/>
        </w:rPr>
      </w:pPr>
    </w:p>
    <w:p w:rsidR="007A287D" w:rsidRPr="007A287D" w:rsidRDefault="007A287D" w:rsidP="007A287D">
      <w:pPr>
        <w:widowControl w:val="0"/>
        <w:autoSpaceDE w:val="0"/>
        <w:ind w:firstLine="709"/>
        <w:jc w:val="both"/>
        <w:rPr>
          <w:b w:val="0"/>
        </w:rPr>
      </w:pPr>
      <w:r w:rsidRPr="007A287D">
        <w:rPr>
          <w:rFonts w:eastAsia="Calibri"/>
          <w:b w:val="0"/>
          <w:bCs/>
        </w:rPr>
        <w:t xml:space="preserve">Основными направлениями деятельности Администрации города по </w:t>
      </w:r>
      <w:r w:rsidRPr="007A287D">
        <w:rPr>
          <w:rFonts w:eastAsia="Calibri"/>
          <w:b w:val="0"/>
          <w:bCs/>
        </w:rPr>
        <w:lastRenderedPageBreak/>
        <w:t xml:space="preserve">реализации полномочий в сфере жилищных отношений являются: </w:t>
      </w:r>
      <w:r w:rsidRPr="007A287D">
        <w:rPr>
          <w:b w:val="0"/>
        </w:rPr>
        <w:t xml:space="preserve">учет муниципального жилищного фонда в Реестре муниципального имущества города, учет граждан в качестве нуждающихся в жилых помещениях муниципального жилищного фонда (далее – жилые помещения), предоставление жилых помещений, осуществление мероприятий по приватизации жилых помещений, реализация федеральных, краевых, муниципальных программ по обеспечению жилыми помещениями отдельных категорий граждан, полномочия наймодателя и осуществление прав и обязанностей собственника жилых помещений. </w:t>
      </w:r>
    </w:p>
    <w:p w:rsidR="007A287D" w:rsidRPr="007A287D" w:rsidRDefault="007A287D" w:rsidP="007A287D">
      <w:pPr>
        <w:widowControl w:val="0"/>
        <w:autoSpaceDE w:val="0"/>
        <w:ind w:firstLine="709"/>
        <w:jc w:val="both"/>
        <w:rPr>
          <w:rFonts w:eastAsia="Calibri"/>
          <w:b w:val="0"/>
          <w:lang w:eastAsia="en-US"/>
        </w:rPr>
      </w:pPr>
      <w:r w:rsidRPr="00814850">
        <w:rPr>
          <w:rFonts w:eastAsia="Calibri"/>
          <w:b w:val="0"/>
          <w:lang w:eastAsia="en-US"/>
        </w:rPr>
        <w:t xml:space="preserve">Жилищный фонд </w:t>
      </w:r>
      <w:r w:rsidR="00EC2DD9">
        <w:rPr>
          <w:rFonts w:eastAsia="Calibri"/>
          <w:b w:val="0"/>
          <w:lang w:eastAsia="en-US"/>
        </w:rPr>
        <w:t xml:space="preserve">в </w:t>
      </w:r>
      <w:r w:rsidRPr="00814850">
        <w:rPr>
          <w:rFonts w:eastAsia="Calibri"/>
          <w:b w:val="0"/>
          <w:lang w:eastAsia="en-US"/>
        </w:rPr>
        <w:t>город</w:t>
      </w:r>
      <w:r w:rsidR="00EC2DD9">
        <w:rPr>
          <w:rFonts w:eastAsia="Calibri"/>
          <w:b w:val="0"/>
          <w:lang w:eastAsia="en-US"/>
        </w:rPr>
        <w:t>е</w:t>
      </w:r>
      <w:r w:rsidRPr="00814850">
        <w:rPr>
          <w:rFonts w:eastAsia="Calibri"/>
          <w:b w:val="0"/>
          <w:lang w:eastAsia="en-US"/>
        </w:rPr>
        <w:t xml:space="preserve"> по состоянию на 31.12.2021 составил 1 556,7 тыс. кв. м общей площади жилья. </w:t>
      </w:r>
      <w:r w:rsidR="008D71AF" w:rsidRPr="00814850">
        <w:rPr>
          <w:rFonts w:eastAsia="Calibri"/>
          <w:b w:val="0"/>
          <w:lang w:eastAsia="en-US"/>
        </w:rPr>
        <w:t xml:space="preserve">Обеспеченность населения города жильем составляет </w:t>
      </w:r>
      <w:r w:rsidR="00814850" w:rsidRPr="00814850">
        <w:rPr>
          <w:rFonts w:eastAsia="Calibri"/>
          <w:b w:val="0"/>
          <w:lang w:eastAsia="en-US"/>
        </w:rPr>
        <w:t>25,5</w:t>
      </w:r>
      <w:r w:rsidR="008D71AF" w:rsidRPr="00814850">
        <w:rPr>
          <w:rFonts w:eastAsia="Calibri"/>
          <w:b w:val="0"/>
          <w:lang w:eastAsia="en-US"/>
        </w:rPr>
        <w:t xml:space="preserve"> кв. м на одного жителя. </w:t>
      </w:r>
      <w:r w:rsidRPr="00814850">
        <w:rPr>
          <w:rFonts w:eastAsia="Calibri"/>
          <w:b w:val="0"/>
          <w:lang w:eastAsia="en-US"/>
        </w:rPr>
        <w:t xml:space="preserve">Муниципальный жилищный фонд </w:t>
      </w:r>
      <w:r w:rsidR="00EC2DD9">
        <w:rPr>
          <w:rFonts w:eastAsia="Calibri"/>
          <w:b w:val="0"/>
          <w:lang w:eastAsia="en-US"/>
        </w:rPr>
        <w:t>составил</w:t>
      </w:r>
      <w:r w:rsidRPr="00814850">
        <w:rPr>
          <w:rFonts w:eastAsia="Calibri"/>
          <w:b w:val="0"/>
          <w:lang w:eastAsia="en-US"/>
        </w:rPr>
        <w:t xml:space="preserve"> 50,2 тыс. кв. м</w:t>
      </w:r>
      <w:r w:rsidR="008D71AF" w:rsidRPr="00814850">
        <w:rPr>
          <w:rFonts w:eastAsia="Calibri"/>
          <w:b w:val="0"/>
          <w:lang w:eastAsia="en-US"/>
        </w:rPr>
        <w:t xml:space="preserve"> </w:t>
      </w:r>
      <w:r w:rsidR="00EC2DD9">
        <w:rPr>
          <w:rFonts w:eastAsia="Calibri"/>
          <w:b w:val="0"/>
          <w:lang w:eastAsia="en-US"/>
        </w:rPr>
        <w:t>и</w:t>
      </w:r>
      <w:r w:rsidR="008D71AF" w:rsidRPr="00814850">
        <w:rPr>
          <w:rFonts w:eastAsia="Calibri"/>
          <w:b w:val="0"/>
          <w:lang w:eastAsia="en-US"/>
        </w:rPr>
        <w:t xml:space="preserve"> </w:t>
      </w:r>
      <w:r w:rsidRPr="00814850">
        <w:rPr>
          <w:rFonts w:eastAsia="Calibri"/>
          <w:b w:val="0"/>
          <w:lang w:eastAsia="en-US"/>
        </w:rPr>
        <w:t>включает</w:t>
      </w:r>
      <w:r w:rsidR="00EC2DD9">
        <w:rPr>
          <w:rFonts w:eastAsia="Calibri"/>
          <w:b w:val="0"/>
          <w:lang w:eastAsia="en-US"/>
        </w:rPr>
        <w:t xml:space="preserve"> в себя</w:t>
      </w:r>
      <w:r w:rsidRPr="00814850">
        <w:rPr>
          <w:rFonts w:eastAsia="Calibri"/>
          <w:b w:val="0"/>
          <w:lang w:eastAsia="en-US"/>
        </w:rPr>
        <w:t xml:space="preserve"> 508 квартир, предоставленных</w:t>
      </w:r>
      <w:r w:rsidRPr="007A287D">
        <w:rPr>
          <w:rFonts w:eastAsia="Calibri"/>
          <w:b w:val="0"/>
          <w:lang w:eastAsia="en-US"/>
        </w:rPr>
        <w:t xml:space="preserve"> по договорам социального найма жилищного фонда социального использования, 709 жилых помещений в муниципальных общежитиях, 11 квартир маневренного фонда, 136 служебных квартир, 35 квартир специализированного фонда социального использования, 74 квартиры специализированного жилищного фонда, предоставленных детям-сиротам и детям, оставшимся без попечения родителей, 41 квартиру жилищного фонда коммерческого использования. </w:t>
      </w:r>
    </w:p>
    <w:p w:rsidR="007A287D" w:rsidRPr="007A287D" w:rsidRDefault="007A287D" w:rsidP="007A287D">
      <w:pPr>
        <w:widowControl w:val="0"/>
        <w:autoSpaceDE w:val="0"/>
        <w:ind w:firstLine="709"/>
        <w:jc w:val="both"/>
        <w:rPr>
          <w:rFonts w:eastAsia="Calibri"/>
          <w:b w:val="0"/>
          <w:color w:val="0070C0"/>
          <w:sz w:val="16"/>
          <w:szCs w:val="16"/>
          <w:lang w:eastAsia="en-US"/>
        </w:rPr>
      </w:pPr>
      <w:r w:rsidRPr="007A287D">
        <w:rPr>
          <w:rFonts w:eastAsia="Calibri"/>
          <w:b w:val="0"/>
          <w:lang w:eastAsia="en-US"/>
        </w:rPr>
        <w:t xml:space="preserve">По состоянию на 31.12.2021 </w:t>
      </w:r>
      <w:r w:rsidR="00031DFF">
        <w:rPr>
          <w:rFonts w:eastAsia="Calibri"/>
          <w:b w:val="0"/>
          <w:lang w:eastAsia="en-US"/>
        </w:rPr>
        <w:t xml:space="preserve">с целью </w:t>
      </w:r>
      <w:r w:rsidR="00031DFF" w:rsidRPr="00031DFF">
        <w:rPr>
          <w:rFonts w:eastAsia="Calibri"/>
          <w:b w:val="0"/>
          <w:lang w:eastAsia="en-US"/>
        </w:rPr>
        <w:t>обеспечени</w:t>
      </w:r>
      <w:r w:rsidR="00031DFF">
        <w:rPr>
          <w:rFonts w:eastAsia="Calibri"/>
          <w:b w:val="0"/>
          <w:lang w:eastAsia="en-US"/>
        </w:rPr>
        <w:t>я</w:t>
      </w:r>
      <w:r w:rsidR="00031DFF" w:rsidRPr="00031DFF">
        <w:rPr>
          <w:rFonts w:eastAsia="Calibri"/>
          <w:b w:val="0"/>
          <w:lang w:eastAsia="en-US"/>
        </w:rPr>
        <w:t xml:space="preserve"> жильем и улучшени</w:t>
      </w:r>
      <w:r w:rsidR="00031DFF">
        <w:rPr>
          <w:rFonts w:eastAsia="Calibri"/>
          <w:b w:val="0"/>
          <w:lang w:eastAsia="en-US"/>
        </w:rPr>
        <w:t>я</w:t>
      </w:r>
      <w:r w:rsidR="00031DFF" w:rsidRPr="00031DFF">
        <w:rPr>
          <w:rFonts w:eastAsia="Calibri"/>
          <w:b w:val="0"/>
          <w:lang w:eastAsia="en-US"/>
        </w:rPr>
        <w:t xml:space="preserve"> жилищных условий отдельных категорий граждан</w:t>
      </w:r>
      <w:r w:rsidR="00031DFF">
        <w:rPr>
          <w:rFonts w:eastAsia="Calibri"/>
          <w:b w:val="0"/>
          <w:lang w:eastAsia="en-US"/>
        </w:rPr>
        <w:t xml:space="preserve"> </w:t>
      </w:r>
      <w:r w:rsidRPr="007A287D">
        <w:rPr>
          <w:rFonts w:eastAsia="Calibri"/>
          <w:b w:val="0"/>
          <w:lang w:eastAsia="en-US"/>
        </w:rPr>
        <w:t xml:space="preserve">на учете в качестве нуждающихся в жилых помещениях </w:t>
      </w:r>
      <w:r w:rsidR="00031DFF">
        <w:rPr>
          <w:rFonts w:eastAsia="Calibri"/>
          <w:b w:val="0"/>
          <w:lang w:eastAsia="en-US"/>
        </w:rPr>
        <w:t>состояло</w:t>
      </w:r>
      <w:r w:rsidR="00031DFF" w:rsidRPr="007A287D">
        <w:rPr>
          <w:rFonts w:eastAsia="Calibri"/>
          <w:b w:val="0"/>
          <w:lang w:eastAsia="en-US"/>
        </w:rPr>
        <w:t xml:space="preserve"> 279 семей</w:t>
      </w:r>
      <w:r w:rsidR="00031DFF">
        <w:rPr>
          <w:rFonts w:eastAsia="Calibri"/>
          <w:b w:val="0"/>
          <w:lang w:eastAsia="en-US"/>
        </w:rPr>
        <w:t>,</w:t>
      </w:r>
      <w:r w:rsidR="00031DFF" w:rsidRPr="00031DFF">
        <w:rPr>
          <w:rFonts w:eastAsia="Calibri"/>
          <w:b w:val="0"/>
          <w:lang w:eastAsia="en-US"/>
        </w:rPr>
        <w:t xml:space="preserve"> </w:t>
      </w:r>
      <w:r w:rsidR="00031DFF" w:rsidRPr="007A287D">
        <w:rPr>
          <w:rFonts w:eastAsia="Calibri"/>
          <w:b w:val="0"/>
          <w:lang w:eastAsia="en-US"/>
        </w:rPr>
        <w:t>признанных малоимущими</w:t>
      </w:r>
      <w:r w:rsidR="00031DFF">
        <w:rPr>
          <w:rFonts w:eastAsia="Calibri"/>
          <w:b w:val="0"/>
          <w:lang w:eastAsia="en-US"/>
        </w:rPr>
        <w:t xml:space="preserve"> </w:t>
      </w:r>
      <w:r w:rsidR="00031DFF" w:rsidRPr="007A287D">
        <w:rPr>
          <w:rFonts w:eastAsia="Calibri"/>
          <w:b w:val="0"/>
          <w:lang w:eastAsia="en-US"/>
        </w:rPr>
        <w:t>(на 31.12.2020 – 285)</w:t>
      </w:r>
      <w:r w:rsidR="00031DFF">
        <w:rPr>
          <w:rFonts w:eastAsia="Calibri"/>
          <w:b w:val="0"/>
          <w:lang w:eastAsia="en-US"/>
        </w:rPr>
        <w:t xml:space="preserve">, </w:t>
      </w:r>
      <w:r w:rsidR="00031DFF" w:rsidRPr="007A287D">
        <w:rPr>
          <w:rFonts w:eastAsia="Calibri"/>
          <w:b w:val="0"/>
          <w:lang w:eastAsia="en-US"/>
        </w:rPr>
        <w:t>24 мол</w:t>
      </w:r>
      <w:r w:rsidR="00031DFF">
        <w:rPr>
          <w:rFonts w:eastAsia="Calibri"/>
          <w:b w:val="0"/>
          <w:lang w:eastAsia="en-US"/>
        </w:rPr>
        <w:t xml:space="preserve">одых семьи (на 31.12.2020 – 29), </w:t>
      </w:r>
      <w:r w:rsidR="00031DFF" w:rsidRPr="007A287D">
        <w:rPr>
          <w:rFonts w:eastAsia="Calibri"/>
          <w:b w:val="0"/>
          <w:lang w:eastAsia="en-US"/>
        </w:rPr>
        <w:t xml:space="preserve">в общегородской и бюджетно-муниципальной очередях </w:t>
      </w:r>
      <w:r w:rsidR="00031DFF">
        <w:rPr>
          <w:rFonts w:eastAsia="Calibri"/>
          <w:b w:val="0"/>
          <w:lang w:eastAsia="en-US"/>
        </w:rPr>
        <w:t xml:space="preserve">– </w:t>
      </w:r>
      <w:r w:rsidR="00031DFF" w:rsidRPr="007A287D">
        <w:rPr>
          <w:rFonts w:eastAsia="Calibri"/>
          <w:b w:val="0"/>
          <w:lang w:eastAsia="en-US"/>
        </w:rPr>
        <w:t>210 семей (на 31.12.2020 – 221</w:t>
      </w:r>
      <w:r w:rsidR="00031DFF">
        <w:rPr>
          <w:rFonts w:eastAsia="Calibri"/>
          <w:b w:val="0"/>
          <w:lang w:eastAsia="en-US"/>
        </w:rPr>
        <w:t>).</w:t>
      </w:r>
      <w:r w:rsidRPr="007A287D">
        <w:rPr>
          <w:rFonts w:eastAsia="Calibri"/>
          <w:b w:val="0"/>
          <w:lang w:eastAsia="en-US"/>
        </w:rPr>
        <w:t xml:space="preserve"> </w:t>
      </w:r>
    </w:p>
    <w:p w:rsidR="007A287D" w:rsidRPr="007A287D" w:rsidRDefault="007A287D" w:rsidP="007A287D">
      <w:pPr>
        <w:widowControl w:val="0"/>
        <w:autoSpaceDE w:val="0"/>
        <w:ind w:firstLine="709"/>
        <w:jc w:val="both"/>
        <w:rPr>
          <w:rFonts w:eastAsia="Calibri"/>
          <w:b w:val="0"/>
          <w:lang w:eastAsia="en-US"/>
        </w:rPr>
      </w:pPr>
      <w:r w:rsidRPr="007A287D">
        <w:rPr>
          <w:rFonts w:eastAsia="Calibri"/>
          <w:b w:val="0"/>
          <w:lang w:eastAsia="en-US"/>
        </w:rPr>
        <w:t>В настоящее время источником формирования предложений жилья и удовлетворения жилищных потребностей граждан является строительство индивидуального жилья за счет собственных и заемных средств и приобретение гражданами жилья на вторичном рынке недвижимости.</w:t>
      </w:r>
    </w:p>
    <w:p w:rsidR="007A287D" w:rsidRPr="001D3C80" w:rsidRDefault="007A287D" w:rsidP="007A287D">
      <w:pPr>
        <w:widowControl w:val="0"/>
        <w:autoSpaceDE w:val="0"/>
        <w:ind w:firstLine="709"/>
        <w:jc w:val="both"/>
        <w:rPr>
          <w:rFonts w:eastAsia="Calibri"/>
          <w:b w:val="0"/>
          <w:lang w:eastAsia="en-US"/>
        </w:rPr>
      </w:pPr>
      <w:r w:rsidRPr="007A287D">
        <w:rPr>
          <w:rFonts w:eastAsia="Calibri"/>
          <w:b w:val="0"/>
          <w:lang w:eastAsia="en-US"/>
        </w:rPr>
        <w:t xml:space="preserve">Жилищное строительство на </w:t>
      </w:r>
      <w:r w:rsidRPr="001D3C80">
        <w:rPr>
          <w:rFonts w:eastAsia="Calibri"/>
          <w:b w:val="0"/>
          <w:lang w:eastAsia="en-US"/>
        </w:rPr>
        <w:t xml:space="preserve">территории города в 2021 году осуществлялось индивидуальными застройщиками. Введены в эксплуатацию </w:t>
      </w:r>
      <w:r w:rsidR="00765996" w:rsidRPr="001D3C80">
        <w:rPr>
          <w:rFonts w:eastAsia="Calibri"/>
          <w:b w:val="0"/>
          <w:lang w:eastAsia="en-US"/>
        </w:rPr>
        <w:t>39</w:t>
      </w:r>
      <w:r w:rsidRPr="001D3C80">
        <w:rPr>
          <w:rFonts w:eastAsia="Calibri"/>
          <w:b w:val="0"/>
          <w:lang w:eastAsia="en-US"/>
        </w:rPr>
        <w:t> жилых дом</w:t>
      </w:r>
      <w:r w:rsidR="00765996" w:rsidRPr="001D3C80">
        <w:rPr>
          <w:rFonts w:eastAsia="Calibri"/>
          <w:b w:val="0"/>
          <w:lang w:eastAsia="en-US"/>
        </w:rPr>
        <w:t>ов</w:t>
      </w:r>
      <w:r w:rsidRPr="001D3C80">
        <w:rPr>
          <w:rFonts w:eastAsia="Calibri"/>
          <w:b w:val="0"/>
          <w:lang w:eastAsia="en-US"/>
        </w:rPr>
        <w:t xml:space="preserve"> общей площадью </w:t>
      </w:r>
      <w:r w:rsidR="00765996" w:rsidRPr="001D3C80">
        <w:rPr>
          <w:rFonts w:eastAsia="Calibri"/>
          <w:b w:val="0"/>
          <w:lang w:eastAsia="en-US"/>
        </w:rPr>
        <w:t>6 474,6</w:t>
      </w:r>
      <w:r w:rsidRPr="001D3C80">
        <w:rPr>
          <w:rFonts w:eastAsia="Calibri"/>
          <w:b w:val="0"/>
          <w:lang w:eastAsia="en-US"/>
        </w:rPr>
        <w:t xml:space="preserve"> кв. м.</w:t>
      </w:r>
    </w:p>
    <w:p w:rsidR="007A287D" w:rsidRPr="007A287D" w:rsidRDefault="007A287D" w:rsidP="007A287D">
      <w:pPr>
        <w:widowControl w:val="0"/>
        <w:autoSpaceDE w:val="0"/>
        <w:ind w:firstLine="709"/>
        <w:jc w:val="both"/>
        <w:rPr>
          <w:rFonts w:eastAsia="Calibri"/>
          <w:b w:val="0"/>
          <w:lang w:eastAsia="en-US"/>
        </w:rPr>
      </w:pPr>
      <w:r w:rsidRPr="001D3C80">
        <w:rPr>
          <w:rFonts w:eastAsia="Calibri"/>
          <w:b w:val="0"/>
          <w:lang w:eastAsia="en-US"/>
        </w:rPr>
        <w:t>По результатам участия в государственной</w:t>
      </w:r>
      <w:r w:rsidRPr="007A287D">
        <w:rPr>
          <w:rFonts w:eastAsia="Calibri"/>
          <w:b w:val="0"/>
          <w:lang w:eastAsia="en-US"/>
        </w:rPr>
        <w:t xml:space="preserve"> программе Российской Федерации «Обеспечение доступным и комфортным жильем и коммунальными услугами граждан Российской Федерации» в 2021 году:</w:t>
      </w:r>
    </w:p>
    <w:p w:rsidR="007A287D" w:rsidRPr="007A287D" w:rsidRDefault="007A287D" w:rsidP="007A287D">
      <w:pPr>
        <w:numPr>
          <w:ilvl w:val="0"/>
          <w:numId w:val="4"/>
        </w:numPr>
        <w:tabs>
          <w:tab w:val="left" w:pos="993"/>
        </w:tabs>
        <w:ind w:left="0" w:firstLine="709"/>
        <w:contextualSpacing/>
        <w:jc w:val="both"/>
        <w:rPr>
          <w:b w:val="0"/>
        </w:rPr>
      </w:pPr>
      <w:r w:rsidRPr="007A287D">
        <w:rPr>
          <w:b w:val="0"/>
        </w:rPr>
        <w:t>3 молодым семьям предоставлены социальные выплаты на приобретение (строительство) жилья в сумме 3,9 млн рублей, из них за счет средств местного бюджета – 1,0 млн рублей, краевого бюджета – 2,0 млн рублей, федерального бюджета – 0,9 млн рублей</w:t>
      </w:r>
      <w:r w:rsidRPr="007A287D">
        <w:rPr>
          <w:rFonts w:eastAsia="Calibri"/>
          <w:b w:val="0"/>
          <w:lang w:eastAsia="en-US"/>
        </w:rPr>
        <w:t>;</w:t>
      </w:r>
    </w:p>
    <w:p w:rsidR="007A287D" w:rsidRPr="007A287D" w:rsidRDefault="007A287D" w:rsidP="007A287D">
      <w:pPr>
        <w:numPr>
          <w:ilvl w:val="0"/>
          <w:numId w:val="4"/>
        </w:numPr>
        <w:tabs>
          <w:tab w:val="left" w:pos="993"/>
        </w:tabs>
        <w:ind w:left="0" w:firstLine="709"/>
        <w:contextualSpacing/>
        <w:jc w:val="both"/>
        <w:rPr>
          <w:b w:val="0"/>
        </w:rPr>
      </w:pPr>
      <w:r w:rsidRPr="007A287D">
        <w:rPr>
          <w:b w:val="0"/>
        </w:rPr>
        <w:t>1 ветерану В</w:t>
      </w:r>
      <w:r w:rsidR="00EC2DD9">
        <w:rPr>
          <w:b w:val="0"/>
        </w:rPr>
        <w:t>еликой Отечественной войны</w:t>
      </w:r>
      <w:r w:rsidRPr="007A287D">
        <w:rPr>
          <w:b w:val="0"/>
        </w:rPr>
        <w:t xml:space="preserve"> предоставлена социальная выплата в размере 1,7</w:t>
      </w:r>
      <w:r>
        <w:rPr>
          <w:b w:val="0"/>
        </w:rPr>
        <w:t> </w:t>
      </w:r>
      <w:r w:rsidRPr="007A287D">
        <w:rPr>
          <w:b w:val="0"/>
        </w:rPr>
        <w:t>млн</w:t>
      </w:r>
      <w:r>
        <w:rPr>
          <w:b w:val="0"/>
        </w:rPr>
        <w:t> </w:t>
      </w:r>
      <w:r w:rsidRPr="007A287D">
        <w:rPr>
          <w:b w:val="0"/>
        </w:rPr>
        <w:t>рублей за счет средств федерального бюджета.</w:t>
      </w:r>
    </w:p>
    <w:p w:rsidR="007A287D" w:rsidRPr="007A287D" w:rsidRDefault="007A287D" w:rsidP="007A287D">
      <w:pPr>
        <w:tabs>
          <w:tab w:val="left" w:pos="993"/>
        </w:tabs>
        <w:ind w:left="709"/>
        <w:contextualSpacing/>
        <w:jc w:val="both"/>
        <w:rPr>
          <w:b w:val="0"/>
          <w:color w:val="0070C0"/>
          <w:sz w:val="16"/>
          <w:szCs w:val="16"/>
        </w:rPr>
      </w:pPr>
    </w:p>
    <w:p w:rsidR="007A287D" w:rsidRPr="007A287D" w:rsidRDefault="007A287D" w:rsidP="007A287D">
      <w:pPr>
        <w:tabs>
          <w:tab w:val="left" w:pos="709"/>
        </w:tabs>
        <w:jc w:val="both"/>
        <w:rPr>
          <w:b w:val="0"/>
        </w:rPr>
      </w:pPr>
      <w:r w:rsidRPr="007A287D">
        <w:rPr>
          <w:b w:val="0"/>
          <w:color w:val="0070C0"/>
        </w:rPr>
        <w:tab/>
      </w:r>
      <w:r w:rsidRPr="007A287D">
        <w:rPr>
          <w:b w:val="0"/>
        </w:rPr>
        <w:t>В 2021 году улучшила жилищные условия 61 семья (в 2020 году – 44), состоявшая на учете в качестве нуждающихся в жилых помещениях, из них:</w:t>
      </w:r>
    </w:p>
    <w:p w:rsidR="007A287D" w:rsidRPr="007A287D" w:rsidRDefault="007A287D" w:rsidP="007A287D">
      <w:pPr>
        <w:numPr>
          <w:ilvl w:val="0"/>
          <w:numId w:val="4"/>
        </w:numPr>
        <w:tabs>
          <w:tab w:val="left" w:pos="993"/>
        </w:tabs>
        <w:ind w:left="0" w:firstLine="709"/>
        <w:contextualSpacing/>
        <w:jc w:val="both"/>
        <w:rPr>
          <w:b w:val="0"/>
        </w:rPr>
      </w:pPr>
      <w:r w:rsidRPr="00E80D41">
        <w:rPr>
          <w:b w:val="0"/>
        </w:rPr>
        <w:t>15</w:t>
      </w:r>
      <w:r w:rsidRPr="007A287D">
        <w:rPr>
          <w:b w:val="0"/>
        </w:rPr>
        <w:t xml:space="preserve"> детей-сирот и детей, оставшихся без попечения родителей, а также лица из числа детей-сирот и детей, оставшихся без попечения родителей, </w:t>
      </w:r>
      <w:r w:rsidRPr="007A287D">
        <w:rPr>
          <w:b w:val="0"/>
        </w:rPr>
        <w:lastRenderedPageBreak/>
        <w:t>получили квартиры муниципального специализированного жилищного фонда (468,6 кв. м);</w:t>
      </w:r>
    </w:p>
    <w:p w:rsidR="007A287D" w:rsidRPr="007A287D" w:rsidRDefault="007A287D" w:rsidP="007A287D">
      <w:pPr>
        <w:numPr>
          <w:ilvl w:val="0"/>
          <w:numId w:val="4"/>
        </w:numPr>
        <w:tabs>
          <w:tab w:val="left" w:pos="993"/>
        </w:tabs>
        <w:ind w:left="0" w:firstLine="709"/>
        <w:contextualSpacing/>
        <w:jc w:val="both"/>
        <w:rPr>
          <w:b w:val="0"/>
        </w:rPr>
      </w:pPr>
      <w:r w:rsidRPr="007A287D">
        <w:rPr>
          <w:b w:val="0"/>
        </w:rPr>
        <w:t>38 семьям предоставлены жилые помещения на условиях найма специализированного муниципального жилищного фонда, в том числе 15 служебных квартир (604,7 кв. м), 23 комнаты в муниципальных общежитиях (423,3 кв. м);</w:t>
      </w:r>
    </w:p>
    <w:p w:rsidR="007A287D" w:rsidRPr="007A287D" w:rsidRDefault="007A287D" w:rsidP="007A287D">
      <w:pPr>
        <w:numPr>
          <w:ilvl w:val="0"/>
          <w:numId w:val="4"/>
        </w:numPr>
        <w:tabs>
          <w:tab w:val="left" w:pos="993"/>
        </w:tabs>
        <w:ind w:left="0" w:firstLine="709"/>
        <w:contextualSpacing/>
        <w:jc w:val="both"/>
        <w:rPr>
          <w:b w:val="0"/>
        </w:rPr>
      </w:pPr>
      <w:r w:rsidRPr="007A287D">
        <w:rPr>
          <w:b w:val="0"/>
        </w:rPr>
        <w:t>2 семьям предоставлены жилые помещения на условиях социального найма (89,0 кв. м);</w:t>
      </w:r>
    </w:p>
    <w:p w:rsidR="00A73203" w:rsidRPr="007A287D" w:rsidRDefault="007A287D" w:rsidP="00A73203">
      <w:pPr>
        <w:numPr>
          <w:ilvl w:val="0"/>
          <w:numId w:val="4"/>
        </w:numPr>
        <w:tabs>
          <w:tab w:val="left" w:pos="993"/>
        </w:tabs>
        <w:ind w:left="0" w:firstLine="709"/>
        <w:contextualSpacing/>
        <w:jc w:val="both"/>
        <w:rPr>
          <w:b w:val="0"/>
        </w:rPr>
      </w:pPr>
      <w:r w:rsidRPr="007A287D">
        <w:rPr>
          <w:b w:val="0"/>
        </w:rPr>
        <w:t>6 семьям предоставлены жилые помещения на условиях коммерческого найма (139,7 кв. м).</w:t>
      </w:r>
    </w:p>
    <w:p w:rsidR="00110B4A" w:rsidRPr="00AE295C" w:rsidRDefault="00110B4A" w:rsidP="00110B4A">
      <w:pPr>
        <w:pStyle w:val="af6"/>
        <w:tabs>
          <w:tab w:val="left" w:pos="851"/>
          <w:tab w:val="left" w:pos="1276"/>
          <w:tab w:val="left" w:pos="2127"/>
        </w:tabs>
        <w:ind w:left="709"/>
        <w:jc w:val="both"/>
      </w:pPr>
    </w:p>
    <w:p w:rsidR="00110B4A" w:rsidRPr="00AE295C" w:rsidRDefault="00110B4A" w:rsidP="001320CA">
      <w:pPr>
        <w:pStyle w:val="af6"/>
        <w:numPr>
          <w:ilvl w:val="0"/>
          <w:numId w:val="9"/>
        </w:numPr>
        <w:tabs>
          <w:tab w:val="left" w:pos="851"/>
          <w:tab w:val="left" w:pos="1276"/>
          <w:tab w:val="left" w:pos="2127"/>
        </w:tabs>
        <w:ind w:hanging="791"/>
        <w:jc w:val="both"/>
      </w:pPr>
      <w:r w:rsidRPr="00AE295C">
        <w:t xml:space="preserve">Градостроительная </w:t>
      </w:r>
      <w:r w:rsidR="00EC60D7" w:rsidRPr="00AE295C">
        <w:t>деятельность</w:t>
      </w:r>
    </w:p>
    <w:p w:rsidR="00110B4A" w:rsidRPr="00A84280" w:rsidRDefault="00110B4A" w:rsidP="00110B4A">
      <w:pPr>
        <w:tabs>
          <w:tab w:val="left" w:pos="993"/>
          <w:tab w:val="left" w:pos="1134"/>
          <w:tab w:val="left" w:pos="1418"/>
        </w:tabs>
        <w:rPr>
          <w:highlight w:val="yellow"/>
        </w:rPr>
      </w:pPr>
    </w:p>
    <w:p w:rsidR="00901D19" w:rsidRPr="00DF2EDB" w:rsidRDefault="00901D19" w:rsidP="00901D19">
      <w:pPr>
        <w:ind w:firstLine="709"/>
        <w:jc w:val="both"/>
        <w:rPr>
          <w:rFonts w:eastAsia="Calibri"/>
          <w:b w:val="0"/>
          <w:sz w:val="16"/>
          <w:szCs w:val="16"/>
          <w:lang w:eastAsia="en-US"/>
        </w:rPr>
      </w:pPr>
      <w:r w:rsidRPr="00DF2EDB">
        <w:rPr>
          <w:rFonts w:eastAsia="Calibri"/>
          <w:b w:val="0"/>
          <w:lang w:eastAsia="en-US"/>
        </w:rPr>
        <w:t xml:space="preserve">Муниципальная политика в области градостроительной деятельности направлена на улучшение качества и комфорта жизни горожан, обеспечение устойчивого и стабильного развития городских территорий в соответствии с действующим законодательством и современными требованиями защиты и сохранения окружающей природной среды. </w:t>
      </w:r>
    </w:p>
    <w:p w:rsidR="00901D19" w:rsidRDefault="00901D19" w:rsidP="00901D19">
      <w:pPr>
        <w:ind w:firstLine="708"/>
        <w:jc w:val="both"/>
        <w:rPr>
          <w:rFonts w:eastAsia="Calibri"/>
          <w:b w:val="0"/>
          <w:sz w:val="16"/>
          <w:szCs w:val="16"/>
          <w:lang w:eastAsia="en-US"/>
        </w:rPr>
      </w:pPr>
    </w:p>
    <w:p w:rsidR="00901D19" w:rsidRPr="002F38A5" w:rsidRDefault="00901D19" w:rsidP="00901D19">
      <w:pPr>
        <w:ind w:firstLine="708"/>
        <w:jc w:val="both"/>
        <w:rPr>
          <w:rFonts w:eastAsia="Calibri"/>
          <w:b w:val="0"/>
          <w:lang w:eastAsia="en-US"/>
        </w:rPr>
      </w:pPr>
      <w:r w:rsidRPr="002F38A5">
        <w:rPr>
          <w:rFonts w:eastAsia="Calibri"/>
          <w:b w:val="0"/>
          <w:lang w:eastAsia="en-US"/>
        </w:rPr>
        <w:t>В рамках реализации полномочий по градостроительной деятельности:</w:t>
      </w:r>
    </w:p>
    <w:p w:rsidR="00901D19" w:rsidRPr="002F38A5" w:rsidRDefault="00901D19" w:rsidP="00901D19">
      <w:pPr>
        <w:pStyle w:val="af6"/>
        <w:numPr>
          <w:ilvl w:val="0"/>
          <w:numId w:val="4"/>
        </w:numPr>
        <w:tabs>
          <w:tab w:val="left" w:pos="993"/>
        </w:tabs>
        <w:ind w:left="0" w:firstLine="709"/>
        <w:jc w:val="both"/>
        <w:rPr>
          <w:b w:val="0"/>
        </w:rPr>
      </w:pPr>
      <w:r w:rsidRPr="002F38A5">
        <w:rPr>
          <w:b w:val="0"/>
        </w:rPr>
        <w:t>внесены в государственный адресный реестр 258 адресов зданий, сооружений и земельных участков;</w:t>
      </w:r>
    </w:p>
    <w:p w:rsidR="00901D19" w:rsidRPr="002F38A5" w:rsidRDefault="00901D19" w:rsidP="00901D19">
      <w:pPr>
        <w:pStyle w:val="af6"/>
        <w:numPr>
          <w:ilvl w:val="0"/>
          <w:numId w:val="4"/>
        </w:numPr>
        <w:tabs>
          <w:tab w:val="left" w:pos="993"/>
        </w:tabs>
        <w:ind w:left="0" w:firstLine="709"/>
        <w:jc w:val="both"/>
        <w:rPr>
          <w:b w:val="0"/>
        </w:rPr>
      </w:pPr>
      <w:r w:rsidRPr="002F38A5">
        <w:rPr>
          <w:rFonts w:eastAsia="Calibri"/>
          <w:b w:val="0"/>
          <w:lang w:eastAsia="en-US"/>
        </w:rPr>
        <w:t xml:space="preserve">подготовлен и </w:t>
      </w:r>
      <w:r w:rsidR="00031DFF">
        <w:rPr>
          <w:rFonts w:eastAsia="Calibri"/>
          <w:b w:val="0"/>
          <w:lang w:eastAsia="en-US"/>
        </w:rPr>
        <w:t xml:space="preserve">утвержден 21 проект планировки </w:t>
      </w:r>
      <w:r w:rsidRPr="002F38A5">
        <w:rPr>
          <w:rFonts w:eastAsia="Calibri"/>
          <w:b w:val="0"/>
          <w:lang w:eastAsia="en-US"/>
        </w:rPr>
        <w:t>и межевания территории;</w:t>
      </w:r>
    </w:p>
    <w:p w:rsidR="00901D19" w:rsidRPr="001B6B34" w:rsidRDefault="00901D19" w:rsidP="00901D19">
      <w:pPr>
        <w:pStyle w:val="af6"/>
        <w:numPr>
          <w:ilvl w:val="0"/>
          <w:numId w:val="4"/>
        </w:numPr>
        <w:tabs>
          <w:tab w:val="left" w:pos="993"/>
        </w:tabs>
        <w:ind w:left="0" w:firstLine="709"/>
        <w:jc w:val="both"/>
        <w:rPr>
          <w:b w:val="0"/>
        </w:rPr>
      </w:pPr>
      <w:r w:rsidRPr="001B6B34">
        <w:rPr>
          <w:b w:val="0"/>
        </w:rPr>
        <w:t>организовано 3 аукциона на право заключения договоров на установку и эксплуатацию нестационарных торговых объектов</w:t>
      </w:r>
      <w:r>
        <w:rPr>
          <w:b w:val="0"/>
        </w:rPr>
        <w:t xml:space="preserve">, </w:t>
      </w:r>
      <w:r w:rsidRPr="001B6B34">
        <w:rPr>
          <w:b w:val="0"/>
        </w:rPr>
        <w:t>заключено 75 договоров на установку и эксплуатацию нестационарных торговых объектов, в том числе по итогам аукционов – 31 договор;</w:t>
      </w:r>
    </w:p>
    <w:p w:rsidR="00901D19" w:rsidRPr="002F38A5" w:rsidRDefault="00901D19" w:rsidP="00901D19">
      <w:pPr>
        <w:pStyle w:val="af6"/>
        <w:numPr>
          <w:ilvl w:val="0"/>
          <w:numId w:val="4"/>
        </w:numPr>
        <w:tabs>
          <w:tab w:val="left" w:pos="993"/>
        </w:tabs>
        <w:ind w:left="0" w:firstLine="709"/>
        <w:jc w:val="both"/>
        <w:rPr>
          <w:b w:val="0"/>
        </w:rPr>
      </w:pPr>
      <w:r w:rsidRPr="001B6B34">
        <w:rPr>
          <w:b w:val="0"/>
        </w:rPr>
        <w:t>выдано 9 разрешений на строительство</w:t>
      </w:r>
      <w:r w:rsidRPr="002F38A5">
        <w:rPr>
          <w:b w:val="0"/>
        </w:rPr>
        <w:t xml:space="preserve"> и реконструкцию объектов, 4 разрешени</w:t>
      </w:r>
      <w:r>
        <w:rPr>
          <w:b w:val="0"/>
        </w:rPr>
        <w:t>я</w:t>
      </w:r>
      <w:r w:rsidRPr="002F38A5">
        <w:rPr>
          <w:b w:val="0"/>
        </w:rPr>
        <w:t xml:space="preserve"> на ввод в эксплуатацию объектов, 48 градостроительных планов земельных участков;</w:t>
      </w:r>
    </w:p>
    <w:p w:rsidR="00901D19" w:rsidRPr="002F38A5" w:rsidRDefault="00901D19" w:rsidP="00901D19">
      <w:pPr>
        <w:pStyle w:val="af6"/>
        <w:numPr>
          <w:ilvl w:val="0"/>
          <w:numId w:val="4"/>
        </w:numPr>
        <w:tabs>
          <w:tab w:val="left" w:pos="993"/>
        </w:tabs>
        <w:ind w:left="0" w:firstLine="709"/>
        <w:jc w:val="both"/>
        <w:rPr>
          <w:b w:val="0"/>
        </w:rPr>
      </w:pPr>
      <w:r w:rsidRPr="002F38A5">
        <w:rPr>
          <w:b w:val="0"/>
        </w:rPr>
        <w:t xml:space="preserve">направлено 12 уведомлений о соответствии (несоответствии) сведений, указанных в уведомлении о планируемом строительстве или реконструкции объекта </w:t>
      </w:r>
      <w:r>
        <w:rPr>
          <w:b w:val="0"/>
        </w:rPr>
        <w:t>индивидуального жилищного строительства (</w:t>
      </w:r>
      <w:r w:rsidRPr="009650BA">
        <w:rPr>
          <w:b w:val="0"/>
        </w:rPr>
        <w:t>ИЖС)</w:t>
      </w:r>
      <w:r w:rsidRPr="002F38A5">
        <w:rPr>
          <w:b w:val="0"/>
        </w:rPr>
        <w:t xml:space="preserve"> или садового дома, установленным параметрам и допустимости размещения объекта ИЖС или садового дома на земельном участке;</w:t>
      </w:r>
    </w:p>
    <w:p w:rsidR="00901D19" w:rsidRPr="002F38A5" w:rsidRDefault="00901D19" w:rsidP="00901D19">
      <w:pPr>
        <w:pStyle w:val="af6"/>
        <w:numPr>
          <w:ilvl w:val="0"/>
          <w:numId w:val="4"/>
        </w:numPr>
        <w:tabs>
          <w:tab w:val="left" w:pos="993"/>
        </w:tabs>
        <w:ind w:left="0" w:firstLine="709"/>
        <w:jc w:val="both"/>
        <w:rPr>
          <w:b w:val="0"/>
        </w:rPr>
      </w:pPr>
      <w:r w:rsidRPr="002F38A5">
        <w:rPr>
          <w:b w:val="0"/>
        </w:rPr>
        <w:t>выдано 38 разрешени</w:t>
      </w:r>
      <w:r>
        <w:rPr>
          <w:b w:val="0"/>
        </w:rPr>
        <w:t>й</w:t>
      </w:r>
      <w:r w:rsidRPr="002F38A5">
        <w:rPr>
          <w:b w:val="0"/>
        </w:rPr>
        <w:t xml:space="preserve"> на размещение объектов;</w:t>
      </w:r>
    </w:p>
    <w:p w:rsidR="00901D19" w:rsidRPr="002F38A5" w:rsidRDefault="00901D19" w:rsidP="00901D19">
      <w:pPr>
        <w:pStyle w:val="af6"/>
        <w:numPr>
          <w:ilvl w:val="0"/>
          <w:numId w:val="4"/>
        </w:numPr>
        <w:tabs>
          <w:tab w:val="left" w:pos="993"/>
        </w:tabs>
        <w:ind w:left="0" w:firstLine="709"/>
        <w:jc w:val="both"/>
        <w:rPr>
          <w:b w:val="0"/>
        </w:rPr>
      </w:pPr>
      <w:r w:rsidRPr="002F38A5">
        <w:rPr>
          <w:b w:val="0"/>
        </w:rPr>
        <w:t>присвоены адреса 23 объектам адресации;</w:t>
      </w:r>
    </w:p>
    <w:p w:rsidR="00901D19" w:rsidRPr="002F38A5" w:rsidRDefault="00901D19" w:rsidP="00901D19">
      <w:pPr>
        <w:pStyle w:val="af6"/>
        <w:numPr>
          <w:ilvl w:val="0"/>
          <w:numId w:val="4"/>
        </w:numPr>
        <w:tabs>
          <w:tab w:val="left" w:pos="993"/>
        </w:tabs>
        <w:ind w:left="0" w:firstLine="709"/>
        <w:jc w:val="both"/>
        <w:rPr>
          <w:rFonts w:eastAsia="Calibri"/>
          <w:b w:val="0"/>
          <w:lang w:eastAsia="en-US"/>
        </w:rPr>
      </w:pPr>
      <w:r w:rsidRPr="002F38A5">
        <w:rPr>
          <w:b w:val="0"/>
        </w:rPr>
        <w:t>согласованы переустройство и (или) перепланировка 47 помещений, отказано в согласовании – по 5 помещениям.</w:t>
      </w:r>
    </w:p>
    <w:p w:rsidR="00901D19" w:rsidRPr="00901D19" w:rsidRDefault="00901D19" w:rsidP="00901D19">
      <w:pPr>
        <w:pStyle w:val="af6"/>
        <w:tabs>
          <w:tab w:val="left" w:pos="993"/>
        </w:tabs>
        <w:ind w:left="709"/>
        <w:jc w:val="both"/>
        <w:rPr>
          <w:rFonts w:eastAsia="Calibri"/>
          <w:b w:val="0"/>
          <w:sz w:val="16"/>
          <w:szCs w:val="16"/>
          <w:lang w:eastAsia="en-US"/>
        </w:rPr>
      </w:pPr>
    </w:p>
    <w:p w:rsidR="00901D19" w:rsidRPr="002F38A5" w:rsidRDefault="00901D19" w:rsidP="00901D19">
      <w:pPr>
        <w:ind w:firstLine="709"/>
        <w:jc w:val="both"/>
        <w:rPr>
          <w:rFonts w:eastAsia="Calibri"/>
          <w:b w:val="0"/>
          <w:lang w:eastAsia="en-US"/>
        </w:rPr>
      </w:pPr>
      <w:r w:rsidRPr="002F38A5">
        <w:rPr>
          <w:rFonts w:eastAsia="Calibri"/>
          <w:b w:val="0"/>
          <w:lang w:eastAsia="en-US"/>
        </w:rPr>
        <w:t xml:space="preserve">На территории города введены в эксплуатацию объекты капитального строительства гражданского назначения: </w:t>
      </w:r>
      <w:r w:rsidR="000E1BC5">
        <w:rPr>
          <w:rFonts w:eastAsia="Calibri"/>
          <w:b w:val="0"/>
          <w:lang w:eastAsia="en-US"/>
        </w:rPr>
        <w:t xml:space="preserve">административно-офисное здание </w:t>
      </w:r>
      <w:r w:rsidRPr="002F38A5">
        <w:rPr>
          <w:rFonts w:eastAsia="Calibri"/>
          <w:b w:val="0"/>
          <w:lang w:eastAsia="en-US"/>
        </w:rPr>
        <w:t xml:space="preserve">по </w:t>
      </w:r>
      <w:r w:rsidRPr="00BE1CEA">
        <w:rPr>
          <w:rFonts w:eastAsia="Calibri"/>
          <w:b w:val="0"/>
          <w:lang w:eastAsia="en-US"/>
        </w:rPr>
        <w:t>ул. Парковая</w:t>
      </w:r>
      <w:r>
        <w:rPr>
          <w:rFonts w:eastAsia="Calibri"/>
          <w:b w:val="0"/>
          <w:lang w:eastAsia="en-US"/>
        </w:rPr>
        <w:t>, д. 31</w:t>
      </w:r>
      <w:r w:rsidRPr="002F38A5">
        <w:rPr>
          <w:rFonts w:eastAsia="Calibri"/>
          <w:b w:val="0"/>
          <w:lang w:eastAsia="en-US"/>
        </w:rPr>
        <w:t xml:space="preserve"> площадью 592 кв. м, </w:t>
      </w:r>
      <w:r>
        <w:rPr>
          <w:rFonts w:eastAsia="Calibri"/>
          <w:b w:val="0"/>
          <w:lang w:eastAsia="en-US"/>
        </w:rPr>
        <w:t>центр отдыха (кафе «</w:t>
      </w:r>
      <w:r w:rsidRPr="004B720F">
        <w:rPr>
          <w:rFonts w:eastAsia="Calibri"/>
          <w:b w:val="0"/>
          <w:lang w:eastAsia="en-US"/>
        </w:rPr>
        <w:t>Villa Bella</w:t>
      </w:r>
      <w:r>
        <w:rPr>
          <w:rFonts w:eastAsia="Calibri"/>
          <w:b w:val="0"/>
          <w:lang w:eastAsia="en-US"/>
        </w:rPr>
        <w:t>»)</w:t>
      </w:r>
      <w:r w:rsidR="006124CC">
        <w:rPr>
          <w:rFonts w:eastAsia="Calibri"/>
          <w:b w:val="0"/>
          <w:lang w:eastAsia="en-US"/>
        </w:rPr>
        <w:t xml:space="preserve"> по ул. </w:t>
      </w:r>
      <w:r w:rsidRPr="002F38A5">
        <w:rPr>
          <w:rFonts w:eastAsia="Calibri"/>
          <w:b w:val="0"/>
          <w:lang w:eastAsia="en-US"/>
        </w:rPr>
        <w:t xml:space="preserve">Набережная, д. 17 площадью 110,6 кв. м, </w:t>
      </w:r>
      <w:r w:rsidRPr="00BE1CEA">
        <w:rPr>
          <w:rFonts w:eastAsia="Calibri"/>
          <w:b w:val="0"/>
          <w:lang w:eastAsia="en-US"/>
        </w:rPr>
        <w:t xml:space="preserve">здание для хранения автотранспорта </w:t>
      </w:r>
      <w:r w:rsidRPr="00BE1CEA">
        <w:rPr>
          <w:rFonts w:eastAsia="Calibri"/>
          <w:b w:val="0"/>
          <w:lang w:eastAsia="en-US"/>
        </w:rPr>
        <w:lastRenderedPageBreak/>
        <w:t>по ул. Майское шоссе, д. 39Е площадью</w:t>
      </w:r>
      <w:r w:rsidRPr="002F38A5">
        <w:rPr>
          <w:rFonts w:eastAsia="Calibri"/>
          <w:b w:val="0"/>
          <w:lang w:eastAsia="en-US"/>
        </w:rPr>
        <w:t xml:space="preserve"> 79,8 кв. м. Завершена реконструкция двухквартирного жилого дома по ул. Комсомольская, д. 13. </w:t>
      </w:r>
    </w:p>
    <w:p w:rsidR="00901D19" w:rsidRPr="00901D19" w:rsidRDefault="00901D19" w:rsidP="00901D19">
      <w:pPr>
        <w:shd w:val="clear" w:color="auto" w:fill="FFFFFF" w:themeFill="background1"/>
        <w:tabs>
          <w:tab w:val="left" w:pos="709"/>
        </w:tabs>
        <w:ind w:right="-112"/>
        <w:jc w:val="both"/>
        <w:rPr>
          <w:rFonts w:eastAsia="Calibri"/>
          <w:b w:val="0"/>
          <w:sz w:val="16"/>
          <w:szCs w:val="16"/>
          <w:lang w:eastAsia="en-US"/>
        </w:rPr>
      </w:pPr>
    </w:p>
    <w:p w:rsidR="00901D19" w:rsidRPr="00814850" w:rsidRDefault="00901D19" w:rsidP="00901D19">
      <w:pPr>
        <w:shd w:val="clear" w:color="auto" w:fill="FFFFFF" w:themeFill="background1"/>
        <w:tabs>
          <w:tab w:val="left" w:pos="709"/>
        </w:tabs>
        <w:ind w:right="-112"/>
        <w:jc w:val="both"/>
        <w:rPr>
          <w:rFonts w:eastAsia="Calibri"/>
          <w:b w:val="0"/>
          <w:lang w:eastAsia="en-US"/>
        </w:rPr>
      </w:pPr>
      <w:r w:rsidRPr="002F38A5">
        <w:rPr>
          <w:rFonts w:eastAsia="Calibri"/>
          <w:b w:val="0"/>
          <w:lang w:eastAsia="en-US"/>
        </w:rPr>
        <w:tab/>
        <w:t xml:space="preserve">В 2021 году в рамках федерального проекта «Формирование комфортной городской среды» национального проекта «Жилье и городская среда» с учетом предложений жителей города разработаны и реализованы проекты </w:t>
      </w:r>
      <w:r w:rsidRPr="00814850">
        <w:rPr>
          <w:rFonts w:eastAsia="Calibri"/>
          <w:b w:val="0"/>
          <w:lang w:eastAsia="en-US"/>
        </w:rPr>
        <w:t>благоустройства двух дворовых территорий (ул. Набережная, д. 50 и ул. Мира, д. 56А) и проект благоустройства городского общественного пространства (</w:t>
      </w:r>
      <w:r w:rsidR="00E80D41" w:rsidRPr="00814850">
        <w:rPr>
          <w:rFonts w:eastAsia="Calibri"/>
          <w:b w:val="0"/>
          <w:lang w:eastAsia="en-US"/>
        </w:rPr>
        <w:t xml:space="preserve">участок 1 локации «Молодежный парк» на </w:t>
      </w:r>
      <w:r w:rsidRPr="00814850">
        <w:rPr>
          <w:rFonts w:eastAsia="Calibri"/>
          <w:b w:val="0"/>
          <w:lang w:eastAsia="en-US"/>
        </w:rPr>
        <w:t>набережн</w:t>
      </w:r>
      <w:r w:rsidR="00E80D41" w:rsidRPr="00814850">
        <w:rPr>
          <w:rFonts w:eastAsia="Calibri"/>
          <w:b w:val="0"/>
          <w:lang w:eastAsia="en-US"/>
        </w:rPr>
        <w:t xml:space="preserve">ой </w:t>
      </w:r>
      <w:r w:rsidRPr="00814850">
        <w:rPr>
          <w:rFonts w:eastAsia="Calibri"/>
          <w:b w:val="0"/>
          <w:lang w:eastAsia="en-US"/>
        </w:rPr>
        <w:t>р</w:t>
      </w:r>
      <w:r w:rsidR="00E80D41" w:rsidRPr="00814850">
        <w:rPr>
          <w:rFonts w:eastAsia="Calibri"/>
          <w:b w:val="0"/>
          <w:lang w:eastAsia="en-US"/>
        </w:rPr>
        <w:t>еки</w:t>
      </w:r>
      <w:r w:rsidRPr="00814850">
        <w:rPr>
          <w:rFonts w:eastAsia="Calibri"/>
          <w:b w:val="0"/>
          <w:lang w:eastAsia="en-US"/>
        </w:rPr>
        <w:t xml:space="preserve"> Кан в районе </w:t>
      </w:r>
      <w:r w:rsidR="00E80D41" w:rsidRPr="00814850">
        <w:rPr>
          <w:rFonts w:eastAsia="Calibri"/>
          <w:b w:val="0"/>
          <w:lang w:eastAsia="en-US"/>
        </w:rPr>
        <w:t>дома №</w:t>
      </w:r>
      <w:r w:rsidR="00E80D41" w:rsidRPr="00814850">
        <w:rPr>
          <w:rFonts w:eastAsia="Calibri"/>
          <w:b w:val="0"/>
          <w:lang w:eastAsia="en-US"/>
        </w:rPr>
        <w:sym w:font="Symbol" w:char="F020"/>
      </w:r>
      <w:r w:rsidR="00E80D41" w:rsidRPr="00814850">
        <w:rPr>
          <w:rFonts w:eastAsia="Calibri"/>
          <w:b w:val="0"/>
          <w:lang w:eastAsia="en-US"/>
        </w:rPr>
        <w:t>10 по ул. Набережная</w:t>
      </w:r>
      <w:r w:rsidRPr="00814850">
        <w:rPr>
          <w:rFonts w:eastAsia="Calibri"/>
          <w:b w:val="0"/>
          <w:lang w:eastAsia="en-US"/>
        </w:rPr>
        <w:t>).</w:t>
      </w:r>
    </w:p>
    <w:p w:rsidR="00901D19" w:rsidRDefault="00901D19" w:rsidP="00901D19">
      <w:pPr>
        <w:shd w:val="clear" w:color="auto" w:fill="FFFFFF" w:themeFill="background1"/>
        <w:ind w:right="-112" w:firstLine="709"/>
        <w:jc w:val="both"/>
        <w:rPr>
          <w:rFonts w:eastAsia="Calibri"/>
          <w:b w:val="0"/>
          <w:lang w:eastAsia="en-US"/>
        </w:rPr>
      </w:pPr>
      <w:r w:rsidRPr="00814850">
        <w:rPr>
          <w:rFonts w:eastAsia="Calibri"/>
          <w:b w:val="0"/>
          <w:lang w:eastAsia="en-US"/>
        </w:rPr>
        <w:t xml:space="preserve">Реализованный в 2020 году проект «Благоустройство общественного пространства набережной реки Кан, участок 3 локации «Молодежный парк» в районе </w:t>
      </w:r>
      <w:r w:rsidR="00E80D41" w:rsidRPr="00814850">
        <w:rPr>
          <w:rFonts w:eastAsia="Calibri"/>
          <w:b w:val="0"/>
          <w:lang w:eastAsia="en-US"/>
        </w:rPr>
        <w:t>дома № 1 по ул. Ленина</w:t>
      </w:r>
      <w:r w:rsidRPr="00814850">
        <w:rPr>
          <w:rFonts w:eastAsia="Calibri"/>
          <w:b w:val="0"/>
          <w:lang w:eastAsia="en-US"/>
        </w:rPr>
        <w:t xml:space="preserve"> вошел</w:t>
      </w:r>
      <w:r w:rsidRPr="00814850">
        <w:rPr>
          <w:b w:val="0"/>
        </w:rPr>
        <w:t xml:space="preserve"> в п</w:t>
      </w:r>
      <w:r w:rsidRPr="00814850">
        <w:rPr>
          <w:rFonts w:eastAsia="Calibri"/>
          <w:b w:val="0"/>
          <w:lang w:eastAsia="en-US"/>
        </w:rPr>
        <w:t>еречень лучших практик (проектов) по благоустройству в номинации «Набережная как общественное пространство» в соответствии с приказом Министерства строительства и жилищно-</w:t>
      </w:r>
      <w:r w:rsidRPr="000E2B90">
        <w:rPr>
          <w:rFonts w:eastAsia="Calibri"/>
          <w:b w:val="0"/>
          <w:lang w:eastAsia="en-US"/>
        </w:rPr>
        <w:t>коммунального хозя</w:t>
      </w:r>
      <w:r>
        <w:rPr>
          <w:rFonts w:eastAsia="Calibri"/>
          <w:b w:val="0"/>
          <w:lang w:eastAsia="en-US"/>
        </w:rPr>
        <w:t>йства Российской Федерации от 13.04.2021 № 224</w:t>
      </w:r>
      <w:r w:rsidRPr="000E2B90">
        <w:rPr>
          <w:rFonts w:eastAsia="Calibri"/>
          <w:b w:val="0"/>
          <w:lang w:eastAsia="en-US"/>
        </w:rPr>
        <w:t>/пр «О включении в Федеральный реестр лучших практик (проектов) по благо</w:t>
      </w:r>
      <w:r>
        <w:rPr>
          <w:rFonts w:eastAsia="Calibri"/>
          <w:b w:val="0"/>
          <w:lang w:eastAsia="en-US"/>
        </w:rPr>
        <w:t>устройству, реализованных в 2020</w:t>
      </w:r>
      <w:r w:rsidRPr="000E2B90">
        <w:rPr>
          <w:rFonts w:eastAsia="Calibri"/>
          <w:b w:val="0"/>
          <w:lang w:eastAsia="en-US"/>
        </w:rPr>
        <w:t xml:space="preserve"> году в субъектах Российской Федерации и прошедших конкурсный отбор».</w:t>
      </w:r>
    </w:p>
    <w:p w:rsidR="00901D19" w:rsidRPr="00901D19" w:rsidRDefault="00901D19" w:rsidP="00901D19">
      <w:pPr>
        <w:widowControl w:val="0"/>
        <w:autoSpaceDE w:val="0"/>
        <w:ind w:firstLine="709"/>
        <w:jc w:val="both"/>
        <w:rPr>
          <w:rFonts w:eastAsia="Calibri"/>
          <w:b w:val="0"/>
          <w:sz w:val="16"/>
          <w:szCs w:val="16"/>
          <w:lang w:eastAsia="en-US"/>
        </w:rPr>
      </w:pPr>
    </w:p>
    <w:p w:rsidR="00901D19" w:rsidRPr="00995FAB" w:rsidRDefault="00901D19" w:rsidP="00901D19">
      <w:pPr>
        <w:shd w:val="clear" w:color="auto" w:fill="FFFFFF" w:themeFill="background1"/>
        <w:tabs>
          <w:tab w:val="left" w:pos="709"/>
        </w:tabs>
        <w:ind w:right="-112"/>
        <w:jc w:val="both"/>
        <w:rPr>
          <w:b w:val="0"/>
        </w:rPr>
      </w:pPr>
      <w:r>
        <w:rPr>
          <w:b w:val="0"/>
        </w:rPr>
        <w:tab/>
      </w:r>
      <w:r w:rsidRPr="00995FAB">
        <w:rPr>
          <w:b w:val="0"/>
        </w:rPr>
        <w:t>В 2021 году г. Зеленогорск признан победителе</w:t>
      </w:r>
      <w:r>
        <w:rPr>
          <w:b w:val="0"/>
        </w:rPr>
        <w:t>м</w:t>
      </w:r>
      <w:r w:rsidRPr="00995FAB">
        <w:rPr>
          <w:b w:val="0"/>
        </w:rPr>
        <w:t xml:space="preserve"> конкурса «Лучшие проекты создания комфортной городской среды»</w:t>
      </w:r>
      <w:r>
        <w:rPr>
          <w:b w:val="0"/>
        </w:rPr>
        <w:t>, организованного м</w:t>
      </w:r>
      <w:r w:rsidRPr="00995FAB">
        <w:rPr>
          <w:b w:val="0"/>
        </w:rPr>
        <w:t>инистерств</w:t>
      </w:r>
      <w:r>
        <w:rPr>
          <w:b w:val="0"/>
        </w:rPr>
        <w:t>ом</w:t>
      </w:r>
      <w:r w:rsidRPr="00995FAB">
        <w:rPr>
          <w:b w:val="0"/>
        </w:rPr>
        <w:t xml:space="preserve"> с</w:t>
      </w:r>
      <w:r>
        <w:rPr>
          <w:b w:val="0"/>
        </w:rPr>
        <w:t>троительства Красноярского края.</w:t>
      </w:r>
      <w:r w:rsidRPr="00995FAB">
        <w:rPr>
          <w:b w:val="0"/>
        </w:rPr>
        <w:t xml:space="preserve"> </w:t>
      </w:r>
      <w:r>
        <w:rPr>
          <w:b w:val="0"/>
        </w:rPr>
        <w:t>М</w:t>
      </w:r>
      <w:r w:rsidRPr="00995FAB">
        <w:rPr>
          <w:b w:val="0"/>
        </w:rPr>
        <w:t>униципальному образованию в 2022 году будет выделена субсидия на благоустройство общественной территории в районе д</w:t>
      </w:r>
      <w:r w:rsidR="00400761">
        <w:rPr>
          <w:b w:val="0"/>
        </w:rPr>
        <w:t>ома №</w:t>
      </w:r>
      <w:r w:rsidR="00400761">
        <w:rPr>
          <w:b w:val="0"/>
        </w:rPr>
        <w:sym w:font="Symbol" w:char="F020"/>
      </w:r>
      <w:r w:rsidR="001A57A0">
        <w:rPr>
          <w:b w:val="0"/>
        </w:rPr>
        <w:t xml:space="preserve">1 по </w:t>
      </w:r>
      <w:r w:rsidR="001A57A0" w:rsidRPr="00995FAB">
        <w:rPr>
          <w:b w:val="0"/>
        </w:rPr>
        <w:t xml:space="preserve">ул. Энергетиков </w:t>
      </w:r>
      <w:r w:rsidRPr="00995FAB">
        <w:rPr>
          <w:b w:val="0"/>
        </w:rPr>
        <w:t>(благоустройство фонтана «Енисей и Кан»)</w:t>
      </w:r>
      <w:r>
        <w:rPr>
          <w:b w:val="0"/>
        </w:rPr>
        <w:t>,</w:t>
      </w:r>
      <w:r w:rsidRPr="00995FAB">
        <w:rPr>
          <w:b w:val="0"/>
        </w:rPr>
        <w:t xml:space="preserve"> </w:t>
      </w:r>
      <w:r>
        <w:rPr>
          <w:b w:val="0"/>
        </w:rPr>
        <w:t>выбранной жителями города</w:t>
      </w:r>
      <w:r w:rsidRPr="00995FAB">
        <w:rPr>
          <w:b w:val="0"/>
        </w:rPr>
        <w:t xml:space="preserve"> по итогам онлайн-голосования</w:t>
      </w:r>
      <w:r>
        <w:rPr>
          <w:b w:val="0"/>
        </w:rPr>
        <w:t xml:space="preserve"> </w:t>
      </w:r>
      <w:r w:rsidRPr="00995FAB">
        <w:rPr>
          <w:b w:val="0"/>
        </w:rPr>
        <w:t>в информационно-телекоммуникационной сети «Интернет»</w:t>
      </w:r>
      <w:r>
        <w:rPr>
          <w:b w:val="0"/>
        </w:rPr>
        <w:t xml:space="preserve">. </w:t>
      </w:r>
    </w:p>
    <w:p w:rsidR="00901D19" w:rsidRPr="00901D19" w:rsidRDefault="00901D19" w:rsidP="00901D19">
      <w:pPr>
        <w:tabs>
          <w:tab w:val="left" w:pos="851"/>
          <w:tab w:val="left" w:pos="1276"/>
          <w:tab w:val="left" w:pos="2127"/>
        </w:tabs>
        <w:jc w:val="both"/>
        <w:rPr>
          <w:sz w:val="16"/>
          <w:szCs w:val="16"/>
        </w:rPr>
      </w:pPr>
    </w:p>
    <w:p w:rsidR="00110B4A" w:rsidRPr="00A84280" w:rsidRDefault="00901D19" w:rsidP="00901D19">
      <w:pPr>
        <w:widowControl w:val="0"/>
        <w:autoSpaceDE w:val="0"/>
        <w:ind w:firstLine="709"/>
        <w:jc w:val="both"/>
        <w:rPr>
          <w:rFonts w:eastAsia="Calibri"/>
          <w:b w:val="0"/>
          <w:bCs/>
          <w:highlight w:val="yellow"/>
        </w:rPr>
      </w:pPr>
      <w:r>
        <w:rPr>
          <w:b w:val="0"/>
        </w:rPr>
        <w:t>Кроме того, в</w:t>
      </w:r>
      <w:r w:rsidRPr="00995FAB">
        <w:rPr>
          <w:b w:val="0"/>
        </w:rPr>
        <w:t xml:space="preserve"> </w:t>
      </w:r>
      <w:r>
        <w:rPr>
          <w:b w:val="0"/>
        </w:rPr>
        <w:t>отчетном</w:t>
      </w:r>
      <w:r w:rsidRPr="00995FAB">
        <w:rPr>
          <w:b w:val="0"/>
        </w:rPr>
        <w:t xml:space="preserve"> году </w:t>
      </w:r>
      <w:r>
        <w:rPr>
          <w:b w:val="0"/>
        </w:rPr>
        <w:t>по результатам</w:t>
      </w:r>
      <w:r w:rsidRPr="00995FAB">
        <w:rPr>
          <w:b w:val="0"/>
        </w:rPr>
        <w:t xml:space="preserve"> онлайн-голосования на сайте единой федеральной платформы za.gorodsreda.ru в информационно-телекоммуникационной сети «Интернет» </w:t>
      </w:r>
      <w:r>
        <w:rPr>
          <w:b w:val="0"/>
        </w:rPr>
        <w:t>в</w:t>
      </w:r>
      <w:r w:rsidRPr="00995FAB">
        <w:rPr>
          <w:b w:val="0"/>
        </w:rPr>
        <w:t>ыбр</w:t>
      </w:r>
      <w:r>
        <w:rPr>
          <w:b w:val="0"/>
        </w:rPr>
        <w:t>ана</w:t>
      </w:r>
      <w:r w:rsidRPr="00995FAB">
        <w:rPr>
          <w:b w:val="0"/>
        </w:rPr>
        <w:t xml:space="preserve"> общественн</w:t>
      </w:r>
      <w:r>
        <w:rPr>
          <w:b w:val="0"/>
        </w:rPr>
        <w:t>ая</w:t>
      </w:r>
      <w:r w:rsidRPr="00995FAB">
        <w:rPr>
          <w:b w:val="0"/>
        </w:rPr>
        <w:t xml:space="preserve"> территори</w:t>
      </w:r>
      <w:r>
        <w:rPr>
          <w:b w:val="0"/>
        </w:rPr>
        <w:t>я</w:t>
      </w:r>
      <w:r w:rsidRPr="00995FAB">
        <w:rPr>
          <w:b w:val="0"/>
        </w:rPr>
        <w:t>, подлежащ</w:t>
      </w:r>
      <w:r>
        <w:rPr>
          <w:b w:val="0"/>
        </w:rPr>
        <w:t>ая</w:t>
      </w:r>
      <w:r w:rsidRPr="00995FAB">
        <w:rPr>
          <w:b w:val="0"/>
        </w:rPr>
        <w:t xml:space="preserve"> благоустройству в 2022 году</w:t>
      </w:r>
      <w:r>
        <w:rPr>
          <w:b w:val="0"/>
        </w:rPr>
        <w:t>, –</w:t>
      </w:r>
      <w:r w:rsidRPr="00995FAB">
        <w:rPr>
          <w:b w:val="0"/>
        </w:rPr>
        <w:t xml:space="preserve"> </w:t>
      </w:r>
      <w:r w:rsidR="00970470">
        <w:rPr>
          <w:b w:val="0"/>
        </w:rPr>
        <w:t>ж</w:t>
      </w:r>
      <w:r w:rsidRPr="00995FAB">
        <w:rPr>
          <w:b w:val="0"/>
        </w:rPr>
        <w:t>елезобетонный городок в районе д</w:t>
      </w:r>
      <w:r w:rsidR="001A57A0">
        <w:rPr>
          <w:b w:val="0"/>
        </w:rPr>
        <w:t xml:space="preserve">ома № </w:t>
      </w:r>
      <w:r w:rsidRPr="00995FAB">
        <w:rPr>
          <w:b w:val="0"/>
        </w:rPr>
        <w:t>14</w:t>
      </w:r>
      <w:r w:rsidR="001A57A0" w:rsidRPr="001A57A0">
        <w:rPr>
          <w:b w:val="0"/>
        </w:rPr>
        <w:t xml:space="preserve"> </w:t>
      </w:r>
      <w:r w:rsidR="001A57A0">
        <w:rPr>
          <w:b w:val="0"/>
        </w:rPr>
        <w:t xml:space="preserve">по </w:t>
      </w:r>
      <w:r w:rsidR="001A57A0" w:rsidRPr="00995FAB">
        <w:rPr>
          <w:b w:val="0"/>
        </w:rPr>
        <w:t>ул. Мира</w:t>
      </w:r>
      <w:r w:rsidRPr="00995FAB">
        <w:rPr>
          <w:b w:val="0"/>
        </w:rPr>
        <w:t xml:space="preserve">. </w:t>
      </w:r>
      <w:r w:rsidR="00970470">
        <w:rPr>
          <w:b w:val="0"/>
        </w:rPr>
        <w:t xml:space="preserve">Организована подготовка </w:t>
      </w:r>
      <w:r w:rsidRPr="00995FAB">
        <w:rPr>
          <w:rFonts w:eastAsia="Calibri"/>
          <w:b w:val="0"/>
          <w:lang w:eastAsia="en-US"/>
        </w:rPr>
        <w:t xml:space="preserve">проекта благоустройства </w:t>
      </w:r>
      <w:r w:rsidR="00970470">
        <w:rPr>
          <w:rFonts w:eastAsia="Calibri"/>
          <w:b w:val="0"/>
          <w:lang w:eastAsia="en-US"/>
        </w:rPr>
        <w:t>территории</w:t>
      </w:r>
      <w:r w:rsidRPr="00995FAB">
        <w:rPr>
          <w:rFonts w:eastAsia="Calibri"/>
          <w:b w:val="0"/>
          <w:lang w:eastAsia="en-US"/>
        </w:rPr>
        <w:t>.</w:t>
      </w:r>
    </w:p>
    <w:p w:rsidR="00034803" w:rsidRPr="00A84280" w:rsidRDefault="00034803" w:rsidP="00034803">
      <w:pPr>
        <w:widowControl w:val="0"/>
        <w:autoSpaceDE w:val="0"/>
        <w:ind w:firstLine="709"/>
        <w:jc w:val="both"/>
        <w:rPr>
          <w:b w:val="0"/>
          <w:highlight w:val="yellow"/>
          <w:lang w:eastAsia="ar-SA"/>
        </w:rPr>
      </w:pPr>
    </w:p>
    <w:p w:rsidR="00E248D0" w:rsidRPr="004A7D0B" w:rsidRDefault="00910239" w:rsidP="001320CA">
      <w:pPr>
        <w:pStyle w:val="af6"/>
        <w:numPr>
          <w:ilvl w:val="0"/>
          <w:numId w:val="9"/>
        </w:numPr>
        <w:tabs>
          <w:tab w:val="left" w:pos="851"/>
          <w:tab w:val="left" w:pos="1276"/>
          <w:tab w:val="left" w:pos="2127"/>
        </w:tabs>
        <w:ind w:left="142" w:firstLine="567"/>
        <w:jc w:val="both"/>
      </w:pPr>
      <w:r w:rsidRPr="004A7D0B">
        <w:t xml:space="preserve"> </w:t>
      </w:r>
      <w:r w:rsidR="00E248D0" w:rsidRPr="004A7D0B">
        <w:t xml:space="preserve">Управление </w:t>
      </w:r>
      <w:r w:rsidR="00A73203" w:rsidRPr="004A7D0B">
        <w:t>жилищно-коммунальным хозяйством</w:t>
      </w:r>
    </w:p>
    <w:p w:rsidR="00105D91" w:rsidRPr="00A84280" w:rsidRDefault="00105D91" w:rsidP="00105D91">
      <w:pPr>
        <w:tabs>
          <w:tab w:val="left" w:pos="993"/>
          <w:tab w:val="left" w:pos="1134"/>
          <w:tab w:val="left" w:pos="1418"/>
        </w:tabs>
        <w:rPr>
          <w:highlight w:val="yellow"/>
        </w:rPr>
      </w:pPr>
    </w:p>
    <w:p w:rsidR="004A7D0B" w:rsidRPr="0063275F" w:rsidRDefault="004A7D0B" w:rsidP="004A7D0B">
      <w:pPr>
        <w:ind w:firstLine="709"/>
        <w:jc w:val="both"/>
        <w:rPr>
          <w:b w:val="0"/>
          <w:szCs w:val="24"/>
        </w:rPr>
      </w:pPr>
      <w:r w:rsidRPr="0063275F">
        <w:rPr>
          <w:b w:val="0"/>
          <w:szCs w:val="24"/>
        </w:rPr>
        <w:t>По состоянию на 31.12.2021 управление многоквартирными домами осуществляли 7</w:t>
      </w:r>
      <w:r>
        <w:rPr>
          <w:b w:val="0"/>
          <w:szCs w:val="24"/>
        </w:rPr>
        <w:t xml:space="preserve"> </w:t>
      </w:r>
      <w:r w:rsidRPr="0063275F">
        <w:rPr>
          <w:b w:val="0"/>
          <w:szCs w:val="24"/>
        </w:rPr>
        <w:t xml:space="preserve">товариществ собственников жилья (недвижимости) и </w:t>
      </w:r>
      <w:r w:rsidR="003B6271">
        <w:rPr>
          <w:b w:val="0"/>
          <w:szCs w:val="24"/>
        </w:rPr>
        <w:t>5</w:t>
      </w:r>
      <w:r w:rsidRPr="0063275F">
        <w:rPr>
          <w:b w:val="0"/>
          <w:szCs w:val="24"/>
        </w:rPr>
        <w:t xml:space="preserve"> управляющих организаций, из них 1 муниципальной формы собственности. В управлении муниципальной управляющей организации (МУП ГЖКУ) находил</w:t>
      </w:r>
      <w:r w:rsidR="000D225D">
        <w:rPr>
          <w:b w:val="0"/>
          <w:szCs w:val="24"/>
        </w:rPr>
        <w:t>ся</w:t>
      </w:r>
      <w:r w:rsidRPr="0063275F">
        <w:rPr>
          <w:b w:val="0"/>
          <w:szCs w:val="24"/>
        </w:rPr>
        <w:t xml:space="preserve"> 2</w:t>
      </w:r>
      <w:r w:rsidR="000D225D">
        <w:rPr>
          <w:b w:val="0"/>
          <w:szCs w:val="24"/>
        </w:rPr>
        <w:t>71</w:t>
      </w:r>
      <w:r w:rsidRPr="0063275F">
        <w:rPr>
          <w:b w:val="0"/>
          <w:szCs w:val="24"/>
        </w:rPr>
        <w:t xml:space="preserve"> </w:t>
      </w:r>
      <w:r w:rsidR="000D225D">
        <w:rPr>
          <w:b w:val="0"/>
          <w:szCs w:val="24"/>
        </w:rPr>
        <w:t>многоквартирный</w:t>
      </w:r>
      <w:r>
        <w:rPr>
          <w:b w:val="0"/>
          <w:szCs w:val="24"/>
        </w:rPr>
        <w:t xml:space="preserve"> дом</w:t>
      </w:r>
      <w:r w:rsidRPr="0063275F">
        <w:rPr>
          <w:b w:val="0"/>
          <w:szCs w:val="24"/>
        </w:rPr>
        <w:t xml:space="preserve">, в том числе 3 – муниципальной формы собственности. В управлении частных организаций: </w:t>
      </w:r>
      <w:r>
        <w:rPr>
          <w:b w:val="0"/>
          <w:szCs w:val="24"/>
        </w:rPr>
        <w:t xml:space="preserve">171 </w:t>
      </w:r>
      <w:r w:rsidR="00814850">
        <w:rPr>
          <w:b w:val="0"/>
          <w:szCs w:val="24"/>
        </w:rPr>
        <w:t xml:space="preserve">многоквартирный дом </w:t>
      </w:r>
      <w:r>
        <w:rPr>
          <w:b w:val="0"/>
          <w:szCs w:val="24"/>
        </w:rPr>
        <w:t xml:space="preserve">– </w:t>
      </w:r>
      <w:r w:rsidRPr="0063275F">
        <w:rPr>
          <w:b w:val="0"/>
          <w:szCs w:val="24"/>
        </w:rPr>
        <w:t xml:space="preserve">ООО «ЖКУ», </w:t>
      </w:r>
      <w:r w:rsidR="000D225D">
        <w:rPr>
          <w:b w:val="0"/>
          <w:szCs w:val="24"/>
        </w:rPr>
        <w:t>20</w:t>
      </w:r>
      <w:r>
        <w:rPr>
          <w:b w:val="0"/>
          <w:szCs w:val="24"/>
        </w:rPr>
        <w:t xml:space="preserve"> – </w:t>
      </w:r>
      <w:r w:rsidRPr="0063275F">
        <w:rPr>
          <w:b w:val="0"/>
          <w:szCs w:val="24"/>
        </w:rPr>
        <w:t xml:space="preserve">ООО УК «ТОиР», </w:t>
      </w:r>
      <w:r w:rsidR="003B6271">
        <w:rPr>
          <w:b w:val="0"/>
          <w:szCs w:val="24"/>
        </w:rPr>
        <w:t>20</w:t>
      </w:r>
      <w:r>
        <w:rPr>
          <w:b w:val="0"/>
          <w:szCs w:val="24"/>
        </w:rPr>
        <w:t xml:space="preserve"> – </w:t>
      </w:r>
      <w:r w:rsidRPr="0063275F">
        <w:rPr>
          <w:b w:val="0"/>
          <w:szCs w:val="24"/>
        </w:rPr>
        <w:t>ООО УК «Зеленый двор</w:t>
      </w:r>
      <w:r>
        <w:rPr>
          <w:b w:val="0"/>
          <w:szCs w:val="24"/>
        </w:rPr>
        <w:t>»</w:t>
      </w:r>
      <w:r w:rsidRPr="0063275F">
        <w:rPr>
          <w:b w:val="0"/>
          <w:szCs w:val="24"/>
        </w:rPr>
        <w:t xml:space="preserve">, </w:t>
      </w:r>
      <w:r>
        <w:rPr>
          <w:b w:val="0"/>
          <w:szCs w:val="24"/>
        </w:rPr>
        <w:t>1</w:t>
      </w:r>
      <w:r w:rsidR="000D225D">
        <w:rPr>
          <w:b w:val="0"/>
          <w:szCs w:val="24"/>
        </w:rPr>
        <w:t>5</w:t>
      </w:r>
      <w:r>
        <w:rPr>
          <w:b w:val="0"/>
          <w:szCs w:val="24"/>
        </w:rPr>
        <w:t xml:space="preserve"> – </w:t>
      </w:r>
      <w:r w:rsidRPr="0063275F">
        <w:rPr>
          <w:b w:val="0"/>
          <w:szCs w:val="24"/>
        </w:rPr>
        <w:t xml:space="preserve">ООО УК «Флагман», </w:t>
      </w:r>
      <w:r>
        <w:rPr>
          <w:b w:val="0"/>
          <w:szCs w:val="24"/>
        </w:rPr>
        <w:t xml:space="preserve">7 – </w:t>
      </w:r>
      <w:r w:rsidRPr="0063275F">
        <w:rPr>
          <w:b w:val="0"/>
          <w:szCs w:val="24"/>
        </w:rPr>
        <w:t>ТСЖ/ТСН.</w:t>
      </w:r>
    </w:p>
    <w:p w:rsidR="004A7D0B" w:rsidRPr="001F3C08" w:rsidRDefault="004A7D0B" w:rsidP="004A7D0B">
      <w:pPr>
        <w:ind w:firstLine="709"/>
        <w:contextualSpacing/>
        <w:jc w:val="both"/>
        <w:rPr>
          <w:b w:val="0"/>
        </w:rPr>
      </w:pPr>
      <w:r w:rsidRPr="0063275F">
        <w:rPr>
          <w:b w:val="0"/>
          <w:szCs w:val="24"/>
        </w:rPr>
        <w:lastRenderedPageBreak/>
        <w:t>В соответствии с региональной программой капитального ремонта обще</w:t>
      </w:r>
      <w:r w:rsidR="00765996">
        <w:rPr>
          <w:b w:val="0"/>
          <w:szCs w:val="24"/>
        </w:rPr>
        <w:t>го</w:t>
      </w:r>
      <w:r w:rsidRPr="0063275F">
        <w:rPr>
          <w:b w:val="0"/>
          <w:szCs w:val="24"/>
        </w:rPr>
        <w:t xml:space="preserve"> имущества </w:t>
      </w:r>
      <w:r w:rsidR="00765996">
        <w:rPr>
          <w:b w:val="0"/>
          <w:szCs w:val="24"/>
        </w:rPr>
        <w:t xml:space="preserve">в </w:t>
      </w:r>
      <w:r>
        <w:rPr>
          <w:b w:val="0"/>
          <w:szCs w:val="24"/>
        </w:rPr>
        <w:t>многоквартирных дом</w:t>
      </w:r>
      <w:r w:rsidR="00765996">
        <w:rPr>
          <w:b w:val="0"/>
          <w:szCs w:val="24"/>
        </w:rPr>
        <w:t>ах</w:t>
      </w:r>
      <w:r w:rsidRPr="0063275F">
        <w:rPr>
          <w:b w:val="0"/>
          <w:szCs w:val="24"/>
        </w:rPr>
        <w:t xml:space="preserve"> в 2021 году работы проводились в 33 </w:t>
      </w:r>
      <w:r>
        <w:rPr>
          <w:b w:val="0"/>
          <w:szCs w:val="24"/>
        </w:rPr>
        <w:t>многоквартирных домах</w:t>
      </w:r>
      <w:r w:rsidRPr="0063275F">
        <w:rPr>
          <w:b w:val="0"/>
          <w:szCs w:val="24"/>
        </w:rPr>
        <w:t xml:space="preserve">. </w:t>
      </w:r>
      <w:r w:rsidRPr="0063275F">
        <w:rPr>
          <w:b w:val="0"/>
        </w:rPr>
        <w:t xml:space="preserve">По итогам отчетного года капитальный ремонт выполнен в 32 </w:t>
      </w:r>
      <w:r>
        <w:rPr>
          <w:b w:val="0"/>
        </w:rPr>
        <w:t>многоквартирных домах</w:t>
      </w:r>
      <w:r w:rsidRPr="0063275F">
        <w:rPr>
          <w:b w:val="0"/>
        </w:rPr>
        <w:t>: ремонт кровли (1 дом), ремонт систем теплоснабжения, водоотведения, холодного и горячего водоснабжения (3 дома), ремонт систем электроснабжения</w:t>
      </w:r>
      <w:r>
        <w:rPr>
          <w:b w:val="0"/>
        </w:rPr>
        <w:t>,</w:t>
      </w:r>
      <w:r w:rsidRPr="0063275F">
        <w:rPr>
          <w:b w:val="0"/>
        </w:rPr>
        <w:t xml:space="preserve"> газоснабжения (19 домов), замена лифтов (9 домов). На конец года в одном</w:t>
      </w:r>
      <w:r w:rsidRPr="001F3C08">
        <w:rPr>
          <w:b w:val="0"/>
        </w:rPr>
        <w:t xml:space="preserve"> </w:t>
      </w:r>
      <w:r>
        <w:rPr>
          <w:b w:val="0"/>
        </w:rPr>
        <w:t>многоквартирном доме</w:t>
      </w:r>
      <w:r w:rsidRPr="001F3C08">
        <w:rPr>
          <w:b w:val="0"/>
        </w:rPr>
        <w:t xml:space="preserve"> продолжаются работы по капитальному ремонту кровли. </w:t>
      </w:r>
    </w:p>
    <w:p w:rsidR="004A7D0B" w:rsidRPr="003B61BF" w:rsidRDefault="004A7D0B" w:rsidP="004A7D0B">
      <w:pPr>
        <w:ind w:firstLine="709"/>
        <w:jc w:val="both"/>
        <w:rPr>
          <w:b w:val="0"/>
        </w:rPr>
      </w:pPr>
      <w:r w:rsidRPr="0092775E">
        <w:rPr>
          <w:b w:val="0"/>
          <w:szCs w:val="24"/>
        </w:rPr>
        <w:t xml:space="preserve">В рамках </w:t>
      </w:r>
      <w:r w:rsidRPr="0092775E">
        <w:rPr>
          <w:b w:val="0"/>
        </w:rPr>
        <w:t>муниципальной программы «Капитальное строительство и капитальный ремонт в городе Зеленогорске» за счет средств местного бюджета выполнен капитальный ремонт мест общего пользования в общежитии по ул. Гагарина, д. 20 и произведена замена оконных блоков в 30 жилых помещениях муниципального жилищ</w:t>
      </w:r>
      <w:r w:rsidR="006124CC">
        <w:rPr>
          <w:b w:val="0"/>
        </w:rPr>
        <w:t>ного фонда (17 помещений по ул.</w:t>
      </w:r>
      <w:r w:rsidR="006124CC">
        <w:t> </w:t>
      </w:r>
      <w:r w:rsidRPr="0092775E">
        <w:rPr>
          <w:b w:val="0"/>
        </w:rPr>
        <w:t xml:space="preserve">Советская, д. 7, одно </w:t>
      </w:r>
      <w:r w:rsidRPr="0092775E">
        <w:t>–</w:t>
      </w:r>
      <w:r w:rsidRPr="0092775E">
        <w:rPr>
          <w:b w:val="0"/>
        </w:rPr>
        <w:t xml:space="preserve"> по ул. Мира, д. 8А, 12 – по ул. Мира, д. 21). Объем финансирования составил 1,2 млн рублей.</w:t>
      </w:r>
    </w:p>
    <w:p w:rsidR="004A7D0B" w:rsidRPr="0030324D" w:rsidRDefault="004A7D0B" w:rsidP="004A7D0B">
      <w:pPr>
        <w:tabs>
          <w:tab w:val="left" w:pos="1134"/>
        </w:tabs>
        <w:ind w:firstLine="709"/>
        <w:jc w:val="both"/>
        <w:rPr>
          <w:b w:val="0"/>
          <w:color w:val="0000CC"/>
          <w:sz w:val="16"/>
          <w:szCs w:val="16"/>
        </w:rPr>
      </w:pPr>
    </w:p>
    <w:p w:rsidR="004A7D0B" w:rsidRPr="00337EB7" w:rsidRDefault="004A7D0B" w:rsidP="004A7D0B">
      <w:pPr>
        <w:ind w:firstLine="709"/>
        <w:jc w:val="both"/>
        <w:rPr>
          <w:b w:val="0"/>
          <w:szCs w:val="24"/>
        </w:rPr>
      </w:pPr>
      <w:r w:rsidRPr="00275139">
        <w:rPr>
          <w:b w:val="0"/>
          <w:szCs w:val="24"/>
        </w:rPr>
        <w:t>В целях осуществления муниципального жилищного контроля проведена одна плановая документарная проверка в отношении юридического лица (МУП ГЖКУ). По</w:t>
      </w:r>
      <w:r w:rsidRPr="00337EB7">
        <w:rPr>
          <w:b w:val="0"/>
          <w:szCs w:val="24"/>
        </w:rPr>
        <w:t xml:space="preserve"> результатам проверки нарушений жилищного законодательства не выявлено.</w:t>
      </w:r>
    </w:p>
    <w:p w:rsidR="004A7D0B" w:rsidRPr="0030324D" w:rsidRDefault="004A7D0B" w:rsidP="004A7D0B">
      <w:pPr>
        <w:ind w:firstLine="709"/>
        <w:rPr>
          <w:color w:val="0000CC"/>
          <w:sz w:val="16"/>
          <w:szCs w:val="16"/>
        </w:rPr>
      </w:pPr>
    </w:p>
    <w:p w:rsidR="004A7D0B" w:rsidRPr="00F56053" w:rsidRDefault="004A7D0B" w:rsidP="004A7D0B">
      <w:pPr>
        <w:ind w:firstLine="709"/>
        <w:jc w:val="both"/>
        <w:rPr>
          <w:b w:val="0"/>
        </w:rPr>
      </w:pPr>
      <w:r w:rsidRPr="00F56053">
        <w:rPr>
          <w:b w:val="0"/>
          <w:szCs w:val="24"/>
        </w:rPr>
        <w:t xml:space="preserve">Территория города характеризуется высоким уровнем предоставления централизованных услуг электро-, тепло-, водоснабжения и водоотведения. </w:t>
      </w:r>
      <w:r w:rsidRPr="00F56053">
        <w:rPr>
          <w:b w:val="0"/>
        </w:rPr>
        <w:t xml:space="preserve">По состоянию на 31.12.2021 централизованным теплоснабжением оборудовано 90,8% жилого фонда, централизованным водоснабжением – 97,5%, централизованным электроснабжением – 100,0%. </w:t>
      </w:r>
    </w:p>
    <w:p w:rsidR="004A7D0B" w:rsidRPr="00F56053" w:rsidRDefault="004A7D0B" w:rsidP="004A7D0B">
      <w:pPr>
        <w:ind w:firstLine="709"/>
        <w:jc w:val="both"/>
        <w:rPr>
          <w:b w:val="0"/>
        </w:rPr>
      </w:pPr>
      <w:r w:rsidRPr="00F56053">
        <w:rPr>
          <w:b w:val="0"/>
          <w:szCs w:val="24"/>
        </w:rPr>
        <w:t xml:space="preserve">Коммунальные услуги предоставляют </w:t>
      </w:r>
      <w:r w:rsidR="003B6271">
        <w:rPr>
          <w:b w:val="0"/>
          <w:szCs w:val="24"/>
        </w:rPr>
        <w:t>6</w:t>
      </w:r>
      <w:r w:rsidRPr="00F56053">
        <w:rPr>
          <w:b w:val="0"/>
          <w:szCs w:val="24"/>
        </w:rPr>
        <w:t xml:space="preserve"> организаций: МУП ТС, ООО «ТЭК-45», ПАО «Красноярскэнергосбыт», АО «Красноярсккрайгаз», ООО «ПромТех»</w:t>
      </w:r>
      <w:r w:rsidR="003B6271">
        <w:rPr>
          <w:b w:val="0"/>
          <w:szCs w:val="24"/>
        </w:rPr>
        <w:t>, ООО «ТВК»</w:t>
      </w:r>
      <w:r w:rsidRPr="00F56053">
        <w:rPr>
          <w:b w:val="0"/>
          <w:szCs w:val="24"/>
        </w:rPr>
        <w:t xml:space="preserve">. </w:t>
      </w:r>
      <w:r w:rsidRPr="00F56053">
        <w:rPr>
          <w:b w:val="0"/>
        </w:rPr>
        <w:t xml:space="preserve">Услуги электро-, тепло-, водоснабжения и водоотведения в 2021 году предоставлены населению и прочим потребителям в полном объеме в соответствии с нормативными требованиями. </w:t>
      </w:r>
    </w:p>
    <w:p w:rsidR="004A7D0B" w:rsidRPr="00EA13B5" w:rsidRDefault="004A7D0B" w:rsidP="004A7D0B">
      <w:pPr>
        <w:widowControl w:val="0"/>
        <w:autoSpaceDE w:val="0"/>
        <w:autoSpaceDN w:val="0"/>
        <w:adjustRightInd w:val="0"/>
        <w:ind w:firstLine="709"/>
        <w:jc w:val="both"/>
        <w:rPr>
          <w:b w:val="0"/>
          <w:sz w:val="16"/>
          <w:szCs w:val="16"/>
          <w:highlight w:val="cyan"/>
        </w:rPr>
      </w:pPr>
    </w:p>
    <w:p w:rsidR="004A7D0B" w:rsidRPr="00EA13B5" w:rsidRDefault="004A7D0B" w:rsidP="004A7D0B">
      <w:pPr>
        <w:widowControl w:val="0"/>
        <w:autoSpaceDE w:val="0"/>
        <w:autoSpaceDN w:val="0"/>
        <w:adjustRightInd w:val="0"/>
        <w:ind w:firstLine="709"/>
        <w:jc w:val="both"/>
        <w:rPr>
          <w:b w:val="0"/>
          <w:szCs w:val="24"/>
        </w:rPr>
      </w:pPr>
      <w:r w:rsidRPr="00EA13B5">
        <w:rPr>
          <w:b w:val="0"/>
          <w:szCs w:val="24"/>
        </w:rPr>
        <w:t>Для обеспечения устойчивой работы объектов жилищно-коммунальной инфраструктуры в отчетном году</w:t>
      </w:r>
      <w:r w:rsidRPr="00EA13B5">
        <w:rPr>
          <w:b w:val="0"/>
        </w:rPr>
        <w:t xml:space="preserve"> в рамках муниципальных программ «Реформирование и модернизация жилищно-коммунального хозяйства и повышение энергетической эффективности в городе Зеленогорске» и «Капитальное строительство и капитальный ремонт в городе Зеленогорске»:</w:t>
      </w:r>
    </w:p>
    <w:p w:rsidR="004A7D0B" w:rsidRPr="00F56053" w:rsidRDefault="004A7D0B" w:rsidP="004A7D0B">
      <w:pPr>
        <w:pStyle w:val="af6"/>
        <w:numPr>
          <w:ilvl w:val="0"/>
          <w:numId w:val="4"/>
        </w:numPr>
        <w:tabs>
          <w:tab w:val="left" w:pos="993"/>
        </w:tabs>
        <w:ind w:left="0" w:firstLine="709"/>
        <w:jc w:val="both"/>
        <w:rPr>
          <w:b w:val="0"/>
          <w:color w:val="0000CC"/>
        </w:rPr>
      </w:pPr>
      <w:r w:rsidRPr="00F56053">
        <w:rPr>
          <w:b w:val="0"/>
        </w:rPr>
        <w:t>в помещениях муниципального жилищного фонда произведена замена</w:t>
      </w:r>
      <w:r w:rsidR="00765996">
        <w:rPr>
          <w:b w:val="0"/>
        </w:rPr>
        <w:t xml:space="preserve"> и установка</w:t>
      </w:r>
      <w:r w:rsidRPr="00F56053">
        <w:rPr>
          <w:b w:val="0"/>
        </w:rPr>
        <w:t xml:space="preserve"> 8 приборов учета электроэнергии и газа, поверка 98 приборов учета холодного и горячего водоснабжения</w:t>
      </w:r>
      <w:r w:rsidRPr="00F56053">
        <w:rPr>
          <w:b w:val="0"/>
          <w:color w:val="0000CC"/>
        </w:rPr>
        <w:t xml:space="preserve">; </w:t>
      </w:r>
    </w:p>
    <w:p w:rsidR="004A7D0B" w:rsidRDefault="004A7D0B" w:rsidP="004A7D0B">
      <w:pPr>
        <w:pStyle w:val="af6"/>
        <w:numPr>
          <w:ilvl w:val="0"/>
          <w:numId w:val="4"/>
        </w:numPr>
        <w:tabs>
          <w:tab w:val="left" w:pos="993"/>
        </w:tabs>
        <w:ind w:left="0" w:firstLine="709"/>
        <w:jc w:val="both"/>
        <w:rPr>
          <w:b w:val="0"/>
        </w:rPr>
      </w:pPr>
      <w:r w:rsidRPr="002102E5">
        <w:rPr>
          <w:b w:val="0"/>
        </w:rPr>
        <w:t xml:space="preserve">на основании обращений граждан установлены приспособления (пандусы, поручни) в 6 </w:t>
      </w:r>
      <w:r>
        <w:rPr>
          <w:b w:val="0"/>
        </w:rPr>
        <w:t>многоквартирных домах</w:t>
      </w:r>
      <w:r w:rsidR="003B6271">
        <w:rPr>
          <w:b w:val="0"/>
        </w:rPr>
        <w:t xml:space="preserve"> с учетом потребностей маломобильных групп населения</w:t>
      </w:r>
      <w:r w:rsidRPr="002102E5">
        <w:rPr>
          <w:b w:val="0"/>
        </w:rPr>
        <w:t>;</w:t>
      </w:r>
    </w:p>
    <w:p w:rsidR="004A7D0B" w:rsidRPr="00F56053" w:rsidRDefault="004A7D0B" w:rsidP="004A7D0B">
      <w:pPr>
        <w:pStyle w:val="af6"/>
        <w:numPr>
          <w:ilvl w:val="0"/>
          <w:numId w:val="4"/>
        </w:numPr>
        <w:tabs>
          <w:tab w:val="left" w:pos="993"/>
        </w:tabs>
        <w:ind w:left="0" w:firstLine="709"/>
        <w:jc w:val="both"/>
        <w:rPr>
          <w:b w:val="0"/>
        </w:rPr>
      </w:pPr>
      <w:r w:rsidRPr="00F56053">
        <w:rPr>
          <w:b w:val="0"/>
        </w:rPr>
        <w:t xml:space="preserve">выполнено устройство водоотводной канавы и пешеходного тротуара в районе многоквартирного дома № 13А по ул. Калинина; </w:t>
      </w:r>
    </w:p>
    <w:p w:rsidR="004A7D0B" w:rsidRPr="00F56053" w:rsidRDefault="004A7D0B" w:rsidP="004A7D0B">
      <w:pPr>
        <w:pStyle w:val="af6"/>
        <w:numPr>
          <w:ilvl w:val="0"/>
          <w:numId w:val="4"/>
        </w:numPr>
        <w:tabs>
          <w:tab w:val="left" w:pos="993"/>
        </w:tabs>
        <w:ind w:left="0" w:firstLine="709"/>
        <w:jc w:val="both"/>
        <w:rPr>
          <w:b w:val="0"/>
        </w:rPr>
      </w:pPr>
      <w:r w:rsidRPr="00F56053">
        <w:rPr>
          <w:b w:val="0"/>
        </w:rPr>
        <w:lastRenderedPageBreak/>
        <w:t>восстановлены и очищены водоотводные системы в районе многоквартирных домов № 12 по ул. Бортникова, № 37 по ул. Ленина и в районе жилого дома № 12 по ул. Урожайная;</w:t>
      </w:r>
    </w:p>
    <w:p w:rsidR="004A7D0B" w:rsidRPr="00110C61" w:rsidRDefault="004A7D0B" w:rsidP="004A7D0B">
      <w:pPr>
        <w:pStyle w:val="af6"/>
        <w:numPr>
          <w:ilvl w:val="0"/>
          <w:numId w:val="4"/>
        </w:numPr>
        <w:tabs>
          <w:tab w:val="left" w:pos="993"/>
        </w:tabs>
        <w:ind w:left="0" w:firstLine="709"/>
        <w:jc w:val="both"/>
        <w:rPr>
          <w:b w:val="0"/>
        </w:rPr>
      </w:pPr>
      <w:r w:rsidRPr="00110C61">
        <w:rPr>
          <w:b w:val="0"/>
        </w:rPr>
        <w:t>выполнено устройство пешеходного тротуара в районе МБУ ДО «ЦЭКиТ»;</w:t>
      </w:r>
    </w:p>
    <w:p w:rsidR="004A7D0B" w:rsidRPr="00DC190B" w:rsidRDefault="004A7D0B" w:rsidP="004A7D0B">
      <w:pPr>
        <w:pStyle w:val="af6"/>
        <w:numPr>
          <w:ilvl w:val="0"/>
          <w:numId w:val="4"/>
        </w:numPr>
        <w:tabs>
          <w:tab w:val="left" w:pos="993"/>
        </w:tabs>
        <w:ind w:left="0" w:firstLine="709"/>
        <w:jc w:val="both"/>
        <w:rPr>
          <w:b w:val="0"/>
        </w:rPr>
      </w:pPr>
      <w:r w:rsidRPr="00DC190B">
        <w:rPr>
          <w:b w:val="0"/>
        </w:rPr>
        <w:t>разработана проектно-сметная документация на строительство линии наружного освещения по ул. Ок</w:t>
      </w:r>
      <w:r w:rsidR="00321F9D">
        <w:rPr>
          <w:b w:val="0"/>
        </w:rPr>
        <w:t xml:space="preserve">тябрьское шоссе </w:t>
      </w:r>
      <w:r w:rsidRPr="00DC190B">
        <w:rPr>
          <w:b w:val="0"/>
        </w:rPr>
        <w:t>(от кольцевой развязки до контрольно-пропускного пункта).</w:t>
      </w:r>
    </w:p>
    <w:p w:rsidR="004A7D0B" w:rsidRPr="00AB0A10" w:rsidRDefault="004A7D0B" w:rsidP="004A7D0B">
      <w:pPr>
        <w:pStyle w:val="af6"/>
        <w:tabs>
          <w:tab w:val="left" w:pos="993"/>
        </w:tabs>
        <w:ind w:left="709"/>
        <w:jc w:val="both"/>
        <w:rPr>
          <w:b w:val="0"/>
          <w:color w:val="0000CC"/>
          <w:sz w:val="16"/>
          <w:szCs w:val="16"/>
          <w:highlight w:val="cyan"/>
        </w:rPr>
      </w:pPr>
    </w:p>
    <w:p w:rsidR="004A7D0B" w:rsidRPr="0088754D" w:rsidRDefault="004A7D0B" w:rsidP="004A7D0B">
      <w:pPr>
        <w:pStyle w:val="af6"/>
        <w:ind w:left="0" w:firstLine="709"/>
        <w:jc w:val="both"/>
        <w:rPr>
          <w:b w:val="0"/>
        </w:rPr>
      </w:pPr>
      <w:r w:rsidRPr="00DC190B">
        <w:rPr>
          <w:b w:val="0"/>
        </w:rPr>
        <w:t>П</w:t>
      </w:r>
      <w:r>
        <w:rPr>
          <w:b w:val="0"/>
        </w:rPr>
        <w:t>о ре</w:t>
      </w:r>
      <w:r w:rsidRPr="00DC190B">
        <w:rPr>
          <w:b w:val="0"/>
        </w:rPr>
        <w:t>зультатам участия в государственных программах Красноярского края «Содействие развитию местного самоуправления» и «Реформирование и модернизация жилищно-коммунального хозяйства и повышение энергетической эффективности» привлечены средства краевого бюджета в размере 14,4 млн рублей на условиях софинансирования за счет местного бюджета в размере 0,2 млн рублей и выполнены следующие работы:</w:t>
      </w:r>
    </w:p>
    <w:p w:rsidR="004A7D0B" w:rsidRPr="000A01D2" w:rsidRDefault="004A7D0B" w:rsidP="004A7D0B">
      <w:pPr>
        <w:pStyle w:val="af6"/>
        <w:numPr>
          <w:ilvl w:val="0"/>
          <w:numId w:val="27"/>
        </w:numPr>
        <w:tabs>
          <w:tab w:val="left" w:pos="993"/>
        </w:tabs>
        <w:ind w:left="0" w:firstLine="709"/>
        <w:jc w:val="both"/>
        <w:rPr>
          <w:b w:val="0"/>
        </w:rPr>
      </w:pPr>
      <w:r w:rsidRPr="00F56053">
        <w:rPr>
          <w:b w:val="0"/>
        </w:rPr>
        <w:t xml:space="preserve">капитальный ремонт водопроводной сети методом санации на участках от точки «Д» до точки «Е» (0,7 км) и </w:t>
      </w:r>
      <w:r w:rsidRPr="000A01D2">
        <w:rPr>
          <w:b w:val="0"/>
        </w:rPr>
        <w:t>напорного коллектора от КП-1А до точки «А» (0,2 км) на набережной реки Кан;</w:t>
      </w:r>
    </w:p>
    <w:p w:rsidR="004A7D0B" w:rsidRPr="000A01D2" w:rsidRDefault="004A7D0B" w:rsidP="004A7D0B">
      <w:pPr>
        <w:pStyle w:val="af6"/>
        <w:numPr>
          <w:ilvl w:val="0"/>
          <w:numId w:val="27"/>
        </w:numPr>
        <w:tabs>
          <w:tab w:val="left" w:pos="993"/>
        </w:tabs>
        <w:ind w:left="0" w:firstLine="709"/>
        <w:jc w:val="both"/>
        <w:rPr>
          <w:b w:val="0"/>
        </w:rPr>
      </w:pPr>
      <w:r w:rsidRPr="000A01D2">
        <w:rPr>
          <w:b w:val="0"/>
        </w:rPr>
        <w:t>восстановление и очистка 0,1 км водо</w:t>
      </w:r>
      <w:r w:rsidR="001F547B" w:rsidRPr="000A01D2">
        <w:rPr>
          <w:b w:val="0"/>
        </w:rPr>
        <w:t>отв</w:t>
      </w:r>
      <w:r w:rsidRPr="000A01D2">
        <w:rPr>
          <w:b w:val="0"/>
        </w:rPr>
        <w:t>одной с</w:t>
      </w:r>
      <w:r w:rsidR="001F547B" w:rsidRPr="000A01D2">
        <w:rPr>
          <w:b w:val="0"/>
        </w:rPr>
        <w:t>истемы</w:t>
      </w:r>
      <w:r w:rsidRPr="000A01D2">
        <w:rPr>
          <w:b w:val="0"/>
        </w:rPr>
        <w:t xml:space="preserve"> на участке вдоль проезда ул. Садовая до пересечения с ул. Западная;</w:t>
      </w:r>
    </w:p>
    <w:p w:rsidR="004A7D0B" w:rsidRPr="000A01D2" w:rsidRDefault="004A7D0B" w:rsidP="004A7D0B">
      <w:pPr>
        <w:pStyle w:val="af6"/>
        <w:numPr>
          <w:ilvl w:val="0"/>
          <w:numId w:val="27"/>
        </w:numPr>
        <w:tabs>
          <w:tab w:val="left" w:pos="993"/>
        </w:tabs>
        <w:ind w:left="0" w:firstLine="709"/>
        <w:jc w:val="both"/>
        <w:rPr>
          <w:b w:val="0"/>
        </w:rPr>
      </w:pPr>
      <w:r w:rsidRPr="000A01D2">
        <w:rPr>
          <w:b w:val="0"/>
        </w:rPr>
        <w:t>ремонт 25 опор освещения, установленных в районе парковой зоны обводненных карьеров (протяженность – 1,4 км);</w:t>
      </w:r>
    </w:p>
    <w:p w:rsidR="004A7D0B" w:rsidRPr="000A01D2" w:rsidRDefault="004A7D0B" w:rsidP="004A7D0B">
      <w:pPr>
        <w:pStyle w:val="af6"/>
        <w:numPr>
          <w:ilvl w:val="0"/>
          <w:numId w:val="27"/>
        </w:numPr>
        <w:tabs>
          <w:tab w:val="left" w:pos="993"/>
        </w:tabs>
        <w:ind w:left="0" w:firstLine="709"/>
        <w:jc w:val="both"/>
        <w:rPr>
          <w:b w:val="0"/>
        </w:rPr>
      </w:pPr>
      <w:r w:rsidRPr="000A01D2">
        <w:rPr>
          <w:b w:val="0"/>
        </w:rPr>
        <w:t>ремонт 1,1 км линии наружного освещения на ул. Майское шоссе, д. 21 до пересечения с ул. Майское шоссе, д. 45.</w:t>
      </w:r>
    </w:p>
    <w:p w:rsidR="004A7D0B" w:rsidRPr="000A01D2" w:rsidRDefault="004A7D0B" w:rsidP="004A7D0B">
      <w:pPr>
        <w:ind w:firstLine="708"/>
        <w:contextualSpacing/>
        <w:jc w:val="both"/>
        <w:rPr>
          <w:b w:val="0"/>
          <w:color w:val="0000CC"/>
          <w:sz w:val="16"/>
          <w:szCs w:val="16"/>
        </w:rPr>
      </w:pPr>
    </w:p>
    <w:p w:rsidR="004A7D0B" w:rsidRPr="000A01D2" w:rsidRDefault="004A7D0B" w:rsidP="004A7D0B">
      <w:pPr>
        <w:ind w:firstLine="708"/>
        <w:contextualSpacing/>
        <w:jc w:val="both"/>
        <w:rPr>
          <w:b w:val="0"/>
          <w:szCs w:val="24"/>
        </w:rPr>
      </w:pPr>
      <w:r w:rsidRPr="000A01D2">
        <w:rPr>
          <w:b w:val="0"/>
          <w:szCs w:val="24"/>
        </w:rPr>
        <w:t>МУП ТС в соответстви</w:t>
      </w:r>
      <w:r w:rsidR="00814850" w:rsidRPr="000A01D2">
        <w:rPr>
          <w:b w:val="0"/>
          <w:szCs w:val="24"/>
        </w:rPr>
        <w:t>и с производственной программой</w:t>
      </w:r>
      <w:r w:rsidRPr="000A01D2">
        <w:rPr>
          <w:b w:val="0"/>
          <w:szCs w:val="24"/>
        </w:rPr>
        <w:t xml:space="preserve"> для обеспечения надежности функционирования централизованных систем тепло-, водоснабжения и водоотведения, бесперебойного и качественного предоставления услуг потребителям выполнен комплекс работ на общую сумму 53,7 млн рублей, в том числе: </w:t>
      </w:r>
    </w:p>
    <w:p w:rsidR="004A7D0B" w:rsidRPr="000A01D2" w:rsidRDefault="004A7D0B" w:rsidP="004A7D0B">
      <w:pPr>
        <w:pStyle w:val="af6"/>
        <w:numPr>
          <w:ilvl w:val="0"/>
          <w:numId w:val="4"/>
        </w:numPr>
        <w:tabs>
          <w:tab w:val="left" w:pos="993"/>
        </w:tabs>
        <w:ind w:left="0" w:firstLine="709"/>
        <w:jc w:val="both"/>
        <w:rPr>
          <w:b w:val="0"/>
        </w:rPr>
      </w:pPr>
      <w:r w:rsidRPr="000A01D2">
        <w:rPr>
          <w:b w:val="0"/>
        </w:rPr>
        <w:t xml:space="preserve">реконструкция 1,2 км наружной тепловой сети на городских участках; </w:t>
      </w:r>
    </w:p>
    <w:p w:rsidR="004A7D0B" w:rsidRPr="000A01D2" w:rsidRDefault="004A7D0B" w:rsidP="004A7D0B">
      <w:pPr>
        <w:pStyle w:val="af6"/>
        <w:numPr>
          <w:ilvl w:val="0"/>
          <w:numId w:val="4"/>
        </w:numPr>
        <w:tabs>
          <w:tab w:val="left" w:pos="993"/>
        </w:tabs>
        <w:ind w:left="0" w:firstLine="709"/>
        <w:jc w:val="both"/>
        <w:rPr>
          <w:b w:val="0"/>
        </w:rPr>
      </w:pPr>
      <w:r w:rsidRPr="000A01D2">
        <w:rPr>
          <w:b w:val="0"/>
        </w:rPr>
        <w:t>замена 0,3 км тепловой изоляции с применением комплектов СТУ–УФ на участке от ГРЭС–2 до П–5 транзитной тепловой сети ГРЭС-2 – город;</w:t>
      </w:r>
    </w:p>
    <w:p w:rsidR="004A7D0B" w:rsidRPr="000A01D2" w:rsidRDefault="004A7D0B" w:rsidP="004A7D0B">
      <w:pPr>
        <w:pStyle w:val="af6"/>
        <w:numPr>
          <w:ilvl w:val="0"/>
          <w:numId w:val="4"/>
        </w:numPr>
        <w:tabs>
          <w:tab w:val="left" w:pos="993"/>
        </w:tabs>
        <w:ind w:left="0" w:firstLine="709"/>
        <w:jc w:val="both"/>
        <w:rPr>
          <w:b w:val="0"/>
        </w:rPr>
      </w:pPr>
      <w:r w:rsidRPr="000A01D2">
        <w:rPr>
          <w:b w:val="0"/>
        </w:rPr>
        <w:t>капитальный ремонт 0,6 км тепловых сетей города в районе домов №</w:t>
      </w:r>
      <w:r w:rsidR="006D05CD" w:rsidRPr="000A01D2">
        <w:rPr>
          <w:b w:val="0"/>
        </w:rPr>
        <w:t>№</w:t>
      </w:r>
      <w:r w:rsidR="006D05CD" w:rsidRPr="000A01D2">
        <w:rPr>
          <w:b w:val="0"/>
        </w:rPr>
        <w:sym w:font="Symbol" w:char="F020"/>
      </w:r>
      <w:r w:rsidRPr="000A01D2">
        <w:rPr>
          <w:b w:val="0"/>
        </w:rPr>
        <w:t>6, 6А, 6Б по ул. Строителей, домов №</w:t>
      </w:r>
      <w:r w:rsidR="006D05CD" w:rsidRPr="000A01D2">
        <w:rPr>
          <w:b w:val="0"/>
        </w:rPr>
        <w:t>№</w:t>
      </w:r>
      <w:r w:rsidRPr="000A01D2">
        <w:rPr>
          <w:b w:val="0"/>
        </w:rPr>
        <w:t xml:space="preserve"> 3, 7 по ул. Парковая, дома № 5 по ул. Советской Армии и дома № 7 по ул. Диктатуры Пролетариата;</w:t>
      </w:r>
    </w:p>
    <w:p w:rsidR="004A7D0B" w:rsidRPr="000A01D2" w:rsidRDefault="004A7D0B" w:rsidP="004A7D0B">
      <w:pPr>
        <w:pStyle w:val="af6"/>
        <w:numPr>
          <w:ilvl w:val="0"/>
          <w:numId w:val="4"/>
        </w:numPr>
        <w:tabs>
          <w:tab w:val="left" w:pos="993"/>
        </w:tabs>
        <w:ind w:left="0" w:firstLine="709"/>
        <w:jc w:val="both"/>
        <w:rPr>
          <w:b w:val="0"/>
        </w:rPr>
      </w:pPr>
      <w:r w:rsidRPr="000A01D2">
        <w:rPr>
          <w:b w:val="0"/>
        </w:rPr>
        <w:t>реконструкция с заменой стальных труб на полиэтиленовые: 2,9 км городских водопроводных сетей и 0,8 км наружных канализационных трубопроводов (от здания 835 до очистных сооружений);</w:t>
      </w:r>
    </w:p>
    <w:p w:rsidR="004A7D0B" w:rsidRPr="000A01D2" w:rsidRDefault="004A7D0B" w:rsidP="004A7D0B">
      <w:pPr>
        <w:pStyle w:val="af6"/>
        <w:numPr>
          <w:ilvl w:val="0"/>
          <w:numId w:val="4"/>
        </w:numPr>
        <w:tabs>
          <w:tab w:val="left" w:pos="993"/>
        </w:tabs>
        <w:ind w:left="0" w:firstLine="709"/>
        <w:jc w:val="both"/>
        <w:rPr>
          <w:b w:val="0"/>
        </w:rPr>
      </w:pPr>
      <w:r w:rsidRPr="000A01D2">
        <w:rPr>
          <w:b w:val="0"/>
        </w:rPr>
        <w:t>реконструкция осветлителей и фильтров здания 822 НФС;</w:t>
      </w:r>
    </w:p>
    <w:p w:rsidR="004A7D0B" w:rsidRPr="000A01D2" w:rsidRDefault="004A7D0B" w:rsidP="004A7D0B">
      <w:pPr>
        <w:pStyle w:val="af6"/>
        <w:numPr>
          <w:ilvl w:val="0"/>
          <w:numId w:val="4"/>
        </w:numPr>
        <w:tabs>
          <w:tab w:val="left" w:pos="993"/>
        </w:tabs>
        <w:ind w:left="0" w:firstLine="709"/>
        <w:jc w:val="both"/>
        <w:rPr>
          <w:b w:val="0"/>
        </w:rPr>
      </w:pPr>
      <w:r w:rsidRPr="000A01D2">
        <w:rPr>
          <w:b w:val="0"/>
        </w:rPr>
        <w:t>реконструкция резервуара смесителя (монтаж расходомерного узла на самотечном коллекторе);</w:t>
      </w:r>
    </w:p>
    <w:p w:rsidR="004A7D0B" w:rsidRPr="000A01D2" w:rsidRDefault="004A7D0B" w:rsidP="004A7D0B">
      <w:pPr>
        <w:pStyle w:val="af6"/>
        <w:numPr>
          <w:ilvl w:val="0"/>
          <w:numId w:val="4"/>
        </w:numPr>
        <w:tabs>
          <w:tab w:val="left" w:pos="993"/>
        </w:tabs>
        <w:ind w:left="0" w:firstLine="709"/>
        <w:jc w:val="both"/>
        <w:rPr>
          <w:b w:val="0"/>
        </w:rPr>
      </w:pPr>
      <w:r w:rsidRPr="000A01D2">
        <w:rPr>
          <w:b w:val="0"/>
        </w:rPr>
        <w:t>восстановление дорожного покрытия н</w:t>
      </w:r>
      <w:r w:rsidR="009F4AC1" w:rsidRPr="000A01D2">
        <w:rPr>
          <w:b w:val="0"/>
        </w:rPr>
        <w:t xml:space="preserve">а участке от 33ТК-18 до 33ТК-29 (по ул. Изыскательская) </w:t>
      </w:r>
      <w:r w:rsidRPr="000A01D2">
        <w:rPr>
          <w:b w:val="0"/>
        </w:rPr>
        <w:t xml:space="preserve">после проведения работ по реконструкции тепловой сети (94 кв. м дорожного покрытия, 60 кв. м газона); </w:t>
      </w:r>
    </w:p>
    <w:p w:rsidR="004A7D0B" w:rsidRPr="000A01D2" w:rsidRDefault="004A7D0B" w:rsidP="004A7D0B">
      <w:pPr>
        <w:pStyle w:val="af6"/>
        <w:numPr>
          <w:ilvl w:val="0"/>
          <w:numId w:val="4"/>
        </w:numPr>
        <w:tabs>
          <w:tab w:val="left" w:pos="993"/>
        </w:tabs>
        <w:ind w:left="0" w:firstLine="709"/>
        <w:jc w:val="both"/>
        <w:rPr>
          <w:b w:val="0"/>
        </w:rPr>
      </w:pPr>
      <w:r w:rsidRPr="000A01D2">
        <w:rPr>
          <w:b w:val="0"/>
        </w:rPr>
        <w:lastRenderedPageBreak/>
        <w:t>реконструкция нежилого помещения А</w:t>
      </w:r>
      <w:r w:rsidR="00814850" w:rsidRPr="000A01D2">
        <w:rPr>
          <w:b w:val="0"/>
        </w:rPr>
        <w:t xml:space="preserve">БК-2 (ул. Майское шоссе, д. 11), включая </w:t>
      </w:r>
      <w:r w:rsidRPr="000A01D2">
        <w:rPr>
          <w:b w:val="0"/>
        </w:rPr>
        <w:t>замен</w:t>
      </w:r>
      <w:r w:rsidR="00814850" w:rsidRPr="000A01D2">
        <w:rPr>
          <w:b w:val="0"/>
        </w:rPr>
        <w:t>у</w:t>
      </w:r>
      <w:r w:rsidRPr="000A01D2">
        <w:rPr>
          <w:b w:val="0"/>
        </w:rPr>
        <w:t xml:space="preserve"> оконных блоков и освещения, капитальны</w:t>
      </w:r>
      <w:r w:rsidR="00814850" w:rsidRPr="000A01D2">
        <w:rPr>
          <w:b w:val="0"/>
        </w:rPr>
        <w:t>й</w:t>
      </w:r>
      <w:r w:rsidRPr="000A01D2">
        <w:rPr>
          <w:b w:val="0"/>
        </w:rPr>
        <w:t xml:space="preserve"> ремонт полов и окраск</w:t>
      </w:r>
      <w:r w:rsidR="00814850" w:rsidRPr="000A01D2">
        <w:rPr>
          <w:b w:val="0"/>
        </w:rPr>
        <w:t>у</w:t>
      </w:r>
      <w:r w:rsidRPr="000A01D2">
        <w:rPr>
          <w:b w:val="0"/>
        </w:rPr>
        <w:t xml:space="preserve"> стен.</w:t>
      </w:r>
    </w:p>
    <w:p w:rsidR="00F240AB" w:rsidRPr="00143645" w:rsidRDefault="00C0597F" w:rsidP="00C0597F">
      <w:pPr>
        <w:tabs>
          <w:tab w:val="left" w:pos="709"/>
        </w:tabs>
        <w:jc w:val="both"/>
        <w:rPr>
          <w:b w:val="0"/>
        </w:rPr>
      </w:pPr>
      <w:r w:rsidRPr="000A01D2">
        <w:rPr>
          <w:b w:val="0"/>
        </w:rPr>
        <w:tab/>
      </w:r>
      <w:r w:rsidR="00C877BF" w:rsidRPr="000A01D2">
        <w:rPr>
          <w:b w:val="0"/>
        </w:rPr>
        <w:t xml:space="preserve">В 2021 году </w:t>
      </w:r>
      <w:r w:rsidR="00852FB6" w:rsidRPr="000A01D2">
        <w:rPr>
          <w:b w:val="0"/>
        </w:rPr>
        <w:t xml:space="preserve">объем коммунальных услуг тепло- и водоснабжения, предоставленных предприятием, </w:t>
      </w:r>
      <w:r w:rsidR="00F02D5C" w:rsidRPr="000A01D2">
        <w:rPr>
          <w:b w:val="0"/>
        </w:rPr>
        <w:t>увеличился относительно прошлого</w:t>
      </w:r>
      <w:r w:rsidR="00852FB6" w:rsidRPr="000A01D2">
        <w:rPr>
          <w:b w:val="0"/>
        </w:rPr>
        <w:t xml:space="preserve"> года на 14,1% и 1,0% соответственно</w:t>
      </w:r>
      <w:r w:rsidR="00143645" w:rsidRPr="000A01D2">
        <w:rPr>
          <w:b w:val="0"/>
        </w:rPr>
        <w:t>. В натуральном выражении обьем теплоснабжения составил 841,4 тыс. Гкал</w:t>
      </w:r>
      <w:r w:rsidR="00852FB6" w:rsidRPr="000A01D2">
        <w:rPr>
          <w:b w:val="0"/>
        </w:rPr>
        <w:t>.</w:t>
      </w:r>
      <w:r w:rsidR="00143645" w:rsidRPr="000A01D2">
        <w:rPr>
          <w:b w:val="0"/>
        </w:rPr>
        <w:t xml:space="preserve">, </w:t>
      </w:r>
      <w:r w:rsidRPr="000A01D2">
        <w:rPr>
          <w:b w:val="0"/>
        </w:rPr>
        <w:t xml:space="preserve">водоснабжения </w:t>
      </w:r>
      <w:r w:rsidR="00143645" w:rsidRPr="000A01D2">
        <w:rPr>
          <w:b w:val="0"/>
        </w:rPr>
        <w:t xml:space="preserve">– </w:t>
      </w:r>
      <w:r w:rsidRPr="000A01D2">
        <w:rPr>
          <w:b w:val="0"/>
        </w:rPr>
        <w:t>5 913,7 тыс. куб. м.</w:t>
      </w:r>
    </w:p>
    <w:p w:rsidR="004A7D0B" w:rsidRPr="00CE2777" w:rsidRDefault="004A7D0B" w:rsidP="004A7D0B">
      <w:pPr>
        <w:ind w:firstLine="708"/>
        <w:contextualSpacing/>
        <w:jc w:val="both"/>
        <w:rPr>
          <w:szCs w:val="24"/>
        </w:rPr>
      </w:pPr>
      <w:r w:rsidRPr="00FB10B1">
        <w:rPr>
          <w:b w:val="0"/>
          <w:szCs w:val="24"/>
        </w:rPr>
        <w:t>МУП ЭС в соответствии с производственной программой для обеспечения эксплуатационной надежности и улучшения качества электроснабжения города выполнен комплекс работ на общую сумму 42,5 млн рублей, основные из них:</w:t>
      </w:r>
    </w:p>
    <w:p w:rsidR="004A7D0B" w:rsidRDefault="004A7D0B" w:rsidP="004A7D0B">
      <w:pPr>
        <w:pStyle w:val="af6"/>
        <w:numPr>
          <w:ilvl w:val="0"/>
          <w:numId w:val="4"/>
        </w:numPr>
        <w:tabs>
          <w:tab w:val="left" w:pos="993"/>
        </w:tabs>
        <w:ind w:left="0" w:firstLine="709"/>
        <w:jc w:val="both"/>
        <w:rPr>
          <w:b w:val="0"/>
        </w:rPr>
      </w:pPr>
      <w:r w:rsidRPr="0050530C">
        <w:rPr>
          <w:b w:val="0"/>
        </w:rPr>
        <w:t xml:space="preserve">модернизация воздушной линии </w:t>
      </w:r>
      <w:r w:rsidR="005E4B36">
        <w:rPr>
          <w:b w:val="0"/>
        </w:rPr>
        <w:t xml:space="preserve">электропередач напряжением </w:t>
      </w:r>
      <w:r w:rsidRPr="0050530C">
        <w:rPr>
          <w:b w:val="0"/>
          <w:bCs/>
        </w:rPr>
        <w:t>10</w:t>
      </w:r>
      <w:r w:rsidR="009F4AC1">
        <w:rPr>
          <w:b w:val="0"/>
          <w:bCs/>
        </w:rPr>
        <w:t xml:space="preserve"> </w:t>
      </w:r>
      <w:r w:rsidRPr="0050530C">
        <w:rPr>
          <w:b w:val="0"/>
          <w:bCs/>
        </w:rPr>
        <w:t>кВ</w:t>
      </w:r>
      <w:r w:rsidRPr="0050530C">
        <w:t xml:space="preserve"> </w:t>
      </w:r>
      <w:r w:rsidRPr="0050530C">
        <w:rPr>
          <w:b w:val="0"/>
        </w:rPr>
        <w:t>в районе ул.</w:t>
      </w:r>
      <w:r>
        <w:rPr>
          <w:b w:val="0"/>
        </w:rPr>
        <w:t> </w:t>
      </w:r>
      <w:r w:rsidRPr="0050530C">
        <w:rPr>
          <w:b w:val="0"/>
        </w:rPr>
        <w:t xml:space="preserve">Орловская; </w:t>
      </w:r>
    </w:p>
    <w:p w:rsidR="004A7D0B" w:rsidRPr="00F56053" w:rsidRDefault="004A7D0B" w:rsidP="004A7D0B">
      <w:pPr>
        <w:pStyle w:val="af6"/>
        <w:numPr>
          <w:ilvl w:val="0"/>
          <w:numId w:val="4"/>
        </w:numPr>
        <w:tabs>
          <w:tab w:val="left" w:pos="993"/>
        </w:tabs>
        <w:ind w:left="0" w:firstLine="709"/>
        <w:jc w:val="both"/>
        <w:rPr>
          <w:b w:val="0"/>
        </w:rPr>
      </w:pPr>
      <w:r w:rsidRPr="00F01472">
        <w:rPr>
          <w:b w:val="0"/>
        </w:rPr>
        <w:t xml:space="preserve">строительство воздушных линий </w:t>
      </w:r>
      <w:r>
        <w:rPr>
          <w:b w:val="0"/>
        </w:rPr>
        <w:t>электропередач</w:t>
      </w:r>
      <w:r w:rsidRPr="00F01472">
        <w:rPr>
          <w:b w:val="0"/>
        </w:rPr>
        <w:t xml:space="preserve"> напряжением 0,4 кВ для технологического подсоединения потребителей жилого сектора, в том числе </w:t>
      </w:r>
      <w:r w:rsidRPr="00F01472">
        <w:rPr>
          <w:b w:val="0"/>
          <w:bCs/>
        </w:rPr>
        <w:t>в районе поселк</w:t>
      </w:r>
      <w:r>
        <w:rPr>
          <w:b w:val="0"/>
          <w:bCs/>
        </w:rPr>
        <w:t>а</w:t>
      </w:r>
      <w:r w:rsidRPr="00F01472">
        <w:rPr>
          <w:b w:val="0"/>
          <w:bCs/>
        </w:rPr>
        <w:t xml:space="preserve"> индивидуальных застройщиков на 1000 дворов, гаражных кооперативов в районе </w:t>
      </w:r>
      <w:r w:rsidR="009C650A" w:rsidRPr="00F01472">
        <w:rPr>
          <w:b w:val="0"/>
          <w:bCs/>
        </w:rPr>
        <w:t>д</w:t>
      </w:r>
      <w:r w:rsidR="009C650A">
        <w:rPr>
          <w:b w:val="0"/>
          <w:bCs/>
        </w:rPr>
        <w:t>ома №</w:t>
      </w:r>
      <w:r w:rsidR="009C650A" w:rsidRPr="00F01472">
        <w:rPr>
          <w:b w:val="0"/>
          <w:bCs/>
        </w:rPr>
        <w:t xml:space="preserve"> 46 </w:t>
      </w:r>
      <w:r w:rsidR="009C650A">
        <w:rPr>
          <w:b w:val="0"/>
          <w:bCs/>
        </w:rPr>
        <w:t xml:space="preserve">по ул. Гагарина </w:t>
      </w:r>
      <w:r w:rsidR="00F93E60">
        <w:rPr>
          <w:b w:val="0"/>
          <w:bCs/>
        </w:rPr>
        <w:t xml:space="preserve">и Дворца спорта </w:t>
      </w:r>
      <w:r w:rsidRPr="00F01472">
        <w:rPr>
          <w:b w:val="0"/>
          <w:bCs/>
        </w:rPr>
        <w:t xml:space="preserve">«Нептун»; </w:t>
      </w:r>
    </w:p>
    <w:p w:rsidR="004A7D0B" w:rsidRPr="00F56053" w:rsidRDefault="004A7D0B" w:rsidP="004A7D0B">
      <w:pPr>
        <w:pStyle w:val="af6"/>
        <w:numPr>
          <w:ilvl w:val="0"/>
          <w:numId w:val="4"/>
        </w:numPr>
        <w:tabs>
          <w:tab w:val="left" w:pos="993"/>
        </w:tabs>
        <w:ind w:left="0" w:firstLine="709"/>
        <w:jc w:val="both"/>
        <w:rPr>
          <w:b w:val="0"/>
        </w:rPr>
      </w:pPr>
      <w:r w:rsidRPr="00F56053">
        <w:rPr>
          <w:b w:val="0"/>
          <w:bCs/>
        </w:rPr>
        <w:t>строительство кабельной л</w:t>
      </w:r>
      <w:r w:rsidR="00321F9D">
        <w:rPr>
          <w:b w:val="0"/>
          <w:bCs/>
        </w:rPr>
        <w:t xml:space="preserve">инии электропередач КЛ-10кВ для </w:t>
      </w:r>
      <w:r w:rsidRPr="00F56053">
        <w:rPr>
          <w:b w:val="0"/>
        </w:rPr>
        <w:t xml:space="preserve">технологического подсоединения крытого хоккейного корта с искусственным льдом в районе </w:t>
      </w:r>
      <w:r w:rsidR="00F93E60">
        <w:rPr>
          <w:b w:val="0"/>
          <w:bCs/>
        </w:rPr>
        <w:t xml:space="preserve">Дворца спорта </w:t>
      </w:r>
      <w:r w:rsidRPr="00F56053">
        <w:rPr>
          <w:b w:val="0"/>
          <w:bCs/>
        </w:rPr>
        <w:t>«Нептун»;</w:t>
      </w:r>
    </w:p>
    <w:p w:rsidR="004A7D0B" w:rsidRPr="009A1BB6" w:rsidRDefault="004A7D0B" w:rsidP="004A7D0B">
      <w:pPr>
        <w:pStyle w:val="af6"/>
        <w:numPr>
          <w:ilvl w:val="0"/>
          <w:numId w:val="4"/>
        </w:numPr>
        <w:tabs>
          <w:tab w:val="left" w:pos="993"/>
        </w:tabs>
        <w:ind w:left="0" w:firstLine="709"/>
        <w:jc w:val="both"/>
        <w:rPr>
          <w:b w:val="0"/>
          <w:color w:val="0000CC"/>
        </w:rPr>
      </w:pPr>
      <w:r w:rsidRPr="009778F2">
        <w:rPr>
          <w:b w:val="0"/>
        </w:rPr>
        <w:t>монтаж системы видеонаблюде</w:t>
      </w:r>
      <w:r>
        <w:rPr>
          <w:b w:val="0"/>
        </w:rPr>
        <w:t xml:space="preserve">ния на открытом распределительном устройстве </w:t>
      </w:r>
      <w:r w:rsidRPr="003A4FFE">
        <w:rPr>
          <w:b w:val="0"/>
        </w:rPr>
        <w:t>ОРУ-110кВ подстанции ГПП</w:t>
      </w:r>
      <w:r w:rsidRPr="003A4FFE">
        <w:rPr>
          <w:b w:val="0"/>
        </w:rPr>
        <w:noBreakHyphen/>
        <w:t>1 и ОРУ-</w:t>
      </w:r>
      <w:r w:rsidRPr="009A1BB6">
        <w:rPr>
          <w:b w:val="0"/>
        </w:rPr>
        <w:t>35кВ ФКРС;</w:t>
      </w:r>
    </w:p>
    <w:p w:rsidR="004A7D0B" w:rsidRPr="0050530C" w:rsidRDefault="004A7D0B" w:rsidP="004A7D0B">
      <w:pPr>
        <w:pStyle w:val="af6"/>
        <w:numPr>
          <w:ilvl w:val="0"/>
          <w:numId w:val="4"/>
        </w:numPr>
        <w:tabs>
          <w:tab w:val="left" w:pos="993"/>
        </w:tabs>
        <w:ind w:left="0" w:firstLine="709"/>
        <w:jc w:val="both"/>
        <w:rPr>
          <w:b w:val="0"/>
          <w:color w:val="0000CC"/>
        </w:rPr>
      </w:pPr>
      <w:r w:rsidRPr="0050530C">
        <w:rPr>
          <w:b w:val="0"/>
        </w:rPr>
        <w:t>реконструкция распределительн</w:t>
      </w:r>
      <w:r>
        <w:rPr>
          <w:b w:val="0"/>
        </w:rPr>
        <w:t>ой</w:t>
      </w:r>
      <w:r w:rsidRPr="0050530C">
        <w:rPr>
          <w:b w:val="0"/>
        </w:rPr>
        <w:t xml:space="preserve"> трансформаторн</w:t>
      </w:r>
      <w:r>
        <w:rPr>
          <w:b w:val="0"/>
        </w:rPr>
        <w:t>ой</w:t>
      </w:r>
      <w:r w:rsidRPr="0050530C">
        <w:rPr>
          <w:b w:val="0"/>
        </w:rPr>
        <w:t xml:space="preserve"> подстанци</w:t>
      </w:r>
      <w:r>
        <w:rPr>
          <w:b w:val="0"/>
        </w:rPr>
        <w:t xml:space="preserve">и </w:t>
      </w:r>
      <w:r w:rsidRPr="0050530C">
        <w:rPr>
          <w:b w:val="0"/>
        </w:rPr>
        <w:t>РТП-22 с заменой электрооборудования релейной защиты</w:t>
      </w:r>
      <w:r>
        <w:rPr>
          <w:b w:val="0"/>
        </w:rPr>
        <w:t>;</w:t>
      </w:r>
      <w:r w:rsidRPr="0050530C">
        <w:rPr>
          <w:b w:val="0"/>
        </w:rPr>
        <w:t xml:space="preserve"> </w:t>
      </w:r>
    </w:p>
    <w:p w:rsidR="004A7D0B" w:rsidRPr="0050530C" w:rsidRDefault="004A7D0B" w:rsidP="004A7D0B">
      <w:pPr>
        <w:pStyle w:val="af6"/>
        <w:numPr>
          <w:ilvl w:val="0"/>
          <w:numId w:val="4"/>
        </w:numPr>
        <w:tabs>
          <w:tab w:val="left" w:pos="993"/>
        </w:tabs>
        <w:ind w:left="0" w:firstLine="709"/>
        <w:jc w:val="both"/>
        <w:rPr>
          <w:b w:val="0"/>
          <w:color w:val="0000CC"/>
        </w:rPr>
      </w:pPr>
      <w:r>
        <w:rPr>
          <w:b w:val="0"/>
        </w:rPr>
        <w:t xml:space="preserve">реконструкция </w:t>
      </w:r>
      <w:r w:rsidRPr="0050530C">
        <w:rPr>
          <w:b w:val="0"/>
        </w:rPr>
        <w:t>схемы РЗА на распределительной трансформаторной подстанции РТП-340 с заменой реле РС-80 на микропроцессорные блоки;</w:t>
      </w:r>
    </w:p>
    <w:p w:rsidR="004A7D0B" w:rsidRPr="009778F2" w:rsidRDefault="004A7D0B" w:rsidP="004A7D0B">
      <w:pPr>
        <w:pStyle w:val="af6"/>
        <w:numPr>
          <w:ilvl w:val="0"/>
          <w:numId w:val="4"/>
        </w:numPr>
        <w:tabs>
          <w:tab w:val="left" w:pos="993"/>
        </w:tabs>
        <w:ind w:left="0" w:firstLine="709"/>
        <w:jc w:val="both"/>
        <w:rPr>
          <w:b w:val="0"/>
          <w:color w:val="0000CC"/>
        </w:rPr>
      </w:pPr>
      <w:r w:rsidRPr="009778F2">
        <w:rPr>
          <w:b w:val="0"/>
        </w:rPr>
        <w:t>замена 104 аккумуляторных батарей на подстанции ГПП-1</w:t>
      </w:r>
      <w:r>
        <w:rPr>
          <w:b w:val="0"/>
        </w:rPr>
        <w:t xml:space="preserve">, </w:t>
      </w:r>
      <w:r w:rsidRPr="009778F2">
        <w:rPr>
          <w:b w:val="0"/>
        </w:rPr>
        <w:t>электрооборудования на щите управления на подстанции ГПП-2</w:t>
      </w:r>
      <w:r>
        <w:rPr>
          <w:b w:val="0"/>
        </w:rPr>
        <w:t>;</w:t>
      </w:r>
    </w:p>
    <w:p w:rsidR="004A7D0B" w:rsidRPr="008D606B" w:rsidRDefault="004A7D0B" w:rsidP="004A7D0B">
      <w:pPr>
        <w:pStyle w:val="af6"/>
        <w:numPr>
          <w:ilvl w:val="0"/>
          <w:numId w:val="4"/>
        </w:numPr>
        <w:tabs>
          <w:tab w:val="left" w:pos="993"/>
        </w:tabs>
        <w:ind w:left="0" w:firstLine="709"/>
        <w:jc w:val="both"/>
        <w:rPr>
          <w:b w:val="0"/>
        </w:rPr>
      </w:pPr>
      <w:r w:rsidRPr="008D606B">
        <w:rPr>
          <w:b w:val="0"/>
        </w:rPr>
        <w:t xml:space="preserve">замена физически устаревших трансформаторов на </w:t>
      </w:r>
      <w:r>
        <w:rPr>
          <w:b w:val="0"/>
        </w:rPr>
        <w:t xml:space="preserve">9 </w:t>
      </w:r>
      <w:r w:rsidRPr="008D606B">
        <w:rPr>
          <w:b w:val="0"/>
        </w:rPr>
        <w:t>трансформаторн</w:t>
      </w:r>
      <w:r>
        <w:rPr>
          <w:b w:val="0"/>
        </w:rPr>
        <w:t>ых</w:t>
      </w:r>
      <w:r w:rsidRPr="008D606B">
        <w:rPr>
          <w:b w:val="0"/>
        </w:rPr>
        <w:t xml:space="preserve"> подстанци</w:t>
      </w:r>
      <w:r>
        <w:rPr>
          <w:b w:val="0"/>
        </w:rPr>
        <w:t>ях</w:t>
      </w:r>
      <w:r w:rsidRPr="008D606B">
        <w:rPr>
          <w:b w:val="0"/>
        </w:rPr>
        <w:t xml:space="preserve">; </w:t>
      </w:r>
    </w:p>
    <w:p w:rsidR="004A7D0B" w:rsidRPr="009778F2" w:rsidRDefault="004A7D0B" w:rsidP="004A7D0B">
      <w:pPr>
        <w:pStyle w:val="af6"/>
        <w:numPr>
          <w:ilvl w:val="0"/>
          <w:numId w:val="4"/>
        </w:numPr>
        <w:tabs>
          <w:tab w:val="left" w:pos="993"/>
        </w:tabs>
        <w:ind w:left="0" w:firstLine="709"/>
        <w:jc w:val="both"/>
        <w:rPr>
          <w:b w:val="0"/>
        </w:rPr>
      </w:pPr>
      <w:r w:rsidRPr="009778F2">
        <w:rPr>
          <w:b w:val="0"/>
          <w:bCs/>
        </w:rPr>
        <w:t xml:space="preserve">разработка техно-рабочего проекта для монтажа автоматизированной системы диспетчерского управления на </w:t>
      </w:r>
      <w:r>
        <w:rPr>
          <w:b w:val="0"/>
          <w:bCs/>
        </w:rPr>
        <w:t xml:space="preserve">12 </w:t>
      </w:r>
      <w:r w:rsidRPr="009778F2">
        <w:rPr>
          <w:b w:val="0"/>
          <w:bCs/>
        </w:rPr>
        <w:t xml:space="preserve">трансформаторных подстанциях; </w:t>
      </w:r>
    </w:p>
    <w:p w:rsidR="004A7D0B" w:rsidRPr="008D606B" w:rsidRDefault="004A7D0B" w:rsidP="004A7D0B">
      <w:pPr>
        <w:pStyle w:val="af6"/>
        <w:numPr>
          <w:ilvl w:val="0"/>
          <w:numId w:val="4"/>
        </w:numPr>
        <w:tabs>
          <w:tab w:val="left" w:pos="993"/>
        </w:tabs>
        <w:ind w:left="0" w:firstLine="709"/>
        <w:jc w:val="both"/>
        <w:rPr>
          <w:b w:val="0"/>
        </w:rPr>
      </w:pPr>
      <w:r w:rsidRPr="008D606B">
        <w:rPr>
          <w:b w:val="0"/>
        </w:rPr>
        <w:t xml:space="preserve">монтаж новых 2-трансформаторных </w:t>
      </w:r>
      <w:r>
        <w:rPr>
          <w:b w:val="0"/>
        </w:rPr>
        <w:t>КТПН</w:t>
      </w:r>
      <w:r w:rsidRPr="008D606B">
        <w:rPr>
          <w:b w:val="0"/>
        </w:rPr>
        <w:t xml:space="preserve"> в районе ул. Орловск</w:t>
      </w:r>
      <w:r>
        <w:rPr>
          <w:b w:val="0"/>
        </w:rPr>
        <w:t>ой</w:t>
      </w:r>
      <w:r w:rsidRPr="008D606B">
        <w:rPr>
          <w:b w:val="0"/>
        </w:rPr>
        <w:t xml:space="preserve"> и в районе ул.</w:t>
      </w:r>
      <w:r>
        <w:rPr>
          <w:b w:val="0"/>
        </w:rPr>
        <w:t> </w:t>
      </w:r>
      <w:r w:rsidRPr="008D606B">
        <w:rPr>
          <w:b w:val="0"/>
        </w:rPr>
        <w:t>Речн</w:t>
      </w:r>
      <w:r>
        <w:rPr>
          <w:b w:val="0"/>
        </w:rPr>
        <w:t>ой.</w:t>
      </w:r>
    </w:p>
    <w:p w:rsidR="004A7D0B" w:rsidRPr="00401886" w:rsidRDefault="004A7D0B" w:rsidP="004A7D0B">
      <w:pPr>
        <w:tabs>
          <w:tab w:val="left" w:pos="709"/>
          <w:tab w:val="left" w:pos="1134"/>
          <w:tab w:val="left" w:pos="1418"/>
        </w:tabs>
        <w:jc w:val="both"/>
        <w:rPr>
          <w:rFonts w:eastAsia="Calibri"/>
          <w:b w:val="0"/>
          <w:sz w:val="16"/>
          <w:szCs w:val="16"/>
          <w:lang w:eastAsia="en-US"/>
        </w:rPr>
      </w:pPr>
      <w:r w:rsidRPr="00F843BC">
        <w:rPr>
          <w:b w:val="0"/>
          <w:color w:val="0000CC"/>
        </w:rPr>
        <w:tab/>
      </w:r>
    </w:p>
    <w:p w:rsidR="004A7D0B" w:rsidRPr="00AF6BD6" w:rsidRDefault="004A7D0B" w:rsidP="004A7D0B">
      <w:pPr>
        <w:ind w:firstLine="709"/>
        <w:jc w:val="both"/>
        <w:rPr>
          <w:rFonts w:eastAsia="Calibri"/>
          <w:b w:val="0"/>
          <w:lang w:eastAsia="en-US"/>
        </w:rPr>
      </w:pPr>
      <w:r w:rsidRPr="00AF6BD6">
        <w:rPr>
          <w:rFonts w:eastAsia="Calibri"/>
          <w:b w:val="0"/>
          <w:lang w:eastAsia="en-US"/>
        </w:rPr>
        <w:t xml:space="preserve">Реализация полномочий органов местного самоуправления в области использования, охраны, защиты и воспроизводства лесов, расположенных на территории города, </w:t>
      </w:r>
      <w:r w:rsidRPr="00AF6BD6">
        <w:rPr>
          <w:b w:val="0"/>
        </w:rPr>
        <w:t xml:space="preserve">обеспечивается </w:t>
      </w:r>
      <w:r w:rsidRPr="00AF6BD6">
        <w:rPr>
          <w:rFonts w:eastAsia="Calibri"/>
          <w:b w:val="0"/>
          <w:lang w:eastAsia="en-US"/>
        </w:rPr>
        <w:t>МКУ «Горлесхоз» в рамках муниципальной программы «Охрана окружающей среды и защита городских лесов на территории города Зеленогорска».</w:t>
      </w:r>
    </w:p>
    <w:p w:rsidR="00EC03BC" w:rsidRDefault="004A7D0B" w:rsidP="004A7D0B">
      <w:pPr>
        <w:ind w:firstLine="709"/>
        <w:jc w:val="both"/>
        <w:rPr>
          <w:rFonts w:eastAsia="Calibri"/>
          <w:b w:val="0"/>
          <w:lang w:eastAsia="en-US"/>
        </w:rPr>
      </w:pPr>
      <w:r w:rsidRPr="00AF6BD6">
        <w:rPr>
          <w:rFonts w:eastAsia="Calibri"/>
          <w:b w:val="0"/>
          <w:lang w:eastAsia="en-US"/>
        </w:rPr>
        <w:t xml:space="preserve">В </w:t>
      </w:r>
      <w:r w:rsidR="00765996">
        <w:rPr>
          <w:rFonts w:eastAsia="Calibri"/>
          <w:b w:val="0"/>
          <w:lang w:eastAsia="en-US"/>
        </w:rPr>
        <w:t xml:space="preserve">2021 году в рамках муниципальной програмы </w:t>
      </w:r>
      <w:r w:rsidRPr="00AF6BD6">
        <w:rPr>
          <w:rFonts w:eastAsia="Calibri"/>
          <w:b w:val="0"/>
          <w:lang w:eastAsia="en-US"/>
        </w:rPr>
        <w:t xml:space="preserve">обеспечено выполнение работ по сохранению и усилению средообразующих, водоохранных, защитных, санитарно-гигиенических, оздоровительных и иных полезных функций городских лесов, расположенных в границах ЗАТО Зеленогорск, общей площадью 6,7 тыс. га, с организацией многоцелевого, непрерывного и неистощительного их использования. </w:t>
      </w:r>
    </w:p>
    <w:p w:rsidR="004A7D0B" w:rsidRPr="008B06AC" w:rsidRDefault="004A7D0B" w:rsidP="004A7D0B">
      <w:pPr>
        <w:ind w:firstLine="709"/>
        <w:jc w:val="both"/>
        <w:rPr>
          <w:rFonts w:eastAsia="Calibri"/>
          <w:b w:val="0"/>
          <w:lang w:eastAsia="en-US"/>
        </w:rPr>
      </w:pPr>
      <w:r w:rsidRPr="00AF6BD6">
        <w:rPr>
          <w:rFonts w:eastAsia="Calibri"/>
          <w:b w:val="0"/>
          <w:lang w:eastAsia="en-US"/>
        </w:rPr>
        <w:t>По результатам выполнения работ:</w:t>
      </w:r>
    </w:p>
    <w:p w:rsidR="004A7D0B" w:rsidRPr="00AF6BD6" w:rsidRDefault="004A7D0B" w:rsidP="004A7D0B">
      <w:pPr>
        <w:pStyle w:val="af6"/>
        <w:numPr>
          <w:ilvl w:val="0"/>
          <w:numId w:val="14"/>
        </w:numPr>
        <w:tabs>
          <w:tab w:val="left" w:pos="993"/>
        </w:tabs>
        <w:ind w:left="0" w:firstLine="709"/>
        <w:jc w:val="both"/>
        <w:rPr>
          <w:rFonts w:eastAsia="Calibri"/>
          <w:b w:val="0"/>
          <w:lang w:eastAsia="en-US"/>
        </w:rPr>
      </w:pPr>
      <w:r w:rsidRPr="00AF6BD6">
        <w:rPr>
          <w:rFonts w:eastAsia="Calibri"/>
          <w:b w:val="0"/>
          <w:lang w:eastAsia="en-US"/>
        </w:rPr>
        <w:lastRenderedPageBreak/>
        <w:t xml:space="preserve">пожароопасный период отчетного года прошел без возникновения лесных пожаров в городских лесах. Для осуществления мер пожарной безопасности в период с 01.04.2021 по 30.09.2021 в светлое время суток </w:t>
      </w:r>
      <w:r>
        <w:rPr>
          <w:rFonts w:eastAsia="Calibri"/>
          <w:b w:val="0"/>
          <w:lang w:eastAsia="en-US"/>
        </w:rPr>
        <w:t xml:space="preserve">было </w:t>
      </w:r>
      <w:r w:rsidRPr="00AF6BD6">
        <w:rPr>
          <w:rFonts w:eastAsia="Calibri"/>
          <w:b w:val="0"/>
          <w:lang w:eastAsia="en-US"/>
        </w:rPr>
        <w:t>организовано дежурство лесопатрульной команды;</w:t>
      </w:r>
    </w:p>
    <w:p w:rsidR="004A7D0B" w:rsidRPr="00AF6BD6" w:rsidRDefault="004A7D0B" w:rsidP="004A7D0B">
      <w:pPr>
        <w:pStyle w:val="af6"/>
        <w:numPr>
          <w:ilvl w:val="0"/>
          <w:numId w:val="14"/>
        </w:numPr>
        <w:tabs>
          <w:tab w:val="left" w:pos="993"/>
        </w:tabs>
        <w:ind w:left="0" w:firstLine="709"/>
        <w:jc w:val="both"/>
        <w:rPr>
          <w:rFonts w:eastAsia="Calibri"/>
          <w:b w:val="0"/>
          <w:lang w:eastAsia="en-US"/>
        </w:rPr>
      </w:pPr>
      <w:r w:rsidRPr="00AF6BD6">
        <w:rPr>
          <w:rFonts w:eastAsia="Calibri"/>
          <w:b w:val="0"/>
          <w:lang w:eastAsia="en-US"/>
        </w:rPr>
        <w:t xml:space="preserve">выявлено 6 случаев нарушения лесного законодательства (незаконная рубка деревьев) в рамках выполнения работ по охране городских лесов. За причиненный ущерб городским лесам незаконной порубкой деревьев в местный бюджет в 2021 году от нарушителей лесного законодательства поступило 0,1 млн рублей; </w:t>
      </w:r>
    </w:p>
    <w:p w:rsidR="004A7D0B" w:rsidRPr="00AF6BD6" w:rsidRDefault="004A7D0B" w:rsidP="004A7D0B">
      <w:pPr>
        <w:pStyle w:val="af6"/>
        <w:numPr>
          <w:ilvl w:val="0"/>
          <w:numId w:val="14"/>
        </w:numPr>
        <w:tabs>
          <w:tab w:val="left" w:pos="993"/>
        </w:tabs>
        <w:ind w:left="0" w:firstLine="709"/>
        <w:jc w:val="both"/>
        <w:rPr>
          <w:rFonts w:eastAsia="Calibri"/>
          <w:b w:val="0"/>
          <w:lang w:eastAsia="en-US"/>
        </w:rPr>
      </w:pPr>
      <w:r w:rsidRPr="00AF6BD6">
        <w:rPr>
          <w:rFonts w:eastAsia="Calibri"/>
          <w:b w:val="0"/>
          <w:lang w:eastAsia="en-US"/>
        </w:rPr>
        <w:t>заключен 51 договор купли-продажи древесины, полученной при проведении мероприятий по уходу за лесами и содержанию охранных зон линейных объектов, в целях удовлетворения потребности населения в древесине для собственных нужд. Получено 0,3 млн рублей;</w:t>
      </w:r>
    </w:p>
    <w:p w:rsidR="004A7D0B" w:rsidRPr="00AF6BD6" w:rsidRDefault="004A7D0B" w:rsidP="004A7D0B">
      <w:pPr>
        <w:pStyle w:val="af6"/>
        <w:numPr>
          <w:ilvl w:val="0"/>
          <w:numId w:val="14"/>
        </w:numPr>
        <w:tabs>
          <w:tab w:val="left" w:pos="993"/>
        </w:tabs>
        <w:ind w:left="0" w:firstLine="709"/>
        <w:jc w:val="both"/>
        <w:rPr>
          <w:rFonts w:eastAsia="Calibri"/>
          <w:b w:val="0"/>
          <w:lang w:eastAsia="en-US"/>
        </w:rPr>
      </w:pPr>
      <w:r w:rsidRPr="00AF6BD6">
        <w:rPr>
          <w:rFonts w:eastAsia="Calibri"/>
          <w:b w:val="0"/>
          <w:lang w:eastAsia="en-US"/>
        </w:rPr>
        <w:t>выдано 270 разрешений гражданам на транспортировку валежника, что способствует частичному очищению леса от лежащих на поверхности земли остатков стволов деревьев, сучьев, не являющихся порубочными остатками, соответственно снижает класс пожарной опасности в лесах и улучшает их экологическое состояние;</w:t>
      </w:r>
    </w:p>
    <w:p w:rsidR="004A7D0B" w:rsidRPr="00AF6BD6" w:rsidRDefault="00765996" w:rsidP="004A7D0B">
      <w:pPr>
        <w:pStyle w:val="af6"/>
        <w:numPr>
          <w:ilvl w:val="0"/>
          <w:numId w:val="14"/>
        </w:numPr>
        <w:tabs>
          <w:tab w:val="left" w:pos="993"/>
        </w:tabs>
        <w:ind w:left="0" w:firstLine="709"/>
        <w:jc w:val="both"/>
        <w:rPr>
          <w:rFonts w:eastAsia="Calibri"/>
          <w:b w:val="0"/>
          <w:lang w:eastAsia="en-US"/>
        </w:rPr>
      </w:pPr>
      <w:r>
        <w:rPr>
          <w:rFonts w:eastAsia="Calibri"/>
          <w:b w:val="0"/>
          <w:lang w:eastAsia="en-US"/>
        </w:rPr>
        <w:t>заключено 2 договора купли-продажи на право заготовки новогодних елей (558 шт.)</w:t>
      </w:r>
      <w:r w:rsidR="004A7D0B" w:rsidRPr="00AF6BD6">
        <w:rPr>
          <w:rFonts w:eastAsia="Calibri"/>
          <w:b w:val="0"/>
          <w:lang w:eastAsia="en-US"/>
        </w:rPr>
        <w:t>;</w:t>
      </w:r>
    </w:p>
    <w:p w:rsidR="004A7D0B" w:rsidRPr="00AF6BD6" w:rsidRDefault="004A7D0B" w:rsidP="004A7D0B">
      <w:pPr>
        <w:pStyle w:val="af6"/>
        <w:numPr>
          <w:ilvl w:val="0"/>
          <w:numId w:val="14"/>
        </w:numPr>
        <w:tabs>
          <w:tab w:val="left" w:pos="993"/>
        </w:tabs>
        <w:ind w:left="0" w:firstLine="709"/>
        <w:jc w:val="both"/>
        <w:rPr>
          <w:rFonts w:eastAsia="Calibri"/>
          <w:b w:val="0"/>
          <w:lang w:eastAsia="en-US"/>
        </w:rPr>
      </w:pPr>
      <w:r w:rsidRPr="00AF6BD6">
        <w:rPr>
          <w:rFonts w:eastAsia="Calibri"/>
          <w:b w:val="0"/>
          <w:lang w:eastAsia="en-US"/>
        </w:rPr>
        <w:t>принято и рассмотрено 35 заявлений от физических и юридических лиц о выдаче разрешений на вырубку деревьев, не отнесенных к категории городских лесов;</w:t>
      </w:r>
    </w:p>
    <w:p w:rsidR="004A7D0B" w:rsidRPr="001D3C80" w:rsidRDefault="004A7D0B" w:rsidP="004A7D0B">
      <w:pPr>
        <w:pStyle w:val="af6"/>
        <w:numPr>
          <w:ilvl w:val="0"/>
          <w:numId w:val="14"/>
        </w:numPr>
        <w:tabs>
          <w:tab w:val="left" w:pos="993"/>
        </w:tabs>
        <w:ind w:left="0" w:firstLine="709"/>
        <w:jc w:val="both"/>
        <w:rPr>
          <w:rFonts w:eastAsia="Calibri"/>
          <w:b w:val="0"/>
          <w:lang w:eastAsia="en-US"/>
        </w:rPr>
      </w:pPr>
      <w:r w:rsidRPr="001D3C80">
        <w:rPr>
          <w:rFonts w:eastAsia="Calibri"/>
          <w:b w:val="0"/>
          <w:lang w:eastAsia="en-US"/>
        </w:rPr>
        <w:t xml:space="preserve">произведена вырубка аварийных деревьев в городских лесах </w:t>
      </w:r>
      <w:r w:rsidR="00765996" w:rsidRPr="001D3C80">
        <w:rPr>
          <w:rFonts w:eastAsia="Calibri"/>
          <w:b w:val="0"/>
          <w:lang w:eastAsia="en-US"/>
        </w:rPr>
        <w:t xml:space="preserve">в объеме 20,1 куб. м в соответствии с </w:t>
      </w:r>
      <w:r w:rsidRPr="001D3C80">
        <w:rPr>
          <w:rFonts w:eastAsia="Calibri"/>
          <w:b w:val="0"/>
          <w:lang w:eastAsia="en-US"/>
        </w:rPr>
        <w:t>Правилам</w:t>
      </w:r>
      <w:r w:rsidR="00765996" w:rsidRPr="001D3C80">
        <w:rPr>
          <w:rFonts w:eastAsia="Calibri"/>
          <w:b w:val="0"/>
          <w:lang w:eastAsia="en-US"/>
        </w:rPr>
        <w:t>и</w:t>
      </w:r>
      <w:r w:rsidRPr="001D3C80">
        <w:rPr>
          <w:rFonts w:eastAsia="Calibri"/>
          <w:b w:val="0"/>
          <w:lang w:eastAsia="en-US"/>
        </w:rPr>
        <w:t xml:space="preserve"> осуществления мероприятий по предупреждению распространения вредных организмов, утвержденным</w:t>
      </w:r>
      <w:r w:rsidR="00765996" w:rsidRPr="001D3C80">
        <w:rPr>
          <w:rFonts w:eastAsia="Calibri"/>
          <w:b w:val="0"/>
          <w:lang w:eastAsia="en-US"/>
        </w:rPr>
        <w:t>и</w:t>
      </w:r>
      <w:r w:rsidRPr="001D3C80">
        <w:rPr>
          <w:rFonts w:eastAsia="Calibri"/>
          <w:b w:val="0"/>
          <w:lang w:eastAsia="en-US"/>
        </w:rPr>
        <w:t xml:space="preserve"> приказом Министерства природных ресурсов и экологии Российской Федерации от 09.11.2020 № 912.</w:t>
      </w:r>
    </w:p>
    <w:p w:rsidR="004A7D0B" w:rsidRPr="00F843BC" w:rsidRDefault="004A7D0B" w:rsidP="004A7D0B">
      <w:pPr>
        <w:tabs>
          <w:tab w:val="left" w:pos="993"/>
        </w:tabs>
        <w:jc w:val="both"/>
        <w:rPr>
          <w:rFonts w:eastAsia="Calibri"/>
          <w:b w:val="0"/>
          <w:color w:val="0000CC"/>
          <w:sz w:val="16"/>
          <w:szCs w:val="16"/>
          <w:lang w:eastAsia="en-US"/>
        </w:rPr>
      </w:pPr>
    </w:p>
    <w:p w:rsidR="004A7D0B" w:rsidRPr="00E43653" w:rsidRDefault="004A7D0B" w:rsidP="004A7D0B">
      <w:pPr>
        <w:shd w:val="clear" w:color="auto" w:fill="FFFFFF"/>
        <w:tabs>
          <w:tab w:val="left" w:pos="426"/>
        </w:tabs>
        <w:ind w:right="1" w:firstLine="709"/>
        <w:jc w:val="both"/>
        <w:rPr>
          <w:b w:val="0"/>
        </w:rPr>
      </w:pPr>
      <w:r w:rsidRPr="00AF6BD6">
        <w:rPr>
          <w:b w:val="0"/>
        </w:rPr>
        <w:t>Деятельность Администрации города в сфере благоустройства и озеленения города направлена на выполнение обязательств по содержанию объектов внешнего благоустройства города и автомобильных дорог, создание благоприятных, комфортных и безопасных условий для проживания и отдыха населения города.</w:t>
      </w:r>
    </w:p>
    <w:p w:rsidR="004A7D0B" w:rsidRPr="00F01472" w:rsidRDefault="00B213E9" w:rsidP="004A7D0B">
      <w:pPr>
        <w:widowControl w:val="0"/>
        <w:autoSpaceDE w:val="0"/>
        <w:ind w:firstLine="709"/>
        <w:jc w:val="both"/>
        <w:rPr>
          <w:b w:val="0"/>
          <w:color w:val="0000CC"/>
        </w:rPr>
      </w:pPr>
      <w:r w:rsidRPr="000A01D2">
        <w:rPr>
          <w:b w:val="0"/>
        </w:rPr>
        <w:t>Н</w:t>
      </w:r>
      <w:r w:rsidR="004A7D0B" w:rsidRPr="000A01D2">
        <w:rPr>
          <w:b w:val="0"/>
        </w:rPr>
        <w:t xml:space="preserve">а протяжении пяти лет </w:t>
      </w:r>
      <w:r w:rsidRPr="000A01D2">
        <w:rPr>
          <w:b w:val="0"/>
        </w:rPr>
        <w:t xml:space="preserve">в рамках государственных программ Российской Федерации, Красноярского края и национального проекта «Жилье и городская среда» в городе </w:t>
      </w:r>
      <w:r w:rsidR="00F240AB" w:rsidRPr="000A01D2">
        <w:rPr>
          <w:b w:val="0"/>
        </w:rPr>
        <w:t>реализу</w:t>
      </w:r>
      <w:r w:rsidR="00143645" w:rsidRPr="000A01D2">
        <w:rPr>
          <w:b w:val="0"/>
        </w:rPr>
        <w:t>ю</w:t>
      </w:r>
      <w:r w:rsidR="00F240AB" w:rsidRPr="000A01D2">
        <w:rPr>
          <w:b w:val="0"/>
        </w:rPr>
        <w:t>т</w:t>
      </w:r>
      <w:r w:rsidR="00143645" w:rsidRPr="000A01D2">
        <w:rPr>
          <w:b w:val="0"/>
        </w:rPr>
        <w:t xml:space="preserve">ся </w:t>
      </w:r>
      <w:r w:rsidR="00F240AB" w:rsidRPr="000A01D2">
        <w:rPr>
          <w:b w:val="0"/>
        </w:rPr>
        <w:t>мероприятия по формированию комфортной городской среды</w:t>
      </w:r>
      <w:r w:rsidR="004A7D0B" w:rsidRPr="000A01D2">
        <w:rPr>
          <w:b w:val="0"/>
        </w:rPr>
        <w:t xml:space="preserve">. </w:t>
      </w:r>
      <w:r w:rsidR="004A7D0B" w:rsidRPr="000A01D2">
        <w:rPr>
          <w:b w:val="0"/>
          <w:szCs w:val="24"/>
        </w:rPr>
        <w:t xml:space="preserve">За этот период </w:t>
      </w:r>
      <w:r w:rsidR="004A7D0B" w:rsidRPr="000A01D2">
        <w:rPr>
          <w:b w:val="0"/>
        </w:rPr>
        <w:t>благоустроено 66 дворовых территори</w:t>
      </w:r>
      <w:r w:rsidR="003B6271" w:rsidRPr="000A01D2">
        <w:rPr>
          <w:b w:val="0"/>
        </w:rPr>
        <w:t>й и</w:t>
      </w:r>
      <w:r w:rsidR="004A7D0B" w:rsidRPr="000A01D2">
        <w:rPr>
          <w:b w:val="0"/>
        </w:rPr>
        <w:t xml:space="preserve"> </w:t>
      </w:r>
      <w:r w:rsidR="00F240AB" w:rsidRPr="000A01D2">
        <w:rPr>
          <w:b w:val="0"/>
        </w:rPr>
        <w:t>3 общественных пространства</w:t>
      </w:r>
      <w:r w:rsidRPr="000A01D2">
        <w:rPr>
          <w:b w:val="0"/>
        </w:rPr>
        <w:t>: на набережной реки Кан (локации</w:t>
      </w:r>
      <w:r w:rsidR="00447FD1" w:rsidRPr="000A01D2">
        <w:rPr>
          <w:b w:val="0"/>
        </w:rPr>
        <w:t xml:space="preserve"> «Детский парк», «Молодежный парк»</w:t>
      </w:r>
      <w:r w:rsidRPr="000A01D2">
        <w:rPr>
          <w:b w:val="0"/>
        </w:rPr>
        <w:t>)</w:t>
      </w:r>
      <w:r w:rsidR="00447FD1" w:rsidRPr="000A01D2">
        <w:rPr>
          <w:b w:val="0"/>
        </w:rPr>
        <w:t xml:space="preserve"> и в районе дома №</w:t>
      </w:r>
      <w:r w:rsidR="00447FD1" w:rsidRPr="000A01D2">
        <w:rPr>
          <w:b w:val="0"/>
        </w:rPr>
        <w:sym w:font="Symbol" w:char="F020"/>
      </w:r>
      <w:r w:rsidR="00447FD1" w:rsidRPr="000A01D2">
        <w:rPr>
          <w:b w:val="0"/>
        </w:rPr>
        <w:t>19А по ул. Диктатуры пролетариата</w:t>
      </w:r>
      <w:r w:rsidRPr="000A01D2">
        <w:rPr>
          <w:b w:val="0"/>
        </w:rPr>
        <w:t xml:space="preserve"> («Октябрьский сквер»)</w:t>
      </w:r>
      <w:r w:rsidR="004A7D0B" w:rsidRPr="000A01D2">
        <w:rPr>
          <w:b w:val="0"/>
        </w:rPr>
        <w:t>. Общий объем финансирования мероприятий составил 183,8 млн рублей, в том числе привлечено</w:t>
      </w:r>
      <w:r w:rsidR="004A7D0B">
        <w:rPr>
          <w:b w:val="0"/>
        </w:rPr>
        <w:t xml:space="preserve"> </w:t>
      </w:r>
      <w:r w:rsidR="004A7D0B" w:rsidRPr="00F42F2E">
        <w:rPr>
          <w:b w:val="0"/>
        </w:rPr>
        <w:t xml:space="preserve">средств федерального </w:t>
      </w:r>
      <w:r w:rsidR="004A7D0B" w:rsidRPr="00AF6BD6">
        <w:rPr>
          <w:b w:val="0"/>
        </w:rPr>
        <w:t>бюджета – 128,3 млн рублей (69,8%), средств краевого бюджета – 36,1 млн рублей (19,6%).</w:t>
      </w:r>
    </w:p>
    <w:p w:rsidR="004A7D0B" w:rsidRPr="005E4B36" w:rsidRDefault="004A7D0B" w:rsidP="004A7D0B">
      <w:pPr>
        <w:widowControl w:val="0"/>
        <w:autoSpaceDE w:val="0"/>
        <w:ind w:firstLine="709"/>
        <w:contextualSpacing/>
        <w:jc w:val="both"/>
        <w:rPr>
          <w:b w:val="0"/>
        </w:rPr>
      </w:pPr>
      <w:r w:rsidRPr="005E4B36">
        <w:rPr>
          <w:b w:val="0"/>
        </w:rPr>
        <w:t>В отчетном году:</w:t>
      </w:r>
    </w:p>
    <w:p w:rsidR="004A7D0B" w:rsidRPr="00A6416D" w:rsidRDefault="004A7D0B" w:rsidP="004A7D0B">
      <w:pPr>
        <w:pStyle w:val="af6"/>
        <w:widowControl w:val="0"/>
        <w:numPr>
          <w:ilvl w:val="0"/>
          <w:numId w:val="15"/>
        </w:numPr>
        <w:tabs>
          <w:tab w:val="left" w:pos="993"/>
        </w:tabs>
        <w:autoSpaceDE w:val="0"/>
        <w:ind w:left="0" w:firstLine="709"/>
        <w:jc w:val="both"/>
        <w:rPr>
          <w:b w:val="0"/>
        </w:rPr>
      </w:pPr>
      <w:r w:rsidRPr="005E4B36">
        <w:rPr>
          <w:b w:val="0"/>
        </w:rPr>
        <w:t>продолжено благоустройство набережной реки Кан: участок 1 локации «Молодежный парк»</w:t>
      </w:r>
      <w:r w:rsidRPr="005E4B36">
        <w:t xml:space="preserve"> </w:t>
      </w:r>
      <w:r w:rsidR="00FD6E82" w:rsidRPr="005E4B36">
        <w:rPr>
          <w:b w:val="0"/>
        </w:rPr>
        <w:t xml:space="preserve">площадью 15,2 тыс. кв. м </w:t>
      </w:r>
      <w:r w:rsidRPr="005E4B36">
        <w:rPr>
          <w:b w:val="0"/>
        </w:rPr>
        <w:t xml:space="preserve">в районе </w:t>
      </w:r>
      <w:r w:rsidR="002D25D8">
        <w:rPr>
          <w:b w:val="0"/>
        </w:rPr>
        <w:t>дома № 10 по ул.</w:t>
      </w:r>
      <w:r w:rsidR="002D25D8">
        <w:rPr>
          <w:b w:val="0"/>
        </w:rPr>
        <w:sym w:font="Symbol" w:char="F020"/>
      </w:r>
      <w:r w:rsidR="00FD6E82" w:rsidRPr="005E4B36">
        <w:rPr>
          <w:b w:val="0"/>
        </w:rPr>
        <w:t>Набережная</w:t>
      </w:r>
      <w:r w:rsidRPr="005E4B36">
        <w:rPr>
          <w:b w:val="0"/>
        </w:rPr>
        <w:t xml:space="preserve">. На выбранной жителями города территории выполнено </w:t>
      </w:r>
      <w:r w:rsidRPr="005E4B36">
        <w:rPr>
          <w:b w:val="0"/>
        </w:rPr>
        <w:lastRenderedPageBreak/>
        <w:t>устройство: асфальтобетонного покрытия (1</w:t>
      </w:r>
      <w:r w:rsidR="00A4346A" w:rsidRPr="005E4B36">
        <w:rPr>
          <w:b w:val="0"/>
        </w:rPr>
        <w:t> </w:t>
      </w:r>
      <w:r w:rsidRPr="005E4B36">
        <w:rPr>
          <w:b w:val="0"/>
        </w:rPr>
        <w:t>195</w:t>
      </w:r>
      <w:r w:rsidR="00A4346A" w:rsidRPr="005E4B36">
        <w:rPr>
          <w:b w:val="0"/>
        </w:rPr>
        <w:t>,3</w:t>
      </w:r>
      <w:r w:rsidR="00447FD1">
        <w:rPr>
          <w:b w:val="0"/>
        </w:rPr>
        <w:t xml:space="preserve"> кв. м), рулонного газона (1</w:t>
      </w:r>
      <w:r w:rsidR="00447FD1">
        <w:rPr>
          <w:b w:val="0"/>
        </w:rPr>
        <w:sym w:font="Symbol" w:char="F020"/>
      </w:r>
      <w:r w:rsidRPr="005E4B36">
        <w:rPr>
          <w:b w:val="0"/>
        </w:rPr>
        <w:t>124,4 кв. м), пешеходных дорожек из тротуарной плитки (2</w:t>
      </w:r>
      <w:r w:rsidR="00A4346A" w:rsidRPr="005E4B36">
        <w:rPr>
          <w:b w:val="0"/>
        </w:rPr>
        <w:t> </w:t>
      </w:r>
      <w:r w:rsidRPr="005E4B36">
        <w:rPr>
          <w:b w:val="0"/>
        </w:rPr>
        <w:t>907</w:t>
      </w:r>
      <w:r w:rsidR="00A4346A" w:rsidRPr="005E4B36">
        <w:rPr>
          <w:b w:val="0"/>
        </w:rPr>
        <w:t>,2</w:t>
      </w:r>
      <w:r w:rsidRPr="005E4B36">
        <w:rPr>
          <w:b w:val="0"/>
        </w:rPr>
        <w:t xml:space="preserve"> кв. м), уличного освещения (10 опор, 45 прожекторов, 40 светильников), покрытия из</w:t>
      </w:r>
      <w:r w:rsidRPr="00A4346A">
        <w:rPr>
          <w:b w:val="0"/>
        </w:rPr>
        <w:t xml:space="preserve"> гранитной плитки (25,</w:t>
      </w:r>
      <w:r w:rsidR="00FD6E82" w:rsidRPr="00A4346A">
        <w:rPr>
          <w:b w:val="0"/>
        </w:rPr>
        <w:t>4</w:t>
      </w:r>
      <w:r w:rsidRPr="00A4346A">
        <w:rPr>
          <w:b w:val="0"/>
        </w:rPr>
        <w:t xml:space="preserve"> кв. м), монолитных бетонных</w:t>
      </w:r>
      <w:r>
        <w:rPr>
          <w:b w:val="0"/>
        </w:rPr>
        <w:t xml:space="preserve"> ступеней (11,1</w:t>
      </w:r>
      <w:r w:rsidR="00FD6E82">
        <w:rPr>
          <w:b w:val="0"/>
        </w:rPr>
        <w:t> </w:t>
      </w:r>
      <w:r>
        <w:rPr>
          <w:b w:val="0"/>
        </w:rPr>
        <w:t xml:space="preserve">куб. м), </w:t>
      </w:r>
      <w:r w:rsidRPr="00F56053">
        <w:rPr>
          <w:b w:val="0"/>
        </w:rPr>
        <w:t>ограждения газгольдерной установки и газогорелочной системы (Вечный огонь);</w:t>
      </w:r>
      <w:r w:rsidR="00F93E60">
        <w:rPr>
          <w:b w:val="0"/>
        </w:rPr>
        <w:t xml:space="preserve"> установлены </w:t>
      </w:r>
      <w:r w:rsidRPr="00A829A0">
        <w:rPr>
          <w:b w:val="0"/>
        </w:rPr>
        <w:t>малы</w:t>
      </w:r>
      <w:r>
        <w:rPr>
          <w:b w:val="0"/>
        </w:rPr>
        <w:t>е</w:t>
      </w:r>
      <w:r w:rsidRPr="00A829A0">
        <w:rPr>
          <w:b w:val="0"/>
        </w:rPr>
        <w:t xml:space="preserve"> а</w:t>
      </w:r>
      <w:r>
        <w:rPr>
          <w:b w:val="0"/>
        </w:rPr>
        <w:t>рхитектурные</w:t>
      </w:r>
      <w:r w:rsidRPr="00A829A0">
        <w:rPr>
          <w:b w:val="0"/>
        </w:rPr>
        <w:t xml:space="preserve"> форм</w:t>
      </w:r>
      <w:r>
        <w:rPr>
          <w:b w:val="0"/>
        </w:rPr>
        <w:t>ы</w:t>
      </w:r>
      <w:r w:rsidRPr="00B33065">
        <w:rPr>
          <w:b w:val="0"/>
        </w:rPr>
        <w:t xml:space="preserve"> (53 ед.) и урны для мусора (</w:t>
      </w:r>
      <w:r w:rsidRPr="00A6416D">
        <w:rPr>
          <w:b w:val="0"/>
        </w:rPr>
        <w:t>20 ед.); обустроены велопарковки (3 ед.); выполнена обли</w:t>
      </w:r>
      <w:r w:rsidR="00EC03BC">
        <w:rPr>
          <w:b w:val="0"/>
        </w:rPr>
        <w:t>цовка гранитом постамента «Стел</w:t>
      </w:r>
      <w:r w:rsidRPr="00A6416D">
        <w:rPr>
          <w:b w:val="0"/>
        </w:rPr>
        <w:t xml:space="preserve">ы Победы»; </w:t>
      </w:r>
    </w:p>
    <w:p w:rsidR="004A7D0B" w:rsidRPr="007624C3" w:rsidRDefault="004A7D0B" w:rsidP="004A7D0B">
      <w:pPr>
        <w:pStyle w:val="af6"/>
        <w:widowControl w:val="0"/>
        <w:numPr>
          <w:ilvl w:val="0"/>
          <w:numId w:val="15"/>
        </w:numPr>
        <w:tabs>
          <w:tab w:val="left" w:pos="993"/>
        </w:tabs>
        <w:autoSpaceDE w:val="0"/>
        <w:ind w:left="0" w:firstLine="709"/>
        <w:jc w:val="both"/>
        <w:rPr>
          <w:b w:val="0"/>
        </w:rPr>
      </w:pPr>
      <w:r w:rsidRPr="00A6416D">
        <w:rPr>
          <w:b w:val="0"/>
        </w:rPr>
        <w:t>выполнены работы по благоустройству двух дворовых территорий многоквартирных домов (ул. Набережная, д. 50 и ул. Мира, д. 56А): уложено 4,3 тыс. кв. м асфальтового</w:t>
      </w:r>
      <w:r w:rsidRPr="007624C3">
        <w:rPr>
          <w:b w:val="0"/>
        </w:rPr>
        <w:t xml:space="preserve"> полотна, установлено 4 фонаря уличного освещения, 7 скамеек и 15 урн для мусора, оборудовано 2 детские площадки. </w:t>
      </w:r>
    </w:p>
    <w:p w:rsidR="004A7D0B" w:rsidRPr="00F01472" w:rsidRDefault="004A7D0B" w:rsidP="004A7D0B">
      <w:pPr>
        <w:widowControl w:val="0"/>
        <w:tabs>
          <w:tab w:val="left" w:pos="1134"/>
        </w:tabs>
        <w:autoSpaceDE w:val="0"/>
        <w:ind w:firstLine="709"/>
        <w:contextualSpacing/>
        <w:jc w:val="both"/>
        <w:rPr>
          <w:b w:val="0"/>
        </w:rPr>
      </w:pPr>
      <w:r w:rsidRPr="00F01472">
        <w:rPr>
          <w:b w:val="0"/>
        </w:rPr>
        <w:t xml:space="preserve">Объем финансирования мероприятий в 2021 году составил 32,2 млн рублей, в том числе средства федерального бюджета – 28,1 млн рублей, средства краевого бюджета – 1,5 млн рублей, средства местного </w:t>
      </w:r>
      <w:r w:rsidRPr="00F41EC9">
        <w:rPr>
          <w:b w:val="0"/>
        </w:rPr>
        <w:t>бюджета – 2,4</w:t>
      </w:r>
      <w:r w:rsidRPr="00F01472">
        <w:rPr>
          <w:b w:val="0"/>
        </w:rPr>
        <w:t xml:space="preserve"> млн рублей, софинансирование за счет средств собственников помещений многоквартирных домов – 0,2 млн рублей.</w:t>
      </w:r>
    </w:p>
    <w:p w:rsidR="004A7D0B" w:rsidRPr="00F41EC9" w:rsidRDefault="004A7D0B" w:rsidP="004A7D0B">
      <w:pPr>
        <w:widowControl w:val="0"/>
        <w:tabs>
          <w:tab w:val="left" w:pos="1134"/>
        </w:tabs>
        <w:autoSpaceDE w:val="0"/>
        <w:ind w:firstLine="709"/>
        <w:contextualSpacing/>
        <w:jc w:val="both"/>
        <w:rPr>
          <w:b w:val="0"/>
          <w:color w:val="0000CC"/>
          <w:sz w:val="16"/>
          <w:szCs w:val="16"/>
        </w:rPr>
      </w:pPr>
    </w:p>
    <w:p w:rsidR="00EC03BC" w:rsidRDefault="004A7D0B" w:rsidP="004A7D0B">
      <w:pPr>
        <w:widowControl w:val="0"/>
        <w:tabs>
          <w:tab w:val="left" w:pos="1134"/>
        </w:tabs>
        <w:autoSpaceDE w:val="0"/>
        <w:ind w:firstLine="709"/>
        <w:contextualSpacing/>
        <w:jc w:val="both"/>
        <w:rPr>
          <w:b w:val="0"/>
        </w:rPr>
      </w:pPr>
      <w:r w:rsidRPr="00A6416D">
        <w:rPr>
          <w:b w:val="0"/>
        </w:rPr>
        <w:t>На создание комфортных и безопасных условий для проживания и отдыха горожан в 2021 году направлены мероприятия подпрограммы «Внешнее благоустройство на территории города Зеленогорска» муниципальной программы</w:t>
      </w:r>
      <w:r w:rsidRPr="00A6416D">
        <w:rPr>
          <w:b w:val="0"/>
          <w:i/>
        </w:rPr>
        <w:t xml:space="preserve"> </w:t>
      </w:r>
      <w:r w:rsidRPr="00A6416D">
        <w:rPr>
          <w:b w:val="0"/>
        </w:rPr>
        <w:t xml:space="preserve">«Реформирование и модернизация жилищно-коммунального хозяйства и повышение энергетической эффективности в городе Зеленогорске». Объем финансирования составил 82,8 млн рублей, в том числе средства федерального бюджета – 0,1 млн рублей, краевого бюджета – 0,4 млн рублей, местного бюджета – 82,3 млн рублей. </w:t>
      </w:r>
    </w:p>
    <w:p w:rsidR="004A7D0B" w:rsidRPr="00A6416D" w:rsidRDefault="004A7D0B" w:rsidP="004A7D0B">
      <w:pPr>
        <w:widowControl w:val="0"/>
        <w:tabs>
          <w:tab w:val="left" w:pos="1134"/>
        </w:tabs>
        <w:autoSpaceDE w:val="0"/>
        <w:ind w:firstLine="709"/>
        <w:contextualSpacing/>
        <w:jc w:val="both"/>
        <w:rPr>
          <w:b w:val="0"/>
        </w:rPr>
      </w:pPr>
      <w:r w:rsidRPr="00A6416D">
        <w:rPr>
          <w:b w:val="0"/>
        </w:rPr>
        <w:t>За счет этих средств:</w:t>
      </w:r>
    </w:p>
    <w:p w:rsidR="004A7D0B" w:rsidRPr="000A01D2" w:rsidRDefault="004A7D0B" w:rsidP="004A7D0B">
      <w:pPr>
        <w:pStyle w:val="af6"/>
        <w:numPr>
          <w:ilvl w:val="0"/>
          <w:numId w:val="4"/>
        </w:numPr>
        <w:shd w:val="clear" w:color="auto" w:fill="FFFFFF"/>
        <w:tabs>
          <w:tab w:val="left" w:pos="426"/>
          <w:tab w:val="left" w:pos="993"/>
        </w:tabs>
        <w:ind w:left="0" w:right="1" w:firstLine="709"/>
        <w:jc w:val="both"/>
        <w:rPr>
          <w:b w:val="0"/>
        </w:rPr>
      </w:pPr>
      <w:r w:rsidRPr="000A01D2">
        <w:rPr>
          <w:b w:val="0"/>
        </w:rPr>
        <w:t>обеспечен</w:t>
      </w:r>
      <w:r w:rsidR="001566CD" w:rsidRPr="000A01D2">
        <w:rPr>
          <w:b w:val="0"/>
        </w:rPr>
        <w:t>ы</w:t>
      </w:r>
      <w:r w:rsidRPr="000A01D2">
        <w:rPr>
          <w:b w:val="0"/>
        </w:rPr>
        <w:t xml:space="preserve"> содержание и ремонт объектов внешнего благоустройства: </w:t>
      </w:r>
      <w:r w:rsidR="00B213E9" w:rsidRPr="000A01D2">
        <w:rPr>
          <w:b w:val="0"/>
        </w:rPr>
        <w:t xml:space="preserve">95,7 км </w:t>
      </w:r>
      <w:r w:rsidRPr="000A01D2">
        <w:rPr>
          <w:b w:val="0"/>
        </w:rPr>
        <w:t xml:space="preserve">сетей уличного освещения, </w:t>
      </w:r>
      <w:r w:rsidR="00B213E9" w:rsidRPr="000A01D2">
        <w:rPr>
          <w:b w:val="0"/>
        </w:rPr>
        <w:t xml:space="preserve">106,5 га </w:t>
      </w:r>
      <w:r w:rsidRPr="000A01D2">
        <w:rPr>
          <w:b w:val="0"/>
        </w:rPr>
        <w:t xml:space="preserve">цветников и </w:t>
      </w:r>
      <w:r w:rsidR="00FD6E82" w:rsidRPr="000A01D2">
        <w:rPr>
          <w:b w:val="0"/>
        </w:rPr>
        <w:t>газонов</w:t>
      </w:r>
      <w:r w:rsidRPr="000A01D2">
        <w:rPr>
          <w:b w:val="0"/>
        </w:rPr>
        <w:t>, трех городских пляжей,</w:t>
      </w:r>
      <w:r w:rsidR="001566CD" w:rsidRPr="000A01D2">
        <w:rPr>
          <w:b w:val="0"/>
        </w:rPr>
        <w:t xml:space="preserve"> оснащенных спасательными постами, </w:t>
      </w:r>
      <w:r w:rsidRPr="000A01D2">
        <w:rPr>
          <w:b w:val="0"/>
        </w:rPr>
        <w:t>900 малых архитектурных форм, пяти городских фонтанов, паромной переправы, дорожных тротуаров, общественных туалетов и других объектов благоустройства;</w:t>
      </w:r>
    </w:p>
    <w:p w:rsidR="004A7D0B" w:rsidRPr="00A6416D" w:rsidRDefault="004A7D0B" w:rsidP="004A7D0B">
      <w:pPr>
        <w:numPr>
          <w:ilvl w:val="0"/>
          <w:numId w:val="4"/>
        </w:numPr>
        <w:tabs>
          <w:tab w:val="left" w:pos="993"/>
        </w:tabs>
        <w:ind w:left="0" w:firstLine="709"/>
        <w:contextualSpacing/>
        <w:jc w:val="both"/>
        <w:rPr>
          <w:b w:val="0"/>
        </w:rPr>
      </w:pPr>
      <w:r w:rsidRPr="00A6416D">
        <w:rPr>
          <w:b w:val="0"/>
        </w:rPr>
        <w:t xml:space="preserve">обеспечено содержание в надлежащем состоянии </w:t>
      </w:r>
      <w:r w:rsidRPr="000F3674">
        <w:rPr>
          <w:b w:val="0"/>
        </w:rPr>
        <w:t>71</w:t>
      </w:r>
      <w:r w:rsidR="000F3674" w:rsidRPr="000F3674">
        <w:rPr>
          <w:b w:val="0"/>
        </w:rPr>
        <w:t>,1</w:t>
      </w:r>
      <w:r w:rsidR="000E1BC5" w:rsidRPr="000F3674">
        <w:rPr>
          <w:b w:val="0"/>
        </w:rPr>
        <w:sym w:font="Symbol" w:char="F020"/>
      </w:r>
      <w:r w:rsidRPr="000F3674">
        <w:rPr>
          <w:b w:val="0"/>
        </w:rPr>
        <w:t>га</w:t>
      </w:r>
      <w:r w:rsidRPr="00A6416D">
        <w:rPr>
          <w:b w:val="0"/>
        </w:rPr>
        <w:t xml:space="preserve"> внутриквартальных территорий;</w:t>
      </w:r>
    </w:p>
    <w:p w:rsidR="004A7D0B" w:rsidRPr="00A6416D" w:rsidRDefault="004A7D0B" w:rsidP="004A7D0B">
      <w:pPr>
        <w:numPr>
          <w:ilvl w:val="0"/>
          <w:numId w:val="4"/>
        </w:numPr>
        <w:tabs>
          <w:tab w:val="left" w:pos="993"/>
        </w:tabs>
        <w:ind w:left="0" w:firstLine="709"/>
        <w:contextualSpacing/>
        <w:jc w:val="both"/>
        <w:rPr>
          <w:b w:val="0"/>
        </w:rPr>
      </w:pPr>
      <w:r w:rsidRPr="00A6416D">
        <w:rPr>
          <w:b w:val="0"/>
        </w:rPr>
        <w:t xml:space="preserve">выполнены работы по обновлению зоны зеленых насаждений внутриквартальных территорий: произведена вырубка 443 старовозрастных деревьев и кустарников, </w:t>
      </w:r>
      <w:r w:rsidR="008F3D70">
        <w:rPr>
          <w:b w:val="0"/>
        </w:rPr>
        <w:t xml:space="preserve">осуществлен </w:t>
      </w:r>
      <w:r w:rsidRPr="00A6416D">
        <w:rPr>
          <w:b w:val="0"/>
        </w:rPr>
        <w:t xml:space="preserve">уход за 4 240 деревьями и кустарниками, </w:t>
      </w:r>
      <w:r w:rsidR="008F3D70">
        <w:rPr>
          <w:b w:val="0"/>
        </w:rPr>
        <w:t xml:space="preserve">проведена </w:t>
      </w:r>
      <w:r w:rsidRPr="00A6416D">
        <w:rPr>
          <w:b w:val="0"/>
        </w:rPr>
        <w:t>посадка более 300 деревьев и кустарников;</w:t>
      </w:r>
    </w:p>
    <w:p w:rsidR="004A7D0B" w:rsidRPr="00A6416D" w:rsidRDefault="004A7D0B" w:rsidP="004A7D0B">
      <w:pPr>
        <w:numPr>
          <w:ilvl w:val="0"/>
          <w:numId w:val="4"/>
        </w:numPr>
        <w:tabs>
          <w:tab w:val="left" w:pos="993"/>
        </w:tabs>
        <w:ind w:left="0" w:firstLine="709"/>
        <w:contextualSpacing/>
        <w:jc w:val="both"/>
        <w:rPr>
          <w:b w:val="0"/>
        </w:rPr>
      </w:pPr>
      <w:r w:rsidRPr="00A6416D">
        <w:rPr>
          <w:b w:val="0"/>
        </w:rPr>
        <w:t>выполнена акарицидная обработка мест массового отдыха населения (73,2 га);</w:t>
      </w:r>
    </w:p>
    <w:p w:rsidR="004A7D0B" w:rsidRPr="00A6416D" w:rsidRDefault="004A7D0B" w:rsidP="004A7D0B">
      <w:pPr>
        <w:numPr>
          <w:ilvl w:val="0"/>
          <w:numId w:val="4"/>
        </w:numPr>
        <w:tabs>
          <w:tab w:val="left" w:pos="993"/>
        </w:tabs>
        <w:ind w:left="0" w:firstLine="709"/>
        <w:contextualSpacing/>
        <w:jc w:val="both"/>
        <w:rPr>
          <w:b w:val="0"/>
        </w:rPr>
      </w:pPr>
      <w:r w:rsidRPr="00A6416D">
        <w:rPr>
          <w:b w:val="0"/>
        </w:rPr>
        <w:t xml:space="preserve">произведена утилизация </w:t>
      </w:r>
      <w:r w:rsidR="00E46461">
        <w:rPr>
          <w:b w:val="0"/>
        </w:rPr>
        <w:t xml:space="preserve">трупов умерших и (или) </w:t>
      </w:r>
      <w:r w:rsidRPr="00A6416D">
        <w:rPr>
          <w:b w:val="0"/>
        </w:rPr>
        <w:t xml:space="preserve">погибших </w:t>
      </w:r>
      <w:r w:rsidR="00E46461">
        <w:rPr>
          <w:b w:val="0"/>
        </w:rPr>
        <w:t xml:space="preserve">животных, </w:t>
      </w:r>
      <w:r w:rsidR="00E46461" w:rsidRPr="00A6416D">
        <w:rPr>
          <w:b w:val="0"/>
        </w:rPr>
        <w:t xml:space="preserve"> птиц</w:t>
      </w:r>
      <w:r w:rsidR="00E46461">
        <w:rPr>
          <w:b w:val="0"/>
        </w:rPr>
        <w:t xml:space="preserve"> </w:t>
      </w:r>
      <w:r w:rsidRPr="00A6416D">
        <w:rPr>
          <w:b w:val="0"/>
        </w:rPr>
        <w:t xml:space="preserve">на территории города </w:t>
      </w:r>
      <w:r w:rsidR="001566CD">
        <w:rPr>
          <w:b w:val="0"/>
        </w:rPr>
        <w:t>(</w:t>
      </w:r>
      <w:r w:rsidR="001566CD" w:rsidRPr="00A6416D">
        <w:rPr>
          <w:b w:val="0"/>
        </w:rPr>
        <w:t>1300 кг</w:t>
      </w:r>
      <w:r w:rsidR="001566CD">
        <w:rPr>
          <w:b w:val="0"/>
        </w:rPr>
        <w:t>)</w:t>
      </w:r>
      <w:r w:rsidRPr="00A6416D">
        <w:rPr>
          <w:b w:val="0"/>
        </w:rPr>
        <w:t>;</w:t>
      </w:r>
    </w:p>
    <w:p w:rsidR="004A7D0B" w:rsidRDefault="004A7D0B" w:rsidP="004A7D0B">
      <w:pPr>
        <w:numPr>
          <w:ilvl w:val="0"/>
          <w:numId w:val="4"/>
        </w:numPr>
        <w:tabs>
          <w:tab w:val="left" w:pos="993"/>
        </w:tabs>
        <w:ind w:left="0" w:firstLine="709"/>
        <w:contextualSpacing/>
        <w:jc w:val="both"/>
        <w:rPr>
          <w:b w:val="0"/>
        </w:rPr>
      </w:pPr>
      <w:r w:rsidRPr="002F045F">
        <w:rPr>
          <w:b w:val="0"/>
        </w:rPr>
        <w:t>выполнена установка малых архитектурных форм (сидения-подиумы со шрифтовой композицией «ЗЕЛЕНОГОРСК») на набережной р</w:t>
      </w:r>
      <w:r>
        <w:rPr>
          <w:b w:val="0"/>
        </w:rPr>
        <w:t>еки</w:t>
      </w:r>
      <w:r w:rsidRPr="002F045F">
        <w:rPr>
          <w:b w:val="0"/>
        </w:rPr>
        <w:t xml:space="preserve"> Кан в районе </w:t>
      </w:r>
      <w:r w:rsidR="00FD6E82">
        <w:rPr>
          <w:b w:val="0"/>
        </w:rPr>
        <w:t xml:space="preserve">дома № 1 по </w:t>
      </w:r>
      <w:r w:rsidRPr="002F045F">
        <w:rPr>
          <w:b w:val="0"/>
        </w:rPr>
        <w:t>ул. Ленина;</w:t>
      </w:r>
    </w:p>
    <w:p w:rsidR="004A7D0B" w:rsidRDefault="004A7D0B" w:rsidP="004A7D0B">
      <w:pPr>
        <w:numPr>
          <w:ilvl w:val="0"/>
          <w:numId w:val="4"/>
        </w:numPr>
        <w:tabs>
          <w:tab w:val="left" w:pos="993"/>
        </w:tabs>
        <w:ind w:left="0" w:firstLine="709"/>
        <w:contextualSpacing/>
        <w:jc w:val="both"/>
        <w:rPr>
          <w:b w:val="0"/>
        </w:rPr>
      </w:pPr>
      <w:r w:rsidRPr="002F045F">
        <w:rPr>
          <w:b w:val="0"/>
        </w:rPr>
        <w:lastRenderedPageBreak/>
        <w:t xml:space="preserve">выполнен демонтаж 23 </w:t>
      </w:r>
      <w:r w:rsidR="001566CD">
        <w:rPr>
          <w:b w:val="0"/>
        </w:rPr>
        <w:t xml:space="preserve">аварийных </w:t>
      </w:r>
      <w:r w:rsidRPr="002F045F">
        <w:rPr>
          <w:b w:val="0"/>
        </w:rPr>
        <w:t>светящихся объектов «Вишня» по ул. Мира,</w:t>
      </w:r>
      <w:r w:rsidRPr="002F045F">
        <w:t xml:space="preserve"> </w:t>
      </w:r>
      <w:r w:rsidRPr="002F045F">
        <w:rPr>
          <w:b w:val="0"/>
        </w:rPr>
        <w:t xml:space="preserve">нестационарного торгового объекта </w:t>
      </w:r>
      <w:r w:rsidR="005E4B36">
        <w:rPr>
          <w:b w:val="0"/>
        </w:rPr>
        <w:t xml:space="preserve">в районе дома № 10 </w:t>
      </w:r>
      <w:r w:rsidRPr="002F045F">
        <w:rPr>
          <w:b w:val="0"/>
        </w:rPr>
        <w:t>по ул. Мира, бетонных конструкций, расположенных в районе МБОУ «СОШ № 176»;</w:t>
      </w:r>
    </w:p>
    <w:p w:rsidR="004A7D0B" w:rsidRDefault="004A7D0B" w:rsidP="004A7D0B">
      <w:pPr>
        <w:numPr>
          <w:ilvl w:val="0"/>
          <w:numId w:val="4"/>
        </w:numPr>
        <w:tabs>
          <w:tab w:val="left" w:pos="993"/>
        </w:tabs>
        <w:ind w:left="0" w:firstLine="709"/>
        <w:contextualSpacing/>
        <w:jc w:val="both"/>
        <w:rPr>
          <w:b w:val="0"/>
        </w:rPr>
      </w:pPr>
      <w:r w:rsidRPr="002F045F">
        <w:rPr>
          <w:b w:val="0"/>
        </w:rPr>
        <w:t>приобретены и установлены 4 деревянные горки для организации досуга на период проведения новогодних праздничных мероприятий;</w:t>
      </w:r>
    </w:p>
    <w:p w:rsidR="004A7D0B" w:rsidRDefault="004A7D0B" w:rsidP="004A7D0B">
      <w:pPr>
        <w:numPr>
          <w:ilvl w:val="0"/>
          <w:numId w:val="4"/>
        </w:numPr>
        <w:tabs>
          <w:tab w:val="left" w:pos="993"/>
        </w:tabs>
        <w:ind w:left="0" w:firstLine="709"/>
        <w:contextualSpacing/>
        <w:jc w:val="both"/>
        <w:rPr>
          <w:b w:val="0"/>
        </w:rPr>
      </w:pPr>
      <w:r w:rsidRPr="002F045F">
        <w:rPr>
          <w:b w:val="0"/>
        </w:rPr>
        <w:t>выполнен</w:t>
      </w:r>
      <w:r>
        <w:rPr>
          <w:b w:val="0"/>
        </w:rPr>
        <w:t>ы работы по</w:t>
      </w:r>
      <w:r w:rsidRPr="002F045F">
        <w:rPr>
          <w:b w:val="0"/>
        </w:rPr>
        <w:t xml:space="preserve"> обустройств</w:t>
      </w:r>
      <w:r>
        <w:rPr>
          <w:b w:val="0"/>
        </w:rPr>
        <w:t>у</w:t>
      </w:r>
      <w:r w:rsidRPr="002F045F">
        <w:rPr>
          <w:b w:val="0"/>
        </w:rPr>
        <w:t xml:space="preserve"> и восстановлени</w:t>
      </w:r>
      <w:r>
        <w:rPr>
          <w:b w:val="0"/>
        </w:rPr>
        <w:t>ю</w:t>
      </w:r>
      <w:r w:rsidRPr="002F045F">
        <w:rPr>
          <w:b w:val="0"/>
        </w:rPr>
        <w:t xml:space="preserve"> 2 воинских захоронени</w:t>
      </w:r>
      <w:r>
        <w:rPr>
          <w:b w:val="0"/>
        </w:rPr>
        <w:t>й</w:t>
      </w:r>
      <w:r w:rsidRPr="002F045F">
        <w:rPr>
          <w:b w:val="0"/>
        </w:rPr>
        <w:t xml:space="preserve"> с установкой 2 мемориальных знаков, ремонт 7 памятников и облицовк</w:t>
      </w:r>
      <w:r>
        <w:rPr>
          <w:b w:val="0"/>
        </w:rPr>
        <w:t>а</w:t>
      </w:r>
      <w:r w:rsidRPr="002F045F">
        <w:rPr>
          <w:b w:val="0"/>
        </w:rPr>
        <w:t xml:space="preserve"> 2 памятников;</w:t>
      </w:r>
    </w:p>
    <w:p w:rsidR="004A7D0B" w:rsidRPr="002F045F" w:rsidRDefault="004A7D0B" w:rsidP="004A7D0B">
      <w:pPr>
        <w:numPr>
          <w:ilvl w:val="0"/>
          <w:numId w:val="4"/>
        </w:numPr>
        <w:tabs>
          <w:tab w:val="left" w:pos="993"/>
        </w:tabs>
        <w:ind w:left="0" w:firstLine="709"/>
        <w:contextualSpacing/>
        <w:jc w:val="both"/>
        <w:rPr>
          <w:b w:val="0"/>
        </w:rPr>
      </w:pPr>
      <w:r w:rsidRPr="002F045F">
        <w:rPr>
          <w:b w:val="0"/>
        </w:rPr>
        <w:t xml:space="preserve">выполнено устройство хозяйственного проезда к жилым домам </w:t>
      </w:r>
      <w:r>
        <w:rPr>
          <w:b w:val="0"/>
        </w:rPr>
        <w:t>в</w:t>
      </w:r>
      <w:r w:rsidRPr="002F045F">
        <w:rPr>
          <w:b w:val="0"/>
        </w:rPr>
        <w:t xml:space="preserve"> переулк</w:t>
      </w:r>
      <w:r>
        <w:rPr>
          <w:b w:val="0"/>
        </w:rPr>
        <w:t>е</w:t>
      </w:r>
      <w:r w:rsidRPr="002F045F">
        <w:rPr>
          <w:b w:val="0"/>
        </w:rPr>
        <w:t xml:space="preserve"> Юбилейный и </w:t>
      </w:r>
      <w:r>
        <w:rPr>
          <w:b w:val="0"/>
        </w:rPr>
        <w:t xml:space="preserve">по </w:t>
      </w:r>
      <w:r w:rsidRPr="002F045F">
        <w:rPr>
          <w:b w:val="0"/>
        </w:rPr>
        <w:t xml:space="preserve">ул. Южная </w:t>
      </w:r>
      <w:r>
        <w:rPr>
          <w:b w:val="0"/>
        </w:rPr>
        <w:t>(</w:t>
      </w:r>
      <w:r w:rsidRPr="002F045F">
        <w:rPr>
          <w:b w:val="0"/>
        </w:rPr>
        <w:t>835 кв. м</w:t>
      </w:r>
      <w:r>
        <w:rPr>
          <w:b w:val="0"/>
        </w:rPr>
        <w:t>)</w:t>
      </w:r>
      <w:r w:rsidRPr="002F045F">
        <w:rPr>
          <w:b w:val="0"/>
        </w:rPr>
        <w:t>;</w:t>
      </w:r>
    </w:p>
    <w:p w:rsidR="004A7D0B" w:rsidRPr="00A6416D" w:rsidRDefault="004A7D0B" w:rsidP="004A7D0B">
      <w:pPr>
        <w:pStyle w:val="af6"/>
        <w:numPr>
          <w:ilvl w:val="0"/>
          <w:numId w:val="4"/>
        </w:numPr>
        <w:shd w:val="clear" w:color="auto" w:fill="FFFFFF"/>
        <w:tabs>
          <w:tab w:val="left" w:pos="426"/>
          <w:tab w:val="left" w:pos="993"/>
        </w:tabs>
        <w:ind w:left="0" w:right="1" w:firstLine="709"/>
        <w:jc w:val="both"/>
        <w:rPr>
          <w:b w:val="0"/>
        </w:rPr>
      </w:pPr>
      <w:r w:rsidRPr="00A6416D">
        <w:rPr>
          <w:b w:val="0"/>
        </w:rPr>
        <w:t xml:space="preserve">обеспечен доступ к </w:t>
      </w:r>
      <w:r w:rsidR="00445CEB">
        <w:rPr>
          <w:b w:val="0"/>
        </w:rPr>
        <w:t xml:space="preserve">информационно-телекоммуникационной сети «Интернет» </w:t>
      </w:r>
      <w:r w:rsidRPr="00A6416D">
        <w:rPr>
          <w:b w:val="0"/>
        </w:rPr>
        <w:t>через беспроводные точки подключения Wi-Fi и организовано техническое обслуживание видеонаблюдения на игровом комплексе «Лайнер».</w:t>
      </w:r>
    </w:p>
    <w:p w:rsidR="004A7D0B" w:rsidRPr="00F843BC" w:rsidRDefault="004A7D0B" w:rsidP="004A7D0B">
      <w:pPr>
        <w:shd w:val="clear" w:color="auto" w:fill="FFFFFF"/>
        <w:tabs>
          <w:tab w:val="left" w:pos="426"/>
        </w:tabs>
        <w:ind w:right="1" w:firstLine="709"/>
        <w:jc w:val="both"/>
        <w:rPr>
          <w:b w:val="0"/>
          <w:color w:val="0000CC"/>
          <w:sz w:val="16"/>
          <w:szCs w:val="16"/>
        </w:rPr>
      </w:pPr>
    </w:p>
    <w:p w:rsidR="004A7D0B" w:rsidRPr="00737DAD" w:rsidRDefault="004A7D0B" w:rsidP="004A7D0B">
      <w:pPr>
        <w:shd w:val="clear" w:color="auto" w:fill="FFFFFF"/>
        <w:tabs>
          <w:tab w:val="left" w:pos="426"/>
        </w:tabs>
        <w:ind w:right="1" w:firstLine="709"/>
        <w:jc w:val="both"/>
        <w:rPr>
          <w:b w:val="0"/>
        </w:rPr>
      </w:pPr>
      <w:r w:rsidRPr="00737DAD">
        <w:rPr>
          <w:b w:val="0"/>
        </w:rPr>
        <w:t>Городские дороги и улицы – крупная составная часть городского хозяйства, требующая значительных затрат на содержание и развитие. Общая протяженность автомобильных дорог общего пользования местного значения г. Зеленогорска составляет 201,0 км. По состоянию на 31.12.2021 протяженность автомобильных дорог общего пользования местного значения, не отвечающих нормативным требованиям, составила 30,1 км.</w:t>
      </w:r>
    </w:p>
    <w:p w:rsidR="004A7D0B" w:rsidRPr="00737DAD" w:rsidRDefault="004A7D0B" w:rsidP="004A7D0B">
      <w:pPr>
        <w:ind w:firstLine="709"/>
        <w:jc w:val="both"/>
        <w:rPr>
          <w:b w:val="0"/>
        </w:rPr>
      </w:pPr>
      <w:r w:rsidRPr="00737DAD">
        <w:rPr>
          <w:b w:val="0"/>
        </w:rPr>
        <w:t>Состояние автомобильных дорог определяется своевременностью, полнотой и качеством выполнения работ по содержанию, ремонту, капитальному ремонту и реконструкции автомобильных дорог и напрямую зависит от объемов финансирования и механизма распределения финансовых ресурсов в условиях их ограниченности.</w:t>
      </w:r>
    </w:p>
    <w:p w:rsidR="00EC03BC" w:rsidRDefault="004A7D0B" w:rsidP="004A7D0B">
      <w:pPr>
        <w:ind w:firstLine="709"/>
        <w:jc w:val="both"/>
        <w:rPr>
          <w:b w:val="0"/>
        </w:rPr>
      </w:pPr>
      <w:r w:rsidRPr="00737DAD">
        <w:rPr>
          <w:b w:val="0"/>
        </w:rPr>
        <w:t>Финансирование работ по содержанию и ремонту автомобильных дорог, дорожных сооружений, элементов обустройства улично-дорожной сети и мероприятий, направленных на повышение безопасности дорожного движения, в 2021 году осуществлялось в рамках муниципальной программы «</w:t>
      </w:r>
      <w:r w:rsidRPr="00737DAD">
        <w:rPr>
          <w:rFonts w:cs="Arial"/>
          <w:b w:val="0"/>
        </w:rPr>
        <w:t xml:space="preserve">Развитие транспортной системы в городе Зеленогорске» и </w:t>
      </w:r>
      <w:r w:rsidRPr="00737DAD">
        <w:rPr>
          <w:b w:val="0"/>
        </w:rPr>
        <w:t xml:space="preserve">составило </w:t>
      </w:r>
      <w:r w:rsidR="00AD1CB1">
        <w:rPr>
          <w:b w:val="0"/>
        </w:rPr>
        <w:t>189,9</w:t>
      </w:r>
      <w:r w:rsidRPr="00737DAD">
        <w:rPr>
          <w:b w:val="0"/>
        </w:rPr>
        <w:t xml:space="preserve"> млн рублей, в том числе средства краевого бюджета – 12</w:t>
      </w:r>
      <w:r w:rsidR="00AD1CB1">
        <w:rPr>
          <w:b w:val="0"/>
        </w:rPr>
        <w:t>7</w:t>
      </w:r>
      <w:r w:rsidRPr="00737DAD">
        <w:rPr>
          <w:b w:val="0"/>
        </w:rPr>
        <w:t>,</w:t>
      </w:r>
      <w:r w:rsidR="00AD1CB1">
        <w:rPr>
          <w:b w:val="0"/>
        </w:rPr>
        <w:t>5</w:t>
      </w:r>
      <w:r w:rsidRPr="00737DAD">
        <w:rPr>
          <w:b w:val="0"/>
        </w:rPr>
        <w:t xml:space="preserve"> млн рублей, средства местного бюджета – </w:t>
      </w:r>
      <w:r w:rsidR="00AD1CB1">
        <w:rPr>
          <w:b w:val="0"/>
        </w:rPr>
        <w:t>62,4</w:t>
      </w:r>
      <w:r w:rsidRPr="00737DAD">
        <w:rPr>
          <w:b w:val="0"/>
        </w:rPr>
        <w:t xml:space="preserve"> млн рублей. </w:t>
      </w:r>
    </w:p>
    <w:p w:rsidR="004A7D0B" w:rsidRPr="00737DAD" w:rsidRDefault="004A7D0B" w:rsidP="004A7D0B">
      <w:pPr>
        <w:ind w:firstLine="709"/>
        <w:jc w:val="both"/>
        <w:rPr>
          <w:b w:val="0"/>
        </w:rPr>
      </w:pPr>
      <w:r w:rsidRPr="00737DAD">
        <w:rPr>
          <w:b w:val="0"/>
        </w:rPr>
        <w:t>В 2021 году:</w:t>
      </w:r>
    </w:p>
    <w:p w:rsidR="004A7D0B" w:rsidRPr="00737DAD" w:rsidRDefault="004A7D0B" w:rsidP="004A7D0B">
      <w:pPr>
        <w:pStyle w:val="af6"/>
        <w:numPr>
          <w:ilvl w:val="0"/>
          <w:numId w:val="4"/>
        </w:numPr>
        <w:tabs>
          <w:tab w:val="left" w:pos="993"/>
        </w:tabs>
        <w:ind w:left="0" w:firstLine="709"/>
        <w:jc w:val="both"/>
        <w:rPr>
          <w:b w:val="0"/>
        </w:rPr>
      </w:pPr>
      <w:r w:rsidRPr="00737DAD">
        <w:rPr>
          <w:b w:val="0"/>
        </w:rPr>
        <w:t xml:space="preserve">обеспечено содержание автомобильных дорог протяженностью 201,0 км, внутриквартальных территорий площадью 129,4 тыс. кв. м; </w:t>
      </w:r>
    </w:p>
    <w:p w:rsidR="004A7D0B" w:rsidRDefault="004A7D0B" w:rsidP="004A7D0B">
      <w:pPr>
        <w:pStyle w:val="af6"/>
        <w:numPr>
          <w:ilvl w:val="0"/>
          <w:numId w:val="4"/>
        </w:numPr>
        <w:tabs>
          <w:tab w:val="left" w:pos="993"/>
        </w:tabs>
        <w:ind w:left="0" w:firstLine="709"/>
        <w:jc w:val="both"/>
        <w:rPr>
          <w:b w:val="0"/>
        </w:rPr>
      </w:pPr>
      <w:r w:rsidRPr="004D17B3">
        <w:rPr>
          <w:b w:val="0"/>
        </w:rPr>
        <w:t>завершен капитальный ремонт автодороги ул. Изыскательская (2018-2021) с устройством пешеходного тротуара (0,2 км);</w:t>
      </w:r>
    </w:p>
    <w:p w:rsidR="004A7D0B" w:rsidRDefault="004A7D0B" w:rsidP="004A7D0B">
      <w:pPr>
        <w:pStyle w:val="af6"/>
        <w:numPr>
          <w:ilvl w:val="0"/>
          <w:numId w:val="4"/>
        </w:numPr>
        <w:tabs>
          <w:tab w:val="left" w:pos="993"/>
        </w:tabs>
        <w:ind w:left="0" w:firstLine="709"/>
        <w:jc w:val="both"/>
        <w:rPr>
          <w:b w:val="0"/>
        </w:rPr>
      </w:pPr>
      <w:r w:rsidRPr="004D17B3">
        <w:rPr>
          <w:b w:val="0"/>
        </w:rPr>
        <w:t>отремонтировано 2,</w:t>
      </w:r>
      <w:r w:rsidR="00174DB7">
        <w:rPr>
          <w:b w:val="0"/>
        </w:rPr>
        <w:t>0</w:t>
      </w:r>
      <w:r w:rsidRPr="004D17B3">
        <w:rPr>
          <w:b w:val="0"/>
        </w:rPr>
        <w:t xml:space="preserve"> км участков автомобильных дорог (</w:t>
      </w:r>
      <w:r>
        <w:rPr>
          <w:b w:val="0"/>
        </w:rPr>
        <w:t>а</w:t>
      </w:r>
      <w:r w:rsidRPr="004D17B3">
        <w:rPr>
          <w:b w:val="0"/>
        </w:rPr>
        <w:t>втодорога № 26, ул. Комсомольская, ул. Мира, ул. Южная, Октябрьское шоссе (КПП-1</w:t>
      </w:r>
      <w:r w:rsidR="00174DB7">
        <w:rPr>
          <w:b w:val="0"/>
        </w:rPr>
        <w:t>))</w:t>
      </w:r>
      <w:r w:rsidRPr="004D17B3">
        <w:rPr>
          <w:b w:val="0"/>
        </w:rPr>
        <w:t>;</w:t>
      </w:r>
    </w:p>
    <w:p w:rsidR="004A7D0B" w:rsidRDefault="004A7D0B" w:rsidP="004A7D0B">
      <w:pPr>
        <w:pStyle w:val="af6"/>
        <w:numPr>
          <w:ilvl w:val="0"/>
          <w:numId w:val="4"/>
        </w:numPr>
        <w:tabs>
          <w:tab w:val="left" w:pos="993"/>
        </w:tabs>
        <w:ind w:left="0" w:firstLine="709"/>
        <w:jc w:val="both"/>
        <w:rPr>
          <w:b w:val="0"/>
        </w:rPr>
      </w:pPr>
      <w:r w:rsidRPr="00206BB1">
        <w:rPr>
          <w:b w:val="0"/>
        </w:rPr>
        <w:t xml:space="preserve">установлено 6 автопавильонов для обустройства остановок общественного транспорта, модернизирован один светофорный объект на перекрестке ул. Набережная – ул. Ленина, </w:t>
      </w:r>
      <w:r w:rsidR="001566CD">
        <w:rPr>
          <w:b w:val="0"/>
        </w:rPr>
        <w:t xml:space="preserve">выполнена замена </w:t>
      </w:r>
      <w:r w:rsidRPr="00206BB1">
        <w:rPr>
          <w:b w:val="0"/>
        </w:rPr>
        <w:t>2</w:t>
      </w:r>
      <w:r w:rsidR="001566CD">
        <w:rPr>
          <w:b w:val="0"/>
        </w:rPr>
        <w:t>-х</w:t>
      </w:r>
      <w:r w:rsidRPr="00206BB1">
        <w:rPr>
          <w:b w:val="0"/>
        </w:rPr>
        <w:t xml:space="preserve"> светофорных объект</w:t>
      </w:r>
      <w:r w:rsidR="001566CD">
        <w:rPr>
          <w:b w:val="0"/>
        </w:rPr>
        <w:t>ов</w:t>
      </w:r>
      <w:r w:rsidRPr="00206BB1">
        <w:rPr>
          <w:b w:val="0"/>
        </w:rPr>
        <w:t xml:space="preserve"> в районе МБОУ </w:t>
      </w:r>
      <w:r w:rsidR="00B27ECA">
        <w:rPr>
          <w:b w:val="0"/>
        </w:rPr>
        <w:t>«</w:t>
      </w:r>
      <w:r w:rsidRPr="00206BB1">
        <w:rPr>
          <w:b w:val="0"/>
        </w:rPr>
        <w:t>СОШ № 176</w:t>
      </w:r>
      <w:r w:rsidR="00B27ECA">
        <w:rPr>
          <w:b w:val="0"/>
        </w:rPr>
        <w:t>»</w:t>
      </w:r>
      <w:r w:rsidRPr="00206BB1">
        <w:rPr>
          <w:b w:val="0"/>
        </w:rPr>
        <w:t xml:space="preserve"> (ул. Парковая, д. 40);</w:t>
      </w:r>
    </w:p>
    <w:p w:rsidR="004A7D0B" w:rsidRPr="00F56053" w:rsidRDefault="004A7D0B" w:rsidP="004A7D0B">
      <w:pPr>
        <w:pStyle w:val="af6"/>
        <w:numPr>
          <w:ilvl w:val="0"/>
          <w:numId w:val="4"/>
        </w:numPr>
        <w:tabs>
          <w:tab w:val="left" w:pos="993"/>
        </w:tabs>
        <w:ind w:left="0" w:firstLine="709"/>
        <w:jc w:val="both"/>
        <w:rPr>
          <w:b w:val="0"/>
        </w:rPr>
      </w:pPr>
      <w:r w:rsidRPr="00275139">
        <w:rPr>
          <w:b w:val="0"/>
        </w:rPr>
        <w:t xml:space="preserve">установлено </w:t>
      </w:r>
      <w:r w:rsidRPr="00F56053">
        <w:rPr>
          <w:b w:val="0"/>
        </w:rPr>
        <w:t>20 м пешеходных ограждений перильного типа на нерегулируемом пешеходном переходе, расположенном в районе здания № 11 по ул. Диктатуры Пролетариата;</w:t>
      </w:r>
    </w:p>
    <w:p w:rsidR="004A7D0B" w:rsidRDefault="004A7D0B" w:rsidP="004A7D0B">
      <w:pPr>
        <w:pStyle w:val="af6"/>
        <w:numPr>
          <w:ilvl w:val="0"/>
          <w:numId w:val="4"/>
        </w:numPr>
        <w:tabs>
          <w:tab w:val="left" w:pos="993"/>
        </w:tabs>
        <w:ind w:left="0" w:firstLine="709"/>
        <w:jc w:val="both"/>
        <w:rPr>
          <w:b w:val="0"/>
        </w:rPr>
      </w:pPr>
      <w:r w:rsidRPr="00F64246">
        <w:rPr>
          <w:b w:val="0"/>
        </w:rPr>
        <w:lastRenderedPageBreak/>
        <w:t xml:space="preserve">произведен демонтаж </w:t>
      </w:r>
      <w:r w:rsidR="001566CD">
        <w:rPr>
          <w:b w:val="0"/>
        </w:rPr>
        <w:t xml:space="preserve">аварийной </w:t>
      </w:r>
      <w:r w:rsidRPr="00F64246">
        <w:rPr>
          <w:b w:val="0"/>
        </w:rPr>
        <w:t xml:space="preserve">железобетонной остановки в районе АЗС «Визит» по </w:t>
      </w:r>
      <w:r>
        <w:rPr>
          <w:b w:val="0"/>
        </w:rPr>
        <w:t xml:space="preserve">ул. Майское шоссе; </w:t>
      </w:r>
    </w:p>
    <w:p w:rsidR="004A7D0B" w:rsidRDefault="004A7D0B" w:rsidP="004A7D0B">
      <w:pPr>
        <w:pStyle w:val="af6"/>
        <w:numPr>
          <w:ilvl w:val="0"/>
          <w:numId w:val="4"/>
        </w:numPr>
        <w:tabs>
          <w:tab w:val="left" w:pos="993"/>
        </w:tabs>
        <w:ind w:left="0" w:firstLine="709"/>
        <w:jc w:val="both"/>
        <w:rPr>
          <w:b w:val="0"/>
        </w:rPr>
      </w:pPr>
      <w:r>
        <w:rPr>
          <w:b w:val="0"/>
        </w:rPr>
        <w:t>выполнены работы по устройству</w:t>
      </w:r>
      <w:r w:rsidRPr="00F64246">
        <w:rPr>
          <w:b w:val="0"/>
        </w:rPr>
        <w:t xml:space="preserve"> 3,5 тыс. кв. м покрытия из асфальтобетонной крошки временных проездо</w:t>
      </w:r>
      <w:r>
        <w:rPr>
          <w:b w:val="0"/>
        </w:rPr>
        <w:t>в в районе: ул. Спортивная, ул. </w:t>
      </w:r>
      <w:r w:rsidRPr="00F64246">
        <w:rPr>
          <w:b w:val="0"/>
        </w:rPr>
        <w:t>Западная;</w:t>
      </w:r>
    </w:p>
    <w:p w:rsidR="004A7D0B" w:rsidRPr="00F56053" w:rsidRDefault="004A7D0B" w:rsidP="004A7D0B">
      <w:pPr>
        <w:pStyle w:val="af6"/>
        <w:numPr>
          <w:ilvl w:val="0"/>
          <w:numId w:val="4"/>
        </w:numPr>
        <w:tabs>
          <w:tab w:val="left" w:pos="993"/>
        </w:tabs>
        <w:ind w:left="0" w:firstLine="709"/>
        <w:jc w:val="both"/>
        <w:rPr>
          <w:b w:val="0"/>
        </w:rPr>
      </w:pPr>
      <w:r w:rsidRPr="00275139">
        <w:rPr>
          <w:b w:val="0"/>
        </w:rPr>
        <w:t xml:space="preserve">заменено и установлено </w:t>
      </w:r>
      <w:r w:rsidRPr="00F56053">
        <w:rPr>
          <w:b w:val="0"/>
        </w:rPr>
        <w:t>128 единиц дорожно-знаковой информации, в том числе 12 дорожных знаков в рамках мероприятий, направленных на обустройство участков улично-дорожной сети вблизи образовательных организаций;</w:t>
      </w:r>
    </w:p>
    <w:p w:rsidR="004A7D0B" w:rsidRPr="00B1504F" w:rsidRDefault="004A7D0B" w:rsidP="004A7D0B">
      <w:pPr>
        <w:pStyle w:val="af6"/>
        <w:numPr>
          <w:ilvl w:val="0"/>
          <w:numId w:val="4"/>
        </w:numPr>
        <w:tabs>
          <w:tab w:val="left" w:pos="993"/>
        </w:tabs>
        <w:ind w:left="0" w:firstLine="709"/>
        <w:jc w:val="both"/>
        <w:rPr>
          <w:b w:val="0"/>
        </w:rPr>
      </w:pPr>
      <w:r w:rsidRPr="00B1504F">
        <w:rPr>
          <w:b w:val="0"/>
        </w:rPr>
        <w:t>нанесено 237,9 км дорожной разметки.</w:t>
      </w:r>
    </w:p>
    <w:p w:rsidR="004A7D0B" w:rsidRPr="00B1504F" w:rsidRDefault="004A7D0B" w:rsidP="004A7D0B">
      <w:pPr>
        <w:ind w:firstLine="709"/>
        <w:jc w:val="both"/>
        <w:rPr>
          <w:color w:val="0000CC"/>
          <w:sz w:val="16"/>
          <w:szCs w:val="16"/>
        </w:rPr>
      </w:pPr>
    </w:p>
    <w:p w:rsidR="004A7D0B" w:rsidRPr="000A01D2" w:rsidRDefault="004A7D0B" w:rsidP="004A7D0B">
      <w:pPr>
        <w:ind w:firstLine="709"/>
        <w:jc w:val="both"/>
        <w:rPr>
          <w:b w:val="0"/>
        </w:rPr>
      </w:pPr>
      <w:r w:rsidRPr="000A01D2">
        <w:rPr>
          <w:b w:val="0"/>
        </w:rPr>
        <w:t xml:space="preserve">За отчетный год в рамках муниципального задания МБУ КБУ проведен ямочный ремонт </w:t>
      </w:r>
      <w:r w:rsidR="00AD1CB1">
        <w:rPr>
          <w:b w:val="0"/>
        </w:rPr>
        <w:t xml:space="preserve">дорожного покрытия </w:t>
      </w:r>
      <w:r w:rsidRPr="000A01D2">
        <w:rPr>
          <w:b w:val="0"/>
        </w:rPr>
        <w:t>в объеме 1</w:t>
      </w:r>
      <w:r w:rsidR="00AD1CB1">
        <w:rPr>
          <w:b w:val="0"/>
        </w:rPr>
        <w:t>8</w:t>
      </w:r>
      <w:r w:rsidRPr="000A01D2">
        <w:rPr>
          <w:b w:val="0"/>
        </w:rPr>
        <w:t>,</w:t>
      </w:r>
      <w:r w:rsidR="00AD1CB1">
        <w:rPr>
          <w:b w:val="0"/>
        </w:rPr>
        <w:t>8</w:t>
      </w:r>
      <w:r w:rsidRPr="000A01D2">
        <w:rPr>
          <w:b w:val="0"/>
        </w:rPr>
        <w:t xml:space="preserve"> тыс. кв. м</w:t>
      </w:r>
      <w:r w:rsidR="00C0597F" w:rsidRPr="000A01D2">
        <w:rPr>
          <w:b w:val="0"/>
        </w:rPr>
        <w:t xml:space="preserve"> </w:t>
      </w:r>
      <w:r w:rsidR="00945E38">
        <w:rPr>
          <w:b w:val="0"/>
        </w:rPr>
        <w:t>или 1</w:t>
      </w:r>
      <w:r w:rsidR="00AD1CB1">
        <w:rPr>
          <w:b w:val="0"/>
        </w:rPr>
        <w:t>2</w:t>
      </w:r>
      <w:r w:rsidR="00945E38">
        <w:rPr>
          <w:b w:val="0"/>
        </w:rPr>
        <w:t>0,</w:t>
      </w:r>
      <w:r w:rsidR="00AD1CB1">
        <w:rPr>
          <w:b w:val="0"/>
        </w:rPr>
        <w:t>5</w:t>
      </w:r>
      <w:r w:rsidR="00945E38">
        <w:rPr>
          <w:b w:val="0"/>
        </w:rPr>
        <w:t xml:space="preserve">% к уровню </w:t>
      </w:r>
      <w:r w:rsidR="00C0597F" w:rsidRPr="000A01D2">
        <w:rPr>
          <w:b w:val="0"/>
        </w:rPr>
        <w:t>2020 год</w:t>
      </w:r>
      <w:r w:rsidR="00B213E9" w:rsidRPr="000A01D2">
        <w:rPr>
          <w:b w:val="0"/>
        </w:rPr>
        <w:t>а</w:t>
      </w:r>
      <w:r w:rsidRPr="000A01D2">
        <w:rPr>
          <w:b w:val="0"/>
        </w:rPr>
        <w:t>.</w:t>
      </w:r>
    </w:p>
    <w:p w:rsidR="004A7D0B" w:rsidRPr="000A01D2" w:rsidRDefault="004A7D0B" w:rsidP="004A7D0B">
      <w:pPr>
        <w:ind w:firstLine="709"/>
        <w:jc w:val="both"/>
        <w:rPr>
          <w:b w:val="0"/>
        </w:rPr>
      </w:pPr>
    </w:p>
    <w:p w:rsidR="00105D91" w:rsidRPr="000A01D2"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0A01D2">
        <w:t xml:space="preserve"> </w:t>
      </w:r>
      <w:r w:rsidR="00622784" w:rsidRPr="000A01D2">
        <w:t>Транспортное обслуживание</w:t>
      </w:r>
    </w:p>
    <w:p w:rsidR="007C7147" w:rsidRPr="001C4D2B" w:rsidRDefault="007C7147" w:rsidP="007C7147">
      <w:pPr>
        <w:pStyle w:val="af6"/>
        <w:tabs>
          <w:tab w:val="left" w:pos="851"/>
          <w:tab w:val="left" w:pos="993"/>
          <w:tab w:val="left" w:pos="1134"/>
          <w:tab w:val="left" w:pos="1276"/>
          <w:tab w:val="left" w:pos="1418"/>
          <w:tab w:val="left" w:pos="2127"/>
        </w:tabs>
        <w:ind w:left="709"/>
        <w:jc w:val="both"/>
      </w:pPr>
    </w:p>
    <w:p w:rsidR="007A287D" w:rsidRPr="007A287D" w:rsidRDefault="007A287D" w:rsidP="007A287D">
      <w:pPr>
        <w:ind w:firstLine="709"/>
        <w:jc w:val="both"/>
      </w:pPr>
      <w:r w:rsidRPr="007A287D">
        <w:rPr>
          <w:b w:val="0"/>
        </w:rPr>
        <w:t xml:space="preserve">Деятельность Администрации города в сфере транспортной политики направлена на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 создание условий доступности транспортных услуг для людей с ограниченными возможностями здоровья. </w:t>
      </w:r>
    </w:p>
    <w:p w:rsidR="007A287D" w:rsidRPr="007A287D" w:rsidRDefault="007A287D" w:rsidP="007A287D">
      <w:pPr>
        <w:ind w:firstLine="709"/>
        <w:jc w:val="both"/>
      </w:pPr>
      <w:r w:rsidRPr="007A287D">
        <w:rPr>
          <w:b w:val="0"/>
        </w:rPr>
        <w:t>Зеленогорск имеет разветвленную маршрутную сеть, охватывающую все районы города. Регулярные пассажирские перевозки осуществляются по 25 маршрутам, из них 23 муниципальных маршрута, в том числе 20 маршрутов с низкой интенсивностью пассажирских потоков.</w:t>
      </w:r>
      <w:r w:rsidRPr="007A287D">
        <w:t xml:space="preserve"> </w:t>
      </w:r>
    </w:p>
    <w:p w:rsidR="007A287D" w:rsidRPr="007A287D" w:rsidRDefault="007A287D" w:rsidP="007A287D">
      <w:pPr>
        <w:ind w:firstLine="709"/>
        <w:jc w:val="both"/>
        <w:rPr>
          <w:b w:val="0"/>
        </w:rPr>
      </w:pPr>
      <w:r w:rsidRPr="007A287D">
        <w:rPr>
          <w:b w:val="0"/>
        </w:rPr>
        <w:t>Услуги по перевозке пассажиров автобусами на регулярных маршрутах городской маршрутной се</w:t>
      </w:r>
      <w:r w:rsidR="001D3C80">
        <w:rPr>
          <w:b w:val="0"/>
        </w:rPr>
        <w:t>ти в отчетном году оказывали УМ</w:t>
      </w:r>
      <w:r w:rsidR="001D3C80">
        <w:rPr>
          <w:b w:val="0"/>
        </w:rPr>
        <w:sym w:font="Symbol" w:char="F020"/>
      </w:r>
      <w:r w:rsidRPr="007A287D">
        <w:rPr>
          <w:b w:val="0"/>
        </w:rPr>
        <w:t xml:space="preserve">АТП и 3 индивидуальных предпринимателя. </w:t>
      </w:r>
    </w:p>
    <w:p w:rsidR="007A287D" w:rsidRPr="007A287D" w:rsidRDefault="007A287D" w:rsidP="007A287D">
      <w:pPr>
        <w:ind w:firstLine="709"/>
        <w:jc w:val="both"/>
      </w:pPr>
      <w:r w:rsidRPr="007A287D">
        <w:rPr>
          <w:b w:val="0"/>
        </w:rPr>
        <w:t>Как и в предыдущие годы, УМ АТП остается единственным перевозчиком на межмуниципальных маршрутах пригородно</w:t>
      </w:r>
      <w:r>
        <w:rPr>
          <w:b w:val="0"/>
        </w:rPr>
        <w:t xml:space="preserve">го </w:t>
      </w:r>
      <w:r w:rsidRPr="007A287D">
        <w:rPr>
          <w:b w:val="0"/>
        </w:rPr>
        <w:t>(№ 140 «г. Зеленогорск – г. Заозерный») и междугороднего (№ 551 «г. Красноярск – г. Зеленогорск») сообщений.</w:t>
      </w:r>
    </w:p>
    <w:p w:rsidR="007A287D" w:rsidRPr="007A287D" w:rsidRDefault="007A287D" w:rsidP="007A287D">
      <w:pPr>
        <w:ind w:firstLine="709"/>
        <w:jc w:val="both"/>
        <w:rPr>
          <w:b w:val="0"/>
        </w:rPr>
      </w:pPr>
      <w:r w:rsidRPr="007A287D">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w:t>
      </w:r>
      <w:r w:rsidRPr="007A287D">
        <w:rPr>
          <w:b w:val="0"/>
          <w:bCs/>
        </w:rPr>
        <w:t xml:space="preserve"> обеспечено </w:t>
      </w:r>
      <w:r w:rsidRPr="007A287D">
        <w:rPr>
          <w:b w:val="0"/>
        </w:rPr>
        <w:t>посредством предоставления субсидий из местного бюджета. По результатам электронного аукциона перевозку пассажиров автомобильным транспортом по муниципальным маршрутам с небольшой интенсивностью пассажирских потоков осуществляет УМ АТП. Размер субсидии составил 86,9 млн рублей.</w:t>
      </w:r>
    </w:p>
    <w:p w:rsidR="007A287D" w:rsidRPr="007A287D" w:rsidRDefault="007A287D" w:rsidP="007A287D">
      <w:pPr>
        <w:ind w:firstLine="709"/>
        <w:jc w:val="both"/>
        <w:rPr>
          <w:b w:val="0"/>
          <w:sz w:val="16"/>
          <w:szCs w:val="16"/>
        </w:rPr>
      </w:pPr>
    </w:p>
    <w:p w:rsidR="007A287D" w:rsidRPr="007A287D" w:rsidRDefault="007A287D" w:rsidP="007A287D">
      <w:pPr>
        <w:ind w:firstLine="709"/>
        <w:jc w:val="both"/>
        <w:rPr>
          <w:b w:val="0"/>
        </w:rPr>
      </w:pPr>
      <w:r w:rsidRPr="007A287D">
        <w:rPr>
          <w:b w:val="0"/>
        </w:rPr>
        <w:t>Количество перевезенных пассажиров всеми видами транспорта</w:t>
      </w:r>
      <w:r w:rsidRPr="007A287D">
        <w:t xml:space="preserve"> </w:t>
      </w:r>
      <w:r w:rsidRPr="007A287D">
        <w:rPr>
          <w:b w:val="0"/>
        </w:rPr>
        <w:t>увеличилось на 6,8%. Вместе с тем «докоронавирусный» уровень не достигнут – 84,0% от перевезенных пассажиров в 2019 году (2021 год – 6,3 млн человек, 2020 год – 5,9 млн человек</w:t>
      </w:r>
      <w:r>
        <w:rPr>
          <w:b w:val="0"/>
        </w:rPr>
        <w:t>, 2019</w:t>
      </w:r>
      <w:r w:rsidRPr="007A287D">
        <w:rPr>
          <w:b w:val="0"/>
        </w:rPr>
        <w:t xml:space="preserve"> год – 7,5 млн человек).</w:t>
      </w:r>
    </w:p>
    <w:p w:rsidR="007A287D" w:rsidRPr="007A287D" w:rsidRDefault="007A287D" w:rsidP="007A287D">
      <w:pPr>
        <w:ind w:firstLine="709"/>
        <w:jc w:val="both"/>
        <w:rPr>
          <w:b w:val="0"/>
          <w:sz w:val="16"/>
          <w:szCs w:val="16"/>
        </w:rPr>
      </w:pPr>
    </w:p>
    <w:p w:rsidR="001C4D2B" w:rsidRDefault="007A287D" w:rsidP="007A287D">
      <w:pPr>
        <w:ind w:firstLine="709"/>
        <w:jc w:val="both"/>
        <w:rPr>
          <w:b w:val="0"/>
        </w:rPr>
      </w:pPr>
      <w:r w:rsidRPr="007A287D">
        <w:rPr>
          <w:b w:val="0"/>
        </w:rPr>
        <w:lastRenderedPageBreak/>
        <w:t xml:space="preserve">Продолжается реализация пилотного проекта по цифровизации городского хозяйства «Безналичный Зеленогорск» с обеспечением возможности оплаты проезда через банковские карты международных платежных систем и платежной системы «Мир» в городском пассажирском транспорте общего пользования. Количество перевезенных УМ АТП пассажиров по транспортной и банковским картам в 2021 году составило 386,4 тыс. человек или 166,2% </w:t>
      </w:r>
      <w:r w:rsidR="005E4B36">
        <w:rPr>
          <w:b w:val="0"/>
        </w:rPr>
        <w:t>к уровню</w:t>
      </w:r>
      <w:r w:rsidRPr="007A287D">
        <w:rPr>
          <w:b w:val="0"/>
        </w:rPr>
        <w:t xml:space="preserve"> 2020 года.</w:t>
      </w:r>
    </w:p>
    <w:p w:rsidR="00B213E9" w:rsidRPr="001C4D2B" w:rsidRDefault="00B213E9" w:rsidP="007A287D">
      <w:pPr>
        <w:ind w:firstLine="709"/>
        <w:jc w:val="both"/>
        <w:rPr>
          <w:b w:val="0"/>
        </w:rPr>
      </w:pPr>
    </w:p>
    <w:p w:rsidR="00E248D0" w:rsidRPr="000E1BC5"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0E1BC5">
        <w:t xml:space="preserve"> </w:t>
      </w:r>
      <w:r w:rsidR="00E248D0" w:rsidRPr="000E1BC5">
        <w:t>Охрана окружающей среды</w:t>
      </w:r>
    </w:p>
    <w:p w:rsidR="00350ED6" w:rsidRPr="000E1BC5" w:rsidRDefault="00350ED6" w:rsidP="00622784">
      <w:pPr>
        <w:ind w:firstLine="708"/>
        <w:jc w:val="both"/>
        <w:rPr>
          <w:b w:val="0"/>
        </w:rPr>
      </w:pPr>
    </w:p>
    <w:p w:rsidR="000E1BC5" w:rsidRPr="00135845" w:rsidRDefault="000E1BC5" w:rsidP="000E1BC5">
      <w:pPr>
        <w:ind w:firstLine="708"/>
        <w:jc w:val="both"/>
        <w:rPr>
          <w:b w:val="0"/>
        </w:rPr>
      </w:pPr>
      <w:r w:rsidRPr="00135845">
        <w:rPr>
          <w:b w:val="0"/>
        </w:rPr>
        <w:t>Реализация полномочий органов местного самоуправления в сфере охраны окружающей среды обеспечивается МКУ «КООС». С целью улучшения санитарного состояния г. Зеленогорска и обеспечения экологически безопасных условий проживания населения осуществляются:</w:t>
      </w:r>
    </w:p>
    <w:p w:rsidR="000E1BC5" w:rsidRDefault="000E1BC5" w:rsidP="000E1BC5">
      <w:pPr>
        <w:pStyle w:val="af6"/>
        <w:numPr>
          <w:ilvl w:val="0"/>
          <w:numId w:val="4"/>
        </w:numPr>
        <w:tabs>
          <w:tab w:val="left" w:pos="993"/>
        </w:tabs>
        <w:ind w:left="0" w:firstLine="709"/>
        <w:jc w:val="both"/>
        <w:rPr>
          <w:b w:val="0"/>
        </w:rPr>
      </w:pPr>
      <w:r w:rsidRPr="00135845">
        <w:rPr>
          <w:b w:val="0"/>
        </w:rPr>
        <w:t xml:space="preserve">контроль экологического состояния территории города, за исключением режимных территорий организаций; </w:t>
      </w:r>
    </w:p>
    <w:p w:rsidR="000E1BC5" w:rsidRPr="005A714F" w:rsidRDefault="000E1BC5" w:rsidP="000E1BC5">
      <w:pPr>
        <w:pStyle w:val="af6"/>
        <w:numPr>
          <w:ilvl w:val="0"/>
          <w:numId w:val="4"/>
        </w:numPr>
        <w:tabs>
          <w:tab w:val="left" w:pos="993"/>
        </w:tabs>
        <w:ind w:left="0" w:firstLine="709"/>
        <w:jc w:val="both"/>
        <w:rPr>
          <w:b w:val="0"/>
        </w:rPr>
      </w:pPr>
      <w:r>
        <w:rPr>
          <w:b w:val="0"/>
        </w:rPr>
        <w:t>охрана</w:t>
      </w:r>
      <w:r w:rsidRPr="005A714F">
        <w:rPr>
          <w:b w:val="0"/>
        </w:rPr>
        <w:t xml:space="preserve"> окружающей среды в границах </w:t>
      </w:r>
      <w:r>
        <w:rPr>
          <w:b w:val="0"/>
        </w:rPr>
        <w:t>города</w:t>
      </w:r>
      <w:r w:rsidRPr="005A714F">
        <w:rPr>
          <w:b w:val="0"/>
        </w:rPr>
        <w:t>, в том числе охран</w:t>
      </w:r>
      <w:r>
        <w:rPr>
          <w:b w:val="0"/>
        </w:rPr>
        <w:t>а</w:t>
      </w:r>
      <w:r w:rsidRPr="005A714F">
        <w:rPr>
          <w:b w:val="0"/>
        </w:rPr>
        <w:t xml:space="preserve"> водных объектов, находящихся в собственности </w:t>
      </w:r>
      <w:r>
        <w:rPr>
          <w:b w:val="0"/>
        </w:rPr>
        <w:t>г. Зеленогорска;</w:t>
      </w:r>
    </w:p>
    <w:p w:rsidR="000E1BC5" w:rsidRPr="00135845" w:rsidRDefault="000E1BC5" w:rsidP="000E1BC5">
      <w:pPr>
        <w:pStyle w:val="af6"/>
        <w:numPr>
          <w:ilvl w:val="0"/>
          <w:numId w:val="4"/>
        </w:numPr>
        <w:tabs>
          <w:tab w:val="left" w:pos="993"/>
        </w:tabs>
        <w:ind w:left="0" w:firstLine="709"/>
        <w:jc w:val="both"/>
        <w:rPr>
          <w:b w:val="0"/>
        </w:rPr>
      </w:pPr>
      <w:r w:rsidRPr="00135845">
        <w:rPr>
          <w:b w:val="0"/>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E1BC5" w:rsidRPr="00135845" w:rsidRDefault="000E1BC5" w:rsidP="000E1BC5">
      <w:pPr>
        <w:pStyle w:val="af6"/>
        <w:numPr>
          <w:ilvl w:val="0"/>
          <w:numId w:val="4"/>
        </w:numPr>
        <w:tabs>
          <w:tab w:val="left" w:pos="993"/>
        </w:tabs>
        <w:ind w:left="0" w:firstLine="709"/>
        <w:jc w:val="both"/>
        <w:rPr>
          <w:b w:val="0"/>
        </w:rPr>
      </w:pPr>
      <w:r w:rsidRPr="00135845">
        <w:rPr>
          <w:b w:val="0"/>
        </w:rPr>
        <w:t>реализация мероприятий, направленных на обеспечение снижения негативного воздействия хозяйственной и иной деятельности на окружающую среду.</w:t>
      </w:r>
    </w:p>
    <w:p w:rsidR="000E1BC5" w:rsidRPr="00135845" w:rsidRDefault="000E1BC5" w:rsidP="000E1BC5">
      <w:pPr>
        <w:ind w:firstLine="709"/>
        <w:jc w:val="both"/>
        <w:rPr>
          <w:b w:val="0"/>
          <w:sz w:val="16"/>
          <w:szCs w:val="16"/>
        </w:rPr>
      </w:pPr>
    </w:p>
    <w:p w:rsidR="000E1BC5" w:rsidRPr="00FD3813" w:rsidRDefault="000E1BC5" w:rsidP="000E1BC5">
      <w:pPr>
        <w:tabs>
          <w:tab w:val="left" w:pos="993"/>
        </w:tabs>
        <w:autoSpaceDE w:val="0"/>
        <w:autoSpaceDN w:val="0"/>
        <w:adjustRightInd w:val="0"/>
        <w:ind w:firstLine="709"/>
        <w:jc w:val="both"/>
        <w:rPr>
          <w:b w:val="0"/>
        </w:rPr>
      </w:pPr>
      <w:r w:rsidRPr="00FD3813">
        <w:rPr>
          <w:b w:val="0"/>
        </w:rPr>
        <w:t xml:space="preserve">В 2021 году в рамках контроля за экологическим состоянием территории города проведены осмотры на предмет соблюдения законодательства в области охраны окружающей среды, по результатам которых выявлено </w:t>
      </w:r>
      <w:r w:rsidRPr="00D41495">
        <w:rPr>
          <w:b w:val="0"/>
        </w:rPr>
        <w:t>51 нарушение</w:t>
      </w:r>
      <w:r w:rsidRPr="00FD3813">
        <w:rPr>
          <w:b w:val="0"/>
        </w:rPr>
        <w:t xml:space="preserve"> требований федерального законодательства и муниципальных нормативных правовых актов, составлено 140 актов (в 2020 году – </w:t>
      </w:r>
      <w:r>
        <w:rPr>
          <w:b w:val="0"/>
        </w:rPr>
        <w:t xml:space="preserve">40 нарушений, </w:t>
      </w:r>
      <w:r w:rsidRPr="00FD3813">
        <w:rPr>
          <w:b w:val="0"/>
        </w:rPr>
        <w:t>121</w:t>
      </w:r>
      <w:r>
        <w:rPr>
          <w:b w:val="0"/>
        </w:rPr>
        <w:t xml:space="preserve"> акт</w:t>
      </w:r>
      <w:r w:rsidRPr="00FD3813">
        <w:rPr>
          <w:b w:val="0"/>
        </w:rPr>
        <w:t xml:space="preserve">). Наибольшее количество нарушений, как и в прошлые периоды, выявлено в сфере обращения с отходами производства и потребления, загрязнения земель. </w:t>
      </w:r>
    </w:p>
    <w:p w:rsidR="000E1BC5" w:rsidRPr="00FD3813" w:rsidRDefault="000E1BC5" w:rsidP="000E1BC5">
      <w:pPr>
        <w:tabs>
          <w:tab w:val="left" w:pos="993"/>
        </w:tabs>
        <w:autoSpaceDE w:val="0"/>
        <w:autoSpaceDN w:val="0"/>
        <w:adjustRightInd w:val="0"/>
        <w:ind w:firstLine="709"/>
        <w:jc w:val="both"/>
        <w:rPr>
          <w:b w:val="0"/>
        </w:rPr>
      </w:pPr>
      <w:r w:rsidRPr="00FD3813">
        <w:rPr>
          <w:b w:val="0"/>
        </w:rPr>
        <w:t>Для принятия мер воздействия к нарушителям по выявленным нарушениям направлен</w:t>
      </w:r>
      <w:r>
        <w:rPr>
          <w:b w:val="0"/>
        </w:rPr>
        <w:t xml:space="preserve">ы материалы: 21 – </w:t>
      </w:r>
      <w:r w:rsidRPr="00FD3813">
        <w:rPr>
          <w:b w:val="0"/>
        </w:rPr>
        <w:t>в Отдел МВД России по ЗАТО г. Зеленогорск для установления личностей нарушителей с последующим направлением материалов в администрати</w:t>
      </w:r>
      <w:r>
        <w:rPr>
          <w:b w:val="0"/>
        </w:rPr>
        <w:t>вную комиссию г. Зеленогорска;</w:t>
      </w:r>
      <w:r w:rsidRPr="00FD3813">
        <w:rPr>
          <w:b w:val="0"/>
        </w:rPr>
        <w:t xml:space="preserve"> </w:t>
      </w:r>
      <w:r>
        <w:rPr>
          <w:b w:val="0"/>
        </w:rPr>
        <w:t xml:space="preserve">8 – </w:t>
      </w:r>
      <w:r w:rsidRPr="00FD3813">
        <w:rPr>
          <w:b w:val="0"/>
        </w:rPr>
        <w:t>в административную комиссию г. Зеленогорска</w:t>
      </w:r>
      <w:r>
        <w:rPr>
          <w:b w:val="0"/>
        </w:rPr>
        <w:t>;</w:t>
      </w:r>
      <w:r w:rsidRPr="00FD3813">
        <w:rPr>
          <w:b w:val="0"/>
        </w:rPr>
        <w:t xml:space="preserve"> </w:t>
      </w:r>
      <w:r>
        <w:rPr>
          <w:b w:val="0"/>
        </w:rPr>
        <w:t xml:space="preserve">11 – </w:t>
      </w:r>
      <w:r w:rsidRPr="00FD3813">
        <w:rPr>
          <w:b w:val="0"/>
        </w:rPr>
        <w:t>в прокуратуру ЗАТО г. Зеленогорска</w:t>
      </w:r>
      <w:r>
        <w:rPr>
          <w:b w:val="0"/>
        </w:rPr>
        <w:t xml:space="preserve">; 5 – </w:t>
      </w:r>
      <w:r w:rsidRPr="00FD3813">
        <w:rPr>
          <w:b w:val="0"/>
        </w:rPr>
        <w:t>в Службу строительного надзора и жилищного контроля Красноярского края</w:t>
      </w:r>
      <w:r>
        <w:rPr>
          <w:b w:val="0"/>
        </w:rPr>
        <w:t>;</w:t>
      </w:r>
      <w:r w:rsidRPr="00FD3813">
        <w:rPr>
          <w:b w:val="0"/>
        </w:rPr>
        <w:t xml:space="preserve"> </w:t>
      </w:r>
      <w:r>
        <w:rPr>
          <w:b w:val="0"/>
        </w:rPr>
        <w:t>по два – в</w:t>
      </w:r>
      <w:r w:rsidRPr="00FD3813">
        <w:rPr>
          <w:b w:val="0"/>
        </w:rPr>
        <w:t xml:space="preserve"> министерство экологии и рационального природопользования Красноярского края</w:t>
      </w:r>
      <w:r>
        <w:rPr>
          <w:b w:val="0"/>
        </w:rPr>
        <w:t xml:space="preserve"> и</w:t>
      </w:r>
      <w:r w:rsidRPr="00FD3813">
        <w:rPr>
          <w:b w:val="0"/>
        </w:rPr>
        <w:t xml:space="preserve"> в Межрегиональное управление №</w:t>
      </w:r>
      <w:r>
        <w:rPr>
          <w:b w:val="0"/>
        </w:rPr>
        <w:t> </w:t>
      </w:r>
      <w:r w:rsidRPr="00FD3813">
        <w:rPr>
          <w:b w:val="0"/>
        </w:rPr>
        <w:t>42 ФМБА России</w:t>
      </w:r>
      <w:r>
        <w:rPr>
          <w:b w:val="0"/>
        </w:rPr>
        <w:t xml:space="preserve">; по одному – </w:t>
      </w:r>
      <w:r w:rsidRPr="00FD3813">
        <w:rPr>
          <w:b w:val="0"/>
        </w:rPr>
        <w:t>в прокуратуру Красноярского края</w:t>
      </w:r>
      <w:r>
        <w:rPr>
          <w:b w:val="0"/>
        </w:rPr>
        <w:t xml:space="preserve"> </w:t>
      </w:r>
      <w:r w:rsidRPr="00FD3813">
        <w:rPr>
          <w:b w:val="0"/>
        </w:rPr>
        <w:t xml:space="preserve">и в Енисейское межрегиональное управление Росприроднадзора. Направлено </w:t>
      </w:r>
      <w:r>
        <w:rPr>
          <w:b w:val="0"/>
        </w:rPr>
        <w:t>73</w:t>
      </w:r>
      <w:r w:rsidRPr="00FD3813">
        <w:rPr>
          <w:b w:val="0"/>
        </w:rPr>
        <w:t xml:space="preserve"> предупреждени</w:t>
      </w:r>
      <w:r>
        <w:rPr>
          <w:b w:val="0"/>
        </w:rPr>
        <w:t>я</w:t>
      </w:r>
      <w:r w:rsidRPr="00FD3813">
        <w:rPr>
          <w:b w:val="0"/>
        </w:rPr>
        <w:t xml:space="preserve"> о соблюдении требований природоохранного законодательства юридическим лицам, индивидуальным предпринимателям, гражданам.</w:t>
      </w:r>
    </w:p>
    <w:p w:rsidR="000E1BC5" w:rsidRPr="00525BE1" w:rsidRDefault="000E1BC5" w:rsidP="000E1BC5">
      <w:pPr>
        <w:ind w:firstLine="709"/>
        <w:jc w:val="both"/>
        <w:rPr>
          <w:b w:val="0"/>
        </w:rPr>
      </w:pPr>
      <w:r w:rsidRPr="00525BE1">
        <w:rPr>
          <w:b w:val="0"/>
        </w:rPr>
        <w:t xml:space="preserve">В целях наблюдения за состоянием окружающей среды (атмосферного воздуха) на территории г. Зеленогорска осуществляется государственный мониторинг посредством автоматизированного поста наблюдения КГБУ «Центр </w:t>
      </w:r>
      <w:r w:rsidRPr="00525BE1">
        <w:rPr>
          <w:b w:val="0"/>
        </w:rPr>
        <w:lastRenderedPageBreak/>
        <w:t>реализации мероприятий по природопользованию и охране окружающей среды Кр</w:t>
      </w:r>
      <w:r w:rsidR="0018540D">
        <w:rPr>
          <w:b w:val="0"/>
        </w:rPr>
        <w:t>асноярского края» (район дома №</w:t>
      </w:r>
      <w:r w:rsidR="005E4B36">
        <w:rPr>
          <w:b w:val="0"/>
        </w:rPr>
        <w:sym w:font="Symbol" w:char="F020"/>
      </w:r>
      <w:r w:rsidRPr="00525BE1">
        <w:rPr>
          <w:b w:val="0"/>
        </w:rPr>
        <w:t>15 по ул. Парковая). По результатам мониторинга в 2021 году уровень загрязнения атмосферы города характеризовался как «низкий», за исключением двух месяцев (июль, август), в которых уровень был «повышенный» по взвешенным частицам до 2,5 мкм и диоксиду азота.</w:t>
      </w:r>
      <w:r w:rsidRPr="00A77304">
        <w:t xml:space="preserve"> </w:t>
      </w:r>
    </w:p>
    <w:p w:rsidR="000E1BC5" w:rsidRPr="00525BE1" w:rsidRDefault="000E1BC5" w:rsidP="000E1BC5">
      <w:pPr>
        <w:ind w:firstLine="709"/>
        <w:jc w:val="both"/>
        <w:rPr>
          <w:b w:val="0"/>
        </w:rPr>
      </w:pPr>
      <w:r w:rsidRPr="00525BE1">
        <w:rPr>
          <w:b w:val="0"/>
        </w:rPr>
        <w:t xml:space="preserve">В рамках социально-гигиенического мониторинга ФГБУЗ ЦГиЭ № 42 ФМБА России проводился контроль качества атмосферного воздуха жилых территорий в районе больничного городка и автомагистралей в районе </w:t>
      </w:r>
      <w:r w:rsidR="00925991">
        <w:rPr>
          <w:b w:val="0"/>
        </w:rPr>
        <w:t xml:space="preserve">дома № 1 по </w:t>
      </w:r>
      <w:r w:rsidRPr="00525BE1">
        <w:rPr>
          <w:b w:val="0"/>
        </w:rPr>
        <w:t xml:space="preserve">ул. Гагарина, </w:t>
      </w:r>
      <w:r w:rsidR="00925991">
        <w:rPr>
          <w:b w:val="0"/>
        </w:rPr>
        <w:t xml:space="preserve">дома № 64 по </w:t>
      </w:r>
      <w:r w:rsidRPr="00525BE1">
        <w:rPr>
          <w:b w:val="0"/>
        </w:rPr>
        <w:t xml:space="preserve">ул. Парковая, </w:t>
      </w:r>
      <w:r w:rsidRPr="00917C9E">
        <w:rPr>
          <w:b w:val="0"/>
        </w:rPr>
        <w:t xml:space="preserve">поселка индивидуальных застройщиков на 1000 дворов </w:t>
      </w:r>
      <w:r w:rsidRPr="00525BE1">
        <w:rPr>
          <w:b w:val="0"/>
        </w:rPr>
        <w:t>по показателям: пыль, азота диоксид, серы диоксид, углерода оксид. Все пробы атмосферного воздуха отвечали гигиеническим нормативам.</w:t>
      </w:r>
    </w:p>
    <w:p w:rsidR="000E1BC5" w:rsidRPr="003A5C74" w:rsidRDefault="000E1BC5" w:rsidP="000E1BC5">
      <w:pPr>
        <w:ind w:firstLine="709"/>
        <w:jc w:val="both"/>
        <w:rPr>
          <w:b w:val="0"/>
        </w:rPr>
      </w:pPr>
      <w:r w:rsidRPr="003A5C74">
        <w:rPr>
          <w:b w:val="0"/>
        </w:rPr>
        <w:t xml:space="preserve">По результатам государственного мониторинга уровня загрязнения поверхностных вод (река Кан), </w:t>
      </w:r>
      <w:r>
        <w:rPr>
          <w:b w:val="0"/>
        </w:rPr>
        <w:t>проводи</w:t>
      </w:r>
      <w:r w:rsidRPr="003A5C74">
        <w:rPr>
          <w:b w:val="0"/>
        </w:rPr>
        <w:t>мого ФГБУ «Среднесибирское УГМС» на двух гидрологических постах</w:t>
      </w:r>
      <w:r w:rsidR="00925991">
        <w:rPr>
          <w:b w:val="0"/>
        </w:rPr>
        <w:t xml:space="preserve"> (</w:t>
      </w:r>
      <w:r w:rsidRPr="003A5C74">
        <w:rPr>
          <w:b w:val="0"/>
        </w:rPr>
        <w:t>0,5 км выше и 9 км ниже г. Зеленогорска</w:t>
      </w:r>
      <w:r w:rsidR="00925991">
        <w:rPr>
          <w:b w:val="0"/>
        </w:rPr>
        <w:t xml:space="preserve">), </w:t>
      </w:r>
      <w:r w:rsidRPr="003A5C74">
        <w:rPr>
          <w:b w:val="0"/>
        </w:rPr>
        <w:t>в 2021 году не зарегистрировано случаев высокого и экстремально высокого уровней загрязнения.</w:t>
      </w:r>
    </w:p>
    <w:p w:rsidR="000E1BC5" w:rsidRPr="003A5C74" w:rsidRDefault="000E1BC5" w:rsidP="000E1BC5">
      <w:pPr>
        <w:autoSpaceDE w:val="0"/>
        <w:autoSpaceDN w:val="0"/>
        <w:adjustRightInd w:val="0"/>
        <w:ind w:firstLine="709"/>
        <w:jc w:val="both"/>
        <w:rPr>
          <w:b w:val="0"/>
        </w:rPr>
      </w:pPr>
      <w:r w:rsidRPr="003A5C74">
        <w:rPr>
          <w:b w:val="0"/>
        </w:rPr>
        <w:t xml:space="preserve">По результатам контроля на открытых водоемах (обводненные карьеры, расположенные в районе ул. Молодежная, ул. Парковая, ул. Полоскова) Межрегиональным управлением № 42 ФМБА России зафиксировано несоответствие гигиеническим нормативам по микробиологическим показателям (ТКБ) одной пробы из 18, по химическим показателям (растворенный кислород) несоответствие гигиеническим нормативам из отобранных 6 проб не выявлено. </w:t>
      </w:r>
    </w:p>
    <w:p w:rsidR="000E1BC5" w:rsidRPr="003A5C74" w:rsidRDefault="000E1BC5" w:rsidP="000E1BC5">
      <w:pPr>
        <w:tabs>
          <w:tab w:val="left" w:pos="993"/>
        </w:tabs>
        <w:autoSpaceDE w:val="0"/>
        <w:autoSpaceDN w:val="0"/>
        <w:adjustRightInd w:val="0"/>
        <w:ind w:firstLine="709"/>
        <w:jc w:val="both"/>
        <w:rPr>
          <w:b w:val="0"/>
        </w:rPr>
      </w:pPr>
      <w:r w:rsidRPr="003A5C74">
        <w:rPr>
          <w:b w:val="0"/>
        </w:rPr>
        <w:t>Контроль качества питьевой воды в разводящей сети централизованного хозяйственно-питьевого водоснабжения по микробиологическим,</w:t>
      </w:r>
      <w:r w:rsidRPr="003A5C74">
        <w:t xml:space="preserve"> </w:t>
      </w:r>
      <w:r w:rsidRPr="003A5C74">
        <w:rPr>
          <w:b w:val="0"/>
        </w:rPr>
        <w:t>химическим, радиологическим показателям и показателям, связанным с технологией водоподготовки, показал соответствие гигиеническим нормативам. Не соответствовал</w:t>
      </w:r>
      <w:r>
        <w:rPr>
          <w:b w:val="0"/>
        </w:rPr>
        <w:t>и</w:t>
      </w:r>
      <w:r w:rsidRPr="003A5C74">
        <w:rPr>
          <w:b w:val="0"/>
        </w:rPr>
        <w:t xml:space="preserve"> гигиеническим нормативам 3 пробы из 22 по химическим показателям: «мутность», «железо», «запах».</w:t>
      </w:r>
    </w:p>
    <w:p w:rsidR="000E1BC5" w:rsidRPr="00AA26AE" w:rsidRDefault="000E1BC5" w:rsidP="000E1BC5">
      <w:pPr>
        <w:ind w:firstLine="709"/>
        <w:jc w:val="both"/>
        <w:rPr>
          <w:b w:val="0"/>
        </w:rPr>
      </w:pPr>
      <w:r w:rsidRPr="00AA26AE">
        <w:rPr>
          <w:b w:val="0"/>
        </w:rPr>
        <w:t>Радиационная обстановка на территории города согласно непрерывному (автоматическому) измерению мощности амбиентного эквивалента дозы гамма-излучения, проводимому КГБУ «Центр реализации мероприятий по природопользованию и охране окружающей среды Красноярского края» на 2 постах наблюдения, расположенных по адресу</w:t>
      </w:r>
      <w:r w:rsidR="00614701">
        <w:rPr>
          <w:b w:val="0"/>
        </w:rPr>
        <w:t>:</w:t>
      </w:r>
      <w:r w:rsidRPr="00AA26AE">
        <w:rPr>
          <w:b w:val="0"/>
        </w:rPr>
        <w:t xml:space="preserve"> ул. Парковая, д. 15А и в районе пос. Октябрьский, фиксировалась в течение отчетного года в пределах допустимых норм.</w:t>
      </w:r>
    </w:p>
    <w:p w:rsidR="000E1BC5" w:rsidRPr="00F843BC" w:rsidRDefault="000E1BC5" w:rsidP="000E1BC5">
      <w:pPr>
        <w:ind w:firstLine="709"/>
        <w:jc w:val="both"/>
        <w:rPr>
          <w:b w:val="0"/>
          <w:strike/>
          <w:color w:val="0000CC"/>
          <w:sz w:val="16"/>
          <w:szCs w:val="16"/>
        </w:rPr>
      </w:pPr>
    </w:p>
    <w:p w:rsidR="000E1BC5" w:rsidRDefault="000E1BC5" w:rsidP="000E1BC5">
      <w:pPr>
        <w:autoSpaceDE w:val="0"/>
        <w:autoSpaceDN w:val="0"/>
        <w:adjustRightInd w:val="0"/>
        <w:ind w:firstLine="709"/>
        <w:jc w:val="both"/>
        <w:rPr>
          <w:rFonts w:eastAsiaTheme="minorHAnsi"/>
          <w:b w:val="0"/>
          <w:lang w:eastAsia="en-US"/>
        </w:rPr>
      </w:pPr>
      <w:r w:rsidRPr="00F6416B">
        <w:rPr>
          <w:rFonts w:eastAsiaTheme="minorHAnsi"/>
          <w:b w:val="0"/>
          <w:lang w:eastAsia="en-US"/>
        </w:rPr>
        <w:t xml:space="preserve">В рамках полномочий органов местного самоуправления городских округов в области обращения с твердыми коммунальными отходами (далее – ТКО) в отчетном году осуществлялось ведение реестра мест (площадок) накопления ТКО (далее – реестр), включая сведения о местах (площадках) накопления ТКО и схемах их размещения. В 2021 году рассмотрено 20 заявок организаций и индивидуальных предпринимателей о согласовании создания мест (площадок) накопления ТКО и о включении соответствующих сведений в </w:t>
      </w:r>
      <w:r w:rsidRPr="00F6416B">
        <w:rPr>
          <w:rFonts w:eastAsiaTheme="minorHAnsi"/>
          <w:b w:val="0"/>
          <w:lang w:eastAsia="en-US"/>
        </w:rPr>
        <w:lastRenderedPageBreak/>
        <w:t>реестр, согласовано 17 мест (площадок) накопления ТКО и 15 мест (площадок) накопления ТКО включены в реестр.</w:t>
      </w:r>
    </w:p>
    <w:p w:rsidR="006D621C" w:rsidRPr="006D621C" w:rsidRDefault="006D621C" w:rsidP="000E1BC5">
      <w:pPr>
        <w:ind w:firstLine="709"/>
        <w:jc w:val="both"/>
        <w:rPr>
          <w:b w:val="0"/>
          <w:sz w:val="16"/>
          <w:szCs w:val="16"/>
        </w:rPr>
      </w:pPr>
    </w:p>
    <w:p w:rsidR="000E1BC5" w:rsidRPr="00D41495" w:rsidRDefault="000E1BC5" w:rsidP="000E1BC5">
      <w:pPr>
        <w:ind w:firstLine="709"/>
        <w:jc w:val="both"/>
      </w:pPr>
      <w:r w:rsidRPr="00BB7CBA">
        <w:rPr>
          <w:b w:val="0"/>
        </w:rPr>
        <w:t xml:space="preserve">В рамках подпрограммы «Охрана окружающей среды» муниципальной программы «Охрана окружающей среды и защита городских лесов на территории города Зеленогорска» за счет средств местного бюджета </w:t>
      </w:r>
      <w:r w:rsidRPr="00D41495">
        <w:rPr>
          <w:b w:val="0"/>
        </w:rPr>
        <w:t>(0,5 млн рублей):</w:t>
      </w:r>
    </w:p>
    <w:p w:rsidR="000E1BC5" w:rsidRPr="00BB7CBA" w:rsidRDefault="000E1BC5" w:rsidP="000E1BC5">
      <w:pPr>
        <w:pStyle w:val="af6"/>
        <w:numPr>
          <w:ilvl w:val="0"/>
          <w:numId w:val="16"/>
        </w:numPr>
        <w:tabs>
          <w:tab w:val="left" w:pos="993"/>
        </w:tabs>
        <w:ind w:left="0" w:firstLine="709"/>
        <w:jc w:val="both"/>
        <w:rPr>
          <w:b w:val="0"/>
        </w:rPr>
      </w:pPr>
      <w:r w:rsidRPr="00D41495">
        <w:rPr>
          <w:b w:val="0"/>
        </w:rPr>
        <w:t>ликвидировано 9 несанкционированных свалок: очищено 4,5 тыс</w:t>
      </w:r>
      <w:r w:rsidRPr="00BB7CBA">
        <w:rPr>
          <w:b w:val="0"/>
        </w:rPr>
        <w:t xml:space="preserve">. кв. м земель, на полигон ТБО передано 317,5 куб. м отходов; </w:t>
      </w:r>
    </w:p>
    <w:p w:rsidR="000E1BC5" w:rsidRDefault="000E1BC5" w:rsidP="000E1BC5">
      <w:pPr>
        <w:pStyle w:val="af6"/>
        <w:numPr>
          <w:ilvl w:val="0"/>
          <w:numId w:val="16"/>
        </w:numPr>
        <w:tabs>
          <w:tab w:val="left" w:pos="993"/>
        </w:tabs>
        <w:ind w:left="0" w:firstLine="709"/>
        <w:jc w:val="both"/>
        <w:rPr>
          <w:b w:val="0"/>
        </w:rPr>
      </w:pPr>
      <w:r w:rsidRPr="00BB7CBA">
        <w:rPr>
          <w:b w:val="0"/>
        </w:rPr>
        <w:t>приняты от населения и направлены на утилизацию 69,0 кг отработанных источников малого тока;</w:t>
      </w:r>
    </w:p>
    <w:p w:rsidR="000E1BC5" w:rsidRPr="004310CF" w:rsidRDefault="000E1BC5" w:rsidP="000E1BC5">
      <w:pPr>
        <w:pStyle w:val="af6"/>
        <w:numPr>
          <w:ilvl w:val="0"/>
          <w:numId w:val="16"/>
        </w:numPr>
        <w:tabs>
          <w:tab w:val="left" w:pos="993"/>
        </w:tabs>
        <w:ind w:left="0" w:firstLine="709"/>
        <w:jc w:val="both"/>
        <w:rPr>
          <w:b w:val="0"/>
        </w:rPr>
      </w:pPr>
      <w:r w:rsidRPr="004310CF">
        <w:rPr>
          <w:b w:val="0"/>
        </w:rPr>
        <w:t xml:space="preserve">обезврежено </w:t>
      </w:r>
      <w:r>
        <w:rPr>
          <w:b w:val="0"/>
        </w:rPr>
        <w:t>54</w:t>
      </w:r>
      <w:r w:rsidRPr="004310CF">
        <w:rPr>
          <w:b w:val="0"/>
        </w:rPr>
        <w:t xml:space="preserve">8 отработанных ртутьсодержащих ламп, </w:t>
      </w:r>
      <w:r w:rsidR="00403D5C" w:rsidRPr="00403D5C">
        <w:rPr>
          <w:b w:val="0"/>
        </w:rPr>
        <w:t>принятых от населения</w:t>
      </w:r>
      <w:r w:rsidRPr="004310CF">
        <w:rPr>
          <w:b w:val="0"/>
        </w:rPr>
        <w:t>;</w:t>
      </w:r>
    </w:p>
    <w:p w:rsidR="000E1BC5" w:rsidRPr="00D27781" w:rsidRDefault="000E1BC5" w:rsidP="000E1BC5">
      <w:pPr>
        <w:pStyle w:val="af6"/>
        <w:numPr>
          <w:ilvl w:val="0"/>
          <w:numId w:val="16"/>
        </w:numPr>
        <w:tabs>
          <w:tab w:val="left" w:pos="993"/>
        </w:tabs>
        <w:ind w:left="0" w:firstLine="709"/>
        <w:jc w:val="both"/>
        <w:rPr>
          <w:b w:val="0"/>
        </w:rPr>
      </w:pPr>
      <w:r w:rsidRPr="00D27781">
        <w:rPr>
          <w:b w:val="0"/>
        </w:rPr>
        <w:t>проведена искусственная аэрация воды на водоеме, расположенном в районе ул. Молодежная;</w:t>
      </w:r>
    </w:p>
    <w:p w:rsidR="000E1BC5" w:rsidRPr="00D41495" w:rsidRDefault="000E1BC5" w:rsidP="000E1BC5">
      <w:pPr>
        <w:pStyle w:val="af6"/>
        <w:numPr>
          <w:ilvl w:val="0"/>
          <w:numId w:val="16"/>
        </w:numPr>
        <w:tabs>
          <w:tab w:val="left" w:pos="993"/>
        </w:tabs>
        <w:ind w:left="0" w:firstLine="709"/>
        <w:jc w:val="both"/>
        <w:rPr>
          <w:b w:val="0"/>
        </w:rPr>
      </w:pPr>
      <w:r w:rsidRPr="00D27781">
        <w:rPr>
          <w:b w:val="0"/>
        </w:rPr>
        <w:t>проведена акция по сбору макулатуры,</w:t>
      </w:r>
      <w:r>
        <w:rPr>
          <w:b w:val="0"/>
        </w:rPr>
        <w:t xml:space="preserve"> </w:t>
      </w:r>
      <w:r w:rsidRPr="00D27781">
        <w:rPr>
          <w:b w:val="0"/>
        </w:rPr>
        <w:t xml:space="preserve">собрано и </w:t>
      </w:r>
      <w:r w:rsidRPr="00D41495">
        <w:rPr>
          <w:b w:val="0"/>
        </w:rPr>
        <w:t>передано на утилизацию 39,6 т вторичного сырья;</w:t>
      </w:r>
    </w:p>
    <w:p w:rsidR="000E1BC5" w:rsidRPr="00D27781" w:rsidRDefault="000E1BC5" w:rsidP="000E1BC5">
      <w:pPr>
        <w:pStyle w:val="af6"/>
        <w:numPr>
          <w:ilvl w:val="0"/>
          <w:numId w:val="16"/>
        </w:numPr>
        <w:tabs>
          <w:tab w:val="left" w:pos="993"/>
        </w:tabs>
        <w:ind w:left="0" w:firstLine="709"/>
        <w:jc w:val="both"/>
        <w:rPr>
          <w:b w:val="0"/>
        </w:rPr>
      </w:pPr>
      <w:r w:rsidRPr="00D27781">
        <w:rPr>
          <w:b w:val="0"/>
        </w:rPr>
        <w:t>организован раздельный сбор вторичных материальных ресурсов с привлечением индивидуальных предпринимателей. В результате организациями города и населением переданы на утилизацию 812,8 т бумаги и картона, 33 т отходов пластика.</w:t>
      </w:r>
    </w:p>
    <w:p w:rsidR="000E1BC5" w:rsidRPr="00F843BC" w:rsidRDefault="000E1BC5" w:rsidP="000E1BC5">
      <w:pPr>
        <w:ind w:firstLine="708"/>
        <w:jc w:val="both"/>
        <w:rPr>
          <w:b w:val="0"/>
          <w:color w:val="0000CC"/>
          <w:spacing w:val="2"/>
          <w:sz w:val="16"/>
          <w:szCs w:val="16"/>
          <w:highlight w:val="yellow"/>
          <w:shd w:val="clear" w:color="auto" w:fill="FFFFFF"/>
        </w:rPr>
      </w:pPr>
    </w:p>
    <w:p w:rsidR="006D50E1" w:rsidRDefault="000E1BC5" w:rsidP="000E1BC5">
      <w:pPr>
        <w:ind w:firstLine="708"/>
        <w:jc w:val="both"/>
        <w:rPr>
          <w:b w:val="0"/>
        </w:rPr>
      </w:pPr>
      <w:r>
        <w:rPr>
          <w:b w:val="0"/>
        </w:rPr>
        <w:t>В</w:t>
      </w:r>
      <w:r w:rsidRPr="001C1651">
        <w:rPr>
          <w:b w:val="0"/>
        </w:rPr>
        <w:t xml:space="preserve"> рамках реализации федерального проекта «Сохранение уникальных водных объектов» национального проекта «Экология»</w:t>
      </w:r>
      <w:r>
        <w:rPr>
          <w:b w:val="0"/>
        </w:rPr>
        <w:t>, в</w:t>
      </w:r>
      <w:r w:rsidRPr="001C1651">
        <w:rPr>
          <w:b w:val="0"/>
          <w:spacing w:val="2"/>
          <w:shd w:val="clear" w:color="auto" w:fill="FFFFFF"/>
        </w:rPr>
        <w:t xml:space="preserve"> целях улучшения экологического состояния и наведения санитарного порядка организациями города (Администрация </w:t>
      </w:r>
      <w:r w:rsidR="005E4B36">
        <w:rPr>
          <w:b w:val="0"/>
          <w:spacing w:val="2"/>
          <w:shd w:val="clear" w:color="auto" w:fill="FFFFFF"/>
        </w:rPr>
        <w:t>города</w:t>
      </w:r>
      <w:r w:rsidRPr="001C1651">
        <w:rPr>
          <w:b w:val="0"/>
          <w:spacing w:val="2"/>
          <w:shd w:val="clear" w:color="auto" w:fill="FFFFFF"/>
        </w:rPr>
        <w:t>, филиал АО «Енисейская ТГК (ТГК-13)»</w:t>
      </w:r>
      <w:r w:rsidR="00521511">
        <w:rPr>
          <w:b w:val="0"/>
          <w:spacing w:val="2"/>
          <w:shd w:val="clear" w:color="auto" w:fill="FFFFFF"/>
        </w:rPr>
        <w:t xml:space="preserve"> </w:t>
      </w:r>
      <w:r w:rsidRPr="001C1651">
        <w:rPr>
          <w:b w:val="0"/>
          <w:spacing w:val="2"/>
          <w:shd w:val="clear" w:color="auto" w:fill="FFFFFF"/>
        </w:rPr>
        <w:t>–</w:t>
      </w:r>
      <w:r w:rsidR="00521511">
        <w:rPr>
          <w:b w:val="0"/>
          <w:spacing w:val="2"/>
          <w:shd w:val="clear" w:color="auto" w:fill="FFFFFF"/>
        </w:rPr>
        <w:t xml:space="preserve"> </w:t>
      </w:r>
      <w:r w:rsidRPr="001C1651">
        <w:rPr>
          <w:b w:val="0"/>
          <w:spacing w:val="2"/>
          <w:shd w:val="clear" w:color="auto" w:fill="FFFFFF"/>
        </w:rPr>
        <w:t xml:space="preserve">«Красноярская ГРЭС-2», МУП ТС, </w:t>
      </w:r>
      <w:r w:rsidRPr="005E4B36">
        <w:rPr>
          <w:b w:val="0"/>
          <w:spacing w:val="2"/>
          <w:shd w:val="clear" w:color="auto" w:fill="FFFFFF"/>
        </w:rPr>
        <w:t>МБУ «МЦ», МБУ ДО «ЦО «Перспектива», потребительское общество «Лодочный причал», клуб любителей подвод</w:t>
      </w:r>
      <w:r w:rsidR="00791C23">
        <w:rPr>
          <w:b w:val="0"/>
          <w:spacing w:val="2"/>
          <w:shd w:val="clear" w:color="auto" w:fill="FFFFFF"/>
        </w:rPr>
        <w:t xml:space="preserve">ного плавания г. Зеленогорска, </w:t>
      </w:r>
      <w:r w:rsidRPr="005E4B36">
        <w:rPr>
          <w:b w:val="0"/>
          <w:spacing w:val="2"/>
          <w:shd w:val="clear" w:color="auto" w:fill="FFFFFF"/>
        </w:rPr>
        <w:t xml:space="preserve">автономная некоммерческая организация «Ресурсный центр поддержки общественных инициатив») проведены мероприятия </w:t>
      </w:r>
      <w:r w:rsidRPr="005E4B36">
        <w:rPr>
          <w:b w:val="0"/>
        </w:rPr>
        <w:t>по очистке от мусора берегов и прибрежных акваторий водных объектов</w:t>
      </w:r>
      <w:r w:rsidR="00521511" w:rsidRPr="005E4B36">
        <w:rPr>
          <w:b w:val="0"/>
        </w:rPr>
        <w:t xml:space="preserve"> (рек</w:t>
      </w:r>
      <w:r w:rsidR="00791C23">
        <w:rPr>
          <w:b w:val="0"/>
        </w:rPr>
        <w:t>а</w:t>
      </w:r>
      <w:r w:rsidR="00521511" w:rsidRPr="005E4B36">
        <w:rPr>
          <w:b w:val="0"/>
        </w:rPr>
        <w:t xml:space="preserve"> Кан и </w:t>
      </w:r>
      <w:r w:rsidR="00791C23">
        <w:rPr>
          <w:b w:val="0"/>
        </w:rPr>
        <w:t xml:space="preserve">река </w:t>
      </w:r>
      <w:r w:rsidR="00521511" w:rsidRPr="005E4B36">
        <w:rPr>
          <w:b w:val="0"/>
        </w:rPr>
        <w:t xml:space="preserve">Барга, озеро Ближнее), в которых приняли участие 445 человек. </w:t>
      </w:r>
      <w:r w:rsidRPr="005E4B36">
        <w:rPr>
          <w:b w:val="0"/>
        </w:rPr>
        <w:t>Протяженность очищенн</w:t>
      </w:r>
      <w:r w:rsidR="00521511" w:rsidRPr="005E4B36">
        <w:rPr>
          <w:b w:val="0"/>
        </w:rPr>
        <w:t>ой</w:t>
      </w:r>
      <w:r w:rsidRPr="005E4B36">
        <w:rPr>
          <w:b w:val="0"/>
        </w:rPr>
        <w:t xml:space="preserve"> </w:t>
      </w:r>
      <w:r w:rsidR="00521511" w:rsidRPr="005E4B36">
        <w:rPr>
          <w:b w:val="0"/>
        </w:rPr>
        <w:t xml:space="preserve">территории </w:t>
      </w:r>
      <w:r w:rsidRPr="005E4B36">
        <w:rPr>
          <w:b w:val="0"/>
        </w:rPr>
        <w:t>составила свыше 9,6 км, на полигон ТБО вывезено 154,4 куб. м мусора.</w:t>
      </w:r>
    </w:p>
    <w:p w:rsidR="000E1BC5" w:rsidRPr="000E1BC5" w:rsidRDefault="000E1BC5" w:rsidP="000E1BC5">
      <w:pPr>
        <w:ind w:firstLine="708"/>
        <w:jc w:val="both"/>
        <w:rPr>
          <w:b w:val="0"/>
        </w:rPr>
      </w:pPr>
    </w:p>
    <w:p w:rsidR="00E248D0" w:rsidRPr="00E90274"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E90274">
        <w:t xml:space="preserve"> </w:t>
      </w:r>
      <w:r w:rsidR="00E248D0" w:rsidRPr="00E90274">
        <w:t>Образование</w:t>
      </w:r>
    </w:p>
    <w:p w:rsidR="00E66FFC" w:rsidRPr="005254D9" w:rsidRDefault="00E66FFC" w:rsidP="00E66FFC">
      <w:pPr>
        <w:tabs>
          <w:tab w:val="left" w:pos="993"/>
          <w:tab w:val="left" w:pos="1134"/>
          <w:tab w:val="left" w:pos="1276"/>
          <w:tab w:val="left" w:pos="1418"/>
        </w:tabs>
      </w:pPr>
    </w:p>
    <w:p w:rsidR="00025156" w:rsidRDefault="00025156" w:rsidP="00BE30B1">
      <w:pPr>
        <w:autoSpaceDE w:val="0"/>
        <w:autoSpaceDN w:val="0"/>
        <w:adjustRightInd w:val="0"/>
        <w:ind w:firstLine="708"/>
        <w:jc w:val="both"/>
        <w:rPr>
          <w:b w:val="0"/>
          <w:bCs/>
        </w:rPr>
      </w:pPr>
      <w:r>
        <w:rPr>
          <w:b w:val="0"/>
          <w:bCs/>
        </w:rPr>
        <w:t>С</w:t>
      </w:r>
      <w:r w:rsidR="00906933" w:rsidRPr="005254D9">
        <w:rPr>
          <w:b w:val="0"/>
          <w:bCs/>
        </w:rPr>
        <w:t xml:space="preserve">фера </w:t>
      </w:r>
      <w:r w:rsidR="00BE30B1" w:rsidRPr="005254D9">
        <w:rPr>
          <w:b w:val="0"/>
          <w:bCs/>
        </w:rPr>
        <w:t xml:space="preserve">образования </w:t>
      </w:r>
      <w:r>
        <w:rPr>
          <w:b w:val="0"/>
          <w:bCs/>
        </w:rPr>
        <w:t>в городе</w:t>
      </w:r>
      <w:r w:rsidR="00BE30B1" w:rsidRPr="005254D9">
        <w:rPr>
          <w:b w:val="0"/>
          <w:bCs/>
        </w:rPr>
        <w:t xml:space="preserve"> </w:t>
      </w:r>
      <w:r w:rsidR="0031151F">
        <w:rPr>
          <w:b w:val="0"/>
          <w:bCs/>
        </w:rPr>
        <w:t xml:space="preserve">представлена </w:t>
      </w:r>
      <w:r w:rsidR="00BE5744">
        <w:rPr>
          <w:b w:val="0"/>
          <w:bCs/>
        </w:rPr>
        <w:t xml:space="preserve">муниципальными </w:t>
      </w:r>
      <w:r w:rsidR="00906933" w:rsidRPr="005254D9">
        <w:rPr>
          <w:b w:val="0"/>
          <w:bCs/>
        </w:rPr>
        <w:t>образовательны</w:t>
      </w:r>
      <w:r w:rsidR="0031151F">
        <w:rPr>
          <w:b w:val="0"/>
          <w:bCs/>
        </w:rPr>
        <w:t>ми</w:t>
      </w:r>
      <w:r w:rsidR="00906933" w:rsidRPr="005254D9">
        <w:rPr>
          <w:b w:val="0"/>
          <w:bCs/>
        </w:rPr>
        <w:t xml:space="preserve"> учреждени</w:t>
      </w:r>
      <w:r w:rsidR="0031151F">
        <w:rPr>
          <w:b w:val="0"/>
          <w:bCs/>
        </w:rPr>
        <w:t>ями по реализации основных образовательных программ дошкольного, начального общего, осно</w:t>
      </w:r>
      <w:r w:rsidR="00BE5744">
        <w:rPr>
          <w:b w:val="0"/>
          <w:bCs/>
        </w:rPr>
        <w:t xml:space="preserve">вного общего, среднего общего, </w:t>
      </w:r>
      <w:r w:rsidR="00906933" w:rsidRPr="005254D9">
        <w:rPr>
          <w:b w:val="0"/>
          <w:bCs/>
        </w:rPr>
        <w:t>до</w:t>
      </w:r>
      <w:r w:rsidR="0031151F">
        <w:rPr>
          <w:b w:val="0"/>
          <w:bCs/>
        </w:rPr>
        <w:t>полнительного образования детей</w:t>
      </w:r>
      <w:r w:rsidR="008B0C97">
        <w:rPr>
          <w:b w:val="0"/>
          <w:bCs/>
        </w:rPr>
        <w:t xml:space="preserve"> и государственным учреждением</w:t>
      </w:r>
      <w:r>
        <w:rPr>
          <w:b w:val="0"/>
          <w:bCs/>
        </w:rPr>
        <w:t xml:space="preserve"> </w:t>
      </w:r>
      <w:r w:rsidR="00B349AE">
        <w:rPr>
          <w:b w:val="0"/>
          <w:bCs/>
        </w:rPr>
        <w:t>среднего</w:t>
      </w:r>
      <w:r>
        <w:rPr>
          <w:b w:val="0"/>
          <w:bCs/>
        </w:rPr>
        <w:t xml:space="preserve"> профессионального образования</w:t>
      </w:r>
      <w:r w:rsidR="0031151F">
        <w:rPr>
          <w:b w:val="0"/>
          <w:bCs/>
        </w:rPr>
        <w:t xml:space="preserve">. </w:t>
      </w:r>
      <w:r>
        <w:rPr>
          <w:b w:val="0"/>
          <w:bCs/>
        </w:rPr>
        <w:t>Муниципальные</w:t>
      </w:r>
      <w:r w:rsidR="006D621C">
        <w:rPr>
          <w:b w:val="0"/>
          <w:bCs/>
        </w:rPr>
        <w:t xml:space="preserve"> образовательные </w:t>
      </w:r>
      <w:r>
        <w:rPr>
          <w:b w:val="0"/>
          <w:bCs/>
        </w:rPr>
        <w:t>у</w:t>
      </w:r>
      <w:r w:rsidR="0031151F">
        <w:rPr>
          <w:b w:val="0"/>
          <w:bCs/>
        </w:rPr>
        <w:t>чреждения находят</w:t>
      </w:r>
      <w:r w:rsidR="00906933" w:rsidRPr="005254D9">
        <w:rPr>
          <w:b w:val="0"/>
          <w:bCs/>
        </w:rPr>
        <w:t xml:space="preserve">ся в ведении Управления </w:t>
      </w:r>
      <w:r w:rsidR="00906933" w:rsidRPr="001E299C">
        <w:rPr>
          <w:b w:val="0"/>
          <w:bCs/>
        </w:rPr>
        <w:t>образования Администрации города</w:t>
      </w:r>
      <w:r w:rsidR="001E299C" w:rsidRPr="001E299C">
        <w:rPr>
          <w:b w:val="0"/>
          <w:bCs/>
        </w:rPr>
        <w:t xml:space="preserve"> </w:t>
      </w:r>
      <w:r w:rsidR="001E299C" w:rsidRPr="0031151F">
        <w:rPr>
          <w:b w:val="0"/>
          <w:bCs/>
        </w:rPr>
        <w:t>(далее – Управление образования)</w:t>
      </w:r>
      <w:r>
        <w:rPr>
          <w:b w:val="0"/>
          <w:bCs/>
        </w:rPr>
        <w:t>.</w:t>
      </w:r>
    </w:p>
    <w:p w:rsidR="005254D9" w:rsidRDefault="00BE30B1" w:rsidP="00BE30B1">
      <w:pPr>
        <w:autoSpaceDE w:val="0"/>
        <w:autoSpaceDN w:val="0"/>
        <w:adjustRightInd w:val="0"/>
        <w:ind w:firstLine="708"/>
        <w:jc w:val="both"/>
        <w:rPr>
          <w:b w:val="0"/>
          <w:bCs/>
        </w:rPr>
      </w:pPr>
      <w:r w:rsidRPr="005254D9">
        <w:rPr>
          <w:b w:val="0"/>
          <w:bCs/>
        </w:rPr>
        <w:t xml:space="preserve">Основная цель деятельности учреждений образования и сферы образования в целом – </w:t>
      </w:r>
      <w:r w:rsidR="00641B2F" w:rsidRPr="005254D9">
        <w:rPr>
          <w:b w:val="0"/>
          <w:bCs/>
        </w:rPr>
        <w:t xml:space="preserve">сохранение </w:t>
      </w:r>
      <w:r w:rsidR="005254D9" w:rsidRPr="005254D9">
        <w:rPr>
          <w:b w:val="0"/>
          <w:bCs/>
        </w:rPr>
        <w:t xml:space="preserve">уровня </w:t>
      </w:r>
      <w:r w:rsidR="00641B2F" w:rsidRPr="005254D9">
        <w:rPr>
          <w:b w:val="0"/>
          <w:bCs/>
        </w:rPr>
        <w:t>доступно</w:t>
      </w:r>
      <w:r w:rsidR="005254D9" w:rsidRPr="005254D9">
        <w:rPr>
          <w:b w:val="0"/>
          <w:bCs/>
        </w:rPr>
        <w:t xml:space="preserve">сти и повышение </w:t>
      </w:r>
      <w:r w:rsidR="00641B2F" w:rsidRPr="005254D9">
        <w:rPr>
          <w:b w:val="0"/>
          <w:bCs/>
        </w:rPr>
        <w:t>качеств</w:t>
      </w:r>
      <w:r w:rsidR="005254D9" w:rsidRPr="005254D9">
        <w:rPr>
          <w:b w:val="0"/>
          <w:bCs/>
        </w:rPr>
        <w:t>а</w:t>
      </w:r>
      <w:r w:rsidR="00641B2F" w:rsidRPr="005254D9">
        <w:rPr>
          <w:b w:val="0"/>
          <w:bCs/>
        </w:rPr>
        <w:t xml:space="preserve"> </w:t>
      </w:r>
      <w:r w:rsidR="00641B2F" w:rsidRPr="005254D9">
        <w:rPr>
          <w:b w:val="0"/>
          <w:bCs/>
        </w:rPr>
        <w:lastRenderedPageBreak/>
        <w:t xml:space="preserve">дошкольного, общего и дополнительного образования, соответствующего </w:t>
      </w:r>
      <w:r w:rsidR="00641B2F" w:rsidRPr="00EF4C9F">
        <w:rPr>
          <w:b w:val="0"/>
          <w:bCs/>
        </w:rPr>
        <w:t>потребностям жителей и перспективным задачам развития города, края, России</w:t>
      </w:r>
      <w:r w:rsidR="00025156">
        <w:rPr>
          <w:b w:val="0"/>
          <w:bCs/>
        </w:rPr>
        <w:t>.</w:t>
      </w:r>
    </w:p>
    <w:p w:rsidR="00911B89" w:rsidRPr="00911B89" w:rsidRDefault="00911B89" w:rsidP="00BE30B1">
      <w:pPr>
        <w:autoSpaceDE w:val="0"/>
        <w:autoSpaceDN w:val="0"/>
        <w:adjustRightInd w:val="0"/>
        <w:ind w:firstLine="708"/>
        <w:jc w:val="both"/>
        <w:rPr>
          <w:b w:val="0"/>
          <w:bCs/>
          <w:sz w:val="16"/>
          <w:szCs w:val="16"/>
        </w:rPr>
      </w:pPr>
    </w:p>
    <w:p w:rsidR="00BE30B1" w:rsidRPr="00EF4C9F" w:rsidRDefault="00BE30B1" w:rsidP="00BE30B1">
      <w:pPr>
        <w:autoSpaceDE w:val="0"/>
        <w:autoSpaceDN w:val="0"/>
        <w:adjustRightInd w:val="0"/>
        <w:ind w:firstLine="708"/>
        <w:jc w:val="both"/>
        <w:rPr>
          <w:b w:val="0"/>
          <w:bCs/>
        </w:rPr>
      </w:pPr>
      <w:r w:rsidRPr="00EF4C9F">
        <w:rPr>
          <w:b w:val="0"/>
          <w:bCs/>
        </w:rPr>
        <w:t xml:space="preserve"> Основные задачи развития сферы образования в 20</w:t>
      </w:r>
      <w:r w:rsidR="00641B2F" w:rsidRPr="00EF4C9F">
        <w:rPr>
          <w:b w:val="0"/>
          <w:bCs/>
        </w:rPr>
        <w:t>2</w:t>
      </w:r>
      <w:r w:rsidR="005254D9" w:rsidRPr="00EF4C9F">
        <w:rPr>
          <w:b w:val="0"/>
          <w:bCs/>
        </w:rPr>
        <w:t>1</w:t>
      </w:r>
      <w:r w:rsidRPr="00EF4C9F">
        <w:rPr>
          <w:b w:val="0"/>
          <w:bCs/>
        </w:rPr>
        <w:t xml:space="preserve"> году:</w:t>
      </w:r>
    </w:p>
    <w:p w:rsidR="00BE30B1" w:rsidRPr="00EF4C9F" w:rsidRDefault="00641B2F" w:rsidP="001320CA">
      <w:pPr>
        <w:pStyle w:val="af6"/>
        <w:numPr>
          <w:ilvl w:val="0"/>
          <w:numId w:val="4"/>
        </w:numPr>
        <w:tabs>
          <w:tab w:val="left" w:pos="993"/>
        </w:tabs>
        <w:ind w:left="0" w:firstLine="709"/>
        <w:jc w:val="both"/>
        <w:rPr>
          <w:b w:val="0"/>
        </w:rPr>
      </w:pPr>
      <w:r w:rsidRPr="00EF4C9F">
        <w:rPr>
          <w:b w:val="0"/>
        </w:rPr>
        <w:t>с</w:t>
      </w:r>
      <w:r w:rsidR="00BE30B1" w:rsidRPr="00EF4C9F">
        <w:rPr>
          <w:b w:val="0"/>
        </w:rPr>
        <w:t>оздание</w:t>
      </w:r>
      <w:r w:rsidRPr="00EF4C9F">
        <w:rPr>
          <w:b w:val="0"/>
        </w:rPr>
        <w:t xml:space="preserve"> </w:t>
      </w:r>
      <w:r w:rsidR="00BE30B1" w:rsidRPr="00EF4C9F">
        <w:rPr>
          <w:b w:val="0"/>
        </w:rPr>
        <w:t xml:space="preserve">в городе </w:t>
      </w:r>
      <w:r w:rsidR="001E299C" w:rsidRPr="00EF4C9F">
        <w:rPr>
          <w:b w:val="0"/>
        </w:rPr>
        <w:t xml:space="preserve">на всех уровнях образования </w:t>
      </w:r>
      <w:r w:rsidR="00BE30B1" w:rsidRPr="00EF4C9F">
        <w:rPr>
          <w:b w:val="0"/>
        </w:rPr>
        <w:t>образовательной среды, соответствующей современному информационно-технологическому укладу, обеспечивающей становление инициативной, конкурентоспособной, ответственной личности, способной к успешной самостоятельной деятельности;</w:t>
      </w:r>
    </w:p>
    <w:p w:rsidR="00641B2F" w:rsidRPr="00EF4C9F" w:rsidRDefault="00641B2F" w:rsidP="001320CA">
      <w:pPr>
        <w:pStyle w:val="af6"/>
        <w:numPr>
          <w:ilvl w:val="0"/>
          <w:numId w:val="4"/>
        </w:numPr>
        <w:tabs>
          <w:tab w:val="left" w:pos="993"/>
        </w:tabs>
        <w:ind w:left="0" w:firstLine="709"/>
        <w:jc w:val="both"/>
        <w:rPr>
          <w:b w:val="0"/>
        </w:rPr>
      </w:pPr>
      <w:r w:rsidRPr="00EF4C9F">
        <w:rPr>
          <w:b w:val="0"/>
          <w:bCs/>
          <w:lang w:eastAsia="en-US"/>
        </w:rPr>
        <w:t xml:space="preserve">обеспечение принципа информационной открытости и социального партнерства, </w:t>
      </w:r>
      <w:r w:rsidR="005254D9" w:rsidRPr="00EF4C9F">
        <w:rPr>
          <w:b w:val="0"/>
          <w:bCs/>
          <w:lang w:eastAsia="en-US"/>
        </w:rPr>
        <w:t xml:space="preserve">привлечение </w:t>
      </w:r>
      <w:r w:rsidRPr="00EF4C9F">
        <w:rPr>
          <w:b w:val="0"/>
          <w:bCs/>
          <w:lang w:eastAsia="en-US"/>
        </w:rPr>
        <w:t xml:space="preserve">общественности, предприятий города </w:t>
      </w:r>
      <w:r w:rsidR="005254D9" w:rsidRPr="00EF4C9F">
        <w:rPr>
          <w:b w:val="0"/>
          <w:bCs/>
          <w:lang w:eastAsia="en-US"/>
        </w:rPr>
        <w:t>к реализации</w:t>
      </w:r>
      <w:r w:rsidRPr="00EF4C9F">
        <w:rPr>
          <w:b w:val="0"/>
          <w:bCs/>
          <w:lang w:eastAsia="en-US"/>
        </w:rPr>
        <w:t xml:space="preserve"> совместных образовательных проектов;</w:t>
      </w:r>
    </w:p>
    <w:p w:rsidR="00BE30B1" w:rsidRPr="00EF4C9F" w:rsidRDefault="00BE30B1" w:rsidP="001320CA">
      <w:pPr>
        <w:pStyle w:val="af6"/>
        <w:numPr>
          <w:ilvl w:val="0"/>
          <w:numId w:val="4"/>
        </w:numPr>
        <w:tabs>
          <w:tab w:val="left" w:pos="993"/>
        </w:tabs>
        <w:ind w:left="0" w:firstLine="709"/>
        <w:jc w:val="both"/>
        <w:rPr>
          <w:b w:val="0"/>
        </w:rPr>
      </w:pPr>
      <w:r w:rsidRPr="00EF4C9F">
        <w:rPr>
          <w:b w:val="0"/>
        </w:rPr>
        <w:t>создание условий для непрерывного профессионального развития педагогов, инновационной деятельности образовательных учреждений в соответствии со стратегическими задачами.</w:t>
      </w:r>
    </w:p>
    <w:p w:rsidR="00136DF8" w:rsidRPr="00EF4C9F" w:rsidRDefault="00136DF8" w:rsidP="00136DF8">
      <w:pPr>
        <w:pStyle w:val="af6"/>
        <w:tabs>
          <w:tab w:val="left" w:pos="993"/>
        </w:tabs>
        <w:ind w:left="709"/>
        <w:jc w:val="both"/>
        <w:rPr>
          <w:b w:val="0"/>
          <w:sz w:val="16"/>
          <w:szCs w:val="16"/>
        </w:rPr>
      </w:pPr>
    </w:p>
    <w:p w:rsidR="00BE30B1" w:rsidRPr="001E299C" w:rsidRDefault="00E277DC" w:rsidP="00BE30B1">
      <w:pPr>
        <w:autoSpaceDE w:val="0"/>
        <w:autoSpaceDN w:val="0"/>
        <w:adjustRightInd w:val="0"/>
        <w:ind w:firstLine="708"/>
        <w:jc w:val="both"/>
        <w:rPr>
          <w:b w:val="0"/>
          <w:bCs/>
        </w:rPr>
      </w:pPr>
      <w:r w:rsidRPr="00EF4C9F">
        <w:rPr>
          <w:b w:val="0"/>
          <w:bCs/>
        </w:rPr>
        <w:t>С</w:t>
      </w:r>
      <w:r w:rsidR="009D4100" w:rsidRPr="00EF4C9F">
        <w:rPr>
          <w:b w:val="0"/>
          <w:bCs/>
        </w:rPr>
        <w:t xml:space="preserve">еть </w:t>
      </w:r>
      <w:r w:rsidR="00025156">
        <w:rPr>
          <w:b w:val="0"/>
          <w:bCs/>
        </w:rPr>
        <w:t xml:space="preserve">муниципальных образовательных учреждений </w:t>
      </w:r>
      <w:r w:rsidR="00E155F8">
        <w:rPr>
          <w:b w:val="0"/>
          <w:bCs/>
        </w:rPr>
        <w:t>включает</w:t>
      </w:r>
      <w:r w:rsidR="00BE30B1" w:rsidRPr="00EF4C9F">
        <w:rPr>
          <w:b w:val="0"/>
          <w:bCs/>
        </w:rPr>
        <w:t>:</w:t>
      </w:r>
    </w:p>
    <w:p w:rsidR="00BE30B1" w:rsidRPr="001E299C" w:rsidRDefault="00BE30B1" w:rsidP="001320CA">
      <w:pPr>
        <w:pStyle w:val="af6"/>
        <w:numPr>
          <w:ilvl w:val="0"/>
          <w:numId w:val="4"/>
        </w:numPr>
        <w:tabs>
          <w:tab w:val="left" w:pos="993"/>
        </w:tabs>
        <w:ind w:left="0" w:firstLine="709"/>
        <w:jc w:val="both"/>
        <w:rPr>
          <w:b w:val="0"/>
        </w:rPr>
      </w:pPr>
      <w:r w:rsidRPr="001E299C">
        <w:rPr>
          <w:b w:val="0"/>
        </w:rPr>
        <w:t>17 дошкольных образовательных учреждений и 3</w:t>
      </w:r>
      <w:r w:rsidR="00831CC2" w:rsidRPr="001E299C">
        <w:rPr>
          <w:b w:val="0"/>
        </w:rPr>
        <w:t> </w:t>
      </w:r>
      <w:r w:rsidRPr="001E299C">
        <w:rPr>
          <w:b w:val="0"/>
        </w:rPr>
        <w:t>дошкольные группы при общеобразовательном учреждении (МБОУ</w:t>
      </w:r>
      <w:r w:rsidR="00C54DA4" w:rsidRPr="001E299C">
        <w:rPr>
          <w:b w:val="0"/>
        </w:rPr>
        <w:t> </w:t>
      </w:r>
      <w:r w:rsidRPr="001E299C">
        <w:rPr>
          <w:b w:val="0"/>
        </w:rPr>
        <w:t>«СОШ</w:t>
      </w:r>
      <w:r w:rsidR="00EF5B9A" w:rsidRPr="001E299C">
        <w:rPr>
          <w:b w:val="0"/>
        </w:rPr>
        <w:t> </w:t>
      </w:r>
      <w:r w:rsidRPr="001E299C">
        <w:rPr>
          <w:b w:val="0"/>
        </w:rPr>
        <w:t>№ 163»);</w:t>
      </w:r>
    </w:p>
    <w:p w:rsidR="00BE30B1" w:rsidRPr="001E299C" w:rsidRDefault="00BE30B1" w:rsidP="001320CA">
      <w:pPr>
        <w:pStyle w:val="af6"/>
        <w:numPr>
          <w:ilvl w:val="0"/>
          <w:numId w:val="4"/>
        </w:numPr>
        <w:tabs>
          <w:tab w:val="left" w:pos="993"/>
        </w:tabs>
        <w:ind w:left="0" w:firstLine="709"/>
        <w:jc w:val="both"/>
        <w:rPr>
          <w:b w:val="0"/>
        </w:rPr>
      </w:pPr>
      <w:r w:rsidRPr="001E299C">
        <w:rPr>
          <w:b w:val="0"/>
        </w:rPr>
        <w:t>9 общеобразовательных учреждений (далее – школы);</w:t>
      </w:r>
    </w:p>
    <w:p w:rsidR="00BE30B1" w:rsidRPr="001E299C" w:rsidRDefault="00BE30B1" w:rsidP="001320CA">
      <w:pPr>
        <w:pStyle w:val="af6"/>
        <w:numPr>
          <w:ilvl w:val="0"/>
          <w:numId w:val="4"/>
        </w:numPr>
        <w:tabs>
          <w:tab w:val="left" w:pos="993"/>
        </w:tabs>
        <w:ind w:left="0" w:firstLine="709"/>
        <w:jc w:val="both"/>
        <w:rPr>
          <w:b w:val="0"/>
          <w:bCs/>
        </w:rPr>
      </w:pPr>
      <w:r w:rsidRPr="001E299C">
        <w:rPr>
          <w:b w:val="0"/>
        </w:rPr>
        <w:t>3 учреждения дополнительного образования</w:t>
      </w:r>
      <w:r w:rsidRPr="001E299C">
        <w:rPr>
          <w:b w:val="0"/>
          <w:bCs/>
        </w:rPr>
        <w:t>.</w:t>
      </w:r>
    </w:p>
    <w:p w:rsidR="00BE30B1" w:rsidRDefault="00BE30B1" w:rsidP="00BE30B1">
      <w:pPr>
        <w:ind w:firstLine="720"/>
        <w:jc w:val="both"/>
        <w:rPr>
          <w:b w:val="0"/>
          <w:bCs/>
        </w:rPr>
      </w:pPr>
      <w:r w:rsidRPr="001E299C">
        <w:rPr>
          <w:b w:val="0"/>
          <w:bCs/>
        </w:rPr>
        <w:t>Сопровождение деятельности всех образовательных учреждений обеспечивает МКУ ЦОДОУ.</w:t>
      </w:r>
    </w:p>
    <w:p w:rsidR="00125079" w:rsidRPr="009E7B52" w:rsidRDefault="008E0763" w:rsidP="00125079">
      <w:pPr>
        <w:pStyle w:val="sfst"/>
        <w:spacing w:before="0" w:beforeAutospacing="0" w:after="0" w:afterAutospacing="0"/>
        <w:ind w:firstLine="709"/>
        <w:jc w:val="both"/>
        <w:rPr>
          <w:bCs/>
          <w:sz w:val="28"/>
          <w:szCs w:val="28"/>
        </w:rPr>
      </w:pPr>
      <w:r w:rsidRPr="009E7B52">
        <w:rPr>
          <w:bCs/>
          <w:sz w:val="28"/>
          <w:szCs w:val="28"/>
        </w:rPr>
        <w:t xml:space="preserve">В </w:t>
      </w:r>
      <w:r w:rsidR="00125079" w:rsidRPr="009E7B52">
        <w:rPr>
          <w:bCs/>
          <w:sz w:val="28"/>
          <w:szCs w:val="28"/>
        </w:rPr>
        <w:t>202</w:t>
      </w:r>
      <w:r w:rsidRPr="009E7B52">
        <w:rPr>
          <w:bCs/>
          <w:sz w:val="28"/>
          <w:szCs w:val="28"/>
        </w:rPr>
        <w:t>1</w:t>
      </w:r>
      <w:r w:rsidR="00125079" w:rsidRPr="009E7B52">
        <w:rPr>
          <w:bCs/>
          <w:sz w:val="28"/>
          <w:szCs w:val="28"/>
        </w:rPr>
        <w:t xml:space="preserve"> год</w:t>
      </w:r>
      <w:r w:rsidRPr="009E7B52">
        <w:rPr>
          <w:bCs/>
          <w:sz w:val="28"/>
          <w:szCs w:val="28"/>
        </w:rPr>
        <w:t xml:space="preserve">у функционирование </w:t>
      </w:r>
      <w:r w:rsidR="00125079" w:rsidRPr="009E7B52">
        <w:rPr>
          <w:bCs/>
          <w:sz w:val="28"/>
          <w:szCs w:val="28"/>
        </w:rPr>
        <w:t xml:space="preserve">образовательных учреждений </w:t>
      </w:r>
      <w:r w:rsidRPr="009E7B52">
        <w:rPr>
          <w:bCs/>
          <w:sz w:val="28"/>
          <w:szCs w:val="28"/>
        </w:rPr>
        <w:t xml:space="preserve">продолжилось </w:t>
      </w:r>
      <w:r w:rsidR="00125079" w:rsidRPr="009E7B52">
        <w:rPr>
          <w:bCs/>
          <w:sz w:val="28"/>
          <w:szCs w:val="28"/>
        </w:rPr>
        <w:t>в условиях распространения новой коронавирусной инфекции</w:t>
      </w:r>
      <w:r w:rsidRPr="009E7B52">
        <w:t xml:space="preserve">, </w:t>
      </w:r>
      <w:r w:rsidRPr="009E7B52">
        <w:rPr>
          <w:bCs/>
          <w:sz w:val="28"/>
          <w:szCs w:val="28"/>
        </w:rPr>
        <w:t xml:space="preserve">соблюдения </w:t>
      </w:r>
      <w:r w:rsidR="009E7B52" w:rsidRPr="009E7B52">
        <w:rPr>
          <w:bCs/>
          <w:sz w:val="28"/>
          <w:szCs w:val="28"/>
        </w:rPr>
        <w:t xml:space="preserve">ограничительных </w:t>
      </w:r>
      <w:r w:rsidRPr="009E7B52">
        <w:rPr>
          <w:bCs/>
          <w:sz w:val="28"/>
          <w:szCs w:val="28"/>
        </w:rPr>
        <w:t>мер санитарно-эпидемиологического законодательства, реализации основных и дополнительных образовательных программ с применением дистанционных технологий и электронного обучения</w:t>
      </w:r>
      <w:r w:rsidR="00125079" w:rsidRPr="009E7B52">
        <w:rPr>
          <w:bCs/>
          <w:sz w:val="28"/>
          <w:szCs w:val="28"/>
        </w:rPr>
        <w:t xml:space="preserve">. </w:t>
      </w:r>
    </w:p>
    <w:p w:rsidR="00E277DC" w:rsidRPr="00A84280" w:rsidRDefault="00E277DC" w:rsidP="00125079">
      <w:pPr>
        <w:pStyle w:val="sfst"/>
        <w:spacing w:before="0" w:beforeAutospacing="0" w:after="0" w:afterAutospacing="0"/>
        <w:ind w:firstLine="709"/>
        <w:jc w:val="both"/>
        <w:rPr>
          <w:bCs/>
          <w:sz w:val="16"/>
          <w:szCs w:val="16"/>
          <w:highlight w:val="yellow"/>
        </w:rPr>
      </w:pPr>
    </w:p>
    <w:p w:rsidR="00BE30B1" w:rsidRPr="009E7B52" w:rsidRDefault="00BE30B1" w:rsidP="00BE30B1">
      <w:pPr>
        <w:ind w:firstLine="720"/>
        <w:jc w:val="both"/>
        <w:rPr>
          <w:b w:val="0"/>
        </w:rPr>
      </w:pPr>
      <w:r w:rsidRPr="009E7B52">
        <w:rPr>
          <w:b w:val="0"/>
          <w:bCs/>
        </w:rPr>
        <w:t xml:space="preserve">В дошкольном образовании успешно решается задача обеспечения доступности и качества предоставления образовательных услуг. </w:t>
      </w:r>
      <w:r w:rsidR="003376A5" w:rsidRPr="009E7B52">
        <w:rPr>
          <w:b w:val="0"/>
        </w:rPr>
        <w:t>Доля детей, получающих дошкольное образование, в общей численности детей данного возраста, составила: от 2 месяцев до 8 лет – 80,4%, с 3 до 8 лет – 100,0%.</w:t>
      </w:r>
      <w:r w:rsidR="003376A5">
        <w:rPr>
          <w:b w:val="0"/>
        </w:rPr>
        <w:t xml:space="preserve"> </w:t>
      </w:r>
      <w:r w:rsidR="009E7B52" w:rsidRPr="009E7B52">
        <w:rPr>
          <w:b w:val="0"/>
        </w:rPr>
        <w:t xml:space="preserve">Сохраняется тенденция снижения численности детей дошкольного возраста. </w:t>
      </w:r>
      <w:r w:rsidRPr="009E7B52">
        <w:rPr>
          <w:b w:val="0"/>
        </w:rPr>
        <w:t>По состоянию на 31.12.20</w:t>
      </w:r>
      <w:r w:rsidR="00C95026" w:rsidRPr="009E7B52">
        <w:rPr>
          <w:b w:val="0"/>
        </w:rPr>
        <w:t>2</w:t>
      </w:r>
      <w:r w:rsidR="009E7B52" w:rsidRPr="009E7B52">
        <w:rPr>
          <w:b w:val="0"/>
        </w:rPr>
        <w:t>1</w:t>
      </w:r>
      <w:r w:rsidRPr="009E7B52">
        <w:rPr>
          <w:b w:val="0"/>
        </w:rPr>
        <w:t xml:space="preserve"> </w:t>
      </w:r>
      <w:r w:rsidR="00E330EF">
        <w:rPr>
          <w:b w:val="0"/>
        </w:rPr>
        <w:t xml:space="preserve">дошкольные образовательные учреждения </w:t>
      </w:r>
      <w:r w:rsidRPr="009E7B52">
        <w:rPr>
          <w:b w:val="0"/>
        </w:rPr>
        <w:t xml:space="preserve">посещало </w:t>
      </w:r>
      <w:r w:rsidR="009E7B52" w:rsidRPr="009E7B52">
        <w:rPr>
          <w:b w:val="0"/>
        </w:rPr>
        <w:t>2 833 ребенка</w:t>
      </w:r>
      <w:r w:rsidR="00E85D54" w:rsidRPr="009E7B52">
        <w:rPr>
          <w:b w:val="0"/>
        </w:rPr>
        <w:t xml:space="preserve">. </w:t>
      </w:r>
    </w:p>
    <w:p w:rsidR="00BE30B1" w:rsidRPr="00E155F8" w:rsidRDefault="00E91C4F" w:rsidP="00BE30B1">
      <w:pPr>
        <w:ind w:firstLine="720"/>
        <w:jc w:val="both"/>
        <w:rPr>
          <w:b w:val="0"/>
        </w:rPr>
      </w:pPr>
      <w:r w:rsidRPr="002D5592">
        <w:rPr>
          <w:b w:val="0"/>
        </w:rPr>
        <w:t xml:space="preserve">На решение </w:t>
      </w:r>
      <w:r w:rsidR="00BE30B1" w:rsidRPr="002D5592">
        <w:rPr>
          <w:b w:val="0"/>
        </w:rPr>
        <w:t>задач</w:t>
      </w:r>
      <w:r w:rsidRPr="002D5592">
        <w:rPr>
          <w:b w:val="0"/>
        </w:rPr>
        <w:t xml:space="preserve">и </w:t>
      </w:r>
      <w:r w:rsidR="00BE30B1" w:rsidRPr="002D5592">
        <w:rPr>
          <w:b w:val="0"/>
        </w:rPr>
        <w:t>создани</w:t>
      </w:r>
      <w:r w:rsidRPr="002D5592">
        <w:rPr>
          <w:b w:val="0"/>
        </w:rPr>
        <w:t>я</w:t>
      </w:r>
      <w:r w:rsidR="00BE30B1" w:rsidRPr="002D5592">
        <w:rPr>
          <w:b w:val="0"/>
        </w:rPr>
        <w:t xml:space="preserve"> содержательно-насыщенной образовательной среды </w:t>
      </w:r>
      <w:r w:rsidR="002026FF">
        <w:rPr>
          <w:b w:val="0"/>
        </w:rPr>
        <w:t xml:space="preserve">в </w:t>
      </w:r>
      <w:r w:rsidR="00E330EF" w:rsidRPr="001E299C">
        <w:rPr>
          <w:b w:val="0"/>
        </w:rPr>
        <w:t>дошкольных образовательных учреждени</w:t>
      </w:r>
      <w:r w:rsidR="00E330EF">
        <w:rPr>
          <w:b w:val="0"/>
        </w:rPr>
        <w:t>ях</w:t>
      </w:r>
      <w:r w:rsidR="00E330EF" w:rsidRPr="001E299C">
        <w:rPr>
          <w:b w:val="0"/>
        </w:rPr>
        <w:t xml:space="preserve"> </w:t>
      </w:r>
      <w:r w:rsidRPr="002D5592">
        <w:rPr>
          <w:b w:val="0"/>
        </w:rPr>
        <w:t xml:space="preserve">в 2021 году </w:t>
      </w:r>
      <w:r w:rsidRPr="00E155F8">
        <w:rPr>
          <w:b w:val="0"/>
        </w:rPr>
        <w:t>направлен</w:t>
      </w:r>
      <w:r w:rsidR="003376A5" w:rsidRPr="00E155F8">
        <w:rPr>
          <w:b w:val="0"/>
        </w:rPr>
        <w:t>ы</w:t>
      </w:r>
      <w:r w:rsidRPr="00E155F8">
        <w:rPr>
          <w:b w:val="0"/>
        </w:rPr>
        <w:t xml:space="preserve"> </w:t>
      </w:r>
      <w:r w:rsidR="00BE30B1" w:rsidRPr="00E155F8">
        <w:rPr>
          <w:b w:val="0"/>
        </w:rPr>
        <w:t>мероприяти</w:t>
      </w:r>
      <w:r w:rsidR="003376A5" w:rsidRPr="00E155F8">
        <w:rPr>
          <w:b w:val="0"/>
        </w:rPr>
        <w:t>я</w:t>
      </w:r>
      <w:r w:rsidR="00BE30B1" w:rsidRPr="00E155F8">
        <w:rPr>
          <w:b w:val="0"/>
        </w:rPr>
        <w:t>:</w:t>
      </w:r>
    </w:p>
    <w:p w:rsidR="00B76D60" w:rsidRPr="00E155F8" w:rsidRDefault="00102DAE" w:rsidP="001320CA">
      <w:pPr>
        <w:pStyle w:val="af6"/>
        <w:numPr>
          <w:ilvl w:val="0"/>
          <w:numId w:val="4"/>
        </w:numPr>
        <w:tabs>
          <w:tab w:val="left" w:pos="993"/>
        </w:tabs>
        <w:ind w:left="0" w:firstLine="709"/>
        <w:jc w:val="both"/>
        <w:rPr>
          <w:b w:val="0"/>
        </w:rPr>
      </w:pPr>
      <w:r w:rsidRPr="00E155F8">
        <w:rPr>
          <w:b w:val="0"/>
        </w:rPr>
        <w:t>у</w:t>
      </w:r>
      <w:r w:rsidR="00B76D60" w:rsidRPr="00E155F8">
        <w:rPr>
          <w:b w:val="0"/>
        </w:rPr>
        <w:t xml:space="preserve">частие МБДОУ д/с № 21 в экспериментальном режиме в составе </w:t>
      </w:r>
      <w:r w:rsidR="00E330EF" w:rsidRPr="00E330EF">
        <w:rPr>
          <w:b w:val="0"/>
        </w:rPr>
        <w:t xml:space="preserve">дошкольных образовательных учреждений </w:t>
      </w:r>
      <w:r w:rsidR="00B76D60" w:rsidRPr="00E155F8">
        <w:rPr>
          <w:b w:val="0"/>
        </w:rPr>
        <w:t>Красноярского края в мониторинге качества дошкольного образования в Российской Федерации;</w:t>
      </w:r>
    </w:p>
    <w:p w:rsidR="00067A6F" w:rsidRPr="00E155F8" w:rsidRDefault="00CD52E0" w:rsidP="001320CA">
      <w:pPr>
        <w:pStyle w:val="af6"/>
        <w:numPr>
          <w:ilvl w:val="0"/>
          <w:numId w:val="4"/>
        </w:numPr>
        <w:tabs>
          <w:tab w:val="left" w:pos="993"/>
        </w:tabs>
        <w:ind w:left="0" w:firstLine="709"/>
        <w:jc w:val="both"/>
        <w:rPr>
          <w:b w:val="0"/>
        </w:rPr>
      </w:pPr>
      <w:r w:rsidRPr="00E155F8">
        <w:rPr>
          <w:b w:val="0"/>
        </w:rPr>
        <w:t xml:space="preserve">расширение </w:t>
      </w:r>
      <w:r w:rsidR="00FD22E2" w:rsidRPr="00E155F8">
        <w:rPr>
          <w:b w:val="0"/>
        </w:rPr>
        <w:t xml:space="preserve">круга </w:t>
      </w:r>
      <w:r w:rsidRPr="00E155F8">
        <w:rPr>
          <w:b w:val="0"/>
        </w:rPr>
        <w:t xml:space="preserve">участников </w:t>
      </w:r>
      <w:r w:rsidR="004A0F48" w:rsidRPr="00E155F8">
        <w:rPr>
          <w:b w:val="0"/>
        </w:rPr>
        <w:t xml:space="preserve">федеральной инновационной площадки </w:t>
      </w:r>
      <w:r w:rsidR="00F9584F" w:rsidRPr="00E155F8">
        <w:rPr>
          <w:b w:val="0"/>
        </w:rPr>
        <w:t xml:space="preserve">Всероссийской общественной организации содействия развитию профессиональной сферы дошкольного образования «Воспитатели России» </w:t>
      </w:r>
      <w:r w:rsidR="004A0F48" w:rsidRPr="00E155F8">
        <w:rPr>
          <w:b w:val="0"/>
        </w:rPr>
        <w:t>в направлении конструктивно-мод</w:t>
      </w:r>
      <w:r w:rsidR="00FD22E2" w:rsidRPr="00E155F8">
        <w:rPr>
          <w:b w:val="0"/>
        </w:rPr>
        <w:t xml:space="preserve">ельной деятельности дошкольников – </w:t>
      </w:r>
      <w:r w:rsidR="00102DAE" w:rsidRPr="00E155F8">
        <w:rPr>
          <w:b w:val="0"/>
        </w:rPr>
        <w:t xml:space="preserve">в отчетном году к 9 участвующим присоединились еще 6 </w:t>
      </w:r>
      <w:r w:rsidR="00E330EF" w:rsidRPr="00E330EF">
        <w:rPr>
          <w:b w:val="0"/>
        </w:rPr>
        <w:t xml:space="preserve">дошкольных </w:t>
      </w:r>
      <w:r w:rsidR="00E330EF" w:rsidRPr="00E330EF">
        <w:rPr>
          <w:b w:val="0"/>
        </w:rPr>
        <w:lastRenderedPageBreak/>
        <w:t xml:space="preserve">образовательных учреждений </w:t>
      </w:r>
      <w:r w:rsidR="00102DAE" w:rsidRPr="00E155F8">
        <w:rPr>
          <w:b w:val="0"/>
        </w:rPr>
        <w:t>(</w:t>
      </w:r>
      <w:r w:rsidR="00306261" w:rsidRPr="00E155F8">
        <w:rPr>
          <w:b w:val="0"/>
        </w:rPr>
        <w:t>МБДОУ д/с №№ 10, 16, 26, 27, 28, 30</w:t>
      </w:r>
      <w:r w:rsidR="00102DAE" w:rsidRPr="00E155F8">
        <w:rPr>
          <w:b w:val="0"/>
        </w:rPr>
        <w:t xml:space="preserve">) и </w:t>
      </w:r>
      <w:r w:rsidR="00FD22E2" w:rsidRPr="00E155F8">
        <w:rPr>
          <w:b w:val="0"/>
        </w:rPr>
        <w:t>дошкольные группы при МБОУ «СОШ № 163»</w:t>
      </w:r>
      <w:r w:rsidR="00BE30B1" w:rsidRPr="00E155F8">
        <w:rPr>
          <w:b w:val="0"/>
        </w:rPr>
        <w:t>;</w:t>
      </w:r>
      <w:r w:rsidR="00067A6F" w:rsidRPr="00E155F8">
        <w:rPr>
          <w:b w:val="0"/>
        </w:rPr>
        <w:t xml:space="preserve"> </w:t>
      </w:r>
    </w:p>
    <w:p w:rsidR="00B76D60" w:rsidRPr="003376A5" w:rsidRDefault="003376A5" w:rsidP="00FA5AED">
      <w:pPr>
        <w:pStyle w:val="af6"/>
        <w:numPr>
          <w:ilvl w:val="0"/>
          <w:numId w:val="4"/>
        </w:numPr>
        <w:tabs>
          <w:tab w:val="left" w:pos="993"/>
        </w:tabs>
        <w:ind w:left="0" w:firstLine="709"/>
        <w:jc w:val="both"/>
        <w:rPr>
          <w:b w:val="0"/>
        </w:rPr>
      </w:pPr>
      <w:r w:rsidRPr="003376A5">
        <w:rPr>
          <w:b w:val="0"/>
        </w:rPr>
        <w:t xml:space="preserve">реализация </w:t>
      </w:r>
      <w:r w:rsidR="00B76D60" w:rsidRPr="003376A5">
        <w:rPr>
          <w:b w:val="0"/>
        </w:rPr>
        <w:t>комплексн</w:t>
      </w:r>
      <w:r w:rsidR="00025156">
        <w:rPr>
          <w:b w:val="0"/>
        </w:rPr>
        <w:t>ой</w:t>
      </w:r>
      <w:r w:rsidR="00B76D60" w:rsidRPr="003376A5">
        <w:rPr>
          <w:b w:val="0"/>
        </w:rPr>
        <w:t xml:space="preserve"> программ</w:t>
      </w:r>
      <w:r w:rsidR="00025156">
        <w:rPr>
          <w:b w:val="0"/>
        </w:rPr>
        <w:t>ы</w:t>
      </w:r>
      <w:r w:rsidR="00B76D60" w:rsidRPr="003376A5">
        <w:rPr>
          <w:b w:val="0"/>
        </w:rPr>
        <w:t xml:space="preserve"> по развитию личностного потенциала, инициированн</w:t>
      </w:r>
      <w:r w:rsidR="00025156">
        <w:rPr>
          <w:b w:val="0"/>
        </w:rPr>
        <w:t>ой</w:t>
      </w:r>
      <w:r w:rsidR="00B76D60" w:rsidRPr="003376A5">
        <w:rPr>
          <w:b w:val="0"/>
        </w:rPr>
        <w:t xml:space="preserve"> Благотворительным фондом Сбербанка «Вклад в будущее» (МБДОУ д/с №№ 10, 14, 16, 23)</w:t>
      </w:r>
      <w:r w:rsidR="002026FF">
        <w:rPr>
          <w:b w:val="0"/>
        </w:rPr>
        <w:t>,</w:t>
      </w:r>
      <w:r w:rsidRPr="003376A5">
        <w:rPr>
          <w:b w:val="0"/>
        </w:rPr>
        <w:t xml:space="preserve"> и </w:t>
      </w:r>
      <w:r w:rsidR="008D4D87" w:rsidRPr="003376A5">
        <w:rPr>
          <w:b w:val="0"/>
        </w:rPr>
        <w:t>российско-финск</w:t>
      </w:r>
      <w:r w:rsidR="00025156">
        <w:rPr>
          <w:b w:val="0"/>
        </w:rPr>
        <w:t>ой</w:t>
      </w:r>
      <w:r w:rsidR="008D4D87" w:rsidRPr="003376A5">
        <w:rPr>
          <w:b w:val="0"/>
        </w:rPr>
        <w:t xml:space="preserve"> экспериментально-исследовательск</w:t>
      </w:r>
      <w:r w:rsidR="00025156">
        <w:rPr>
          <w:b w:val="0"/>
        </w:rPr>
        <w:t>ой</w:t>
      </w:r>
      <w:r w:rsidR="002026FF">
        <w:rPr>
          <w:b w:val="0"/>
        </w:rPr>
        <w:t xml:space="preserve"> </w:t>
      </w:r>
      <w:r w:rsidR="008D4D87" w:rsidRPr="003376A5">
        <w:rPr>
          <w:b w:val="0"/>
        </w:rPr>
        <w:t>программ</w:t>
      </w:r>
      <w:r w:rsidR="002026FF">
        <w:rPr>
          <w:b w:val="0"/>
        </w:rPr>
        <w:t>ы</w:t>
      </w:r>
      <w:r w:rsidR="008D4D87" w:rsidRPr="003376A5">
        <w:rPr>
          <w:b w:val="0"/>
        </w:rPr>
        <w:t xml:space="preserve"> «Умелый класс: формирование социальных навыков у дошкольников» (МБДОУ </w:t>
      </w:r>
      <w:r w:rsidR="000A7A0A">
        <w:rPr>
          <w:b w:val="0"/>
        </w:rPr>
        <w:t xml:space="preserve">д/с </w:t>
      </w:r>
      <w:r w:rsidR="008D4D87" w:rsidRPr="003376A5">
        <w:rPr>
          <w:b w:val="0"/>
        </w:rPr>
        <w:t>№ 16);</w:t>
      </w:r>
    </w:p>
    <w:p w:rsidR="008D4D87" w:rsidRPr="002026FF" w:rsidRDefault="00B76D60" w:rsidP="008D4D87">
      <w:pPr>
        <w:pStyle w:val="af6"/>
        <w:numPr>
          <w:ilvl w:val="0"/>
          <w:numId w:val="4"/>
        </w:numPr>
        <w:tabs>
          <w:tab w:val="left" w:pos="993"/>
        </w:tabs>
        <w:ind w:left="0" w:firstLine="709"/>
        <w:jc w:val="both"/>
        <w:rPr>
          <w:b w:val="0"/>
        </w:rPr>
      </w:pPr>
      <w:r w:rsidRPr="008D4D87">
        <w:rPr>
          <w:b w:val="0"/>
        </w:rPr>
        <w:t>развитие деятельности консультационных пунктов в МБДОУ д/с №№ 6, 16,</w:t>
      </w:r>
      <w:r w:rsidRPr="002D5592">
        <w:rPr>
          <w:b w:val="0"/>
        </w:rPr>
        <w:t xml:space="preserve"> 18, 23, 32 – служб психолого-педагогической, диагностической и </w:t>
      </w:r>
      <w:r w:rsidRPr="002026FF">
        <w:rPr>
          <w:b w:val="0"/>
        </w:rPr>
        <w:t>консультационной помощи родителям детей дошкольного возраста в рамках регионального проекта «Поддержка семей, имеющих детей». За отчетный период родителям (законным представителям) предоставлено 340 консультационных услуг по разной тематике</w:t>
      </w:r>
      <w:r w:rsidR="008D4D87" w:rsidRPr="002026FF">
        <w:rPr>
          <w:b w:val="0"/>
        </w:rPr>
        <w:t>.</w:t>
      </w:r>
      <w:r w:rsidRPr="002026FF">
        <w:rPr>
          <w:b w:val="0"/>
        </w:rPr>
        <w:t xml:space="preserve"> </w:t>
      </w:r>
    </w:p>
    <w:p w:rsidR="00BE30B1" w:rsidRPr="002026FF" w:rsidRDefault="00BE30B1" w:rsidP="00212B78">
      <w:pPr>
        <w:tabs>
          <w:tab w:val="left" w:pos="709"/>
        </w:tabs>
        <w:jc w:val="both"/>
        <w:rPr>
          <w:b w:val="0"/>
        </w:rPr>
      </w:pPr>
      <w:r w:rsidRPr="002026FF">
        <w:rPr>
          <w:b w:val="0"/>
        </w:rPr>
        <w:tab/>
        <w:t>По приоритетным направлениям развития дошкольного образования организованы и действуют:</w:t>
      </w:r>
    </w:p>
    <w:p w:rsidR="00BE30B1" w:rsidRPr="002026FF" w:rsidRDefault="00E85D54" w:rsidP="001320CA">
      <w:pPr>
        <w:pStyle w:val="af6"/>
        <w:numPr>
          <w:ilvl w:val="0"/>
          <w:numId w:val="4"/>
        </w:numPr>
        <w:tabs>
          <w:tab w:val="left" w:pos="993"/>
        </w:tabs>
        <w:ind w:left="0" w:firstLine="709"/>
        <w:jc w:val="both"/>
        <w:rPr>
          <w:b w:val="0"/>
        </w:rPr>
      </w:pPr>
      <w:r w:rsidRPr="002026FF">
        <w:rPr>
          <w:b w:val="0"/>
        </w:rPr>
        <w:t>1</w:t>
      </w:r>
      <w:r w:rsidR="002D5592" w:rsidRPr="002026FF">
        <w:rPr>
          <w:b w:val="0"/>
        </w:rPr>
        <w:t>0</w:t>
      </w:r>
      <w:r w:rsidR="00BE30B1" w:rsidRPr="002026FF">
        <w:rPr>
          <w:b w:val="0"/>
        </w:rPr>
        <w:t xml:space="preserve"> базовых площадок </w:t>
      </w:r>
      <w:r w:rsidR="002D5592" w:rsidRPr="002026FF">
        <w:rPr>
          <w:b w:val="0"/>
        </w:rPr>
        <w:t xml:space="preserve">на муниципальном уровне </w:t>
      </w:r>
      <w:r w:rsidR="00BE30B1" w:rsidRPr="002026FF">
        <w:rPr>
          <w:b w:val="0"/>
        </w:rPr>
        <w:t xml:space="preserve">(в МБДОУ д/с №№ 10, 14, </w:t>
      </w:r>
      <w:r w:rsidRPr="002026FF">
        <w:rPr>
          <w:b w:val="0"/>
        </w:rPr>
        <w:t xml:space="preserve">17, 18, </w:t>
      </w:r>
      <w:r w:rsidR="00BE30B1" w:rsidRPr="002026FF">
        <w:rPr>
          <w:b w:val="0"/>
        </w:rPr>
        <w:t xml:space="preserve">21, 23, </w:t>
      </w:r>
      <w:r w:rsidRPr="002026FF">
        <w:rPr>
          <w:b w:val="0"/>
        </w:rPr>
        <w:t xml:space="preserve">26, </w:t>
      </w:r>
      <w:r w:rsidR="00BE30B1" w:rsidRPr="002026FF">
        <w:rPr>
          <w:b w:val="0"/>
        </w:rPr>
        <w:t xml:space="preserve">27, </w:t>
      </w:r>
      <w:r w:rsidRPr="002026FF">
        <w:rPr>
          <w:b w:val="0"/>
        </w:rPr>
        <w:t xml:space="preserve">28, </w:t>
      </w:r>
      <w:r w:rsidR="002D5592" w:rsidRPr="002026FF">
        <w:rPr>
          <w:b w:val="0"/>
        </w:rPr>
        <w:t>29</w:t>
      </w:r>
      <w:r w:rsidR="00BE30B1" w:rsidRPr="002026FF">
        <w:rPr>
          <w:b w:val="0"/>
        </w:rPr>
        <w:t>);</w:t>
      </w:r>
    </w:p>
    <w:p w:rsidR="00BE30B1" w:rsidRPr="002026FF" w:rsidRDefault="002D5592" w:rsidP="001320CA">
      <w:pPr>
        <w:pStyle w:val="af6"/>
        <w:numPr>
          <w:ilvl w:val="0"/>
          <w:numId w:val="4"/>
        </w:numPr>
        <w:tabs>
          <w:tab w:val="left" w:pos="993"/>
        </w:tabs>
        <w:ind w:left="0" w:firstLine="709"/>
        <w:jc w:val="both"/>
        <w:rPr>
          <w:b w:val="0"/>
        </w:rPr>
      </w:pPr>
      <w:r w:rsidRPr="002026FF">
        <w:rPr>
          <w:b w:val="0"/>
        </w:rPr>
        <w:t xml:space="preserve">3 инновационные площадки </w:t>
      </w:r>
      <w:r w:rsidR="00BE30B1" w:rsidRPr="002026FF">
        <w:rPr>
          <w:b w:val="0"/>
        </w:rPr>
        <w:t>в статусе региональных (в МБДОУ д/с №№</w:t>
      </w:r>
      <w:r w:rsidR="00C54DA4" w:rsidRPr="002026FF">
        <w:rPr>
          <w:b w:val="0"/>
        </w:rPr>
        <w:t> </w:t>
      </w:r>
      <w:r w:rsidRPr="002026FF">
        <w:rPr>
          <w:b w:val="0"/>
        </w:rPr>
        <w:t>10</w:t>
      </w:r>
      <w:r w:rsidR="00BE30B1" w:rsidRPr="002026FF">
        <w:rPr>
          <w:b w:val="0"/>
        </w:rPr>
        <w:t>, 16, 24);</w:t>
      </w:r>
    </w:p>
    <w:p w:rsidR="00BE30B1" w:rsidRPr="002026FF" w:rsidRDefault="00BE30B1" w:rsidP="002D5592">
      <w:pPr>
        <w:pStyle w:val="af6"/>
        <w:numPr>
          <w:ilvl w:val="0"/>
          <w:numId w:val="4"/>
        </w:numPr>
        <w:tabs>
          <w:tab w:val="left" w:pos="993"/>
        </w:tabs>
        <w:ind w:left="0" w:firstLine="568"/>
        <w:jc w:val="both"/>
        <w:rPr>
          <w:b w:val="0"/>
        </w:rPr>
      </w:pPr>
      <w:r w:rsidRPr="002026FF">
        <w:rPr>
          <w:b w:val="0"/>
        </w:rPr>
        <w:t>федеральная площадка в МБДОУ д/с № 32</w:t>
      </w:r>
      <w:r w:rsidR="002D5592" w:rsidRPr="002026FF">
        <w:t xml:space="preserve"> </w:t>
      </w:r>
      <w:r w:rsidR="002D5592" w:rsidRPr="002026FF">
        <w:rPr>
          <w:b w:val="0"/>
        </w:rPr>
        <w:t>по реализации инновационной практики «Модель с</w:t>
      </w:r>
      <w:r w:rsidR="00CD52E0" w:rsidRPr="002026FF">
        <w:rPr>
          <w:b w:val="0"/>
        </w:rPr>
        <w:t>мешанного обучения дошкольников»;</w:t>
      </w:r>
    </w:p>
    <w:p w:rsidR="00212B78" w:rsidRPr="002026FF" w:rsidRDefault="0009389B" w:rsidP="002026FF">
      <w:pPr>
        <w:pStyle w:val="af6"/>
        <w:numPr>
          <w:ilvl w:val="0"/>
          <w:numId w:val="4"/>
        </w:numPr>
        <w:tabs>
          <w:tab w:val="left" w:pos="993"/>
        </w:tabs>
        <w:ind w:left="0" w:firstLine="568"/>
        <w:jc w:val="both"/>
        <w:rPr>
          <w:b w:val="0"/>
          <w:sz w:val="16"/>
          <w:szCs w:val="16"/>
        </w:rPr>
      </w:pPr>
      <w:r>
        <w:rPr>
          <w:b w:val="0"/>
        </w:rPr>
        <w:t xml:space="preserve">2 </w:t>
      </w:r>
      <w:r w:rsidR="002026FF" w:rsidRPr="002026FF">
        <w:rPr>
          <w:b w:val="0"/>
        </w:rPr>
        <w:t xml:space="preserve">базовые площадки </w:t>
      </w:r>
      <w:r w:rsidR="00CD52E0" w:rsidRPr="002026FF">
        <w:rPr>
          <w:b w:val="0"/>
        </w:rPr>
        <w:t>в рамках реализации программы краевого сетевого методического объединения «Практики создания условий в ДОУ для индивидуализации педагогического процесса»</w:t>
      </w:r>
      <w:r w:rsidR="002026FF" w:rsidRPr="002026FF">
        <w:rPr>
          <w:b w:val="0"/>
        </w:rPr>
        <w:t xml:space="preserve"> (МБДОУ д/с №№ 32, 18).</w:t>
      </w:r>
    </w:p>
    <w:p w:rsidR="002026FF" w:rsidRPr="002026FF" w:rsidRDefault="002026FF" w:rsidP="002026FF">
      <w:pPr>
        <w:pStyle w:val="af6"/>
        <w:tabs>
          <w:tab w:val="left" w:pos="993"/>
        </w:tabs>
        <w:ind w:left="568"/>
        <w:jc w:val="both"/>
        <w:rPr>
          <w:b w:val="0"/>
          <w:sz w:val="16"/>
          <w:szCs w:val="16"/>
        </w:rPr>
      </w:pPr>
    </w:p>
    <w:p w:rsidR="00BE30B1" w:rsidRPr="002026FF" w:rsidRDefault="00BE30B1" w:rsidP="00BE30B1">
      <w:pPr>
        <w:ind w:left="720"/>
        <w:jc w:val="both"/>
        <w:rPr>
          <w:b w:val="0"/>
          <w:i/>
          <w:sz w:val="24"/>
          <w:szCs w:val="24"/>
        </w:rPr>
      </w:pPr>
      <w:r w:rsidRPr="002026FF">
        <w:rPr>
          <w:b w:val="0"/>
          <w:i/>
          <w:sz w:val="24"/>
          <w:szCs w:val="24"/>
        </w:rPr>
        <w:t xml:space="preserve">Таблица № </w:t>
      </w:r>
      <w:r w:rsidR="00A36E66" w:rsidRPr="002026FF">
        <w:rPr>
          <w:b w:val="0"/>
          <w:i/>
          <w:sz w:val="24"/>
          <w:szCs w:val="24"/>
        </w:rPr>
        <w:t>19</w:t>
      </w:r>
      <w:r w:rsidRPr="002026FF">
        <w:rPr>
          <w:b w:val="0"/>
          <w:i/>
          <w:sz w:val="24"/>
          <w:szCs w:val="24"/>
        </w:rPr>
        <w:t xml:space="preserve">. Дошкольное образование </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8"/>
        <w:gridCol w:w="709"/>
        <w:gridCol w:w="713"/>
        <w:gridCol w:w="713"/>
        <w:gridCol w:w="713"/>
        <w:gridCol w:w="713"/>
        <w:gridCol w:w="1416"/>
      </w:tblGrid>
      <w:tr w:rsidR="009E7B52" w:rsidRPr="009E7B52" w:rsidTr="00671116">
        <w:trPr>
          <w:cantSplit/>
          <w:trHeight w:val="727"/>
          <w:tblHeader/>
        </w:trPr>
        <w:tc>
          <w:tcPr>
            <w:tcW w:w="2396" w:type="pct"/>
            <w:vAlign w:val="center"/>
          </w:tcPr>
          <w:p w:rsidR="009E7B52" w:rsidRPr="002026FF" w:rsidRDefault="009E7B52" w:rsidP="009E7B52">
            <w:pPr>
              <w:jc w:val="center"/>
              <w:rPr>
                <w:rFonts w:eastAsia="Calibri"/>
                <w:b w:val="0"/>
                <w:sz w:val="21"/>
                <w:szCs w:val="21"/>
                <w:lang w:eastAsia="en-US"/>
              </w:rPr>
            </w:pPr>
            <w:r w:rsidRPr="002026FF">
              <w:rPr>
                <w:rFonts w:eastAsia="Calibri"/>
                <w:b w:val="0"/>
                <w:sz w:val="21"/>
                <w:szCs w:val="21"/>
                <w:lang w:eastAsia="en-US"/>
              </w:rPr>
              <w:t>Наименование показателя</w:t>
            </w:r>
          </w:p>
        </w:tc>
        <w:tc>
          <w:tcPr>
            <w:tcW w:w="371" w:type="pct"/>
            <w:vAlign w:val="center"/>
          </w:tcPr>
          <w:p w:rsidR="009E7B52" w:rsidRPr="002026FF" w:rsidRDefault="009E7B52" w:rsidP="009E7B52">
            <w:pPr>
              <w:jc w:val="center"/>
              <w:rPr>
                <w:rFonts w:eastAsia="Calibri"/>
                <w:b w:val="0"/>
                <w:sz w:val="21"/>
                <w:szCs w:val="21"/>
                <w:lang w:eastAsia="en-US"/>
              </w:rPr>
            </w:pPr>
            <w:r w:rsidRPr="002026FF">
              <w:rPr>
                <w:rFonts w:eastAsia="Calibri"/>
                <w:b w:val="0"/>
                <w:sz w:val="21"/>
                <w:szCs w:val="21"/>
                <w:lang w:eastAsia="en-US"/>
              </w:rPr>
              <w:t>Ед. изм.</w:t>
            </w:r>
          </w:p>
        </w:tc>
        <w:tc>
          <w:tcPr>
            <w:tcW w:w="373" w:type="pct"/>
            <w:vAlign w:val="center"/>
          </w:tcPr>
          <w:p w:rsidR="009E7B52" w:rsidRPr="002026FF" w:rsidRDefault="009E7B52" w:rsidP="009E7B52">
            <w:pPr>
              <w:jc w:val="center"/>
              <w:rPr>
                <w:rFonts w:eastAsia="Calibri"/>
                <w:b w:val="0"/>
                <w:sz w:val="21"/>
                <w:szCs w:val="21"/>
                <w:lang w:eastAsia="en-US"/>
              </w:rPr>
            </w:pPr>
            <w:r w:rsidRPr="002026FF">
              <w:rPr>
                <w:rFonts w:eastAsia="Calibri"/>
                <w:b w:val="0"/>
                <w:sz w:val="21"/>
                <w:szCs w:val="21"/>
                <w:lang w:eastAsia="en-US"/>
              </w:rPr>
              <w:t>2018 год</w:t>
            </w:r>
          </w:p>
        </w:tc>
        <w:tc>
          <w:tcPr>
            <w:tcW w:w="373" w:type="pct"/>
            <w:vAlign w:val="center"/>
          </w:tcPr>
          <w:p w:rsidR="009E7B52" w:rsidRPr="002026FF" w:rsidRDefault="009E7B52" w:rsidP="009E7B52">
            <w:pPr>
              <w:jc w:val="center"/>
              <w:rPr>
                <w:rFonts w:eastAsia="Calibri"/>
                <w:b w:val="0"/>
                <w:sz w:val="21"/>
                <w:szCs w:val="21"/>
                <w:lang w:eastAsia="en-US"/>
              </w:rPr>
            </w:pPr>
            <w:r w:rsidRPr="002026FF">
              <w:rPr>
                <w:rFonts w:eastAsia="Calibri"/>
                <w:b w:val="0"/>
                <w:sz w:val="21"/>
                <w:szCs w:val="21"/>
                <w:lang w:eastAsia="en-US"/>
              </w:rPr>
              <w:t>2019 год</w:t>
            </w:r>
          </w:p>
        </w:tc>
        <w:tc>
          <w:tcPr>
            <w:tcW w:w="373" w:type="pct"/>
            <w:vAlign w:val="center"/>
          </w:tcPr>
          <w:p w:rsidR="009E7B52" w:rsidRPr="002026FF" w:rsidRDefault="009E7B52" w:rsidP="009E7B52">
            <w:pPr>
              <w:jc w:val="center"/>
              <w:rPr>
                <w:rFonts w:eastAsia="Calibri"/>
                <w:b w:val="0"/>
                <w:sz w:val="21"/>
                <w:szCs w:val="21"/>
                <w:lang w:eastAsia="en-US"/>
              </w:rPr>
            </w:pPr>
            <w:r w:rsidRPr="002026FF">
              <w:rPr>
                <w:rFonts w:eastAsia="Calibri"/>
                <w:b w:val="0"/>
                <w:sz w:val="21"/>
                <w:szCs w:val="21"/>
                <w:lang w:eastAsia="en-US"/>
              </w:rPr>
              <w:t>2020год</w:t>
            </w:r>
          </w:p>
        </w:tc>
        <w:tc>
          <w:tcPr>
            <w:tcW w:w="373" w:type="pct"/>
            <w:vAlign w:val="center"/>
          </w:tcPr>
          <w:p w:rsidR="009E7B52" w:rsidRPr="002026FF" w:rsidRDefault="009E7B52" w:rsidP="009E7B52">
            <w:pPr>
              <w:jc w:val="center"/>
              <w:rPr>
                <w:rFonts w:eastAsia="Calibri"/>
                <w:b w:val="0"/>
                <w:sz w:val="21"/>
                <w:szCs w:val="21"/>
                <w:lang w:eastAsia="en-US"/>
              </w:rPr>
            </w:pPr>
            <w:r w:rsidRPr="002026FF">
              <w:rPr>
                <w:rFonts w:eastAsia="Calibri"/>
                <w:b w:val="0"/>
                <w:sz w:val="21"/>
                <w:szCs w:val="21"/>
                <w:lang w:eastAsia="en-US"/>
              </w:rPr>
              <w:t>2021год</w:t>
            </w:r>
          </w:p>
        </w:tc>
        <w:tc>
          <w:tcPr>
            <w:tcW w:w="741" w:type="pct"/>
            <w:vAlign w:val="center"/>
          </w:tcPr>
          <w:p w:rsidR="009E7B52" w:rsidRPr="002026FF" w:rsidRDefault="009E7B52" w:rsidP="009E7B52">
            <w:pPr>
              <w:jc w:val="center"/>
              <w:rPr>
                <w:rFonts w:eastAsia="Calibri"/>
                <w:b w:val="0"/>
                <w:sz w:val="21"/>
                <w:szCs w:val="21"/>
                <w:lang w:eastAsia="en-US"/>
              </w:rPr>
            </w:pPr>
            <w:r w:rsidRPr="002026FF">
              <w:rPr>
                <w:rFonts w:eastAsia="Calibri"/>
                <w:b w:val="0"/>
                <w:sz w:val="21"/>
                <w:szCs w:val="21"/>
                <w:lang w:eastAsia="en-US"/>
              </w:rPr>
              <w:t xml:space="preserve">Отклонение </w:t>
            </w:r>
          </w:p>
          <w:p w:rsidR="009E7B52" w:rsidRPr="009E7B52" w:rsidRDefault="009E7B52" w:rsidP="009E7B52">
            <w:pPr>
              <w:jc w:val="center"/>
              <w:rPr>
                <w:rFonts w:eastAsia="Calibri"/>
                <w:b w:val="0"/>
                <w:sz w:val="21"/>
                <w:szCs w:val="21"/>
                <w:lang w:eastAsia="en-US"/>
              </w:rPr>
            </w:pPr>
            <w:r w:rsidRPr="002026FF">
              <w:rPr>
                <w:rFonts w:eastAsia="Calibri"/>
                <w:b w:val="0"/>
                <w:sz w:val="21"/>
                <w:szCs w:val="21"/>
                <w:lang w:eastAsia="en-US"/>
              </w:rPr>
              <w:t>в %, 2021/2020</w:t>
            </w:r>
          </w:p>
        </w:tc>
      </w:tr>
      <w:tr w:rsidR="009E7B52" w:rsidRPr="009E7B52" w:rsidTr="00671116">
        <w:trPr>
          <w:cantSplit/>
          <w:trHeight w:val="485"/>
        </w:trPr>
        <w:tc>
          <w:tcPr>
            <w:tcW w:w="2396" w:type="pct"/>
          </w:tcPr>
          <w:p w:rsidR="009E7B52" w:rsidRPr="009E7B52" w:rsidRDefault="009E7B52" w:rsidP="009E7B52">
            <w:pPr>
              <w:rPr>
                <w:rFonts w:eastAsia="Calibri"/>
                <w:b w:val="0"/>
                <w:sz w:val="21"/>
                <w:szCs w:val="21"/>
                <w:lang w:eastAsia="en-US"/>
              </w:rPr>
            </w:pPr>
            <w:r w:rsidRPr="009E7B52">
              <w:rPr>
                <w:rFonts w:eastAsia="Calibri"/>
                <w:b w:val="0"/>
                <w:sz w:val="21"/>
                <w:szCs w:val="21"/>
                <w:lang w:eastAsia="en-US"/>
              </w:rPr>
              <w:t xml:space="preserve">1. Количество дошкольных образовательных учреждений </w:t>
            </w:r>
          </w:p>
        </w:tc>
        <w:tc>
          <w:tcPr>
            <w:tcW w:w="371"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ед.</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19</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17</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17</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17</w:t>
            </w:r>
          </w:p>
        </w:tc>
        <w:tc>
          <w:tcPr>
            <w:tcW w:w="741"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100,0</w:t>
            </w:r>
          </w:p>
        </w:tc>
      </w:tr>
      <w:tr w:rsidR="009E7B52" w:rsidRPr="009E7B52" w:rsidTr="00671116">
        <w:trPr>
          <w:cantSplit/>
          <w:trHeight w:val="485"/>
        </w:trPr>
        <w:tc>
          <w:tcPr>
            <w:tcW w:w="2396" w:type="pct"/>
          </w:tcPr>
          <w:p w:rsidR="009E7B52" w:rsidRPr="009E7B52" w:rsidRDefault="009E7B52" w:rsidP="00F93E60">
            <w:pPr>
              <w:rPr>
                <w:rFonts w:eastAsia="Calibri"/>
                <w:b w:val="0"/>
                <w:sz w:val="21"/>
                <w:szCs w:val="21"/>
                <w:lang w:eastAsia="en-US"/>
              </w:rPr>
            </w:pPr>
            <w:r w:rsidRPr="009E7B52">
              <w:rPr>
                <w:rFonts w:eastAsia="Calibri"/>
                <w:b w:val="0"/>
                <w:sz w:val="21"/>
                <w:szCs w:val="21"/>
                <w:lang w:eastAsia="en-US"/>
              </w:rPr>
              <w:t>2. Количество мест в дошкольных образовательных учреждениях</w:t>
            </w:r>
          </w:p>
        </w:tc>
        <w:tc>
          <w:tcPr>
            <w:tcW w:w="371"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мест</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3 536</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3 406</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3 166</w:t>
            </w:r>
          </w:p>
        </w:tc>
        <w:tc>
          <w:tcPr>
            <w:tcW w:w="373" w:type="pct"/>
            <w:vAlign w:val="center"/>
          </w:tcPr>
          <w:p w:rsidR="009E7B52" w:rsidRPr="0031151F" w:rsidRDefault="009E7B52" w:rsidP="0031151F">
            <w:pPr>
              <w:jc w:val="center"/>
              <w:rPr>
                <w:rFonts w:eastAsia="Calibri"/>
                <w:b w:val="0"/>
                <w:sz w:val="21"/>
                <w:szCs w:val="21"/>
                <w:lang w:eastAsia="en-US"/>
              </w:rPr>
            </w:pPr>
            <w:r w:rsidRPr="0031151F">
              <w:rPr>
                <w:rFonts w:eastAsia="Calibri"/>
                <w:b w:val="0"/>
                <w:sz w:val="21"/>
                <w:szCs w:val="21"/>
                <w:lang w:eastAsia="en-US"/>
              </w:rPr>
              <w:t>3 1</w:t>
            </w:r>
            <w:r w:rsidR="0031151F" w:rsidRPr="0031151F">
              <w:rPr>
                <w:rFonts w:eastAsia="Calibri"/>
                <w:b w:val="0"/>
                <w:sz w:val="21"/>
                <w:szCs w:val="21"/>
                <w:lang w:eastAsia="en-US"/>
              </w:rPr>
              <w:t>78</w:t>
            </w:r>
          </w:p>
        </w:tc>
        <w:tc>
          <w:tcPr>
            <w:tcW w:w="741" w:type="pct"/>
            <w:vAlign w:val="center"/>
          </w:tcPr>
          <w:p w:rsidR="009E7B52" w:rsidRPr="0031151F" w:rsidRDefault="0031151F" w:rsidP="009E7B52">
            <w:pPr>
              <w:jc w:val="center"/>
              <w:rPr>
                <w:rFonts w:eastAsia="Calibri"/>
                <w:b w:val="0"/>
                <w:sz w:val="21"/>
                <w:szCs w:val="21"/>
                <w:lang w:eastAsia="en-US"/>
              </w:rPr>
            </w:pPr>
            <w:r w:rsidRPr="0031151F">
              <w:rPr>
                <w:rFonts w:eastAsia="Calibri"/>
                <w:b w:val="0"/>
                <w:sz w:val="21"/>
                <w:szCs w:val="21"/>
                <w:lang w:eastAsia="en-US"/>
              </w:rPr>
              <w:t>100,4</w:t>
            </w:r>
          </w:p>
        </w:tc>
      </w:tr>
      <w:tr w:rsidR="009E7B52" w:rsidRPr="009E7B52" w:rsidTr="00671116">
        <w:trPr>
          <w:cantSplit/>
          <w:trHeight w:val="485"/>
        </w:trPr>
        <w:tc>
          <w:tcPr>
            <w:tcW w:w="2396" w:type="pct"/>
          </w:tcPr>
          <w:p w:rsidR="009E7B52" w:rsidRPr="009E7B52" w:rsidRDefault="009E7B52" w:rsidP="009E7B52">
            <w:pPr>
              <w:rPr>
                <w:rFonts w:eastAsia="Calibri"/>
                <w:b w:val="0"/>
                <w:sz w:val="21"/>
                <w:szCs w:val="21"/>
                <w:lang w:eastAsia="en-US"/>
              </w:rPr>
            </w:pPr>
            <w:r w:rsidRPr="009E7B52">
              <w:rPr>
                <w:rFonts w:eastAsia="Calibri"/>
                <w:b w:val="0"/>
                <w:sz w:val="21"/>
                <w:szCs w:val="21"/>
                <w:lang w:eastAsia="en-US"/>
              </w:rPr>
              <w:t>3. Численность детей, посещающих дошкольные образовательные учреждения</w:t>
            </w:r>
          </w:p>
        </w:tc>
        <w:tc>
          <w:tcPr>
            <w:tcW w:w="371"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чел.</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3 475</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3 328</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3 049</w:t>
            </w:r>
          </w:p>
        </w:tc>
        <w:tc>
          <w:tcPr>
            <w:tcW w:w="373" w:type="pct"/>
            <w:vAlign w:val="center"/>
          </w:tcPr>
          <w:p w:rsidR="009E7B52" w:rsidRPr="0031151F" w:rsidRDefault="00E91C4F" w:rsidP="00E91C4F">
            <w:pPr>
              <w:jc w:val="center"/>
              <w:rPr>
                <w:rFonts w:eastAsia="Calibri"/>
                <w:b w:val="0"/>
                <w:sz w:val="21"/>
                <w:szCs w:val="21"/>
                <w:lang w:eastAsia="en-US"/>
              </w:rPr>
            </w:pPr>
            <w:r w:rsidRPr="0031151F">
              <w:rPr>
                <w:rFonts w:eastAsia="Calibri"/>
                <w:b w:val="0"/>
                <w:sz w:val="21"/>
                <w:szCs w:val="21"/>
                <w:lang w:eastAsia="en-US"/>
              </w:rPr>
              <w:t>2</w:t>
            </w:r>
            <w:r w:rsidR="009E7B52" w:rsidRPr="0031151F">
              <w:rPr>
                <w:rFonts w:eastAsia="Calibri"/>
                <w:b w:val="0"/>
                <w:sz w:val="21"/>
                <w:szCs w:val="21"/>
                <w:lang w:eastAsia="en-US"/>
              </w:rPr>
              <w:t xml:space="preserve"> </w:t>
            </w:r>
            <w:r w:rsidRPr="0031151F">
              <w:rPr>
                <w:rFonts w:eastAsia="Calibri"/>
                <w:b w:val="0"/>
                <w:sz w:val="21"/>
                <w:szCs w:val="21"/>
                <w:lang w:eastAsia="en-US"/>
              </w:rPr>
              <w:t>833</w:t>
            </w:r>
          </w:p>
        </w:tc>
        <w:tc>
          <w:tcPr>
            <w:tcW w:w="741" w:type="pct"/>
            <w:vAlign w:val="center"/>
          </w:tcPr>
          <w:p w:rsidR="009E7B52" w:rsidRPr="0031151F" w:rsidRDefault="00E91C4F" w:rsidP="009E7B52">
            <w:pPr>
              <w:jc w:val="center"/>
              <w:rPr>
                <w:rFonts w:eastAsia="Calibri"/>
                <w:b w:val="0"/>
                <w:sz w:val="21"/>
                <w:szCs w:val="21"/>
                <w:lang w:eastAsia="en-US"/>
              </w:rPr>
            </w:pPr>
            <w:r w:rsidRPr="0031151F">
              <w:rPr>
                <w:rFonts w:eastAsia="Calibri"/>
                <w:b w:val="0"/>
                <w:sz w:val="21"/>
                <w:szCs w:val="21"/>
                <w:lang w:eastAsia="en-US"/>
              </w:rPr>
              <w:t>92,9</w:t>
            </w:r>
          </w:p>
        </w:tc>
      </w:tr>
      <w:tr w:rsidR="009E7B52" w:rsidRPr="009E7B52" w:rsidTr="00671116">
        <w:trPr>
          <w:cantSplit/>
          <w:trHeight w:val="1212"/>
        </w:trPr>
        <w:tc>
          <w:tcPr>
            <w:tcW w:w="2396" w:type="pct"/>
          </w:tcPr>
          <w:p w:rsidR="009E7B52" w:rsidRPr="009E7B52" w:rsidRDefault="009E7B52" w:rsidP="009E7B52">
            <w:pPr>
              <w:rPr>
                <w:rFonts w:eastAsia="Calibri"/>
                <w:b w:val="0"/>
                <w:sz w:val="21"/>
                <w:szCs w:val="21"/>
                <w:lang w:eastAsia="en-US"/>
              </w:rPr>
            </w:pPr>
            <w:r w:rsidRPr="009E7B52">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71"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84,7</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82,3</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79,8</w:t>
            </w:r>
          </w:p>
        </w:tc>
        <w:tc>
          <w:tcPr>
            <w:tcW w:w="373" w:type="pct"/>
            <w:vAlign w:val="center"/>
          </w:tcPr>
          <w:p w:rsidR="009E7B52" w:rsidRPr="0031151F" w:rsidRDefault="0031151F" w:rsidP="009E7B52">
            <w:pPr>
              <w:jc w:val="center"/>
              <w:rPr>
                <w:rFonts w:eastAsia="Calibri"/>
                <w:b w:val="0"/>
                <w:sz w:val="21"/>
                <w:szCs w:val="21"/>
                <w:lang w:eastAsia="en-US"/>
              </w:rPr>
            </w:pPr>
            <w:r w:rsidRPr="0031151F">
              <w:rPr>
                <w:rFonts w:eastAsia="Calibri"/>
                <w:b w:val="0"/>
                <w:sz w:val="21"/>
                <w:szCs w:val="21"/>
                <w:lang w:eastAsia="en-US"/>
              </w:rPr>
              <w:t>80,4</w:t>
            </w:r>
          </w:p>
        </w:tc>
        <w:tc>
          <w:tcPr>
            <w:tcW w:w="741" w:type="pct"/>
            <w:vAlign w:val="center"/>
          </w:tcPr>
          <w:p w:rsidR="009E7B52" w:rsidRPr="0031151F" w:rsidRDefault="009E7B52" w:rsidP="009E7B52">
            <w:pPr>
              <w:jc w:val="center"/>
              <w:rPr>
                <w:rFonts w:eastAsia="Calibri"/>
                <w:b w:val="0"/>
                <w:sz w:val="21"/>
                <w:szCs w:val="21"/>
                <w:lang w:eastAsia="en-US"/>
              </w:rPr>
            </w:pPr>
            <w:r w:rsidRPr="0031151F">
              <w:rPr>
                <w:rFonts w:eastAsia="Calibri"/>
                <w:b w:val="0"/>
                <w:sz w:val="21"/>
                <w:szCs w:val="21"/>
                <w:lang w:eastAsia="en-US"/>
              </w:rPr>
              <w:t>-</w:t>
            </w:r>
          </w:p>
        </w:tc>
      </w:tr>
      <w:tr w:rsidR="009E7B52" w:rsidRPr="009E7B52" w:rsidTr="00671116">
        <w:trPr>
          <w:cantSplit/>
          <w:trHeight w:val="727"/>
        </w:trPr>
        <w:tc>
          <w:tcPr>
            <w:tcW w:w="2396" w:type="pct"/>
          </w:tcPr>
          <w:p w:rsidR="009E7B52" w:rsidRPr="009E7B52" w:rsidRDefault="009E7B52" w:rsidP="009E7B52">
            <w:pPr>
              <w:rPr>
                <w:rFonts w:eastAsia="Calibri"/>
                <w:b w:val="0"/>
                <w:sz w:val="21"/>
                <w:szCs w:val="21"/>
                <w:lang w:eastAsia="en-US"/>
              </w:rPr>
            </w:pPr>
            <w:r w:rsidRPr="009E7B52">
              <w:rPr>
                <w:rFonts w:eastAsia="Calibri"/>
                <w:b w:val="0"/>
                <w:sz w:val="21"/>
                <w:szCs w:val="21"/>
                <w:lang w:eastAsia="en-US"/>
              </w:rPr>
              <w:t>5. Доля дошкольных образовательных учреждений, в которых созданы инновационные образовательные пространства</w:t>
            </w:r>
          </w:p>
        </w:tc>
        <w:tc>
          <w:tcPr>
            <w:tcW w:w="371"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21</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100</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100</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100</w:t>
            </w:r>
          </w:p>
        </w:tc>
        <w:tc>
          <w:tcPr>
            <w:tcW w:w="741"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w:t>
            </w:r>
          </w:p>
          <w:p w:rsidR="009E7B52" w:rsidRPr="009E7B52" w:rsidRDefault="009E7B52" w:rsidP="009E7B52">
            <w:pPr>
              <w:jc w:val="center"/>
              <w:rPr>
                <w:rFonts w:eastAsia="Calibri"/>
                <w:b w:val="0"/>
                <w:sz w:val="21"/>
                <w:szCs w:val="21"/>
                <w:lang w:eastAsia="en-US"/>
              </w:rPr>
            </w:pPr>
          </w:p>
        </w:tc>
      </w:tr>
      <w:tr w:rsidR="009E7B52" w:rsidRPr="00A84280" w:rsidTr="00671116">
        <w:trPr>
          <w:cantSplit/>
          <w:trHeight w:val="1212"/>
        </w:trPr>
        <w:tc>
          <w:tcPr>
            <w:tcW w:w="2396" w:type="pct"/>
          </w:tcPr>
          <w:p w:rsidR="009E7B52" w:rsidRPr="009E7B52" w:rsidRDefault="009E7B52" w:rsidP="009E7B52">
            <w:pPr>
              <w:rPr>
                <w:b w:val="0"/>
                <w:bCs/>
                <w:smallCaps/>
                <w:sz w:val="21"/>
                <w:szCs w:val="21"/>
                <w:lang w:eastAsia="en-US"/>
              </w:rPr>
            </w:pPr>
            <w:r w:rsidRPr="009E7B52">
              <w:rPr>
                <w:b w:val="0"/>
                <w:sz w:val="21"/>
                <w:szCs w:val="21"/>
                <w:lang w:eastAsia="en-US"/>
              </w:rPr>
              <w:t>6. Доля дошкольных образовательных учреждений, в которых открыты городские, региональные, федеральные площадки, стажировочные центры по распространению успешных педагогических практик</w:t>
            </w:r>
          </w:p>
        </w:tc>
        <w:tc>
          <w:tcPr>
            <w:tcW w:w="371"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42</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63</w:t>
            </w:r>
          </w:p>
        </w:tc>
        <w:tc>
          <w:tcPr>
            <w:tcW w:w="373" w:type="pct"/>
            <w:vAlign w:val="center"/>
          </w:tcPr>
          <w:p w:rsidR="009E7B52" w:rsidRPr="009E7B52" w:rsidRDefault="009E7B52" w:rsidP="009E7B52">
            <w:pPr>
              <w:jc w:val="center"/>
              <w:rPr>
                <w:rFonts w:eastAsia="Calibri"/>
                <w:b w:val="0"/>
                <w:sz w:val="21"/>
                <w:szCs w:val="21"/>
                <w:lang w:eastAsia="en-US"/>
              </w:rPr>
            </w:pPr>
            <w:r w:rsidRPr="009E7B52">
              <w:rPr>
                <w:rFonts w:eastAsia="Calibri"/>
                <w:b w:val="0"/>
                <w:sz w:val="21"/>
                <w:szCs w:val="21"/>
                <w:lang w:eastAsia="en-US"/>
              </w:rPr>
              <w:t>88</w:t>
            </w:r>
          </w:p>
        </w:tc>
        <w:tc>
          <w:tcPr>
            <w:tcW w:w="373" w:type="pct"/>
            <w:vAlign w:val="center"/>
          </w:tcPr>
          <w:p w:rsidR="009E7B52" w:rsidRPr="009E7B52" w:rsidRDefault="00E91C4F" w:rsidP="009E7B52">
            <w:pPr>
              <w:jc w:val="center"/>
              <w:rPr>
                <w:rFonts w:eastAsia="Calibri"/>
                <w:b w:val="0"/>
                <w:sz w:val="21"/>
                <w:szCs w:val="21"/>
                <w:lang w:eastAsia="en-US"/>
              </w:rPr>
            </w:pPr>
            <w:r>
              <w:rPr>
                <w:rFonts w:eastAsia="Calibri"/>
                <w:b w:val="0"/>
                <w:sz w:val="21"/>
                <w:szCs w:val="21"/>
                <w:lang w:eastAsia="en-US"/>
              </w:rPr>
              <w:t>100</w:t>
            </w:r>
          </w:p>
        </w:tc>
        <w:tc>
          <w:tcPr>
            <w:tcW w:w="741" w:type="pct"/>
            <w:vAlign w:val="center"/>
          </w:tcPr>
          <w:p w:rsidR="009E7B52" w:rsidRPr="009E7B52" w:rsidRDefault="00E91C4F" w:rsidP="009E7B52">
            <w:pPr>
              <w:jc w:val="center"/>
              <w:rPr>
                <w:rFonts w:eastAsia="Calibri"/>
                <w:b w:val="0"/>
                <w:sz w:val="21"/>
                <w:szCs w:val="21"/>
                <w:lang w:eastAsia="en-US"/>
              </w:rPr>
            </w:pPr>
            <w:r>
              <w:rPr>
                <w:rFonts w:eastAsia="Calibri"/>
                <w:b w:val="0"/>
                <w:sz w:val="21"/>
                <w:szCs w:val="21"/>
                <w:lang w:eastAsia="en-US"/>
              </w:rPr>
              <w:t>-</w:t>
            </w:r>
          </w:p>
        </w:tc>
      </w:tr>
    </w:tbl>
    <w:p w:rsidR="007641EA" w:rsidRPr="007641EA" w:rsidRDefault="007641EA" w:rsidP="00BE30B1">
      <w:pPr>
        <w:overflowPunct w:val="0"/>
        <w:autoSpaceDE w:val="0"/>
        <w:autoSpaceDN w:val="0"/>
        <w:adjustRightInd w:val="0"/>
        <w:ind w:firstLine="709"/>
        <w:jc w:val="both"/>
        <w:textAlignment w:val="baseline"/>
        <w:rPr>
          <w:rFonts w:eastAsia="Calibri"/>
          <w:b w:val="0"/>
          <w:bCs/>
          <w:sz w:val="16"/>
          <w:szCs w:val="16"/>
          <w:lang w:eastAsia="en-US"/>
        </w:rPr>
      </w:pPr>
    </w:p>
    <w:p w:rsidR="00BE30B1" w:rsidRPr="002F4AE0" w:rsidRDefault="00BE30B1" w:rsidP="00BE30B1">
      <w:pPr>
        <w:overflowPunct w:val="0"/>
        <w:autoSpaceDE w:val="0"/>
        <w:autoSpaceDN w:val="0"/>
        <w:adjustRightInd w:val="0"/>
        <w:ind w:firstLine="709"/>
        <w:jc w:val="both"/>
        <w:textAlignment w:val="baseline"/>
        <w:rPr>
          <w:rFonts w:eastAsia="Calibri"/>
          <w:b w:val="0"/>
          <w:lang w:eastAsia="en-US"/>
        </w:rPr>
      </w:pPr>
      <w:r w:rsidRPr="002F4AE0">
        <w:rPr>
          <w:rFonts w:eastAsia="Calibri"/>
          <w:b w:val="0"/>
          <w:bCs/>
          <w:lang w:eastAsia="en-US"/>
        </w:rPr>
        <w:t>На начало 20</w:t>
      </w:r>
      <w:r w:rsidR="0050374E" w:rsidRPr="002F4AE0">
        <w:rPr>
          <w:rFonts w:eastAsia="Calibri"/>
          <w:b w:val="0"/>
          <w:bCs/>
          <w:lang w:eastAsia="en-US"/>
        </w:rPr>
        <w:t>2</w:t>
      </w:r>
      <w:r w:rsidR="002F4AE0" w:rsidRPr="002F4AE0">
        <w:rPr>
          <w:rFonts w:eastAsia="Calibri"/>
          <w:b w:val="0"/>
          <w:bCs/>
          <w:lang w:eastAsia="en-US"/>
        </w:rPr>
        <w:t>1</w:t>
      </w:r>
      <w:r w:rsidRPr="002F4AE0">
        <w:rPr>
          <w:rFonts w:eastAsia="Calibri"/>
          <w:b w:val="0"/>
          <w:bCs/>
          <w:lang w:eastAsia="en-US"/>
        </w:rPr>
        <w:t>/202</w:t>
      </w:r>
      <w:r w:rsidR="002F4AE0" w:rsidRPr="002F4AE0">
        <w:rPr>
          <w:rFonts w:eastAsia="Calibri"/>
          <w:b w:val="0"/>
          <w:bCs/>
          <w:lang w:eastAsia="en-US"/>
        </w:rPr>
        <w:t>2</w:t>
      </w:r>
      <w:r w:rsidRPr="002F4AE0">
        <w:rPr>
          <w:rFonts w:eastAsia="Calibri"/>
          <w:b w:val="0"/>
          <w:bCs/>
          <w:lang w:eastAsia="en-US"/>
        </w:rPr>
        <w:t xml:space="preserve"> учебного года в девяти школах обучалось 6 1</w:t>
      </w:r>
      <w:r w:rsidR="002F4AE0" w:rsidRPr="002F4AE0">
        <w:rPr>
          <w:rFonts w:eastAsia="Calibri"/>
          <w:b w:val="0"/>
          <w:bCs/>
          <w:lang w:eastAsia="en-US"/>
        </w:rPr>
        <w:t>40</w:t>
      </w:r>
      <w:r w:rsidRPr="002F4AE0">
        <w:rPr>
          <w:rFonts w:eastAsia="Calibri"/>
          <w:b w:val="0"/>
          <w:bCs/>
          <w:lang w:eastAsia="en-US"/>
        </w:rPr>
        <w:t xml:space="preserve"> учащихся, </w:t>
      </w:r>
      <w:r w:rsidR="0069653F">
        <w:rPr>
          <w:rFonts w:eastAsia="Calibri"/>
          <w:b w:val="0"/>
          <w:bCs/>
          <w:lang w:eastAsia="en-US"/>
        </w:rPr>
        <w:t xml:space="preserve">что </w:t>
      </w:r>
      <w:r w:rsidRPr="002F4AE0">
        <w:rPr>
          <w:rFonts w:eastAsia="Calibri"/>
          <w:b w:val="0"/>
          <w:bCs/>
          <w:lang w:eastAsia="en-US"/>
        </w:rPr>
        <w:t xml:space="preserve">на </w:t>
      </w:r>
      <w:r w:rsidR="002F4AE0" w:rsidRPr="002F4AE0">
        <w:rPr>
          <w:rFonts w:eastAsia="Calibri"/>
          <w:b w:val="0"/>
          <w:bCs/>
          <w:lang w:eastAsia="en-US"/>
        </w:rPr>
        <w:t>38</w:t>
      </w:r>
      <w:r w:rsidRPr="002F4AE0">
        <w:rPr>
          <w:rFonts w:eastAsia="Calibri"/>
          <w:b w:val="0"/>
          <w:bCs/>
          <w:lang w:eastAsia="en-US"/>
        </w:rPr>
        <w:t xml:space="preserve"> человек меньше, чем в предыдущем учебном году</w:t>
      </w:r>
      <w:r w:rsidRPr="002F4AE0">
        <w:rPr>
          <w:rFonts w:eastAsia="Calibri"/>
          <w:b w:val="0"/>
          <w:lang w:eastAsia="en-US"/>
        </w:rPr>
        <w:t xml:space="preserve">. </w:t>
      </w:r>
    </w:p>
    <w:p w:rsidR="002F4AE0" w:rsidRPr="002F4AE0" w:rsidRDefault="0050374E" w:rsidP="00BE30B1">
      <w:pPr>
        <w:overflowPunct w:val="0"/>
        <w:autoSpaceDE w:val="0"/>
        <w:autoSpaceDN w:val="0"/>
        <w:adjustRightInd w:val="0"/>
        <w:ind w:firstLine="709"/>
        <w:jc w:val="both"/>
        <w:textAlignment w:val="baseline"/>
        <w:rPr>
          <w:rFonts w:eastAsia="Calibri"/>
          <w:b w:val="0"/>
          <w:bCs/>
          <w:lang w:eastAsia="en-US"/>
        </w:rPr>
      </w:pPr>
      <w:r w:rsidRPr="002F4AE0">
        <w:rPr>
          <w:rFonts w:eastAsia="Calibri"/>
          <w:b w:val="0"/>
          <w:bCs/>
          <w:lang w:eastAsia="en-US"/>
        </w:rPr>
        <w:lastRenderedPageBreak/>
        <w:t xml:space="preserve">Неизменным </w:t>
      </w:r>
      <w:r w:rsidR="00BE30B1" w:rsidRPr="002F4AE0">
        <w:rPr>
          <w:rFonts w:eastAsia="Calibri"/>
          <w:b w:val="0"/>
          <w:bCs/>
          <w:lang w:eastAsia="en-US"/>
        </w:rPr>
        <w:t>преимуществ</w:t>
      </w:r>
      <w:r w:rsidRPr="002F4AE0">
        <w:rPr>
          <w:rFonts w:eastAsia="Calibri"/>
          <w:b w:val="0"/>
          <w:bCs/>
          <w:lang w:eastAsia="en-US"/>
        </w:rPr>
        <w:t xml:space="preserve">ом </w:t>
      </w:r>
      <w:r w:rsidR="00BE30B1" w:rsidRPr="002F4AE0">
        <w:rPr>
          <w:rFonts w:eastAsia="Calibri"/>
          <w:b w:val="0"/>
          <w:bCs/>
          <w:lang w:eastAsia="en-US"/>
        </w:rPr>
        <w:t xml:space="preserve">городского образования </w:t>
      </w:r>
      <w:r w:rsidRPr="002F4AE0">
        <w:rPr>
          <w:rFonts w:eastAsia="Calibri"/>
          <w:b w:val="0"/>
          <w:bCs/>
          <w:lang w:eastAsia="en-US"/>
        </w:rPr>
        <w:t xml:space="preserve">остается </w:t>
      </w:r>
      <w:r w:rsidR="00BE30B1" w:rsidRPr="002F4AE0">
        <w:rPr>
          <w:rFonts w:eastAsia="Calibri"/>
          <w:b w:val="0"/>
          <w:bCs/>
          <w:lang w:eastAsia="en-US"/>
        </w:rPr>
        <w:t>организация образовательного процесса во всех школах в одну</w:t>
      </w:r>
      <w:r w:rsidRPr="002F4AE0">
        <w:rPr>
          <w:rFonts w:eastAsia="Calibri"/>
          <w:b w:val="0"/>
          <w:bCs/>
          <w:lang w:eastAsia="en-US"/>
        </w:rPr>
        <w:t xml:space="preserve"> смену, что </w:t>
      </w:r>
      <w:r w:rsidR="002F4AE0" w:rsidRPr="002F4AE0">
        <w:rPr>
          <w:rFonts w:eastAsia="Calibri"/>
          <w:b w:val="0"/>
          <w:bCs/>
          <w:lang w:eastAsia="en-US"/>
        </w:rPr>
        <w:t xml:space="preserve">обеспечивает комфортные условия образовательного процесса, </w:t>
      </w:r>
      <w:r w:rsidRPr="002F4AE0">
        <w:rPr>
          <w:rFonts w:eastAsia="Calibri"/>
          <w:b w:val="0"/>
          <w:bCs/>
          <w:lang w:eastAsia="en-US"/>
        </w:rPr>
        <w:t xml:space="preserve">позволяет активно </w:t>
      </w:r>
      <w:r w:rsidR="00BE30B1" w:rsidRPr="002F4AE0">
        <w:rPr>
          <w:rFonts w:eastAsia="Calibri"/>
          <w:b w:val="0"/>
          <w:bCs/>
          <w:lang w:eastAsia="en-US"/>
        </w:rPr>
        <w:t>внедрять различные формы внеурочных занятий</w:t>
      </w:r>
      <w:r w:rsidR="0031151F">
        <w:rPr>
          <w:rFonts w:eastAsia="Calibri"/>
          <w:b w:val="0"/>
          <w:bCs/>
          <w:lang w:eastAsia="en-US"/>
        </w:rPr>
        <w:t xml:space="preserve"> и дополнительного образования</w:t>
      </w:r>
      <w:r w:rsidR="00BE30B1" w:rsidRPr="002F4AE0">
        <w:rPr>
          <w:rFonts w:eastAsia="Calibri"/>
          <w:b w:val="0"/>
          <w:bCs/>
          <w:lang w:eastAsia="en-US"/>
        </w:rPr>
        <w:t xml:space="preserve">. </w:t>
      </w:r>
    </w:p>
    <w:p w:rsidR="00BE30B1" w:rsidRPr="002F4AE0" w:rsidRDefault="00BE30B1" w:rsidP="00BE30B1">
      <w:pPr>
        <w:overflowPunct w:val="0"/>
        <w:autoSpaceDE w:val="0"/>
        <w:autoSpaceDN w:val="0"/>
        <w:adjustRightInd w:val="0"/>
        <w:ind w:firstLine="709"/>
        <w:jc w:val="both"/>
        <w:textAlignment w:val="baseline"/>
        <w:rPr>
          <w:b w:val="0"/>
        </w:rPr>
      </w:pPr>
      <w:r w:rsidRPr="002F4AE0">
        <w:rPr>
          <w:b w:val="0"/>
        </w:rPr>
        <w:t xml:space="preserve">На уровне среднего общего образования </w:t>
      </w:r>
      <w:r w:rsidR="00067A6F" w:rsidRPr="002F4AE0">
        <w:rPr>
          <w:b w:val="0"/>
        </w:rPr>
        <w:t xml:space="preserve">организована деятельность </w:t>
      </w:r>
      <w:r w:rsidRPr="002F4AE0">
        <w:rPr>
          <w:b w:val="0"/>
        </w:rPr>
        <w:t>специализированны</w:t>
      </w:r>
      <w:r w:rsidR="00067A6F" w:rsidRPr="002F4AE0">
        <w:rPr>
          <w:b w:val="0"/>
        </w:rPr>
        <w:t>х</w:t>
      </w:r>
      <w:r w:rsidRPr="002F4AE0">
        <w:rPr>
          <w:b w:val="0"/>
        </w:rPr>
        <w:t xml:space="preserve"> и «корпоративны</w:t>
      </w:r>
      <w:r w:rsidR="00067A6F" w:rsidRPr="002F4AE0">
        <w:rPr>
          <w:b w:val="0"/>
        </w:rPr>
        <w:t>х</w:t>
      </w:r>
      <w:r w:rsidRPr="002F4AE0">
        <w:rPr>
          <w:b w:val="0"/>
        </w:rPr>
        <w:t>» класс</w:t>
      </w:r>
      <w:r w:rsidR="00067A6F" w:rsidRPr="002F4AE0">
        <w:rPr>
          <w:b w:val="0"/>
        </w:rPr>
        <w:t>ов</w:t>
      </w:r>
      <w:r w:rsidRPr="002F4AE0">
        <w:rPr>
          <w:b w:val="0"/>
        </w:rPr>
        <w:t xml:space="preserve">: </w:t>
      </w:r>
    </w:p>
    <w:p w:rsidR="00BE30B1" w:rsidRPr="00D027B1" w:rsidRDefault="00BE30B1" w:rsidP="000930D4">
      <w:pPr>
        <w:pStyle w:val="af6"/>
        <w:numPr>
          <w:ilvl w:val="0"/>
          <w:numId w:val="4"/>
        </w:numPr>
        <w:tabs>
          <w:tab w:val="left" w:pos="851"/>
          <w:tab w:val="left" w:pos="993"/>
        </w:tabs>
        <w:ind w:left="0" w:firstLine="709"/>
        <w:jc w:val="both"/>
        <w:rPr>
          <w:b w:val="0"/>
        </w:rPr>
      </w:pPr>
      <w:r w:rsidRPr="00D027B1">
        <w:rPr>
          <w:b w:val="0"/>
        </w:rPr>
        <w:t>два класса физико</w:t>
      </w:r>
      <w:r w:rsidR="00321F9D">
        <w:rPr>
          <w:b w:val="0"/>
        </w:rPr>
        <w:t xml:space="preserve">-математической направленности </w:t>
      </w:r>
      <w:r w:rsidRPr="00D027B1">
        <w:rPr>
          <w:b w:val="0"/>
        </w:rPr>
        <w:t xml:space="preserve">в МБОУ «Лицей №174»; </w:t>
      </w:r>
    </w:p>
    <w:p w:rsidR="00BE30B1" w:rsidRPr="002F4AE0" w:rsidRDefault="00BE30B1" w:rsidP="001320CA">
      <w:pPr>
        <w:pStyle w:val="af6"/>
        <w:numPr>
          <w:ilvl w:val="0"/>
          <w:numId w:val="4"/>
        </w:numPr>
        <w:tabs>
          <w:tab w:val="left" w:pos="993"/>
        </w:tabs>
        <w:ind w:left="0" w:firstLine="709"/>
        <w:jc w:val="both"/>
        <w:rPr>
          <w:b w:val="0"/>
        </w:rPr>
      </w:pPr>
      <w:r w:rsidRPr="002F4AE0">
        <w:rPr>
          <w:b w:val="0"/>
        </w:rPr>
        <w:t>атомклассы (</w:t>
      </w:r>
      <w:r w:rsidR="0009408C" w:rsidRPr="002F4AE0">
        <w:rPr>
          <w:b w:val="0"/>
          <w:bCs/>
        </w:rPr>
        <w:t>50 учащихся в МБОУ «Лицей</w:t>
      </w:r>
      <w:r w:rsidR="00831CC2" w:rsidRPr="002F4AE0">
        <w:rPr>
          <w:b w:val="0"/>
          <w:bCs/>
        </w:rPr>
        <w:t> </w:t>
      </w:r>
      <w:r w:rsidR="0009408C" w:rsidRPr="002F4AE0">
        <w:rPr>
          <w:b w:val="0"/>
          <w:bCs/>
        </w:rPr>
        <w:t>№</w:t>
      </w:r>
      <w:r w:rsidRPr="002F4AE0">
        <w:rPr>
          <w:b w:val="0"/>
          <w:bCs/>
        </w:rPr>
        <w:t xml:space="preserve">174», </w:t>
      </w:r>
      <w:r w:rsidR="002F4AE0" w:rsidRPr="002F4AE0">
        <w:rPr>
          <w:b w:val="0"/>
          <w:bCs/>
        </w:rPr>
        <w:t>50</w:t>
      </w:r>
      <w:r w:rsidRPr="002F4AE0">
        <w:rPr>
          <w:b w:val="0"/>
          <w:bCs/>
        </w:rPr>
        <w:t xml:space="preserve"> учащихся в МБОУ «СОШ</w:t>
      </w:r>
      <w:r w:rsidR="00831CC2" w:rsidRPr="002F4AE0">
        <w:rPr>
          <w:b w:val="0"/>
          <w:bCs/>
        </w:rPr>
        <w:t> </w:t>
      </w:r>
      <w:r w:rsidRPr="002F4AE0">
        <w:rPr>
          <w:b w:val="0"/>
          <w:bCs/>
        </w:rPr>
        <w:t>№161»);</w:t>
      </w:r>
    </w:p>
    <w:p w:rsidR="00BE30B1" w:rsidRPr="002F4AE0" w:rsidRDefault="00BE30B1" w:rsidP="001320CA">
      <w:pPr>
        <w:pStyle w:val="af6"/>
        <w:numPr>
          <w:ilvl w:val="0"/>
          <w:numId w:val="4"/>
        </w:numPr>
        <w:tabs>
          <w:tab w:val="left" w:pos="993"/>
        </w:tabs>
        <w:ind w:left="0" w:firstLine="709"/>
        <w:jc w:val="both"/>
        <w:rPr>
          <w:b w:val="0"/>
          <w:bCs/>
          <w:smallCaps/>
        </w:rPr>
      </w:pPr>
      <w:r w:rsidRPr="002F4AE0">
        <w:rPr>
          <w:b w:val="0"/>
        </w:rPr>
        <w:t xml:space="preserve">класс </w:t>
      </w:r>
      <w:r w:rsidR="002C5575" w:rsidRPr="002F4AE0">
        <w:rPr>
          <w:b w:val="0"/>
        </w:rPr>
        <w:t>правоохранительн</w:t>
      </w:r>
      <w:r w:rsidR="002C5575">
        <w:rPr>
          <w:b w:val="0"/>
        </w:rPr>
        <w:t>ой направленности</w:t>
      </w:r>
      <w:r w:rsidR="002C5575" w:rsidRPr="002F4AE0">
        <w:rPr>
          <w:b w:val="0"/>
        </w:rPr>
        <w:t xml:space="preserve"> </w:t>
      </w:r>
      <w:r w:rsidRPr="002F4AE0">
        <w:rPr>
          <w:b w:val="0"/>
        </w:rPr>
        <w:t>в МБОУ «Гимназия № 164» (30 учащихся);</w:t>
      </w:r>
    </w:p>
    <w:p w:rsidR="00BE30B1" w:rsidRPr="00BA2BFC" w:rsidRDefault="00BE30B1" w:rsidP="001320CA">
      <w:pPr>
        <w:pStyle w:val="af6"/>
        <w:numPr>
          <w:ilvl w:val="0"/>
          <w:numId w:val="4"/>
        </w:numPr>
        <w:tabs>
          <w:tab w:val="left" w:pos="709"/>
          <w:tab w:val="left" w:pos="993"/>
        </w:tabs>
        <w:ind w:left="0" w:firstLine="709"/>
        <w:jc w:val="both"/>
        <w:rPr>
          <w:b w:val="0"/>
        </w:rPr>
      </w:pPr>
      <w:r w:rsidRPr="002F4AE0">
        <w:rPr>
          <w:b w:val="0"/>
          <w:bCs/>
        </w:rPr>
        <w:t xml:space="preserve">бизнес-класс </w:t>
      </w:r>
      <w:r w:rsidR="001B2141" w:rsidRPr="002F4AE0">
        <w:rPr>
          <w:b w:val="0"/>
          <w:bCs/>
        </w:rPr>
        <w:t xml:space="preserve">финансовой грамотности </w:t>
      </w:r>
      <w:r w:rsidRPr="002F4AE0">
        <w:rPr>
          <w:b w:val="0"/>
          <w:bCs/>
        </w:rPr>
        <w:t>в МБОУ «СОШ</w:t>
      </w:r>
      <w:r w:rsidR="003A7F9A">
        <w:rPr>
          <w:b w:val="0"/>
          <w:bCs/>
        </w:rPr>
        <w:sym w:font="Symbol" w:char="F020"/>
      </w:r>
      <w:r w:rsidR="003A7F9A">
        <w:rPr>
          <w:b w:val="0"/>
          <w:bCs/>
        </w:rPr>
        <w:t>№</w:t>
      </w:r>
      <w:r w:rsidR="003A7F9A">
        <w:rPr>
          <w:b w:val="0"/>
          <w:bCs/>
        </w:rPr>
        <w:sym w:font="Symbol" w:char="F020"/>
      </w:r>
      <w:r w:rsidRPr="002F4AE0">
        <w:rPr>
          <w:b w:val="0"/>
          <w:bCs/>
        </w:rPr>
        <w:t>176» (26</w:t>
      </w:r>
      <w:r w:rsidR="00C54DA4" w:rsidRPr="002F4AE0">
        <w:rPr>
          <w:b w:val="0"/>
          <w:bCs/>
        </w:rPr>
        <w:t> </w:t>
      </w:r>
      <w:r w:rsidR="002F4AE0" w:rsidRPr="00BA2BFC">
        <w:rPr>
          <w:b w:val="0"/>
          <w:bCs/>
        </w:rPr>
        <w:t>учащихся);</w:t>
      </w:r>
    </w:p>
    <w:p w:rsidR="002F4AE0" w:rsidRPr="00BA2BFC" w:rsidRDefault="0058638B" w:rsidP="001320CA">
      <w:pPr>
        <w:pStyle w:val="af6"/>
        <w:numPr>
          <w:ilvl w:val="0"/>
          <w:numId w:val="4"/>
        </w:numPr>
        <w:tabs>
          <w:tab w:val="left" w:pos="709"/>
          <w:tab w:val="left" w:pos="993"/>
        </w:tabs>
        <w:ind w:left="0" w:firstLine="709"/>
        <w:jc w:val="both"/>
        <w:rPr>
          <w:b w:val="0"/>
        </w:rPr>
      </w:pPr>
      <w:r>
        <w:rPr>
          <w:b w:val="0"/>
          <w:bCs/>
        </w:rPr>
        <w:t>«А</w:t>
      </w:r>
      <w:r w:rsidR="002F4AE0" w:rsidRPr="00BA2BFC">
        <w:rPr>
          <w:b w:val="0"/>
          <w:bCs/>
        </w:rPr>
        <w:t>эрокосмический класс</w:t>
      </w:r>
      <w:r>
        <w:rPr>
          <w:b w:val="0"/>
          <w:bCs/>
        </w:rPr>
        <w:t>»</w:t>
      </w:r>
      <w:r w:rsidR="002F4AE0" w:rsidRPr="00BA2BFC">
        <w:rPr>
          <w:b w:val="0"/>
          <w:bCs/>
        </w:rPr>
        <w:t xml:space="preserve"> в МБОУ «СОШ № 176» (</w:t>
      </w:r>
      <w:r w:rsidR="00D027B1" w:rsidRPr="00BA2BFC">
        <w:rPr>
          <w:b w:val="0"/>
          <w:bCs/>
        </w:rPr>
        <w:t xml:space="preserve">открыт </w:t>
      </w:r>
      <w:r w:rsidR="002F4AE0" w:rsidRPr="00BA2BFC">
        <w:rPr>
          <w:b w:val="0"/>
          <w:bCs/>
        </w:rPr>
        <w:t>с 01.09.2021).</w:t>
      </w:r>
    </w:p>
    <w:p w:rsidR="00BE30B1" w:rsidRPr="00BA2BFC" w:rsidRDefault="00BE30B1" w:rsidP="00BE30B1">
      <w:pPr>
        <w:tabs>
          <w:tab w:val="left" w:pos="709"/>
          <w:tab w:val="left" w:pos="993"/>
        </w:tabs>
        <w:jc w:val="both"/>
        <w:rPr>
          <w:b w:val="0"/>
        </w:rPr>
      </w:pPr>
      <w:r w:rsidRPr="00BA2BFC">
        <w:rPr>
          <w:b w:val="0"/>
        </w:rPr>
        <w:tab/>
        <w:t>Доля учащихся 10-11-х классов, обучающихся по программам профильного или углубл</w:t>
      </w:r>
      <w:r w:rsidR="003B4945" w:rsidRPr="00BA2BFC">
        <w:rPr>
          <w:b w:val="0"/>
        </w:rPr>
        <w:t>е</w:t>
      </w:r>
      <w:r w:rsidRPr="00BA2BFC">
        <w:rPr>
          <w:b w:val="0"/>
        </w:rPr>
        <w:t>нного уровня</w:t>
      </w:r>
      <w:r w:rsidR="00E22C35" w:rsidRPr="00BA2BFC">
        <w:rPr>
          <w:b w:val="0"/>
        </w:rPr>
        <w:t xml:space="preserve">, ежегодно увеличивается </w:t>
      </w:r>
      <w:r w:rsidR="002F4AE0" w:rsidRPr="00BA2BFC">
        <w:rPr>
          <w:b w:val="0"/>
        </w:rPr>
        <w:t xml:space="preserve">и в отчетном году </w:t>
      </w:r>
      <w:r w:rsidR="00E22C35" w:rsidRPr="00BA2BFC">
        <w:rPr>
          <w:b w:val="0"/>
        </w:rPr>
        <w:t xml:space="preserve">составила 94,2% (в 2019 году – </w:t>
      </w:r>
      <w:r w:rsidR="001B2141" w:rsidRPr="00BA2BFC">
        <w:rPr>
          <w:b w:val="0"/>
        </w:rPr>
        <w:t>88,4%</w:t>
      </w:r>
      <w:r w:rsidR="00162B0E">
        <w:rPr>
          <w:b w:val="0"/>
        </w:rPr>
        <w:t xml:space="preserve">, в </w:t>
      </w:r>
      <w:r w:rsidR="00E22C35" w:rsidRPr="00BA2BFC">
        <w:rPr>
          <w:b w:val="0"/>
        </w:rPr>
        <w:t>2</w:t>
      </w:r>
      <w:r w:rsidR="001B2141" w:rsidRPr="00BA2BFC">
        <w:rPr>
          <w:b w:val="0"/>
        </w:rPr>
        <w:t>0</w:t>
      </w:r>
      <w:r w:rsidR="00E22C35" w:rsidRPr="00BA2BFC">
        <w:rPr>
          <w:b w:val="0"/>
        </w:rPr>
        <w:t xml:space="preserve">20 году – </w:t>
      </w:r>
      <w:r w:rsidR="001B2141" w:rsidRPr="00BA2BFC">
        <w:rPr>
          <w:b w:val="0"/>
        </w:rPr>
        <w:t>92,0%</w:t>
      </w:r>
      <w:r w:rsidR="00E22C35" w:rsidRPr="00BA2BFC">
        <w:rPr>
          <w:b w:val="0"/>
        </w:rPr>
        <w:t>)</w:t>
      </w:r>
      <w:r w:rsidR="00A40D5B" w:rsidRPr="00BA2BFC">
        <w:rPr>
          <w:b w:val="0"/>
        </w:rPr>
        <w:t xml:space="preserve">. Доля выпускников, поступивших на специальности инженерно-технического и естественно-научного направлений в профессиональные </w:t>
      </w:r>
      <w:r w:rsidR="0031151F">
        <w:rPr>
          <w:b w:val="0"/>
        </w:rPr>
        <w:t xml:space="preserve">образовательные </w:t>
      </w:r>
      <w:r w:rsidR="00025156">
        <w:rPr>
          <w:b w:val="0"/>
        </w:rPr>
        <w:t>учреждения, с</w:t>
      </w:r>
      <w:r w:rsidR="00A40D5B" w:rsidRPr="00BA2BFC">
        <w:rPr>
          <w:b w:val="0"/>
        </w:rPr>
        <w:t>оставила 37,2%.</w:t>
      </w:r>
    </w:p>
    <w:p w:rsidR="00BE30B1" w:rsidRPr="005554B9" w:rsidRDefault="00D027B1" w:rsidP="005554B9">
      <w:pPr>
        <w:ind w:firstLine="720"/>
        <w:jc w:val="both"/>
        <w:rPr>
          <w:b w:val="0"/>
          <w:bCs/>
          <w:i/>
        </w:rPr>
      </w:pPr>
      <w:r w:rsidRPr="00BA2BFC">
        <w:rPr>
          <w:b w:val="0"/>
          <w:bCs/>
        </w:rPr>
        <w:t>По адаптированным образовательным программам в школах обучалось 512 детей</w:t>
      </w:r>
      <w:r w:rsidR="00BA2BFC">
        <w:rPr>
          <w:b w:val="0"/>
          <w:bCs/>
        </w:rPr>
        <w:t xml:space="preserve"> (в 2020 году – 436 человек)</w:t>
      </w:r>
      <w:r w:rsidRPr="00BA2BFC">
        <w:rPr>
          <w:b w:val="0"/>
          <w:bCs/>
        </w:rPr>
        <w:t xml:space="preserve">, в форме индивидуального обучения на дому – 10 детей, по </w:t>
      </w:r>
      <w:r w:rsidR="00BE30B1" w:rsidRPr="00BA2BFC">
        <w:rPr>
          <w:b w:val="0"/>
          <w:bCs/>
        </w:rPr>
        <w:t>индивидуальны</w:t>
      </w:r>
      <w:r w:rsidRPr="00BA2BFC">
        <w:rPr>
          <w:b w:val="0"/>
          <w:bCs/>
        </w:rPr>
        <w:t xml:space="preserve">м программам </w:t>
      </w:r>
      <w:r w:rsidR="00BE30B1" w:rsidRPr="00BA2BFC">
        <w:rPr>
          <w:b w:val="0"/>
          <w:bCs/>
        </w:rPr>
        <w:t>реабилитации</w:t>
      </w:r>
      <w:r w:rsidRPr="00BA2BFC">
        <w:rPr>
          <w:b w:val="0"/>
          <w:bCs/>
        </w:rPr>
        <w:t xml:space="preserve"> –</w:t>
      </w:r>
      <w:r w:rsidR="00BA2BFC" w:rsidRPr="00BA2BFC">
        <w:rPr>
          <w:b w:val="0"/>
          <w:bCs/>
        </w:rPr>
        <w:t xml:space="preserve"> 41 ребенок из числа дете</w:t>
      </w:r>
      <w:r w:rsidR="00BA2BFC">
        <w:rPr>
          <w:b w:val="0"/>
          <w:bCs/>
        </w:rPr>
        <w:t>й</w:t>
      </w:r>
      <w:r w:rsidR="00BA2BFC" w:rsidRPr="00BA2BFC">
        <w:rPr>
          <w:b w:val="0"/>
          <w:bCs/>
        </w:rPr>
        <w:t>-инвалидов.</w:t>
      </w:r>
      <w:r w:rsidR="00BA2BFC">
        <w:rPr>
          <w:b w:val="0"/>
          <w:bCs/>
        </w:rPr>
        <w:t xml:space="preserve"> </w:t>
      </w:r>
    </w:p>
    <w:p w:rsidR="0024719C" w:rsidRPr="00FA5AED" w:rsidRDefault="0024719C" w:rsidP="0024719C">
      <w:pPr>
        <w:overflowPunct w:val="0"/>
        <w:autoSpaceDE w:val="0"/>
        <w:autoSpaceDN w:val="0"/>
        <w:adjustRightInd w:val="0"/>
        <w:ind w:firstLine="709"/>
        <w:jc w:val="both"/>
        <w:textAlignment w:val="baseline"/>
        <w:rPr>
          <w:rFonts w:eastAsia="Calibri"/>
          <w:b w:val="0"/>
          <w:lang w:eastAsia="en-US"/>
        </w:rPr>
      </w:pPr>
      <w:r w:rsidRPr="00FA5AED">
        <w:rPr>
          <w:rFonts w:eastAsia="Calibri"/>
          <w:b w:val="0"/>
          <w:lang w:eastAsia="en-US"/>
        </w:rPr>
        <w:t xml:space="preserve">Оценка качества подготовки обучающихся осуществлялась на каждом уровне образования в ходе краевых контрольных работ, всероссийских проверочных работ. Государственная итоговая аттестация на уровнях основного общего и среднего общего образования проходила </w:t>
      </w:r>
      <w:r w:rsidR="00FA5AED" w:rsidRPr="00FA5AED">
        <w:rPr>
          <w:rFonts w:eastAsia="Calibri"/>
          <w:b w:val="0"/>
          <w:lang w:eastAsia="en-US"/>
        </w:rPr>
        <w:t xml:space="preserve">с соблюдением санитарно-эпидемиологического режима в </w:t>
      </w:r>
      <w:r w:rsidRPr="00FA5AED">
        <w:rPr>
          <w:rFonts w:eastAsia="Calibri"/>
          <w:b w:val="0"/>
          <w:lang w:eastAsia="en-US"/>
        </w:rPr>
        <w:t xml:space="preserve">условиях распространения новой коронавирусной инфекции. </w:t>
      </w:r>
      <w:r w:rsidR="007F3E29" w:rsidRPr="00FA5AED">
        <w:rPr>
          <w:rFonts w:eastAsia="Calibri"/>
          <w:b w:val="0"/>
          <w:lang w:eastAsia="en-US"/>
        </w:rPr>
        <w:t>А</w:t>
      </w:r>
      <w:r w:rsidRPr="00FA5AED">
        <w:rPr>
          <w:rFonts w:eastAsia="Calibri"/>
          <w:b w:val="0"/>
          <w:lang w:eastAsia="en-US"/>
        </w:rPr>
        <w:t>ттестаты о среднем общем образовании получили 9</w:t>
      </w:r>
      <w:r w:rsidR="00FA5AED" w:rsidRPr="00FA5AED">
        <w:rPr>
          <w:rFonts w:eastAsia="Calibri"/>
          <w:b w:val="0"/>
          <w:lang w:eastAsia="en-US"/>
        </w:rPr>
        <w:t>8</w:t>
      </w:r>
      <w:r w:rsidRPr="00FA5AED">
        <w:rPr>
          <w:rFonts w:eastAsia="Calibri"/>
          <w:b w:val="0"/>
          <w:lang w:eastAsia="en-US"/>
        </w:rPr>
        <w:t>,</w:t>
      </w:r>
      <w:r w:rsidR="00FA5AED" w:rsidRPr="00FA5AED">
        <w:rPr>
          <w:rFonts w:eastAsia="Calibri"/>
          <w:b w:val="0"/>
          <w:lang w:eastAsia="en-US"/>
        </w:rPr>
        <w:t>4</w:t>
      </w:r>
      <w:r w:rsidRPr="00FA5AED">
        <w:rPr>
          <w:rFonts w:eastAsia="Calibri"/>
          <w:b w:val="0"/>
          <w:lang w:eastAsia="en-US"/>
        </w:rPr>
        <w:t xml:space="preserve">% выпускников, </w:t>
      </w:r>
      <w:r w:rsidR="00FA5AED" w:rsidRPr="00FA5AED">
        <w:rPr>
          <w:rFonts w:eastAsia="Calibri"/>
          <w:b w:val="0"/>
          <w:lang w:eastAsia="en-US"/>
        </w:rPr>
        <w:t>6</w:t>
      </w:r>
      <w:r w:rsidRPr="00FA5AED">
        <w:rPr>
          <w:rFonts w:eastAsia="Calibri"/>
          <w:b w:val="0"/>
          <w:lang w:eastAsia="en-US"/>
        </w:rPr>
        <w:t xml:space="preserve"> выпускник</w:t>
      </w:r>
      <w:r w:rsidR="00FA5AED" w:rsidRPr="00FA5AED">
        <w:rPr>
          <w:rFonts w:eastAsia="Calibri"/>
          <w:b w:val="0"/>
          <w:lang w:eastAsia="en-US"/>
        </w:rPr>
        <w:t>ов</w:t>
      </w:r>
      <w:r w:rsidRPr="00FA5AED">
        <w:rPr>
          <w:rFonts w:eastAsia="Calibri"/>
          <w:b w:val="0"/>
          <w:lang w:eastAsia="en-US"/>
        </w:rPr>
        <w:t xml:space="preserve"> </w:t>
      </w:r>
      <w:r w:rsidR="00FA5AED" w:rsidRPr="00FA5AED">
        <w:rPr>
          <w:rFonts w:eastAsia="Calibri"/>
          <w:b w:val="0"/>
          <w:lang w:eastAsia="en-US"/>
        </w:rPr>
        <w:t xml:space="preserve">не прошли итоговую аттестацию по русскому </w:t>
      </w:r>
      <w:r w:rsidR="0031151F">
        <w:rPr>
          <w:rFonts w:eastAsia="Calibri"/>
          <w:b w:val="0"/>
          <w:lang w:eastAsia="en-US"/>
        </w:rPr>
        <w:t xml:space="preserve">языку </w:t>
      </w:r>
      <w:r w:rsidR="00FA5AED" w:rsidRPr="00FA5AED">
        <w:rPr>
          <w:rFonts w:eastAsia="Calibri"/>
          <w:b w:val="0"/>
          <w:lang w:eastAsia="en-US"/>
        </w:rPr>
        <w:t>и математике</w:t>
      </w:r>
      <w:r w:rsidRPr="00FA5AED">
        <w:rPr>
          <w:rFonts w:eastAsia="Calibri"/>
          <w:b w:val="0"/>
          <w:lang w:eastAsia="en-US"/>
        </w:rPr>
        <w:t>.</w:t>
      </w:r>
    </w:p>
    <w:p w:rsidR="007F3E29" w:rsidRPr="0031151F" w:rsidRDefault="003C563E" w:rsidP="001D3C80">
      <w:pPr>
        <w:ind w:firstLine="709"/>
        <w:jc w:val="both"/>
        <w:rPr>
          <w:b w:val="0"/>
          <w:lang w:eastAsia="en-US"/>
        </w:rPr>
      </w:pPr>
      <w:r w:rsidRPr="004B22AC">
        <w:rPr>
          <w:b w:val="0"/>
          <w:lang w:eastAsia="en-US"/>
        </w:rPr>
        <w:t>В 202</w:t>
      </w:r>
      <w:r w:rsidR="00BA2BFC" w:rsidRPr="004B22AC">
        <w:rPr>
          <w:b w:val="0"/>
          <w:lang w:eastAsia="en-US"/>
        </w:rPr>
        <w:t>1</w:t>
      </w:r>
      <w:r w:rsidRPr="004B22AC">
        <w:rPr>
          <w:b w:val="0"/>
          <w:lang w:eastAsia="en-US"/>
        </w:rPr>
        <w:t xml:space="preserve"> году в</w:t>
      </w:r>
      <w:r w:rsidR="007F3E29" w:rsidRPr="004B22AC">
        <w:rPr>
          <w:b w:val="0"/>
          <w:lang w:eastAsia="en-US"/>
        </w:rPr>
        <w:t>оспитательн</w:t>
      </w:r>
      <w:r w:rsidRPr="004B22AC">
        <w:rPr>
          <w:b w:val="0"/>
          <w:lang w:eastAsia="en-US"/>
        </w:rPr>
        <w:t>о-</w:t>
      </w:r>
      <w:r w:rsidR="007F3E29" w:rsidRPr="004B22AC">
        <w:rPr>
          <w:b w:val="0"/>
          <w:lang w:eastAsia="en-US"/>
        </w:rPr>
        <w:t xml:space="preserve">профилактическая работа организована по </w:t>
      </w:r>
      <w:r w:rsidRPr="004B22AC">
        <w:rPr>
          <w:b w:val="0"/>
          <w:lang w:eastAsia="en-US"/>
        </w:rPr>
        <w:t xml:space="preserve">традиционным направлениям. </w:t>
      </w:r>
      <w:r w:rsidR="00185D1D" w:rsidRPr="004B22AC">
        <w:rPr>
          <w:b w:val="0"/>
          <w:lang w:eastAsia="en-US"/>
        </w:rPr>
        <w:t xml:space="preserve">Во всех школах </w:t>
      </w:r>
      <w:r w:rsidR="005554B9" w:rsidRPr="004B22AC">
        <w:rPr>
          <w:b w:val="0"/>
          <w:lang w:eastAsia="en-US"/>
        </w:rPr>
        <w:t>реализуются рабочие программы воспитания, работают службы медиации, просветительск</w:t>
      </w:r>
      <w:r w:rsidR="004B22AC" w:rsidRPr="004B22AC">
        <w:rPr>
          <w:b w:val="0"/>
          <w:lang w:eastAsia="en-US"/>
        </w:rPr>
        <w:t>ой</w:t>
      </w:r>
      <w:r w:rsidR="005554B9" w:rsidRPr="004B22AC">
        <w:rPr>
          <w:b w:val="0"/>
          <w:lang w:eastAsia="en-US"/>
        </w:rPr>
        <w:t xml:space="preserve"> работ</w:t>
      </w:r>
      <w:r w:rsidR="004B22AC" w:rsidRPr="004B22AC">
        <w:rPr>
          <w:b w:val="0"/>
          <w:lang w:eastAsia="en-US"/>
        </w:rPr>
        <w:t>ой</w:t>
      </w:r>
      <w:r w:rsidR="005554B9" w:rsidRPr="004B22AC">
        <w:rPr>
          <w:b w:val="0"/>
          <w:lang w:eastAsia="en-US"/>
        </w:rPr>
        <w:t>, направленн</w:t>
      </w:r>
      <w:r w:rsidR="004B22AC" w:rsidRPr="004B22AC">
        <w:rPr>
          <w:b w:val="0"/>
          <w:lang w:eastAsia="en-US"/>
        </w:rPr>
        <w:t>ой</w:t>
      </w:r>
      <w:r w:rsidR="005554B9" w:rsidRPr="004B22AC">
        <w:rPr>
          <w:b w:val="0"/>
          <w:lang w:eastAsia="en-US"/>
        </w:rPr>
        <w:t xml:space="preserve"> на формирование у несовершеннолетних правового сознания и правовой культуры</w:t>
      </w:r>
      <w:r w:rsidR="00025156">
        <w:rPr>
          <w:b w:val="0"/>
          <w:lang w:eastAsia="en-US"/>
        </w:rPr>
        <w:t>,</w:t>
      </w:r>
      <w:r w:rsidR="004B22AC" w:rsidRPr="004B22AC">
        <w:rPr>
          <w:b w:val="0"/>
          <w:lang w:eastAsia="en-US"/>
        </w:rPr>
        <w:t xml:space="preserve"> охвачен 4 341 учащийся. </w:t>
      </w:r>
      <w:r w:rsidRPr="004B22AC">
        <w:rPr>
          <w:b w:val="0"/>
          <w:lang w:eastAsia="en-US"/>
        </w:rPr>
        <w:t>Резуль</w:t>
      </w:r>
      <w:r w:rsidR="00B349AE">
        <w:rPr>
          <w:b w:val="0"/>
          <w:lang w:eastAsia="en-US"/>
        </w:rPr>
        <w:t>та</w:t>
      </w:r>
      <w:r w:rsidRPr="004B22AC">
        <w:rPr>
          <w:b w:val="0"/>
          <w:lang w:eastAsia="en-US"/>
        </w:rPr>
        <w:t>т</w:t>
      </w:r>
      <w:r w:rsidR="002F1ED2">
        <w:rPr>
          <w:b w:val="0"/>
          <w:lang w:eastAsia="en-US"/>
        </w:rPr>
        <w:t>ом</w:t>
      </w:r>
      <w:r w:rsidRPr="004B22AC">
        <w:rPr>
          <w:b w:val="0"/>
          <w:lang w:eastAsia="en-US"/>
        </w:rPr>
        <w:t xml:space="preserve"> деятельности </w:t>
      </w:r>
      <w:r w:rsidR="00EE6C8F" w:rsidRPr="004B22AC">
        <w:rPr>
          <w:b w:val="0"/>
          <w:lang w:eastAsia="en-US"/>
        </w:rPr>
        <w:t xml:space="preserve">стало снижение количества </w:t>
      </w:r>
      <w:r w:rsidR="004B22AC" w:rsidRPr="004B22AC">
        <w:rPr>
          <w:b w:val="0"/>
          <w:lang w:eastAsia="en-US"/>
        </w:rPr>
        <w:t>административных правонарушений с 307 случаев в 2020 году</w:t>
      </w:r>
      <w:r w:rsidR="002026FF">
        <w:rPr>
          <w:b w:val="0"/>
          <w:lang w:eastAsia="en-US"/>
        </w:rPr>
        <w:t xml:space="preserve"> до 258 случаев в отчетном году. Количество </w:t>
      </w:r>
      <w:r w:rsidR="00EE6C8F" w:rsidRPr="004B22AC">
        <w:rPr>
          <w:b w:val="0"/>
          <w:lang w:eastAsia="en-US"/>
        </w:rPr>
        <w:t xml:space="preserve">общественно-опасных деяний, </w:t>
      </w:r>
      <w:r w:rsidR="00EE6C8F" w:rsidRPr="0031151F">
        <w:rPr>
          <w:b w:val="0"/>
          <w:lang w:eastAsia="en-US"/>
        </w:rPr>
        <w:t xml:space="preserve">совершенных </w:t>
      </w:r>
      <w:r w:rsidR="004B22AC" w:rsidRPr="0031151F">
        <w:rPr>
          <w:b w:val="0"/>
          <w:lang w:eastAsia="en-US"/>
        </w:rPr>
        <w:t>учащимися</w:t>
      </w:r>
      <w:r w:rsidR="002026FF">
        <w:rPr>
          <w:b w:val="0"/>
          <w:lang w:eastAsia="en-US"/>
        </w:rPr>
        <w:t xml:space="preserve">, </w:t>
      </w:r>
      <w:r w:rsidR="004B22AC" w:rsidRPr="0031151F">
        <w:rPr>
          <w:b w:val="0"/>
          <w:lang w:eastAsia="en-US"/>
        </w:rPr>
        <w:t xml:space="preserve">в 2021 году </w:t>
      </w:r>
      <w:r w:rsidR="002026FF">
        <w:rPr>
          <w:b w:val="0"/>
          <w:lang w:eastAsia="en-US"/>
        </w:rPr>
        <w:t xml:space="preserve">составило </w:t>
      </w:r>
      <w:r w:rsidR="004B22AC" w:rsidRPr="0031151F">
        <w:rPr>
          <w:b w:val="0"/>
          <w:lang w:eastAsia="en-US"/>
        </w:rPr>
        <w:t>10</w:t>
      </w:r>
      <w:r w:rsidR="002026FF">
        <w:rPr>
          <w:b w:val="0"/>
          <w:lang w:eastAsia="en-US"/>
        </w:rPr>
        <w:t xml:space="preserve"> случаев (</w:t>
      </w:r>
      <w:r w:rsidR="00EE6C8F" w:rsidRPr="0031151F">
        <w:rPr>
          <w:b w:val="0"/>
          <w:lang w:eastAsia="en-US"/>
        </w:rPr>
        <w:t>в 2020 году – 8, в 2019 году – 15)</w:t>
      </w:r>
      <w:r w:rsidR="00025156">
        <w:rPr>
          <w:b w:val="0"/>
          <w:lang w:eastAsia="en-US"/>
        </w:rPr>
        <w:t>. В</w:t>
      </w:r>
      <w:r w:rsidR="007F3E29" w:rsidRPr="0031151F">
        <w:rPr>
          <w:b w:val="0"/>
          <w:lang w:eastAsia="en-US"/>
        </w:rPr>
        <w:t>неурочн</w:t>
      </w:r>
      <w:r w:rsidR="007F1FB7" w:rsidRPr="0031151F">
        <w:rPr>
          <w:b w:val="0"/>
          <w:lang w:eastAsia="en-US"/>
        </w:rPr>
        <w:t xml:space="preserve">ой </w:t>
      </w:r>
      <w:r w:rsidR="007F3E29" w:rsidRPr="0031151F">
        <w:rPr>
          <w:b w:val="0"/>
          <w:lang w:eastAsia="en-US"/>
        </w:rPr>
        <w:t>занятость</w:t>
      </w:r>
      <w:r w:rsidR="007F1FB7" w:rsidRPr="0031151F">
        <w:rPr>
          <w:b w:val="0"/>
          <w:lang w:eastAsia="en-US"/>
        </w:rPr>
        <w:t xml:space="preserve">ю охвачены все </w:t>
      </w:r>
      <w:r w:rsidR="007F3E29" w:rsidRPr="0031151F">
        <w:rPr>
          <w:b w:val="0"/>
          <w:lang w:eastAsia="en-US"/>
        </w:rPr>
        <w:t>дет</w:t>
      </w:r>
      <w:r w:rsidR="007F1FB7" w:rsidRPr="0031151F">
        <w:rPr>
          <w:b w:val="0"/>
          <w:lang w:eastAsia="en-US"/>
        </w:rPr>
        <w:t>и</w:t>
      </w:r>
      <w:r w:rsidR="007F3E29" w:rsidRPr="0031151F">
        <w:rPr>
          <w:b w:val="0"/>
          <w:lang w:eastAsia="en-US"/>
        </w:rPr>
        <w:t xml:space="preserve">, </w:t>
      </w:r>
      <w:r w:rsidR="007F1FB7" w:rsidRPr="0031151F">
        <w:rPr>
          <w:b w:val="0"/>
          <w:lang w:eastAsia="en-US"/>
        </w:rPr>
        <w:t xml:space="preserve">находящиеся в социально опасном положении, и 93,0% детей, </w:t>
      </w:r>
      <w:r w:rsidR="007F3E29" w:rsidRPr="0031151F">
        <w:rPr>
          <w:b w:val="0"/>
          <w:lang w:eastAsia="en-US"/>
        </w:rPr>
        <w:t>находящихся на профилактическом учете</w:t>
      </w:r>
      <w:r w:rsidR="007F1FB7" w:rsidRPr="0031151F">
        <w:rPr>
          <w:b w:val="0"/>
          <w:lang w:eastAsia="en-US"/>
        </w:rPr>
        <w:t>.</w:t>
      </w:r>
    </w:p>
    <w:p w:rsidR="0031151F" w:rsidRPr="0031151F" w:rsidRDefault="004B22AC" w:rsidP="002F1ED2">
      <w:pPr>
        <w:tabs>
          <w:tab w:val="left" w:pos="709"/>
        </w:tabs>
        <w:jc w:val="both"/>
        <w:rPr>
          <w:b w:val="0"/>
          <w:bCs/>
          <w:snapToGrid w:val="0"/>
          <w:lang w:eastAsia="en-US"/>
        </w:rPr>
      </w:pPr>
      <w:r w:rsidRPr="0031151F">
        <w:rPr>
          <w:b w:val="0"/>
          <w:lang w:eastAsia="en-US"/>
        </w:rPr>
        <w:lastRenderedPageBreak/>
        <w:tab/>
      </w:r>
      <w:r w:rsidR="0031151F" w:rsidRPr="0031151F">
        <w:rPr>
          <w:b w:val="0"/>
          <w:bCs/>
          <w:snapToGrid w:val="0"/>
          <w:lang w:eastAsia="en-US"/>
        </w:rPr>
        <w:t xml:space="preserve">Активно развиваются детские общественные объединения «Российское движение школьников» и «Юнармия», «Юные инспектора дорожного движения». </w:t>
      </w:r>
    </w:p>
    <w:p w:rsidR="0031151F" w:rsidRPr="0031151F" w:rsidRDefault="0031151F" w:rsidP="0031151F">
      <w:pPr>
        <w:ind w:firstLine="709"/>
        <w:jc w:val="both"/>
        <w:rPr>
          <w:b w:val="0"/>
          <w:bCs/>
          <w:snapToGrid w:val="0"/>
          <w:sz w:val="16"/>
          <w:szCs w:val="16"/>
          <w:lang w:eastAsia="en-US"/>
        </w:rPr>
      </w:pPr>
    </w:p>
    <w:p w:rsidR="0031151F" w:rsidRPr="0031151F" w:rsidRDefault="007F1B88" w:rsidP="0031151F">
      <w:pPr>
        <w:ind w:firstLine="709"/>
        <w:jc w:val="both"/>
        <w:rPr>
          <w:b w:val="0"/>
          <w:i/>
          <w:snapToGrid w:val="0"/>
          <w:lang w:eastAsia="en-US"/>
        </w:rPr>
      </w:pPr>
      <w:r w:rsidRPr="00E155F8">
        <w:rPr>
          <w:b w:val="0"/>
          <w:snapToGrid w:val="0"/>
          <w:lang w:eastAsia="en-US"/>
        </w:rPr>
        <w:t xml:space="preserve">В 2021 году </w:t>
      </w:r>
      <w:r w:rsidR="0031151F" w:rsidRPr="00E155F8">
        <w:rPr>
          <w:b w:val="0"/>
          <w:snapToGrid w:val="0"/>
          <w:lang w:eastAsia="en-US"/>
        </w:rPr>
        <w:t>летн</w:t>
      </w:r>
      <w:r w:rsidRPr="00E155F8">
        <w:rPr>
          <w:b w:val="0"/>
          <w:snapToGrid w:val="0"/>
          <w:lang w:eastAsia="en-US"/>
        </w:rPr>
        <w:t>ий</w:t>
      </w:r>
      <w:r w:rsidR="0031151F" w:rsidRPr="00E155F8">
        <w:rPr>
          <w:b w:val="0"/>
          <w:snapToGrid w:val="0"/>
          <w:lang w:eastAsia="en-US"/>
        </w:rPr>
        <w:t xml:space="preserve"> отдых </w:t>
      </w:r>
      <w:r w:rsidRPr="00E155F8">
        <w:rPr>
          <w:b w:val="0"/>
          <w:snapToGrid w:val="0"/>
          <w:lang w:eastAsia="en-US"/>
        </w:rPr>
        <w:t xml:space="preserve">детей </w:t>
      </w:r>
      <w:r w:rsidR="0031151F" w:rsidRPr="00E155F8">
        <w:rPr>
          <w:b w:val="0"/>
          <w:snapToGrid w:val="0"/>
          <w:lang w:eastAsia="en-US"/>
        </w:rPr>
        <w:t>и оздоровлени</w:t>
      </w:r>
      <w:r w:rsidRPr="00E155F8">
        <w:rPr>
          <w:b w:val="0"/>
          <w:snapToGrid w:val="0"/>
          <w:lang w:eastAsia="en-US"/>
        </w:rPr>
        <w:t>е</w:t>
      </w:r>
      <w:r w:rsidR="0031151F" w:rsidRPr="00E155F8">
        <w:rPr>
          <w:b w:val="0"/>
          <w:snapToGrid w:val="0"/>
          <w:lang w:eastAsia="en-US"/>
        </w:rPr>
        <w:t xml:space="preserve"> </w:t>
      </w:r>
      <w:r w:rsidRPr="00E155F8">
        <w:rPr>
          <w:b w:val="0"/>
          <w:snapToGrid w:val="0"/>
          <w:lang w:eastAsia="en-US"/>
        </w:rPr>
        <w:t>организованы с учетом соблюдения дополнительных мер санитарного законодательства, связанных с распространени</w:t>
      </w:r>
      <w:r w:rsidR="001F4952">
        <w:rPr>
          <w:b w:val="0"/>
          <w:snapToGrid w:val="0"/>
          <w:lang w:eastAsia="en-US"/>
        </w:rPr>
        <w:t>ем</w:t>
      </w:r>
      <w:r w:rsidRPr="00E155F8">
        <w:rPr>
          <w:b w:val="0"/>
          <w:snapToGrid w:val="0"/>
          <w:lang w:eastAsia="en-US"/>
        </w:rPr>
        <w:t xml:space="preserve"> новой коронавирусной инфекции</w:t>
      </w:r>
      <w:r w:rsidR="004A6165" w:rsidRPr="00E155F8">
        <w:rPr>
          <w:b w:val="0"/>
          <w:snapToGrid w:val="0"/>
          <w:lang w:eastAsia="en-US"/>
        </w:rPr>
        <w:t xml:space="preserve">. </w:t>
      </w:r>
      <w:r w:rsidR="0031151F" w:rsidRPr="00E155F8">
        <w:rPr>
          <w:b w:val="0"/>
          <w:snapToGrid w:val="0"/>
          <w:lang w:eastAsia="en-US"/>
        </w:rPr>
        <w:t>Охват детей различными формами летнего отдыха, оздо</w:t>
      </w:r>
      <w:r w:rsidR="00397970">
        <w:rPr>
          <w:b w:val="0"/>
          <w:snapToGrid w:val="0"/>
          <w:lang w:eastAsia="en-US"/>
        </w:rPr>
        <w:t xml:space="preserve">ровления и занятости </w:t>
      </w:r>
      <w:r w:rsidR="0031151F" w:rsidRPr="00E155F8">
        <w:rPr>
          <w:b w:val="0"/>
          <w:snapToGrid w:val="0"/>
          <w:lang w:eastAsia="en-US"/>
        </w:rPr>
        <w:t xml:space="preserve">составил </w:t>
      </w:r>
      <w:r w:rsidRPr="00E155F8">
        <w:rPr>
          <w:b w:val="0"/>
          <w:snapToGrid w:val="0"/>
          <w:lang w:eastAsia="en-US"/>
        </w:rPr>
        <w:t>63,7% от общего количества обучающихся в возрасте от 7 до 18 лет</w:t>
      </w:r>
      <w:r w:rsidR="004A6165" w:rsidRPr="00E155F8">
        <w:rPr>
          <w:b w:val="0"/>
          <w:snapToGrid w:val="0"/>
          <w:lang w:eastAsia="en-US"/>
        </w:rPr>
        <w:t xml:space="preserve"> (</w:t>
      </w:r>
      <w:r w:rsidR="0031151F" w:rsidRPr="00E155F8">
        <w:rPr>
          <w:b w:val="0"/>
          <w:snapToGrid w:val="0"/>
          <w:lang w:eastAsia="en-US"/>
        </w:rPr>
        <w:t>3</w:t>
      </w:r>
      <w:r w:rsidR="00521511">
        <w:rPr>
          <w:b w:val="0"/>
          <w:snapToGrid w:val="0"/>
          <w:lang w:eastAsia="en-US"/>
        </w:rPr>
        <w:t xml:space="preserve"> </w:t>
      </w:r>
      <w:r w:rsidR="0031151F" w:rsidRPr="00E155F8">
        <w:rPr>
          <w:b w:val="0"/>
          <w:snapToGrid w:val="0"/>
          <w:lang w:eastAsia="en-US"/>
        </w:rPr>
        <w:t>932 ребенка</w:t>
      </w:r>
      <w:r w:rsidR="004A6165" w:rsidRPr="00E155F8">
        <w:rPr>
          <w:b w:val="0"/>
          <w:snapToGrid w:val="0"/>
          <w:lang w:eastAsia="en-US"/>
        </w:rPr>
        <w:t>)</w:t>
      </w:r>
      <w:r w:rsidR="0031151F" w:rsidRPr="00E155F8">
        <w:rPr>
          <w:b w:val="0"/>
          <w:snapToGrid w:val="0"/>
          <w:lang w:eastAsia="en-US"/>
        </w:rPr>
        <w:t xml:space="preserve">. В загородных оздоровительных лагерях </w:t>
      </w:r>
      <w:r w:rsidRPr="00E155F8">
        <w:rPr>
          <w:b w:val="0"/>
          <w:snapToGrid w:val="0"/>
          <w:lang w:eastAsia="en-US"/>
        </w:rPr>
        <w:t>отдохнул 331 ребенок, в том числе за 4 смены в ООБО «Зеленогорская МБУ ДО «ЦЭКиТ» – 262 ребенка</w:t>
      </w:r>
      <w:r w:rsidR="0031151F" w:rsidRPr="00E155F8">
        <w:rPr>
          <w:b w:val="0"/>
          <w:snapToGrid w:val="0"/>
          <w:lang w:eastAsia="en-US"/>
        </w:rPr>
        <w:t>. В программах летних</w:t>
      </w:r>
      <w:r w:rsidR="0054623D" w:rsidRPr="00E155F8">
        <w:rPr>
          <w:b w:val="0"/>
          <w:snapToGrid w:val="0"/>
          <w:lang w:eastAsia="en-US"/>
        </w:rPr>
        <w:t xml:space="preserve"> лагерей с дневным пребыванием принял</w:t>
      </w:r>
      <w:r w:rsidR="00521511">
        <w:rPr>
          <w:b w:val="0"/>
          <w:snapToGrid w:val="0"/>
          <w:lang w:eastAsia="en-US"/>
        </w:rPr>
        <w:t>и</w:t>
      </w:r>
      <w:r w:rsidR="0054623D" w:rsidRPr="00E155F8">
        <w:rPr>
          <w:b w:val="0"/>
          <w:snapToGrid w:val="0"/>
          <w:lang w:eastAsia="en-US"/>
        </w:rPr>
        <w:t xml:space="preserve"> участие 1</w:t>
      </w:r>
      <w:r w:rsidR="00521511">
        <w:rPr>
          <w:b w:val="0"/>
          <w:snapToGrid w:val="0"/>
          <w:lang w:eastAsia="en-US"/>
        </w:rPr>
        <w:t xml:space="preserve"> </w:t>
      </w:r>
      <w:r w:rsidR="0054623D" w:rsidRPr="00E155F8">
        <w:rPr>
          <w:b w:val="0"/>
          <w:snapToGrid w:val="0"/>
          <w:lang w:eastAsia="en-US"/>
        </w:rPr>
        <w:t xml:space="preserve">635 детей, </w:t>
      </w:r>
      <w:r w:rsidR="0031151F" w:rsidRPr="00E155F8">
        <w:rPr>
          <w:b w:val="0"/>
          <w:snapToGrid w:val="0"/>
          <w:lang w:eastAsia="en-US"/>
        </w:rPr>
        <w:t xml:space="preserve">в профильных лагерях – 255 детей, в лагерях труда и отдыха </w:t>
      </w:r>
      <w:r w:rsidR="00F556D0" w:rsidRPr="00E155F8">
        <w:rPr>
          <w:b w:val="0"/>
          <w:snapToGrid w:val="0"/>
          <w:lang w:eastAsia="en-US"/>
        </w:rPr>
        <w:t xml:space="preserve">– </w:t>
      </w:r>
      <w:r w:rsidR="0031151F" w:rsidRPr="00E155F8">
        <w:rPr>
          <w:b w:val="0"/>
          <w:snapToGrid w:val="0"/>
          <w:lang w:eastAsia="en-US"/>
        </w:rPr>
        <w:t>360 детей</w:t>
      </w:r>
      <w:r w:rsidR="00F556D0" w:rsidRPr="00E155F8">
        <w:rPr>
          <w:b w:val="0"/>
          <w:snapToGrid w:val="0"/>
          <w:lang w:eastAsia="en-US"/>
        </w:rPr>
        <w:t>. Другими формами организ</w:t>
      </w:r>
      <w:r w:rsidR="00F25388">
        <w:rPr>
          <w:b w:val="0"/>
          <w:snapToGrid w:val="0"/>
          <w:lang w:eastAsia="en-US"/>
        </w:rPr>
        <w:t>ованно</w:t>
      </w:r>
      <w:r w:rsidR="00F556D0" w:rsidRPr="00E155F8">
        <w:rPr>
          <w:b w:val="0"/>
          <w:snapToGrid w:val="0"/>
          <w:lang w:eastAsia="en-US"/>
        </w:rPr>
        <w:t xml:space="preserve">го отдыха (учебно-тренировочные сборы, туристические поездки, санаторно-курортное лечение, </w:t>
      </w:r>
      <w:r w:rsidR="0031151F" w:rsidRPr="00E155F8">
        <w:rPr>
          <w:b w:val="0"/>
          <w:snapToGrid w:val="0"/>
          <w:lang w:eastAsia="en-US"/>
        </w:rPr>
        <w:t>поощрительные путевки для одаренных детей во всероссийски</w:t>
      </w:r>
      <w:r w:rsidR="00F556D0" w:rsidRPr="00E155F8">
        <w:rPr>
          <w:b w:val="0"/>
          <w:snapToGrid w:val="0"/>
          <w:lang w:eastAsia="en-US"/>
        </w:rPr>
        <w:t xml:space="preserve">е </w:t>
      </w:r>
      <w:r w:rsidR="0031151F" w:rsidRPr="00E155F8">
        <w:rPr>
          <w:b w:val="0"/>
          <w:snapToGrid w:val="0"/>
          <w:lang w:eastAsia="en-US"/>
        </w:rPr>
        <w:t>детски</w:t>
      </w:r>
      <w:r w:rsidR="00F556D0" w:rsidRPr="00E155F8">
        <w:rPr>
          <w:b w:val="0"/>
          <w:snapToGrid w:val="0"/>
          <w:lang w:eastAsia="en-US"/>
        </w:rPr>
        <w:t>е</w:t>
      </w:r>
      <w:r w:rsidR="0031151F" w:rsidRPr="00E155F8">
        <w:rPr>
          <w:b w:val="0"/>
          <w:snapToGrid w:val="0"/>
          <w:lang w:eastAsia="en-US"/>
        </w:rPr>
        <w:t xml:space="preserve"> центр</w:t>
      </w:r>
      <w:r w:rsidR="00F556D0" w:rsidRPr="00E155F8">
        <w:rPr>
          <w:b w:val="0"/>
          <w:snapToGrid w:val="0"/>
          <w:lang w:eastAsia="en-US"/>
        </w:rPr>
        <w:t xml:space="preserve">ы </w:t>
      </w:r>
      <w:r w:rsidR="0031151F" w:rsidRPr="00E155F8">
        <w:rPr>
          <w:b w:val="0"/>
          <w:snapToGrid w:val="0"/>
          <w:lang w:eastAsia="en-US"/>
        </w:rPr>
        <w:t>«Орле</w:t>
      </w:r>
      <w:r w:rsidR="00F556D0" w:rsidRPr="00E155F8">
        <w:rPr>
          <w:b w:val="0"/>
          <w:snapToGrid w:val="0"/>
          <w:lang w:eastAsia="en-US"/>
        </w:rPr>
        <w:t>нок», «Океан», «Смена», «Артек»</w:t>
      </w:r>
      <w:r w:rsidR="0031151F" w:rsidRPr="00E155F8">
        <w:rPr>
          <w:b w:val="0"/>
          <w:snapToGrid w:val="0"/>
          <w:lang w:eastAsia="en-US"/>
        </w:rPr>
        <w:t xml:space="preserve">) </w:t>
      </w:r>
      <w:r w:rsidR="00F556D0" w:rsidRPr="00E155F8">
        <w:rPr>
          <w:b w:val="0"/>
          <w:snapToGrid w:val="0"/>
          <w:lang w:eastAsia="en-US"/>
        </w:rPr>
        <w:t xml:space="preserve">охвачен </w:t>
      </w:r>
      <w:r w:rsidR="0031151F" w:rsidRPr="00E155F8">
        <w:rPr>
          <w:b w:val="0"/>
          <w:snapToGrid w:val="0"/>
          <w:lang w:eastAsia="en-US"/>
        </w:rPr>
        <w:t>1</w:t>
      </w:r>
      <w:r w:rsidR="00F556D0" w:rsidRPr="00E155F8">
        <w:rPr>
          <w:b w:val="0"/>
          <w:snapToGrid w:val="0"/>
          <w:lang w:eastAsia="en-US"/>
        </w:rPr>
        <w:t xml:space="preserve"> </w:t>
      </w:r>
      <w:r w:rsidR="0031151F" w:rsidRPr="00E155F8">
        <w:rPr>
          <w:b w:val="0"/>
          <w:snapToGrid w:val="0"/>
          <w:lang w:eastAsia="en-US"/>
        </w:rPr>
        <w:t xml:space="preserve">351 </w:t>
      </w:r>
      <w:r w:rsidR="00F556D0" w:rsidRPr="00E155F8">
        <w:rPr>
          <w:b w:val="0"/>
          <w:snapToGrid w:val="0"/>
          <w:lang w:eastAsia="en-US"/>
        </w:rPr>
        <w:t>ребенок</w:t>
      </w:r>
      <w:r w:rsidR="0031151F" w:rsidRPr="00E155F8">
        <w:rPr>
          <w:b w:val="0"/>
          <w:snapToGrid w:val="0"/>
          <w:lang w:eastAsia="en-US"/>
        </w:rPr>
        <w:t>.</w:t>
      </w:r>
      <w:r w:rsidR="0031151F" w:rsidRPr="0031151F">
        <w:rPr>
          <w:b w:val="0"/>
          <w:snapToGrid w:val="0"/>
          <w:lang w:eastAsia="en-US"/>
        </w:rPr>
        <w:t xml:space="preserve"> </w:t>
      </w:r>
    </w:p>
    <w:p w:rsidR="0031151F" w:rsidRPr="007F1B88" w:rsidRDefault="0031151F" w:rsidP="00B26AF5">
      <w:pPr>
        <w:ind w:firstLine="709"/>
        <w:jc w:val="both"/>
        <w:rPr>
          <w:b w:val="0"/>
          <w:snapToGrid w:val="0"/>
          <w:sz w:val="16"/>
          <w:szCs w:val="16"/>
          <w:lang w:eastAsia="en-US"/>
        </w:rPr>
      </w:pPr>
    </w:p>
    <w:p w:rsidR="00734932" w:rsidRPr="002B35BE" w:rsidRDefault="00C41D5D" w:rsidP="00B26AF5">
      <w:pPr>
        <w:ind w:firstLine="709"/>
        <w:jc w:val="both"/>
        <w:rPr>
          <w:b w:val="0"/>
          <w:bCs/>
        </w:rPr>
      </w:pPr>
      <w:r w:rsidRPr="00966FF2">
        <w:rPr>
          <w:b w:val="0"/>
          <w:snapToGrid w:val="0"/>
          <w:lang w:eastAsia="en-US"/>
        </w:rPr>
        <w:t>В школах и учреждениях дополнительного образования осуществляется реализация 2</w:t>
      </w:r>
      <w:r w:rsidR="000660D2" w:rsidRPr="00966FF2">
        <w:rPr>
          <w:b w:val="0"/>
          <w:snapToGrid w:val="0"/>
          <w:lang w:eastAsia="en-US"/>
        </w:rPr>
        <w:t>29</w:t>
      </w:r>
      <w:r w:rsidRPr="00966FF2">
        <w:rPr>
          <w:b w:val="0"/>
          <w:snapToGrid w:val="0"/>
          <w:lang w:eastAsia="en-US"/>
        </w:rPr>
        <w:t xml:space="preserve"> дополнительных образовательных программ</w:t>
      </w:r>
      <w:r w:rsidR="000660D2" w:rsidRPr="00966FF2">
        <w:rPr>
          <w:b w:val="0"/>
          <w:snapToGrid w:val="0"/>
          <w:lang w:eastAsia="en-US"/>
        </w:rPr>
        <w:t xml:space="preserve">, </w:t>
      </w:r>
      <w:r w:rsidR="000660D2" w:rsidRPr="00966FF2">
        <w:rPr>
          <w:b w:val="0"/>
          <w:snapToGrid w:val="0"/>
        </w:rPr>
        <w:t xml:space="preserve">из них 6 дополнительных предпрофессиональных программ в области физической культуры и спорта в </w:t>
      </w:r>
      <w:r w:rsidR="00966FF2" w:rsidRPr="00966FF2">
        <w:rPr>
          <w:b w:val="0"/>
          <w:bCs/>
          <w:snapToGrid w:val="0"/>
        </w:rPr>
        <w:t xml:space="preserve">МБУ ДОЦ «Витязь» </w:t>
      </w:r>
      <w:r w:rsidR="000660D2" w:rsidRPr="00966FF2">
        <w:rPr>
          <w:b w:val="0"/>
          <w:snapToGrid w:val="0"/>
        </w:rPr>
        <w:t xml:space="preserve">и </w:t>
      </w:r>
      <w:r w:rsidR="00966FF2" w:rsidRPr="00966FF2">
        <w:rPr>
          <w:b w:val="0"/>
          <w:snapToGrid w:val="0"/>
        </w:rPr>
        <w:t>МБУ ДО «ЦЭКиТ»</w:t>
      </w:r>
      <w:r w:rsidR="000660D2" w:rsidRPr="00370BF3">
        <w:rPr>
          <w:b w:val="0"/>
          <w:snapToGrid w:val="0"/>
        </w:rPr>
        <w:t xml:space="preserve">. </w:t>
      </w:r>
      <w:r w:rsidR="000660D2">
        <w:rPr>
          <w:b w:val="0"/>
          <w:snapToGrid w:val="0"/>
        </w:rPr>
        <w:t>В школах н</w:t>
      </w:r>
      <w:r w:rsidR="000660D2" w:rsidRPr="00370BF3">
        <w:rPr>
          <w:b w:val="0"/>
          <w:snapToGrid w:val="0"/>
        </w:rPr>
        <w:t>аиболее востребован</w:t>
      </w:r>
      <w:r w:rsidR="00966FF2">
        <w:rPr>
          <w:b w:val="0"/>
          <w:snapToGrid w:val="0"/>
        </w:rPr>
        <w:t>ы</w:t>
      </w:r>
      <w:r w:rsidR="000660D2" w:rsidRPr="00370BF3">
        <w:rPr>
          <w:b w:val="0"/>
          <w:snapToGrid w:val="0"/>
        </w:rPr>
        <w:t xml:space="preserve"> программы </w:t>
      </w:r>
      <w:r w:rsidR="000660D2">
        <w:rPr>
          <w:b w:val="0"/>
          <w:snapToGrid w:val="0"/>
        </w:rPr>
        <w:t>художественной и физкультурно-спортивной направленностей</w:t>
      </w:r>
      <w:r w:rsidR="00966FF2">
        <w:rPr>
          <w:b w:val="0"/>
          <w:snapToGrid w:val="0"/>
        </w:rPr>
        <w:t xml:space="preserve">, в учреждениях дополнительного образования </w:t>
      </w:r>
      <w:r w:rsidR="00417042">
        <w:rPr>
          <w:b w:val="0"/>
          <w:snapToGrid w:val="0"/>
        </w:rPr>
        <w:t>–</w:t>
      </w:r>
      <w:r w:rsidR="00966FF2">
        <w:rPr>
          <w:b w:val="0"/>
          <w:snapToGrid w:val="0"/>
        </w:rPr>
        <w:t xml:space="preserve"> </w:t>
      </w:r>
      <w:r w:rsidR="000660D2">
        <w:rPr>
          <w:b w:val="0"/>
          <w:snapToGrid w:val="0"/>
        </w:rPr>
        <w:t xml:space="preserve">программы </w:t>
      </w:r>
      <w:r w:rsidR="000660D2" w:rsidRPr="00206F80">
        <w:rPr>
          <w:b w:val="0"/>
          <w:snapToGrid w:val="0"/>
        </w:rPr>
        <w:t xml:space="preserve">социально-гуманитарной </w:t>
      </w:r>
      <w:r w:rsidR="000660D2" w:rsidRPr="002B35BE">
        <w:rPr>
          <w:b w:val="0"/>
          <w:snapToGrid w:val="0"/>
        </w:rPr>
        <w:t>направленности</w:t>
      </w:r>
      <w:r w:rsidRPr="002B35BE">
        <w:rPr>
          <w:b w:val="0"/>
          <w:snapToGrid w:val="0"/>
          <w:lang w:eastAsia="en-US"/>
        </w:rPr>
        <w:t xml:space="preserve">. </w:t>
      </w:r>
      <w:r w:rsidRPr="002B35BE">
        <w:rPr>
          <w:b w:val="0"/>
          <w:bCs/>
        </w:rPr>
        <w:t>В учреждениях дополнительного образования реализованы программы, построенные по современным формам организации образовательного процесса</w:t>
      </w:r>
      <w:r w:rsidRPr="002B35BE">
        <w:rPr>
          <w:b w:val="0"/>
        </w:rPr>
        <w:t xml:space="preserve">. </w:t>
      </w:r>
      <w:r w:rsidR="0009408C" w:rsidRPr="002B35BE">
        <w:rPr>
          <w:b w:val="0"/>
          <w:bCs/>
        </w:rPr>
        <w:t>МБУ</w:t>
      </w:r>
      <w:r w:rsidR="00DB14A7" w:rsidRPr="002B35BE">
        <w:rPr>
          <w:b w:val="0"/>
          <w:bCs/>
        </w:rPr>
        <w:t xml:space="preserve"> </w:t>
      </w:r>
      <w:r w:rsidR="00BE30B1" w:rsidRPr="002B35BE">
        <w:rPr>
          <w:b w:val="0"/>
          <w:bCs/>
        </w:rPr>
        <w:t xml:space="preserve">ДО «ЦО «Перспектива» </w:t>
      </w:r>
      <w:r w:rsidR="00966FF2" w:rsidRPr="002B35BE">
        <w:rPr>
          <w:b w:val="0"/>
          <w:bCs/>
        </w:rPr>
        <w:t xml:space="preserve">сохраняет статус </w:t>
      </w:r>
      <w:r w:rsidR="00BE30B1" w:rsidRPr="002B35BE">
        <w:rPr>
          <w:b w:val="0"/>
          <w:bCs/>
        </w:rPr>
        <w:t>региональной инновационной площадк</w:t>
      </w:r>
      <w:r w:rsidR="00966FF2" w:rsidRPr="002B35BE">
        <w:rPr>
          <w:b w:val="0"/>
          <w:bCs/>
        </w:rPr>
        <w:t>и</w:t>
      </w:r>
      <w:r w:rsidR="00911B89">
        <w:rPr>
          <w:b w:val="0"/>
          <w:bCs/>
        </w:rPr>
        <w:t xml:space="preserve">. </w:t>
      </w:r>
      <w:r w:rsidR="004A6165">
        <w:rPr>
          <w:b w:val="0"/>
          <w:bCs/>
        </w:rPr>
        <w:t>В</w:t>
      </w:r>
      <w:r w:rsidR="004A6165" w:rsidRPr="002B35BE">
        <w:rPr>
          <w:b w:val="0"/>
          <w:bCs/>
        </w:rPr>
        <w:t xml:space="preserve"> отчетном году </w:t>
      </w:r>
      <w:r w:rsidR="004A6165">
        <w:rPr>
          <w:b w:val="0"/>
          <w:bCs/>
        </w:rPr>
        <w:t>с</w:t>
      </w:r>
      <w:r w:rsidR="007A6CEB" w:rsidRPr="002B35BE">
        <w:rPr>
          <w:b w:val="0"/>
          <w:bCs/>
        </w:rPr>
        <w:t xml:space="preserve">татус инновационной площадки присвоен МБУ ДО «ЦЭКиТ». </w:t>
      </w:r>
      <w:r w:rsidR="00B20BE3" w:rsidRPr="002B35BE">
        <w:rPr>
          <w:b w:val="0"/>
          <w:bCs/>
        </w:rPr>
        <w:t>Проектная деятельность учреждений дополнительного образования высоко оценена на краевом уровне:</w:t>
      </w:r>
    </w:p>
    <w:p w:rsidR="00B20BE3" w:rsidRPr="002B35BE" w:rsidRDefault="00B20BE3" w:rsidP="00B20BE3">
      <w:pPr>
        <w:pStyle w:val="af6"/>
        <w:numPr>
          <w:ilvl w:val="0"/>
          <w:numId w:val="4"/>
        </w:numPr>
        <w:tabs>
          <w:tab w:val="left" w:pos="993"/>
        </w:tabs>
        <w:ind w:left="0" w:firstLine="709"/>
        <w:jc w:val="both"/>
        <w:rPr>
          <w:b w:val="0"/>
        </w:rPr>
      </w:pPr>
      <w:r w:rsidRPr="002B35BE">
        <w:rPr>
          <w:b w:val="0"/>
        </w:rPr>
        <w:t>программы «Организация сетевого взаимодействия через создание городской лаборатории высоких технологий и робототехники «РОБОЦЕНТР» (МБУ ДО «ЦО «Перспектива») и «Организация сетевого взаимодействия в области профориентационной работы естественнонаучной направленности через создание образовательной среды высоких технологий «Экопарк» (МБУ ДО «ЦЭКиТ») признаны министерством образования Красноярского края как самые результативные и эффективные, рекомендованы к расп</w:t>
      </w:r>
      <w:r w:rsidR="00F93E60">
        <w:rPr>
          <w:b w:val="0"/>
        </w:rPr>
        <w:t xml:space="preserve">ространению </w:t>
      </w:r>
      <w:r w:rsidRPr="002B35BE">
        <w:rPr>
          <w:b w:val="0"/>
        </w:rPr>
        <w:t>и использованию образовательными учреждениями края;</w:t>
      </w:r>
    </w:p>
    <w:p w:rsidR="00B20BE3" w:rsidRPr="00433FC5" w:rsidRDefault="00B20BE3" w:rsidP="00B20BE3">
      <w:pPr>
        <w:pStyle w:val="af6"/>
        <w:numPr>
          <w:ilvl w:val="0"/>
          <w:numId w:val="4"/>
        </w:numPr>
        <w:tabs>
          <w:tab w:val="left" w:pos="993"/>
        </w:tabs>
        <w:ind w:left="0" w:firstLine="709"/>
        <w:jc w:val="both"/>
        <w:rPr>
          <w:b w:val="0"/>
        </w:rPr>
      </w:pPr>
      <w:r w:rsidRPr="00433FC5">
        <w:rPr>
          <w:b w:val="0"/>
        </w:rPr>
        <w:t xml:space="preserve">программы </w:t>
      </w:r>
      <w:r w:rsidRPr="00433FC5">
        <w:rPr>
          <w:b w:val="0"/>
          <w:bCs/>
          <w:lang w:eastAsia="en-US"/>
        </w:rPr>
        <w:t>«Зеленогорский кадетский корпус» (</w:t>
      </w:r>
      <w:r w:rsidR="00433FC5" w:rsidRPr="00433FC5">
        <w:rPr>
          <w:b w:val="0"/>
          <w:bCs/>
          <w:lang w:eastAsia="en-US"/>
        </w:rPr>
        <w:t>МБУ ДОЦ «Витязь»</w:t>
      </w:r>
      <w:r w:rsidRPr="00433FC5">
        <w:rPr>
          <w:b w:val="0"/>
          <w:bCs/>
          <w:lang w:eastAsia="en-US"/>
        </w:rPr>
        <w:t>)</w:t>
      </w:r>
      <w:r w:rsidR="00321F9D">
        <w:rPr>
          <w:b w:val="0"/>
          <w:bCs/>
          <w:lang w:eastAsia="en-US"/>
        </w:rPr>
        <w:t xml:space="preserve"> и </w:t>
      </w:r>
      <w:r w:rsidRPr="00433FC5">
        <w:rPr>
          <w:b w:val="0"/>
        </w:rPr>
        <w:t>«Основы экранного мастерства»</w:t>
      </w:r>
      <w:r w:rsidR="00433FC5" w:rsidRPr="00433FC5">
        <w:rPr>
          <w:b w:val="0"/>
        </w:rPr>
        <w:t xml:space="preserve"> (</w:t>
      </w:r>
      <w:r w:rsidR="00433FC5" w:rsidRPr="00433FC5">
        <w:rPr>
          <w:b w:val="0"/>
          <w:bCs/>
        </w:rPr>
        <w:t xml:space="preserve">МБУ ДО «ЦО «Перспектива») </w:t>
      </w:r>
      <w:r w:rsidRPr="00433FC5">
        <w:rPr>
          <w:b w:val="0"/>
        </w:rPr>
        <w:t>стал</w:t>
      </w:r>
      <w:r w:rsidR="00433FC5" w:rsidRPr="00433FC5">
        <w:rPr>
          <w:b w:val="0"/>
        </w:rPr>
        <w:t xml:space="preserve">и </w:t>
      </w:r>
      <w:r w:rsidRPr="00433FC5">
        <w:rPr>
          <w:b w:val="0"/>
        </w:rPr>
        <w:t>победител</w:t>
      </w:r>
      <w:r w:rsidR="00433FC5" w:rsidRPr="00433FC5">
        <w:rPr>
          <w:b w:val="0"/>
        </w:rPr>
        <w:t>я</w:t>
      </w:r>
      <w:r w:rsidRPr="00433FC5">
        <w:rPr>
          <w:b w:val="0"/>
        </w:rPr>
        <w:t>м</w:t>
      </w:r>
      <w:r w:rsidR="00433FC5" w:rsidRPr="00433FC5">
        <w:rPr>
          <w:b w:val="0"/>
        </w:rPr>
        <w:t>и</w:t>
      </w:r>
      <w:r w:rsidRPr="00433FC5">
        <w:rPr>
          <w:b w:val="0"/>
        </w:rPr>
        <w:t xml:space="preserve"> краевого конкурса дополнительных общеобразовательных программ</w:t>
      </w:r>
      <w:r w:rsidR="00433FC5" w:rsidRPr="00433FC5">
        <w:rPr>
          <w:b w:val="0"/>
        </w:rPr>
        <w:t xml:space="preserve">, </w:t>
      </w:r>
      <w:r w:rsidRPr="00433FC5">
        <w:rPr>
          <w:b w:val="0"/>
        </w:rPr>
        <w:t xml:space="preserve">на реализацию </w:t>
      </w:r>
      <w:r w:rsidR="00433FC5" w:rsidRPr="00433FC5">
        <w:rPr>
          <w:b w:val="0"/>
        </w:rPr>
        <w:t>последней по</w:t>
      </w:r>
      <w:r w:rsidRPr="00433FC5">
        <w:rPr>
          <w:b w:val="0"/>
        </w:rPr>
        <w:t xml:space="preserve">лучена </w:t>
      </w:r>
      <w:r w:rsidR="004D6F2A">
        <w:rPr>
          <w:b w:val="0"/>
        </w:rPr>
        <w:t xml:space="preserve">грантовая поддержка </w:t>
      </w:r>
      <w:r w:rsidRPr="00433FC5">
        <w:rPr>
          <w:b w:val="0"/>
        </w:rPr>
        <w:t>в размере 0,2 млн</w:t>
      </w:r>
      <w:r w:rsidR="00433FC5" w:rsidRPr="00433FC5">
        <w:rPr>
          <w:b w:val="0"/>
        </w:rPr>
        <w:t xml:space="preserve"> рублей;</w:t>
      </w:r>
    </w:p>
    <w:p w:rsidR="00911B89" w:rsidRPr="00911B89" w:rsidRDefault="00433FC5" w:rsidP="00911B89">
      <w:pPr>
        <w:pStyle w:val="af6"/>
        <w:numPr>
          <w:ilvl w:val="0"/>
          <w:numId w:val="4"/>
        </w:numPr>
        <w:tabs>
          <w:tab w:val="left" w:pos="993"/>
        </w:tabs>
        <w:ind w:left="0" w:firstLine="709"/>
        <w:jc w:val="both"/>
        <w:rPr>
          <w:b w:val="0"/>
          <w:snapToGrid w:val="0"/>
          <w:lang w:eastAsia="en-US"/>
        </w:rPr>
      </w:pPr>
      <w:r w:rsidRPr="002B35BE">
        <w:rPr>
          <w:b w:val="0"/>
        </w:rPr>
        <w:t>в региональный атлас образовательных практик учреждения</w:t>
      </w:r>
      <w:r w:rsidR="00417042">
        <w:rPr>
          <w:b w:val="0"/>
        </w:rPr>
        <w:t>ми</w:t>
      </w:r>
      <w:r w:rsidRPr="002B35BE">
        <w:rPr>
          <w:b w:val="0"/>
        </w:rPr>
        <w:t xml:space="preserve"> города направ</w:t>
      </w:r>
      <w:r w:rsidR="00417042">
        <w:rPr>
          <w:b w:val="0"/>
        </w:rPr>
        <w:t>лено</w:t>
      </w:r>
      <w:r w:rsidRPr="002B35BE">
        <w:rPr>
          <w:b w:val="0"/>
        </w:rPr>
        <w:t xml:space="preserve"> 23 успешные педагогические практики – наибольшее количество в сравнении с другими территориями Красноярского края. </w:t>
      </w:r>
    </w:p>
    <w:p w:rsidR="003435E4" w:rsidRPr="00911B89" w:rsidRDefault="00911B89" w:rsidP="00911B89">
      <w:pPr>
        <w:tabs>
          <w:tab w:val="left" w:pos="993"/>
        </w:tabs>
        <w:jc w:val="both"/>
        <w:rPr>
          <w:b w:val="0"/>
          <w:snapToGrid w:val="0"/>
          <w:lang w:eastAsia="en-US"/>
        </w:rPr>
      </w:pPr>
      <w:r>
        <w:rPr>
          <w:b w:val="0"/>
          <w:bCs/>
        </w:rPr>
        <w:lastRenderedPageBreak/>
        <w:tab/>
      </w:r>
      <w:r w:rsidR="003435E4" w:rsidRPr="00911B89">
        <w:rPr>
          <w:b w:val="0"/>
          <w:bCs/>
        </w:rPr>
        <w:t>В 202</w:t>
      </w:r>
      <w:r w:rsidR="00433FC5" w:rsidRPr="00911B89">
        <w:rPr>
          <w:b w:val="0"/>
          <w:bCs/>
        </w:rPr>
        <w:t>1</w:t>
      </w:r>
      <w:r w:rsidR="003435E4" w:rsidRPr="00911B89">
        <w:rPr>
          <w:b w:val="0"/>
          <w:bCs/>
        </w:rPr>
        <w:t xml:space="preserve"> году организованы мероприятия по выявлению и сопровождению талантливых детей</w:t>
      </w:r>
      <w:r w:rsidR="004929F2" w:rsidRPr="00911B89">
        <w:rPr>
          <w:b w:val="0"/>
          <w:bCs/>
        </w:rPr>
        <w:t xml:space="preserve">. Проведение мероприятий адаптировано </w:t>
      </w:r>
      <w:r w:rsidR="004A6165">
        <w:rPr>
          <w:b w:val="0"/>
          <w:bCs/>
        </w:rPr>
        <w:t>к</w:t>
      </w:r>
      <w:r w:rsidR="004929F2" w:rsidRPr="00911B89">
        <w:rPr>
          <w:b w:val="0"/>
          <w:bCs/>
        </w:rPr>
        <w:t xml:space="preserve"> </w:t>
      </w:r>
      <w:r w:rsidR="004D6F2A" w:rsidRPr="00911B89">
        <w:rPr>
          <w:b w:val="0"/>
          <w:bCs/>
        </w:rPr>
        <w:t>существующи</w:t>
      </w:r>
      <w:r w:rsidR="004A6165">
        <w:rPr>
          <w:b w:val="0"/>
          <w:bCs/>
        </w:rPr>
        <w:t>м</w:t>
      </w:r>
      <w:r w:rsidR="004D6F2A" w:rsidRPr="00911B89">
        <w:rPr>
          <w:b w:val="0"/>
          <w:bCs/>
        </w:rPr>
        <w:t xml:space="preserve"> эпидемиологически</w:t>
      </w:r>
      <w:r w:rsidR="004A6165">
        <w:rPr>
          <w:b w:val="0"/>
          <w:bCs/>
        </w:rPr>
        <w:t>м</w:t>
      </w:r>
      <w:r w:rsidR="004D6F2A" w:rsidRPr="00911B89">
        <w:rPr>
          <w:b w:val="0"/>
          <w:bCs/>
        </w:rPr>
        <w:t xml:space="preserve"> </w:t>
      </w:r>
      <w:r w:rsidR="004929F2" w:rsidRPr="00911B89">
        <w:rPr>
          <w:b w:val="0"/>
          <w:bCs/>
        </w:rPr>
        <w:t>условия</w:t>
      </w:r>
      <w:r w:rsidR="004A6165">
        <w:rPr>
          <w:b w:val="0"/>
          <w:bCs/>
        </w:rPr>
        <w:t>м</w:t>
      </w:r>
      <w:r w:rsidR="004D6F2A" w:rsidRPr="00911B89">
        <w:rPr>
          <w:b w:val="0"/>
          <w:bCs/>
        </w:rPr>
        <w:t xml:space="preserve">, что позволило увеличить </w:t>
      </w:r>
      <w:r w:rsidR="004929F2" w:rsidRPr="00911B89">
        <w:rPr>
          <w:b w:val="0"/>
          <w:bCs/>
        </w:rPr>
        <w:t>количество участников</w:t>
      </w:r>
      <w:r w:rsidR="003435E4" w:rsidRPr="00911B89">
        <w:rPr>
          <w:b w:val="0"/>
          <w:bCs/>
        </w:rPr>
        <w:t>:</w:t>
      </w:r>
    </w:p>
    <w:p w:rsidR="003435E4" w:rsidRPr="002B35BE" w:rsidRDefault="003435E4" w:rsidP="001320CA">
      <w:pPr>
        <w:pStyle w:val="af6"/>
        <w:numPr>
          <w:ilvl w:val="0"/>
          <w:numId w:val="4"/>
        </w:numPr>
        <w:tabs>
          <w:tab w:val="left" w:pos="993"/>
        </w:tabs>
        <w:ind w:left="0" w:firstLine="709"/>
        <w:jc w:val="both"/>
        <w:rPr>
          <w:b w:val="0"/>
        </w:rPr>
      </w:pPr>
      <w:r w:rsidRPr="002B35BE">
        <w:rPr>
          <w:b w:val="0"/>
        </w:rPr>
        <w:t xml:space="preserve">всероссийская олимпиада школьников, охват составил </w:t>
      </w:r>
      <w:r w:rsidR="004929F2" w:rsidRPr="002B35BE">
        <w:rPr>
          <w:b w:val="0"/>
        </w:rPr>
        <w:t xml:space="preserve">73,2% </w:t>
      </w:r>
      <w:r w:rsidRPr="002B35BE">
        <w:rPr>
          <w:b w:val="0"/>
        </w:rPr>
        <w:t>от общей численности учащихся школ 4-11 классов</w:t>
      </w:r>
      <w:r w:rsidR="004929F2" w:rsidRPr="002B35BE">
        <w:rPr>
          <w:b w:val="0"/>
        </w:rPr>
        <w:t xml:space="preserve"> (в 2020 году – 58,3%)</w:t>
      </w:r>
      <w:r w:rsidRPr="002B35BE">
        <w:rPr>
          <w:b w:val="0"/>
        </w:rPr>
        <w:t>;</w:t>
      </w:r>
    </w:p>
    <w:p w:rsidR="003435E4" w:rsidRPr="004D6F2A" w:rsidRDefault="003435E4" w:rsidP="001320CA">
      <w:pPr>
        <w:pStyle w:val="af6"/>
        <w:numPr>
          <w:ilvl w:val="0"/>
          <w:numId w:val="4"/>
        </w:numPr>
        <w:tabs>
          <w:tab w:val="left" w:pos="993"/>
        </w:tabs>
        <w:ind w:left="0" w:firstLine="709"/>
        <w:jc w:val="both"/>
        <w:rPr>
          <w:b w:val="0"/>
        </w:rPr>
      </w:pPr>
      <w:r w:rsidRPr="004D6F2A">
        <w:rPr>
          <w:b w:val="0"/>
        </w:rPr>
        <w:t>всероссийские спортивные соревнования школьников «Президентские</w:t>
      </w:r>
      <w:r w:rsidRPr="004929F2">
        <w:rPr>
          <w:b w:val="0"/>
        </w:rPr>
        <w:t xml:space="preserve"> состязания», охват – </w:t>
      </w:r>
      <w:r w:rsidR="004929F2" w:rsidRPr="004929F2">
        <w:rPr>
          <w:b w:val="0"/>
        </w:rPr>
        <w:t>66</w:t>
      </w:r>
      <w:r w:rsidR="004929F2" w:rsidRPr="007F1B88">
        <w:rPr>
          <w:b w:val="0"/>
        </w:rPr>
        <w:t>,</w:t>
      </w:r>
      <w:r w:rsidR="007F1B88" w:rsidRPr="007F1B88">
        <w:rPr>
          <w:b w:val="0"/>
        </w:rPr>
        <w:t>0</w:t>
      </w:r>
      <w:r w:rsidR="004929F2" w:rsidRPr="007F1B88">
        <w:rPr>
          <w:b w:val="0"/>
        </w:rPr>
        <w:t xml:space="preserve">% </w:t>
      </w:r>
      <w:r w:rsidRPr="007F1B88">
        <w:rPr>
          <w:b w:val="0"/>
        </w:rPr>
        <w:t>от</w:t>
      </w:r>
      <w:r w:rsidRPr="004D6F2A">
        <w:rPr>
          <w:b w:val="0"/>
        </w:rPr>
        <w:t xml:space="preserve"> </w:t>
      </w:r>
      <w:r w:rsidR="00B26AF5" w:rsidRPr="004D6F2A">
        <w:rPr>
          <w:b w:val="0"/>
        </w:rPr>
        <w:t xml:space="preserve">общей численности </w:t>
      </w:r>
      <w:r w:rsidRPr="004D6F2A">
        <w:rPr>
          <w:b w:val="0"/>
        </w:rPr>
        <w:t>учащихся школ</w:t>
      </w:r>
      <w:r w:rsidR="004929F2" w:rsidRPr="004D6F2A">
        <w:rPr>
          <w:b w:val="0"/>
        </w:rPr>
        <w:t xml:space="preserve"> (в 2020 году – 51,4%)</w:t>
      </w:r>
      <w:r w:rsidRPr="004D6F2A">
        <w:rPr>
          <w:b w:val="0"/>
        </w:rPr>
        <w:t>;</w:t>
      </w:r>
    </w:p>
    <w:p w:rsidR="003435E4" w:rsidRPr="004D6F2A" w:rsidRDefault="003435E4" w:rsidP="004929F2">
      <w:pPr>
        <w:pStyle w:val="af6"/>
        <w:numPr>
          <w:ilvl w:val="0"/>
          <w:numId w:val="4"/>
        </w:numPr>
        <w:tabs>
          <w:tab w:val="left" w:pos="993"/>
        </w:tabs>
        <w:ind w:left="0" w:firstLine="709"/>
        <w:jc w:val="both"/>
        <w:rPr>
          <w:b w:val="0"/>
        </w:rPr>
      </w:pPr>
      <w:r w:rsidRPr="004D6F2A">
        <w:rPr>
          <w:b w:val="0"/>
        </w:rPr>
        <w:t>краевой</w:t>
      </w:r>
      <w:r w:rsidR="004929F2" w:rsidRPr="004D6F2A">
        <w:rPr>
          <w:b w:val="0"/>
        </w:rPr>
        <w:t xml:space="preserve"> конкурс «Таланты без границ»</w:t>
      </w:r>
      <w:r w:rsidR="00F93E60">
        <w:rPr>
          <w:b w:val="0"/>
        </w:rPr>
        <w:t xml:space="preserve"> – 203 участника (в 2020 году –</w:t>
      </w:r>
      <w:r w:rsidR="004929F2" w:rsidRPr="004D6F2A">
        <w:rPr>
          <w:b w:val="0"/>
        </w:rPr>
        <w:t xml:space="preserve"> 161)</w:t>
      </w:r>
      <w:r w:rsidRPr="004D6F2A">
        <w:rPr>
          <w:b w:val="0"/>
        </w:rPr>
        <w:t>.</w:t>
      </w:r>
    </w:p>
    <w:p w:rsidR="003435E4" w:rsidRPr="00E01CD4" w:rsidRDefault="00402117" w:rsidP="00E01CD4">
      <w:pPr>
        <w:ind w:firstLine="709"/>
        <w:jc w:val="both"/>
        <w:rPr>
          <w:b w:val="0"/>
          <w:bCs/>
        </w:rPr>
      </w:pPr>
      <w:r>
        <w:rPr>
          <w:b w:val="0"/>
          <w:bCs/>
        </w:rPr>
        <w:t>86,2%</w:t>
      </w:r>
      <w:r w:rsidR="00E01CD4" w:rsidRPr="00E01CD4">
        <w:rPr>
          <w:b w:val="0"/>
          <w:bCs/>
        </w:rPr>
        <w:t xml:space="preserve"> </w:t>
      </w:r>
      <w:r w:rsidR="00417042">
        <w:rPr>
          <w:b w:val="0"/>
          <w:bCs/>
        </w:rPr>
        <w:t xml:space="preserve">образовательных </w:t>
      </w:r>
      <w:r>
        <w:rPr>
          <w:b w:val="0"/>
          <w:bCs/>
        </w:rPr>
        <w:t xml:space="preserve">учреждений </w:t>
      </w:r>
      <w:r w:rsidR="00417042">
        <w:rPr>
          <w:b w:val="0"/>
          <w:bCs/>
        </w:rPr>
        <w:t xml:space="preserve">города </w:t>
      </w:r>
      <w:r w:rsidR="00E01CD4">
        <w:rPr>
          <w:b w:val="0"/>
          <w:bCs/>
        </w:rPr>
        <w:t>имеют с</w:t>
      </w:r>
      <w:r w:rsidR="00E01CD4" w:rsidRPr="00E01CD4">
        <w:rPr>
          <w:b w:val="0"/>
          <w:bCs/>
        </w:rPr>
        <w:t>татус инновационных площадок</w:t>
      </w:r>
      <w:r>
        <w:rPr>
          <w:b w:val="0"/>
          <w:bCs/>
        </w:rPr>
        <w:t xml:space="preserve"> на федеральном и краевом уровне. </w:t>
      </w:r>
    </w:p>
    <w:p w:rsidR="00E01CD4" w:rsidRPr="00ED1C49" w:rsidRDefault="00E01CD4" w:rsidP="003435E4">
      <w:pPr>
        <w:ind w:firstLine="709"/>
        <w:jc w:val="both"/>
        <w:rPr>
          <w:b w:val="0"/>
          <w:bCs/>
          <w:sz w:val="16"/>
          <w:szCs w:val="16"/>
          <w:highlight w:val="yellow"/>
        </w:rPr>
      </w:pPr>
    </w:p>
    <w:p w:rsidR="00BE30B1" w:rsidRPr="00FA5AED" w:rsidRDefault="00BE30B1" w:rsidP="00BE30B1">
      <w:pPr>
        <w:ind w:firstLine="709"/>
        <w:jc w:val="both"/>
        <w:rPr>
          <w:b w:val="0"/>
        </w:rPr>
      </w:pPr>
      <w:r w:rsidRPr="00FA5AED">
        <w:rPr>
          <w:b w:val="0"/>
          <w:i/>
          <w:sz w:val="24"/>
          <w:szCs w:val="24"/>
        </w:rPr>
        <w:t>Таблица № 2</w:t>
      </w:r>
      <w:r w:rsidR="00A36E66">
        <w:rPr>
          <w:b w:val="0"/>
          <w:i/>
          <w:sz w:val="24"/>
          <w:szCs w:val="24"/>
        </w:rPr>
        <w:t>0</w:t>
      </w:r>
      <w:r w:rsidRPr="00FA5AED">
        <w:rPr>
          <w:b w:val="0"/>
          <w:i/>
          <w:sz w:val="24"/>
          <w:szCs w:val="24"/>
        </w:rPr>
        <w:t>. Общее и дополнительное образование на территории г. Зеленогорска</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64"/>
        <w:gridCol w:w="711"/>
        <w:gridCol w:w="713"/>
        <w:gridCol w:w="703"/>
        <w:gridCol w:w="709"/>
        <w:gridCol w:w="709"/>
        <w:gridCol w:w="1417"/>
      </w:tblGrid>
      <w:tr w:rsidR="00ED1C49" w:rsidRPr="00FA5AED" w:rsidTr="00ED1C49">
        <w:trPr>
          <w:cantSplit/>
          <w:tblHeader/>
        </w:trPr>
        <w:tc>
          <w:tcPr>
            <w:tcW w:w="2396"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Наименование показателя</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Ед. изм.</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2018 год</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2019 год</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2020 год</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202</w:t>
            </w:r>
            <w:r>
              <w:rPr>
                <w:rFonts w:eastAsia="Calibri"/>
                <w:b w:val="0"/>
                <w:sz w:val="21"/>
                <w:szCs w:val="21"/>
                <w:lang w:eastAsia="en-US"/>
              </w:rPr>
              <w:t>1</w:t>
            </w:r>
            <w:r w:rsidRPr="00FA5AED">
              <w:rPr>
                <w:rFonts w:eastAsia="Calibri"/>
                <w:b w:val="0"/>
                <w:sz w:val="21"/>
                <w:szCs w:val="21"/>
                <w:lang w:eastAsia="en-US"/>
              </w:rPr>
              <w:t xml:space="preserve"> год</w:t>
            </w:r>
          </w:p>
        </w:tc>
        <w:tc>
          <w:tcPr>
            <w:tcW w:w="74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 xml:space="preserve">Отклонение </w:t>
            </w:r>
          </w:p>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в %, 202</w:t>
            </w:r>
            <w:r>
              <w:rPr>
                <w:rFonts w:eastAsia="Calibri"/>
                <w:b w:val="0"/>
                <w:sz w:val="21"/>
                <w:szCs w:val="21"/>
                <w:lang w:eastAsia="en-US"/>
              </w:rPr>
              <w:t>1</w:t>
            </w:r>
            <w:r w:rsidRPr="00FA5AED">
              <w:rPr>
                <w:rFonts w:eastAsia="Calibri"/>
                <w:b w:val="0"/>
                <w:sz w:val="21"/>
                <w:szCs w:val="21"/>
                <w:lang w:eastAsia="en-US"/>
              </w:rPr>
              <w:t>/20</w:t>
            </w:r>
            <w:r>
              <w:rPr>
                <w:rFonts w:eastAsia="Calibri"/>
                <w:b w:val="0"/>
                <w:sz w:val="21"/>
                <w:szCs w:val="21"/>
                <w:lang w:eastAsia="en-US"/>
              </w:rPr>
              <w:t>20</w:t>
            </w:r>
          </w:p>
        </w:tc>
      </w:tr>
      <w:tr w:rsidR="00ED1C49" w:rsidRPr="00FA5AED" w:rsidTr="00ED1C49">
        <w:trPr>
          <w:cantSplit/>
          <w:trHeight w:val="473"/>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 xml:space="preserve">1. Количество дневных общеобразовательных учреждений </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ед.</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9</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9</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9</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9</w:t>
            </w:r>
          </w:p>
        </w:tc>
        <w:tc>
          <w:tcPr>
            <w:tcW w:w="744" w:type="pct"/>
            <w:shd w:val="clear" w:color="auto" w:fill="auto"/>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100,0</w:t>
            </w:r>
          </w:p>
        </w:tc>
      </w:tr>
      <w:tr w:rsidR="00ED1C49" w:rsidRPr="00FA5AED" w:rsidTr="00ED1C49">
        <w:trPr>
          <w:cantSplit/>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2. Среднегодовая численность учащихся в дневных общеобразовательных учреждениях</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чел.</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6 240</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6 197</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6 190</w:t>
            </w:r>
          </w:p>
        </w:tc>
        <w:tc>
          <w:tcPr>
            <w:tcW w:w="372" w:type="pct"/>
            <w:vAlign w:val="center"/>
          </w:tcPr>
          <w:p w:rsidR="00FA5AED" w:rsidRPr="007F1B88" w:rsidRDefault="00FA5AED" w:rsidP="007F1B88">
            <w:pPr>
              <w:jc w:val="center"/>
              <w:rPr>
                <w:rFonts w:eastAsia="Calibri"/>
                <w:b w:val="0"/>
                <w:sz w:val="21"/>
                <w:szCs w:val="21"/>
                <w:lang w:eastAsia="en-US"/>
              </w:rPr>
            </w:pPr>
            <w:r w:rsidRPr="007F1B88">
              <w:rPr>
                <w:rFonts w:eastAsia="Calibri"/>
                <w:b w:val="0"/>
                <w:sz w:val="21"/>
                <w:szCs w:val="21"/>
                <w:lang w:eastAsia="en-US"/>
              </w:rPr>
              <w:t>6 1</w:t>
            </w:r>
            <w:r w:rsidR="007F1B88" w:rsidRPr="007F1B88">
              <w:rPr>
                <w:rFonts w:eastAsia="Calibri"/>
                <w:b w:val="0"/>
                <w:sz w:val="21"/>
                <w:szCs w:val="21"/>
                <w:lang w:eastAsia="en-US"/>
              </w:rPr>
              <w:t>50</w:t>
            </w:r>
          </w:p>
        </w:tc>
        <w:tc>
          <w:tcPr>
            <w:tcW w:w="744" w:type="pct"/>
            <w:vAlign w:val="center"/>
          </w:tcPr>
          <w:p w:rsidR="00FA5AED" w:rsidRPr="007F1B88" w:rsidRDefault="00FA5AED" w:rsidP="007F1B88">
            <w:pPr>
              <w:jc w:val="center"/>
              <w:rPr>
                <w:rFonts w:eastAsia="Calibri"/>
                <w:b w:val="0"/>
                <w:sz w:val="21"/>
                <w:szCs w:val="21"/>
                <w:lang w:eastAsia="en-US"/>
              </w:rPr>
            </w:pPr>
            <w:r w:rsidRPr="007F1B88">
              <w:rPr>
                <w:rFonts w:eastAsia="Calibri"/>
                <w:b w:val="0"/>
                <w:sz w:val="21"/>
                <w:szCs w:val="21"/>
                <w:lang w:eastAsia="en-US"/>
              </w:rPr>
              <w:t>99,</w:t>
            </w:r>
            <w:r w:rsidR="007F1B88" w:rsidRPr="007F1B88">
              <w:rPr>
                <w:rFonts w:eastAsia="Calibri"/>
                <w:b w:val="0"/>
                <w:sz w:val="21"/>
                <w:szCs w:val="21"/>
                <w:lang w:eastAsia="en-US"/>
              </w:rPr>
              <w:t>4</w:t>
            </w:r>
          </w:p>
        </w:tc>
      </w:tr>
      <w:tr w:rsidR="00ED1C49" w:rsidRPr="00FA5AED" w:rsidTr="00ED1C49">
        <w:trPr>
          <w:cantSplit/>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3. Среднегодовая наполняемость классов</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чел.</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23,8</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23,8</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23,8</w:t>
            </w:r>
          </w:p>
        </w:tc>
        <w:tc>
          <w:tcPr>
            <w:tcW w:w="372" w:type="pct"/>
            <w:vAlign w:val="center"/>
          </w:tcPr>
          <w:p w:rsidR="00FA5AED" w:rsidRPr="007F1B88" w:rsidRDefault="00FA5AED" w:rsidP="007F1B88">
            <w:pPr>
              <w:jc w:val="center"/>
              <w:rPr>
                <w:rFonts w:eastAsia="Calibri"/>
                <w:b w:val="0"/>
                <w:sz w:val="21"/>
                <w:szCs w:val="21"/>
                <w:lang w:eastAsia="en-US"/>
              </w:rPr>
            </w:pPr>
            <w:r w:rsidRPr="007F1B88">
              <w:rPr>
                <w:rFonts w:eastAsia="Calibri"/>
                <w:b w:val="0"/>
                <w:sz w:val="21"/>
                <w:szCs w:val="21"/>
                <w:lang w:eastAsia="en-US"/>
              </w:rPr>
              <w:t>23,</w:t>
            </w:r>
            <w:r w:rsidR="007F1B88" w:rsidRPr="007F1B88">
              <w:rPr>
                <w:rFonts w:eastAsia="Calibri"/>
                <w:b w:val="0"/>
                <w:sz w:val="21"/>
                <w:szCs w:val="21"/>
                <w:lang w:eastAsia="en-US"/>
              </w:rPr>
              <w:t>7</w:t>
            </w:r>
          </w:p>
        </w:tc>
        <w:tc>
          <w:tcPr>
            <w:tcW w:w="744" w:type="pct"/>
            <w:vAlign w:val="center"/>
          </w:tcPr>
          <w:p w:rsidR="00FA5AED" w:rsidRPr="007F1B88" w:rsidRDefault="007F1B88" w:rsidP="00FA5AED">
            <w:pPr>
              <w:jc w:val="center"/>
              <w:rPr>
                <w:rFonts w:eastAsia="Calibri"/>
                <w:b w:val="0"/>
                <w:sz w:val="21"/>
                <w:szCs w:val="21"/>
                <w:lang w:eastAsia="en-US"/>
              </w:rPr>
            </w:pPr>
            <w:r w:rsidRPr="007F1B88">
              <w:rPr>
                <w:rFonts w:eastAsia="Calibri"/>
                <w:b w:val="0"/>
                <w:sz w:val="21"/>
                <w:szCs w:val="21"/>
                <w:lang w:eastAsia="en-US"/>
              </w:rPr>
              <w:t>99,6</w:t>
            </w:r>
          </w:p>
        </w:tc>
      </w:tr>
      <w:tr w:rsidR="00ED1C49" w:rsidRPr="00FA5AED" w:rsidTr="00ED1C49">
        <w:trPr>
          <w:cantSplit/>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4. Численность выпускников 11 классов дневных общеобразовательных учреждений</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чел.</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397</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410</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377</w:t>
            </w:r>
          </w:p>
        </w:tc>
        <w:tc>
          <w:tcPr>
            <w:tcW w:w="372" w:type="pct"/>
            <w:vAlign w:val="center"/>
          </w:tcPr>
          <w:p w:rsidR="00FA5AED" w:rsidRPr="00FA5AED" w:rsidRDefault="00AC3C61" w:rsidP="00FA5AED">
            <w:pPr>
              <w:jc w:val="center"/>
              <w:rPr>
                <w:rFonts w:eastAsia="Calibri"/>
                <w:b w:val="0"/>
                <w:sz w:val="21"/>
                <w:szCs w:val="21"/>
                <w:lang w:eastAsia="en-US"/>
              </w:rPr>
            </w:pPr>
            <w:r>
              <w:rPr>
                <w:rFonts w:eastAsia="Calibri"/>
                <w:b w:val="0"/>
                <w:sz w:val="21"/>
                <w:szCs w:val="21"/>
                <w:lang w:eastAsia="en-US"/>
              </w:rPr>
              <w:t>368</w:t>
            </w:r>
          </w:p>
        </w:tc>
        <w:tc>
          <w:tcPr>
            <w:tcW w:w="744" w:type="pct"/>
            <w:vAlign w:val="center"/>
          </w:tcPr>
          <w:p w:rsidR="00FA5AED" w:rsidRPr="00FA5AED" w:rsidRDefault="00AC3C61" w:rsidP="00FA5AED">
            <w:pPr>
              <w:jc w:val="center"/>
              <w:rPr>
                <w:rFonts w:eastAsia="Calibri"/>
                <w:b w:val="0"/>
                <w:sz w:val="21"/>
                <w:szCs w:val="21"/>
                <w:lang w:eastAsia="en-US"/>
              </w:rPr>
            </w:pPr>
            <w:r>
              <w:rPr>
                <w:rFonts w:eastAsia="Calibri"/>
                <w:b w:val="0"/>
                <w:sz w:val="21"/>
                <w:szCs w:val="21"/>
                <w:lang w:eastAsia="en-US"/>
              </w:rPr>
              <w:t>97,6</w:t>
            </w:r>
          </w:p>
        </w:tc>
      </w:tr>
      <w:tr w:rsidR="00ED1C49" w:rsidRPr="00FA5AED" w:rsidTr="00ED1C49">
        <w:trPr>
          <w:cantSplit/>
        </w:trPr>
        <w:tc>
          <w:tcPr>
            <w:tcW w:w="2396" w:type="pct"/>
          </w:tcPr>
          <w:p w:rsidR="00FA5AED" w:rsidRPr="007F1B88" w:rsidRDefault="00FA5AED" w:rsidP="00FA5AED">
            <w:pPr>
              <w:rPr>
                <w:rFonts w:eastAsia="Calibri"/>
                <w:b w:val="0"/>
                <w:sz w:val="21"/>
                <w:szCs w:val="21"/>
                <w:lang w:eastAsia="en-US"/>
              </w:rPr>
            </w:pPr>
            <w:r w:rsidRPr="007F1B88">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73" w:type="pct"/>
            <w:vAlign w:val="center"/>
          </w:tcPr>
          <w:p w:rsidR="00FA5AED" w:rsidRPr="007F1B88" w:rsidRDefault="00FA5AED" w:rsidP="00FA5AED">
            <w:pPr>
              <w:jc w:val="center"/>
              <w:rPr>
                <w:rFonts w:eastAsia="Calibri"/>
                <w:b w:val="0"/>
                <w:sz w:val="21"/>
                <w:szCs w:val="21"/>
                <w:lang w:eastAsia="en-US"/>
              </w:rPr>
            </w:pPr>
            <w:r w:rsidRPr="007F1B88">
              <w:rPr>
                <w:rFonts w:eastAsia="Calibri"/>
                <w:b w:val="0"/>
                <w:sz w:val="21"/>
                <w:szCs w:val="21"/>
                <w:lang w:eastAsia="en-US"/>
              </w:rPr>
              <w:t>%</w:t>
            </w:r>
          </w:p>
        </w:tc>
        <w:tc>
          <w:tcPr>
            <w:tcW w:w="374" w:type="pct"/>
            <w:vAlign w:val="center"/>
          </w:tcPr>
          <w:p w:rsidR="00FA5AED" w:rsidRPr="007F1B88" w:rsidRDefault="00FA5AED" w:rsidP="00FA5AED">
            <w:pPr>
              <w:jc w:val="center"/>
              <w:rPr>
                <w:rFonts w:eastAsia="Calibri"/>
                <w:b w:val="0"/>
                <w:sz w:val="21"/>
                <w:szCs w:val="21"/>
                <w:lang w:eastAsia="en-US"/>
              </w:rPr>
            </w:pPr>
            <w:r w:rsidRPr="007F1B88">
              <w:rPr>
                <w:rFonts w:eastAsia="Calibri"/>
                <w:b w:val="0"/>
                <w:sz w:val="21"/>
                <w:szCs w:val="21"/>
                <w:lang w:eastAsia="en-US"/>
              </w:rPr>
              <w:t>99,5</w:t>
            </w:r>
          </w:p>
        </w:tc>
        <w:tc>
          <w:tcPr>
            <w:tcW w:w="369" w:type="pct"/>
            <w:vAlign w:val="center"/>
          </w:tcPr>
          <w:p w:rsidR="00FA5AED" w:rsidRPr="007F1B88" w:rsidRDefault="00FA5AED" w:rsidP="00FA5AED">
            <w:pPr>
              <w:jc w:val="center"/>
              <w:rPr>
                <w:rFonts w:eastAsia="Calibri"/>
                <w:b w:val="0"/>
                <w:sz w:val="21"/>
                <w:szCs w:val="21"/>
                <w:lang w:eastAsia="en-US"/>
              </w:rPr>
            </w:pPr>
            <w:r w:rsidRPr="007F1B88">
              <w:rPr>
                <w:rFonts w:eastAsia="Calibri"/>
                <w:b w:val="0"/>
                <w:sz w:val="21"/>
                <w:szCs w:val="21"/>
                <w:lang w:eastAsia="en-US"/>
              </w:rPr>
              <w:t>99,3</w:t>
            </w:r>
          </w:p>
        </w:tc>
        <w:tc>
          <w:tcPr>
            <w:tcW w:w="372" w:type="pct"/>
            <w:vAlign w:val="center"/>
          </w:tcPr>
          <w:p w:rsidR="00FA5AED" w:rsidRPr="0054623D" w:rsidRDefault="00FA5AED" w:rsidP="0054623D">
            <w:pPr>
              <w:jc w:val="center"/>
              <w:rPr>
                <w:rFonts w:eastAsia="Calibri"/>
                <w:b w:val="0"/>
                <w:sz w:val="21"/>
                <w:szCs w:val="21"/>
                <w:lang w:eastAsia="en-US"/>
              </w:rPr>
            </w:pPr>
            <w:r w:rsidRPr="0054623D">
              <w:rPr>
                <w:rFonts w:eastAsia="Calibri"/>
                <w:b w:val="0"/>
                <w:sz w:val="21"/>
                <w:szCs w:val="21"/>
                <w:lang w:eastAsia="en-US"/>
              </w:rPr>
              <w:t>-</w:t>
            </w:r>
          </w:p>
        </w:tc>
        <w:tc>
          <w:tcPr>
            <w:tcW w:w="372" w:type="pct"/>
            <w:vAlign w:val="center"/>
          </w:tcPr>
          <w:p w:rsidR="00FA5AED" w:rsidRPr="007F1B88" w:rsidRDefault="007F1B88" w:rsidP="00FA5AED">
            <w:pPr>
              <w:jc w:val="center"/>
              <w:rPr>
                <w:rFonts w:eastAsia="Calibri"/>
                <w:b w:val="0"/>
                <w:sz w:val="21"/>
                <w:szCs w:val="21"/>
                <w:lang w:eastAsia="en-US"/>
              </w:rPr>
            </w:pPr>
            <w:r w:rsidRPr="007F1B88">
              <w:rPr>
                <w:rFonts w:eastAsia="Calibri"/>
                <w:b w:val="0"/>
                <w:sz w:val="21"/>
                <w:szCs w:val="21"/>
                <w:lang w:eastAsia="en-US"/>
              </w:rPr>
              <w:t>98,4</w:t>
            </w:r>
          </w:p>
        </w:tc>
        <w:tc>
          <w:tcPr>
            <w:tcW w:w="744" w:type="pct"/>
            <w:vAlign w:val="center"/>
          </w:tcPr>
          <w:p w:rsidR="00FA5AED" w:rsidRPr="007F1B88" w:rsidRDefault="00FA5AED" w:rsidP="00FA5AED">
            <w:pPr>
              <w:jc w:val="center"/>
              <w:rPr>
                <w:rFonts w:eastAsia="Calibri"/>
                <w:b w:val="0"/>
                <w:sz w:val="21"/>
                <w:szCs w:val="21"/>
                <w:lang w:eastAsia="en-US"/>
              </w:rPr>
            </w:pPr>
            <w:r w:rsidRPr="007F1B88">
              <w:rPr>
                <w:rFonts w:eastAsia="Calibri"/>
                <w:b w:val="0"/>
                <w:sz w:val="21"/>
                <w:szCs w:val="21"/>
                <w:lang w:eastAsia="en-US"/>
              </w:rPr>
              <w:t>-</w:t>
            </w:r>
          </w:p>
        </w:tc>
      </w:tr>
      <w:tr w:rsidR="00ED1C49" w:rsidRPr="00FA5AED" w:rsidTr="00ED1C49">
        <w:trPr>
          <w:cantSplit/>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0,5</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0,7</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0,5</w:t>
            </w:r>
          </w:p>
        </w:tc>
        <w:tc>
          <w:tcPr>
            <w:tcW w:w="372" w:type="pct"/>
            <w:vAlign w:val="center"/>
          </w:tcPr>
          <w:p w:rsidR="00FA5AED" w:rsidRPr="00FA5AED" w:rsidRDefault="00AC3C61" w:rsidP="00FA5AED">
            <w:pPr>
              <w:jc w:val="center"/>
              <w:rPr>
                <w:rFonts w:eastAsia="Calibri"/>
                <w:b w:val="0"/>
                <w:sz w:val="21"/>
                <w:szCs w:val="21"/>
                <w:lang w:eastAsia="en-US"/>
              </w:rPr>
            </w:pPr>
            <w:r>
              <w:rPr>
                <w:rFonts w:eastAsia="Calibri"/>
                <w:b w:val="0"/>
                <w:sz w:val="21"/>
                <w:szCs w:val="21"/>
                <w:lang w:eastAsia="en-US"/>
              </w:rPr>
              <w:t>1,6</w:t>
            </w:r>
          </w:p>
        </w:tc>
        <w:tc>
          <w:tcPr>
            <w:tcW w:w="74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w:t>
            </w:r>
          </w:p>
        </w:tc>
      </w:tr>
      <w:tr w:rsidR="00ED1C49" w:rsidRPr="00FA5AED" w:rsidTr="00ED1C49">
        <w:trPr>
          <w:cantSplit/>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7. Доля выпускников, поступивших на специальности инженерно-технического и естественнонаучного направлений в средние и высшие профессиональные учреждения, в общей численности выпускников</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31,8</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34,0</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34,6</w:t>
            </w:r>
          </w:p>
        </w:tc>
        <w:tc>
          <w:tcPr>
            <w:tcW w:w="372" w:type="pct"/>
            <w:vAlign w:val="center"/>
          </w:tcPr>
          <w:p w:rsidR="00FA5AED" w:rsidRPr="00FA5AED" w:rsidRDefault="00AC3C61" w:rsidP="00FA5AED">
            <w:pPr>
              <w:jc w:val="center"/>
              <w:rPr>
                <w:rFonts w:eastAsia="Calibri"/>
                <w:b w:val="0"/>
                <w:sz w:val="21"/>
                <w:szCs w:val="21"/>
                <w:lang w:eastAsia="en-US"/>
              </w:rPr>
            </w:pPr>
            <w:r>
              <w:rPr>
                <w:rFonts w:eastAsia="Calibri"/>
                <w:b w:val="0"/>
                <w:sz w:val="21"/>
                <w:szCs w:val="21"/>
                <w:lang w:eastAsia="en-US"/>
              </w:rPr>
              <w:t>37,2</w:t>
            </w:r>
          </w:p>
        </w:tc>
        <w:tc>
          <w:tcPr>
            <w:tcW w:w="74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w:t>
            </w:r>
          </w:p>
        </w:tc>
      </w:tr>
      <w:tr w:rsidR="00ED1C49" w:rsidRPr="00FA5AED" w:rsidTr="00ED1C49">
        <w:trPr>
          <w:cantSplit/>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8. Количество учреждений дополнительного образования детей</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ед.</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6</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6</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3</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3</w:t>
            </w:r>
          </w:p>
        </w:tc>
        <w:tc>
          <w:tcPr>
            <w:tcW w:w="744" w:type="pct"/>
            <w:vAlign w:val="center"/>
          </w:tcPr>
          <w:p w:rsidR="00FA5AED" w:rsidRPr="00FA5AED" w:rsidRDefault="00AC3C61" w:rsidP="00FA5AED">
            <w:pPr>
              <w:jc w:val="center"/>
              <w:rPr>
                <w:rFonts w:eastAsia="Calibri"/>
                <w:b w:val="0"/>
                <w:sz w:val="21"/>
                <w:szCs w:val="21"/>
                <w:lang w:eastAsia="en-US"/>
              </w:rPr>
            </w:pPr>
            <w:r>
              <w:rPr>
                <w:rFonts w:eastAsia="Calibri"/>
                <w:b w:val="0"/>
                <w:sz w:val="21"/>
                <w:szCs w:val="21"/>
                <w:lang w:eastAsia="en-US"/>
              </w:rPr>
              <w:t>100</w:t>
            </w:r>
          </w:p>
        </w:tc>
      </w:tr>
      <w:tr w:rsidR="00ED1C49" w:rsidRPr="00FA5AED" w:rsidTr="00ED1C49">
        <w:trPr>
          <w:cantSplit/>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9. Численность детей в возрасте 5-18 лет, получающих услуги по дополнительному образованию</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чел.</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6 840</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8 154</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8 675</w:t>
            </w:r>
          </w:p>
        </w:tc>
        <w:tc>
          <w:tcPr>
            <w:tcW w:w="372" w:type="pct"/>
            <w:vAlign w:val="center"/>
          </w:tcPr>
          <w:p w:rsidR="00FA5AED" w:rsidRPr="007F1B88" w:rsidRDefault="007F1B88" w:rsidP="00FA5AED">
            <w:pPr>
              <w:jc w:val="center"/>
              <w:rPr>
                <w:rFonts w:eastAsia="Calibri"/>
                <w:b w:val="0"/>
                <w:sz w:val="21"/>
                <w:szCs w:val="21"/>
                <w:lang w:eastAsia="en-US"/>
              </w:rPr>
            </w:pPr>
            <w:r w:rsidRPr="007F1B88">
              <w:rPr>
                <w:rFonts w:eastAsia="Calibri"/>
                <w:b w:val="0"/>
                <w:sz w:val="21"/>
                <w:szCs w:val="21"/>
                <w:lang w:eastAsia="en-US"/>
              </w:rPr>
              <w:t>7 306</w:t>
            </w:r>
          </w:p>
        </w:tc>
        <w:tc>
          <w:tcPr>
            <w:tcW w:w="744" w:type="pct"/>
            <w:vAlign w:val="center"/>
          </w:tcPr>
          <w:p w:rsidR="00FA5AED" w:rsidRPr="007F1B88" w:rsidRDefault="007F1B88" w:rsidP="00FA5AED">
            <w:pPr>
              <w:jc w:val="center"/>
              <w:rPr>
                <w:rFonts w:eastAsia="Calibri"/>
                <w:b w:val="0"/>
                <w:sz w:val="21"/>
                <w:szCs w:val="21"/>
                <w:lang w:eastAsia="en-US"/>
              </w:rPr>
            </w:pPr>
            <w:r w:rsidRPr="007F1B88">
              <w:rPr>
                <w:rFonts w:eastAsia="Calibri"/>
                <w:b w:val="0"/>
                <w:sz w:val="21"/>
                <w:szCs w:val="21"/>
                <w:lang w:eastAsia="en-US"/>
              </w:rPr>
              <w:t>84,2</w:t>
            </w:r>
          </w:p>
        </w:tc>
      </w:tr>
      <w:tr w:rsidR="00ED1C49" w:rsidRPr="00FA5AED" w:rsidTr="00ED1C49">
        <w:trPr>
          <w:cantSplit/>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10. Доля детей в возрасте 5-18 лет, получающих услуги по дополнительному образованию, в общей численности детей данной возрастной группы</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77,4</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91,8</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96,5</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96,5</w:t>
            </w:r>
          </w:p>
        </w:tc>
        <w:tc>
          <w:tcPr>
            <w:tcW w:w="74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w:t>
            </w:r>
          </w:p>
        </w:tc>
      </w:tr>
      <w:tr w:rsidR="00ED1C49" w:rsidRPr="00A84280" w:rsidTr="00ED1C49">
        <w:trPr>
          <w:cantSplit/>
        </w:trPr>
        <w:tc>
          <w:tcPr>
            <w:tcW w:w="2396" w:type="pct"/>
          </w:tcPr>
          <w:p w:rsidR="00FA5AED" w:rsidRPr="00FA5AED" w:rsidRDefault="00FA5AED" w:rsidP="00FA5AED">
            <w:pPr>
              <w:rPr>
                <w:rFonts w:eastAsia="Calibri"/>
                <w:b w:val="0"/>
                <w:sz w:val="21"/>
                <w:szCs w:val="21"/>
                <w:lang w:eastAsia="en-US"/>
              </w:rPr>
            </w:pPr>
            <w:r w:rsidRPr="00FA5AED">
              <w:rPr>
                <w:rFonts w:eastAsia="Calibri"/>
                <w:b w:val="0"/>
                <w:sz w:val="21"/>
                <w:szCs w:val="21"/>
                <w:lang w:eastAsia="en-US"/>
              </w:rPr>
              <w:t>11.</w:t>
            </w:r>
            <w:r w:rsidRPr="00FA5AED">
              <w:rPr>
                <w:b w:val="0"/>
                <w:sz w:val="24"/>
                <w:szCs w:val="24"/>
                <w:lang w:eastAsia="en-US"/>
              </w:rPr>
              <w:t xml:space="preserve"> </w:t>
            </w:r>
            <w:r w:rsidRPr="00FA5AED">
              <w:rPr>
                <w:rFonts w:eastAsia="Calibri"/>
                <w:b w:val="0"/>
                <w:sz w:val="21"/>
                <w:szCs w:val="21"/>
                <w:lang w:eastAsia="en-US"/>
              </w:rPr>
              <w:t>Количество школ и учреждений дополнительного образования, в которых открыты городские, региональные, федеральные площадки, стажировочные центры успешных педагогических практик</w:t>
            </w:r>
          </w:p>
        </w:tc>
        <w:tc>
          <w:tcPr>
            <w:tcW w:w="373"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ед.</w:t>
            </w:r>
          </w:p>
        </w:tc>
        <w:tc>
          <w:tcPr>
            <w:tcW w:w="374"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5</w:t>
            </w:r>
          </w:p>
        </w:tc>
        <w:tc>
          <w:tcPr>
            <w:tcW w:w="369"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11</w:t>
            </w:r>
          </w:p>
        </w:tc>
        <w:tc>
          <w:tcPr>
            <w:tcW w:w="372" w:type="pct"/>
            <w:vAlign w:val="center"/>
          </w:tcPr>
          <w:p w:rsidR="00FA5AED" w:rsidRPr="00FA5AED" w:rsidRDefault="00FA5AED" w:rsidP="00FA5AED">
            <w:pPr>
              <w:jc w:val="center"/>
              <w:rPr>
                <w:rFonts w:eastAsia="Calibri"/>
                <w:b w:val="0"/>
                <w:sz w:val="21"/>
                <w:szCs w:val="21"/>
                <w:lang w:eastAsia="en-US"/>
              </w:rPr>
            </w:pPr>
            <w:r w:rsidRPr="00FA5AED">
              <w:rPr>
                <w:rFonts w:eastAsia="Calibri"/>
                <w:b w:val="0"/>
                <w:sz w:val="21"/>
                <w:szCs w:val="21"/>
                <w:lang w:eastAsia="en-US"/>
              </w:rPr>
              <w:t>12</w:t>
            </w:r>
          </w:p>
        </w:tc>
        <w:tc>
          <w:tcPr>
            <w:tcW w:w="372" w:type="pct"/>
            <w:vAlign w:val="center"/>
          </w:tcPr>
          <w:p w:rsidR="00FA5AED" w:rsidRPr="00FA5AED" w:rsidRDefault="00AC3C61" w:rsidP="00FA5AED">
            <w:pPr>
              <w:jc w:val="center"/>
              <w:rPr>
                <w:rFonts w:eastAsia="Calibri"/>
                <w:b w:val="0"/>
                <w:sz w:val="21"/>
                <w:szCs w:val="21"/>
                <w:lang w:eastAsia="en-US"/>
              </w:rPr>
            </w:pPr>
            <w:r>
              <w:rPr>
                <w:rFonts w:eastAsia="Calibri"/>
                <w:b w:val="0"/>
                <w:sz w:val="21"/>
                <w:szCs w:val="21"/>
                <w:lang w:eastAsia="en-US"/>
              </w:rPr>
              <w:t>29</w:t>
            </w:r>
          </w:p>
        </w:tc>
        <w:tc>
          <w:tcPr>
            <w:tcW w:w="744" w:type="pct"/>
            <w:vAlign w:val="center"/>
          </w:tcPr>
          <w:p w:rsidR="00FA5AED" w:rsidRPr="00FA5AED" w:rsidRDefault="00AC3C61" w:rsidP="00FA5AED">
            <w:pPr>
              <w:jc w:val="center"/>
              <w:rPr>
                <w:rFonts w:eastAsia="Calibri"/>
                <w:b w:val="0"/>
                <w:sz w:val="21"/>
                <w:szCs w:val="21"/>
                <w:lang w:eastAsia="en-US"/>
              </w:rPr>
            </w:pPr>
            <w:r>
              <w:rPr>
                <w:rFonts w:eastAsia="Calibri"/>
                <w:b w:val="0"/>
                <w:sz w:val="21"/>
                <w:szCs w:val="21"/>
                <w:lang w:eastAsia="en-US"/>
              </w:rPr>
              <w:t>241,7</w:t>
            </w:r>
          </w:p>
        </w:tc>
      </w:tr>
    </w:tbl>
    <w:p w:rsidR="004D6F2A" w:rsidRPr="00ED1C49" w:rsidRDefault="004D6F2A" w:rsidP="00E277DC">
      <w:pPr>
        <w:autoSpaceDE w:val="0"/>
        <w:autoSpaceDN w:val="0"/>
        <w:adjustRightInd w:val="0"/>
        <w:ind w:firstLine="708"/>
        <w:jc w:val="both"/>
        <w:rPr>
          <w:rFonts w:eastAsia="Calibri"/>
          <w:b w:val="0"/>
          <w:bCs/>
          <w:sz w:val="16"/>
          <w:szCs w:val="16"/>
          <w:highlight w:val="yellow"/>
          <w:lang w:eastAsia="en-US"/>
        </w:rPr>
      </w:pPr>
    </w:p>
    <w:p w:rsidR="00332555" w:rsidRPr="00135E18" w:rsidRDefault="00332555" w:rsidP="00332555">
      <w:pPr>
        <w:autoSpaceDE w:val="0"/>
        <w:autoSpaceDN w:val="0"/>
        <w:adjustRightInd w:val="0"/>
        <w:ind w:firstLine="708"/>
        <w:jc w:val="both"/>
        <w:rPr>
          <w:b w:val="0"/>
        </w:rPr>
      </w:pPr>
      <w:r w:rsidRPr="00051D5B">
        <w:rPr>
          <w:rFonts w:eastAsia="Calibri"/>
          <w:b w:val="0"/>
          <w:bCs/>
          <w:lang w:eastAsia="en-US"/>
        </w:rPr>
        <w:t xml:space="preserve">Действенным механизмом развития </w:t>
      </w:r>
      <w:r w:rsidR="004A6165">
        <w:rPr>
          <w:rFonts w:eastAsia="Calibri"/>
          <w:b w:val="0"/>
          <w:bCs/>
          <w:lang w:eastAsia="en-US"/>
        </w:rPr>
        <w:t xml:space="preserve">сферы образования </w:t>
      </w:r>
      <w:r w:rsidRPr="00051D5B">
        <w:rPr>
          <w:rFonts w:eastAsia="Calibri"/>
          <w:b w:val="0"/>
          <w:bCs/>
          <w:lang w:eastAsia="en-US"/>
        </w:rPr>
        <w:t xml:space="preserve">является национальный проект </w:t>
      </w:r>
      <w:r w:rsidR="00DD442B" w:rsidRPr="00051D5B">
        <w:rPr>
          <w:rFonts w:eastAsia="Calibri"/>
          <w:b w:val="0"/>
          <w:bCs/>
          <w:lang w:eastAsia="en-US"/>
        </w:rPr>
        <w:t>«Образование</w:t>
      </w:r>
      <w:r w:rsidR="00051D5B" w:rsidRPr="00051D5B">
        <w:rPr>
          <w:rFonts w:eastAsia="Calibri"/>
          <w:b w:val="0"/>
          <w:bCs/>
          <w:lang w:eastAsia="en-US"/>
        </w:rPr>
        <w:t>», в</w:t>
      </w:r>
      <w:r w:rsidRPr="00051D5B">
        <w:rPr>
          <w:rFonts w:eastAsia="Calibri"/>
          <w:b w:val="0"/>
          <w:bCs/>
          <w:lang w:eastAsia="en-US"/>
        </w:rPr>
        <w:t xml:space="preserve"> рамках </w:t>
      </w:r>
      <w:r w:rsidR="00051D5B" w:rsidRPr="00051D5B">
        <w:rPr>
          <w:rFonts w:eastAsia="Calibri"/>
          <w:b w:val="0"/>
          <w:bCs/>
          <w:lang w:eastAsia="en-US"/>
        </w:rPr>
        <w:t>которого</w:t>
      </w:r>
      <w:r w:rsidRPr="00051D5B">
        <w:rPr>
          <w:rFonts w:eastAsia="Calibri"/>
          <w:b w:val="0"/>
          <w:bCs/>
          <w:lang w:eastAsia="en-US"/>
        </w:rPr>
        <w:t xml:space="preserve"> </w:t>
      </w:r>
      <w:r w:rsidR="00051D5B" w:rsidRPr="00051D5B">
        <w:rPr>
          <w:rFonts w:eastAsia="Calibri"/>
          <w:b w:val="0"/>
          <w:bCs/>
          <w:lang w:eastAsia="en-US"/>
        </w:rPr>
        <w:t xml:space="preserve">успешно </w:t>
      </w:r>
      <w:r w:rsidRPr="00051D5B">
        <w:rPr>
          <w:rFonts w:eastAsia="Calibri"/>
          <w:b w:val="0"/>
          <w:bCs/>
          <w:lang w:eastAsia="en-US"/>
        </w:rPr>
        <w:t xml:space="preserve">реализованы </w:t>
      </w:r>
      <w:r w:rsidR="004A6165">
        <w:rPr>
          <w:rFonts w:eastAsia="Calibri"/>
          <w:b w:val="0"/>
          <w:bCs/>
          <w:lang w:eastAsia="en-US"/>
        </w:rPr>
        <w:lastRenderedPageBreak/>
        <w:t xml:space="preserve">мероприятия </w:t>
      </w:r>
      <w:r w:rsidRPr="00051D5B">
        <w:rPr>
          <w:rFonts w:eastAsia="Calibri"/>
          <w:b w:val="0"/>
          <w:bCs/>
          <w:lang w:eastAsia="en-US"/>
        </w:rPr>
        <w:t>региональны</w:t>
      </w:r>
      <w:r w:rsidR="004A6165">
        <w:rPr>
          <w:rFonts w:eastAsia="Calibri"/>
          <w:b w:val="0"/>
          <w:bCs/>
          <w:lang w:eastAsia="en-US"/>
        </w:rPr>
        <w:t>х</w:t>
      </w:r>
      <w:r w:rsidRPr="00051D5B">
        <w:rPr>
          <w:rFonts w:eastAsia="Calibri"/>
          <w:b w:val="0"/>
          <w:bCs/>
          <w:lang w:eastAsia="en-US"/>
        </w:rPr>
        <w:t xml:space="preserve"> проект</w:t>
      </w:r>
      <w:r w:rsidR="004A6165">
        <w:rPr>
          <w:rFonts w:eastAsia="Calibri"/>
          <w:b w:val="0"/>
          <w:bCs/>
          <w:lang w:eastAsia="en-US"/>
        </w:rPr>
        <w:t>ов</w:t>
      </w:r>
      <w:r w:rsidR="00051D5B" w:rsidRPr="00051D5B">
        <w:rPr>
          <w:rFonts w:eastAsia="Calibri"/>
          <w:b w:val="0"/>
          <w:bCs/>
          <w:lang w:eastAsia="en-US"/>
        </w:rPr>
        <w:t xml:space="preserve"> и </w:t>
      </w:r>
      <w:r w:rsidR="004A6165">
        <w:rPr>
          <w:rFonts w:eastAsia="Calibri"/>
          <w:b w:val="0"/>
          <w:bCs/>
          <w:lang w:eastAsia="en-US"/>
        </w:rPr>
        <w:t xml:space="preserve">обеспечено </w:t>
      </w:r>
      <w:r w:rsidR="00051D5B" w:rsidRPr="00051D5B">
        <w:rPr>
          <w:rFonts w:eastAsia="Calibri"/>
          <w:b w:val="0"/>
          <w:bCs/>
          <w:lang w:eastAsia="en-US"/>
        </w:rPr>
        <w:t xml:space="preserve">достижение </w:t>
      </w:r>
      <w:r w:rsidR="00E277DC" w:rsidRPr="00135E18">
        <w:rPr>
          <w:b w:val="0"/>
        </w:rPr>
        <w:t>целевы</w:t>
      </w:r>
      <w:r w:rsidR="00051D5B" w:rsidRPr="00135E18">
        <w:rPr>
          <w:b w:val="0"/>
        </w:rPr>
        <w:t>х</w:t>
      </w:r>
      <w:r w:rsidR="00E277DC" w:rsidRPr="00135E18">
        <w:rPr>
          <w:b w:val="0"/>
        </w:rPr>
        <w:t xml:space="preserve"> показател</w:t>
      </w:r>
      <w:r w:rsidR="00051D5B" w:rsidRPr="00135E18">
        <w:rPr>
          <w:b w:val="0"/>
        </w:rPr>
        <w:t>ей</w:t>
      </w:r>
      <w:r w:rsidRPr="00135E18">
        <w:rPr>
          <w:b w:val="0"/>
        </w:rPr>
        <w:t>:</w:t>
      </w:r>
      <w:r w:rsidR="00E277DC" w:rsidRPr="00135E18">
        <w:rPr>
          <w:b w:val="0"/>
        </w:rPr>
        <w:t xml:space="preserve"> </w:t>
      </w:r>
    </w:p>
    <w:p w:rsidR="00E277DC" w:rsidRPr="00E155F8" w:rsidRDefault="00E277DC" w:rsidP="00051D5B">
      <w:pPr>
        <w:pStyle w:val="af6"/>
        <w:numPr>
          <w:ilvl w:val="0"/>
          <w:numId w:val="4"/>
        </w:numPr>
        <w:tabs>
          <w:tab w:val="left" w:pos="993"/>
        </w:tabs>
        <w:ind w:left="0" w:firstLine="709"/>
        <w:jc w:val="both"/>
        <w:rPr>
          <w:b w:val="0"/>
          <w:bCs/>
        </w:rPr>
      </w:pPr>
      <w:r w:rsidRPr="00E155F8">
        <w:rPr>
          <w:b w:val="0"/>
        </w:rPr>
        <w:t>«Современная школа» –</w:t>
      </w:r>
      <w:r w:rsidR="007C5650" w:rsidRPr="00E155F8">
        <w:rPr>
          <w:b w:val="0"/>
        </w:rPr>
        <w:t xml:space="preserve"> в целях </w:t>
      </w:r>
      <w:r w:rsidR="007C5650" w:rsidRPr="00E155F8">
        <w:rPr>
          <w:b w:val="0"/>
          <w:bCs/>
        </w:rPr>
        <w:t xml:space="preserve">создания детского технопарка «Кванториум» в рамках национального проекта «Образование» проведен ремонт помещений </w:t>
      </w:r>
      <w:r w:rsidR="00CF0857" w:rsidRPr="00E155F8">
        <w:rPr>
          <w:b w:val="0"/>
          <w:bCs/>
        </w:rPr>
        <w:t>в МБ</w:t>
      </w:r>
      <w:r w:rsidR="00ED2164" w:rsidRPr="00E155F8">
        <w:rPr>
          <w:b w:val="0"/>
          <w:bCs/>
        </w:rPr>
        <w:t>О</w:t>
      </w:r>
      <w:r w:rsidR="00CF0857" w:rsidRPr="00E155F8">
        <w:rPr>
          <w:b w:val="0"/>
          <w:bCs/>
        </w:rPr>
        <w:t>У</w:t>
      </w:r>
      <w:r w:rsidR="00051D5B" w:rsidRPr="00E155F8">
        <w:rPr>
          <w:b w:val="0"/>
          <w:bCs/>
        </w:rPr>
        <w:t xml:space="preserve"> </w:t>
      </w:r>
      <w:r w:rsidR="00ED2164" w:rsidRPr="00E155F8">
        <w:rPr>
          <w:b w:val="0"/>
          <w:bCs/>
        </w:rPr>
        <w:t xml:space="preserve">«СОШ </w:t>
      </w:r>
      <w:r w:rsidR="00051D5B" w:rsidRPr="00E155F8">
        <w:rPr>
          <w:b w:val="0"/>
          <w:bCs/>
        </w:rPr>
        <w:t>№ 176</w:t>
      </w:r>
      <w:r w:rsidR="00ED2164" w:rsidRPr="005E4B36">
        <w:rPr>
          <w:b w:val="0"/>
          <w:bCs/>
        </w:rPr>
        <w:t>»</w:t>
      </w:r>
      <w:r w:rsidR="00051D5B" w:rsidRPr="005E4B36">
        <w:rPr>
          <w:b w:val="0"/>
          <w:bCs/>
        </w:rPr>
        <w:t xml:space="preserve">; оказано 340 услуг консультативной, методической, диагностической и психолого-педагогической помощи родителям детей дошкольного возраста; </w:t>
      </w:r>
      <w:r w:rsidR="00417042" w:rsidRPr="005E4B36">
        <w:rPr>
          <w:b w:val="0"/>
          <w:bCs/>
        </w:rPr>
        <w:t xml:space="preserve">678 педагогов прошли </w:t>
      </w:r>
      <w:r w:rsidR="007C5650" w:rsidRPr="005E4B36">
        <w:rPr>
          <w:b w:val="0"/>
          <w:bCs/>
        </w:rPr>
        <w:t>переподготовку и повышение квалификации;</w:t>
      </w:r>
      <w:r w:rsidR="00051D5B" w:rsidRPr="005E4B36">
        <w:rPr>
          <w:b w:val="0"/>
          <w:bCs/>
        </w:rPr>
        <w:t xml:space="preserve"> </w:t>
      </w:r>
      <w:r w:rsidR="00E01CD4" w:rsidRPr="005E4B36">
        <w:rPr>
          <w:b w:val="0"/>
          <w:bCs/>
        </w:rPr>
        <w:t>70% молодых педагогов принимают активное участие в мероприятиях первичной организации</w:t>
      </w:r>
      <w:r w:rsidR="00E01CD4" w:rsidRPr="00E155F8">
        <w:rPr>
          <w:b w:val="0"/>
          <w:bCs/>
        </w:rPr>
        <w:t xml:space="preserve"> КРОО «Ассоциация молодых педагогов», </w:t>
      </w:r>
      <w:r w:rsidR="00402117" w:rsidRPr="00E155F8">
        <w:rPr>
          <w:b w:val="0"/>
          <w:bCs/>
        </w:rPr>
        <w:t xml:space="preserve">25 специалистов </w:t>
      </w:r>
      <w:r w:rsidR="007C5650" w:rsidRPr="00E155F8">
        <w:rPr>
          <w:b w:val="0"/>
          <w:bCs/>
        </w:rPr>
        <w:t>(</w:t>
      </w:r>
      <w:r w:rsidR="00676F18" w:rsidRPr="00E155F8">
        <w:rPr>
          <w:b w:val="0"/>
          <w:bCs/>
        </w:rPr>
        <w:t xml:space="preserve">МБДОУ </w:t>
      </w:r>
      <w:r w:rsidR="007C5650" w:rsidRPr="00E155F8">
        <w:rPr>
          <w:b w:val="0"/>
          <w:bCs/>
        </w:rPr>
        <w:t xml:space="preserve">д/с №№ 6, 29, 17, </w:t>
      </w:r>
      <w:r w:rsidR="00051D5B" w:rsidRPr="00E155F8">
        <w:rPr>
          <w:b w:val="0"/>
          <w:bCs/>
        </w:rPr>
        <w:t>МБОУ «Л</w:t>
      </w:r>
      <w:r w:rsidR="007C5650" w:rsidRPr="00E155F8">
        <w:rPr>
          <w:b w:val="0"/>
          <w:bCs/>
        </w:rPr>
        <w:t>ице</w:t>
      </w:r>
      <w:r w:rsidR="0091314F">
        <w:rPr>
          <w:b w:val="0"/>
          <w:bCs/>
        </w:rPr>
        <w:t>й №</w:t>
      </w:r>
      <w:r w:rsidR="007C5650" w:rsidRPr="00E155F8">
        <w:rPr>
          <w:b w:val="0"/>
          <w:bCs/>
        </w:rPr>
        <w:t>174</w:t>
      </w:r>
      <w:r w:rsidR="00363277" w:rsidRPr="00E155F8">
        <w:rPr>
          <w:b w:val="0"/>
          <w:bCs/>
        </w:rPr>
        <w:t>»</w:t>
      </w:r>
      <w:r w:rsidR="007C5650" w:rsidRPr="00E155F8">
        <w:rPr>
          <w:b w:val="0"/>
          <w:bCs/>
        </w:rPr>
        <w:t xml:space="preserve">, представители МКУ ЦОДОУ) </w:t>
      </w:r>
      <w:r w:rsidR="00363277" w:rsidRPr="00E155F8">
        <w:rPr>
          <w:b w:val="0"/>
          <w:bCs/>
        </w:rPr>
        <w:t>приняли участие во II турнире Х </w:t>
      </w:r>
      <w:r w:rsidR="007C5650" w:rsidRPr="00E155F8">
        <w:rPr>
          <w:b w:val="0"/>
          <w:bCs/>
        </w:rPr>
        <w:t>сезона Молодежных Педагогических Игр в г. Красноярске, во Всероссийской научно-методической конференции «Современная дидактика и качество образовани</w:t>
      </w:r>
      <w:r w:rsidR="00417042">
        <w:rPr>
          <w:b w:val="0"/>
          <w:bCs/>
        </w:rPr>
        <w:t>я</w:t>
      </w:r>
      <w:r w:rsidR="007C5650" w:rsidRPr="00E155F8">
        <w:rPr>
          <w:b w:val="0"/>
          <w:bCs/>
        </w:rPr>
        <w:t xml:space="preserve">», </w:t>
      </w:r>
      <w:r w:rsidR="007C5650" w:rsidRPr="00E155F8">
        <w:rPr>
          <w:b w:val="0"/>
        </w:rPr>
        <w:t xml:space="preserve">в волонтерских движениях в рамках </w:t>
      </w:r>
      <w:r w:rsidR="00051D5B" w:rsidRPr="00E155F8">
        <w:rPr>
          <w:b w:val="0"/>
        </w:rPr>
        <w:t>В</w:t>
      </w:r>
      <w:r w:rsidR="00F93E60">
        <w:rPr>
          <w:b w:val="0"/>
        </w:rPr>
        <w:t xml:space="preserve">сероссийской акции «МЫ ВМЕСТЕ»; </w:t>
      </w:r>
      <w:r w:rsidR="007C5650" w:rsidRPr="00E155F8">
        <w:rPr>
          <w:b w:val="0"/>
          <w:bCs/>
        </w:rPr>
        <w:t>заключен</w:t>
      </w:r>
      <w:r w:rsidR="007D51F3" w:rsidRPr="00E155F8">
        <w:rPr>
          <w:b w:val="0"/>
          <w:bCs/>
        </w:rPr>
        <w:t>ы</w:t>
      </w:r>
      <w:r w:rsidR="007C5650" w:rsidRPr="00E155F8">
        <w:rPr>
          <w:b w:val="0"/>
          <w:bCs/>
        </w:rPr>
        <w:t xml:space="preserve"> договор</w:t>
      </w:r>
      <w:r w:rsidR="007D51F3" w:rsidRPr="00E155F8">
        <w:rPr>
          <w:b w:val="0"/>
          <w:bCs/>
        </w:rPr>
        <w:t>ы</w:t>
      </w:r>
      <w:r w:rsidR="007C5650" w:rsidRPr="00E155F8">
        <w:rPr>
          <w:b w:val="0"/>
          <w:bCs/>
        </w:rPr>
        <w:t xml:space="preserve"> о целевом</w:t>
      </w:r>
      <w:r w:rsidR="00F76265" w:rsidRPr="00E155F8">
        <w:rPr>
          <w:b w:val="0"/>
          <w:bCs/>
        </w:rPr>
        <w:t xml:space="preserve"> обучении выпускников 2021 года: </w:t>
      </w:r>
      <w:r w:rsidR="007C5650" w:rsidRPr="00E155F8">
        <w:rPr>
          <w:b w:val="0"/>
          <w:bCs/>
        </w:rPr>
        <w:t>с Красноярским государственным педа</w:t>
      </w:r>
      <w:r w:rsidR="005E4B36">
        <w:rPr>
          <w:b w:val="0"/>
          <w:bCs/>
        </w:rPr>
        <w:t>гогическим университетом им.</w:t>
      </w:r>
      <w:r w:rsidR="005E4B36">
        <w:rPr>
          <w:b w:val="0"/>
          <w:bCs/>
        </w:rPr>
        <w:sym w:font="Symbol" w:char="F020"/>
      </w:r>
      <w:r w:rsidR="005E4B36">
        <w:rPr>
          <w:b w:val="0"/>
          <w:bCs/>
        </w:rPr>
        <w:t>В.П.</w:t>
      </w:r>
      <w:r w:rsidR="005E4B36">
        <w:rPr>
          <w:b w:val="0"/>
          <w:bCs/>
        </w:rPr>
        <w:sym w:font="Symbol" w:char="F020"/>
      </w:r>
      <w:r w:rsidR="007C5650" w:rsidRPr="00E155F8">
        <w:rPr>
          <w:b w:val="0"/>
          <w:bCs/>
        </w:rPr>
        <w:t>Астафьева</w:t>
      </w:r>
      <w:r w:rsidR="007D51F3" w:rsidRPr="00E155F8">
        <w:rPr>
          <w:b w:val="0"/>
          <w:bCs/>
        </w:rPr>
        <w:t xml:space="preserve"> </w:t>
      </w:r>
      <w:r w:rsidR="00F76265" w:rsidRPr="00E155F8">
        <w:rPr>
          <w:b w:val="0"/>
          <w:bCs/>
        </w:rPr>
        <w:t>(</w:t>
      </w:r>
      <w:r w:rsidR="007D51F3" w:rsidRPr="00E155F8">
        <w:rPr>
          <w:b w:val="0"/>
          <w:bCs/>
        </w:rPr>
        <w:t xml:space="preserve">7 </w:t>
      </w:r>
      <w:r w:rsidR="00135E18" w:rsidRPr="00E155F8">
        <w:rPr>
          <w:b w:val="0"/>
          <w:bCs/>
        </w:rPr>
        <w:t>дого</w:t>
      </w:r>
      <w:r w:rsidR="00F76265" w:rsidRPr="00E155F8">
        <w:rPr>
          <w:b w:val="0"/>
          <w:bCs/>
        </w:rPr>
        <w:t xml:space="preserve">воров) и </w:t>
      </w:r>
      <w:r w:rsidR="007C5650" w:rsidRPr="00E155F8">
        <w:rPr>
          <w:b w:val="0"/>
          <w:bCs/>
        </w:rPr>
        <w:t xml:space="preserve">с </w:t>
      </w:r>
      <w:r w:rsidR="007D51F3" w:rsidRPr="00E155F8">
        <w:rPr>
          <w:b w:val="0"/>
          <w:bCs/>
        </w:rPr>
        <w:t>КГА ПОУ «Канский педагогический колледж»</w:t>
      </w:r>
      <w:r w:rsidR="00F76265" w:rsidRPr="00E155F8">
        <w:rPr>
          <w:b w:val="0"/>
          <w:bCs/>
        </w:rPr>
        <w:t xml:space="preserve"> (1 договор);</w:t>
      </w:r>
    </w:p>
    <w:p w:rsidR="00E277DC" w:rsidRPr="00402117" w:rsidRDefault="00E277DC" w:rsidP="007750CE">
      <w:pPr>
        <w:pStyle w:val="af6"/>
        <w:numPr>
          <w:ilvl w:val="0"/>
          <w:numId w:val="4"/>
        </w:numPr>
        <w:tabs>
          <w:tab w:val="left" w:pos="993"/>
        </w:tabs>
        <w:ind w:left="0" w:firstLine="709"/>
        <w:jc w:val="both"/>
        <w:rPr>
          <w:b w:val="0"/>
          <w:bCs/>
        </w:rPr>
      </w:pPr>
      <w:r w:rsidRPr="00B54614">
        <w:rPr>
          <w:b w:val="0"/>
        </w:rPr>
        <w:t xml:space="preserve">«Успех каждого ребенка» – </w:t>
      </w:r>
      <w:r w:rsidR="002B39FD" w:rsidRPr="00B54614">
        <w:rPr>
          <w:b w:val="0"/>
        </w:rPr>
        <w:t xml:space="preserve">индикатор результативности реализации проекта – </w:t>
      </w:r>
      <w:r w:rsidR="00051D5B" w:rsidRPr="00B54614">
        <w:rPr>
          <w:b w:val="0"/>
          <w:bCs/>
        </w:rPr>
        <w:t>охват детей дополнительным образованием</w:t>
      </w:r>
      <w:r w:rsidR="002B39FD" w:rsidRPr="00B54614">
        <w:rPr>
          <w:b w:val="0"/>
          <w:bCs/>
        </w:rPr>
        <w:t xml:space="preserve">, </w:t>
      </w:r>
      <w:r w:rsidR="00051D5B" w:rsidRPr="00B54614">
        <w:rPr>
          <w:b w:val="0"/>
          <w:bCs/>
        </w:rPr>
        <w:t>плановый показатель проекта на 2021 год – 70%</w:t>
      </w:r>
      <w:r w:rsidR="002B39FD" w:rsidRPr="00B54614">
        <w:rPr>
          <w:b w:val="0"/>
          <w:bCs/>
        </w:rPr>
        <w:t xml:space="preserve">, фактическое значение </w:t>
      </w:r>
      <w:r w:rsidR="002B39FD" w:rsidRPr="00E01CD4">
        <w:rPr>
          <w:b w:val="0"/>
          <w:bCs/>
        </w:rPr>
        <w:t>– 81,</w:t>
      </w:r>
      <w:r w:rsidR="00E01CD4" w:rsidRPr="00E01CD4">
        <w:rPr>
          <w:b w:val="0"/>
          <w:bCs/>
        </w:rPr>
        <w:t>0</w:t>
      </w:r>
      <w:r w:rsidR="002B39FD" w:rsidRPr="00E01CD4">
        <w:rPr>
          <w:b w:val="0"/>
          <w:bCs/>
        </w:rPr>
        <w:t>%</w:t>
      </w:r>
      <w:r w:rsidR="00051D5B" w:rsidRPr="00E01CD4">
        <w:rPr>
          <w:b w:val="0"/>
          <w:bCs/>
        </w:rPr>
        <w:t>;</w:t>
      </w:r>
      <w:r w:rsidR="002B39FD" w:rsidRPr="00E01CD4">
        <w:rPr>
          <w:b w:val="0"/>
          <w:bCs/>
        </w:rPr>
        <w:t xml:space="preserve"> </w:t>
      </w:r>
      <w:r w:rsidR="00E01CD4" w:rsidRPr="00E01CD4">
        <w:rPr>
          <w:b w:val="0"/>
          <w:bCs/>
        </w:rPr>
        <w:t>286 учащихся школ в рамках всероссийского проекта «Билет в будущее» прошли профессиональн</w:t>
      </w:r>
      <w:r w:rsidR="00F93E60">
        <w:rPr>
          <w:b w:val="0"/>
          <w:bCs/>
        </w:rPr>
        <w:t xml:space="preserve">ые пробы по 16 компетенциям на </w:t>
      </w:r>
      <w:r w:rsidR="00E01CD4" w:rsidRPr="00E01CD4">
        <w:rPr>
          <w:b w:val="0"/>
          <w:bCs/>
        </w:rPr>
        <w:t>площадках</w:t>
      </w:r>
      <w:r w:rsidR="00402117">
        <w:rPr>
          <w:b w:val="0"/>
          <w:bCs/>
        </w:rPr>
        <w:t xml:space="preserve">, </w:t>
      </w:r>
      <w:r w:rsidR="002B39FD" w:rsidRPr="00E01CD4">
        <w:rPr>
          <w:b w:val="0"/>
          <w:bCs/>
        </w:rPr>
        <w:t>организован</w:t>
      </w:r>
      <w:r w:rsidR="00402117">
        <w:rPr>
          <w:b w:val="0"/>
          <w:bCs/>
        </w:rPr>
        <w:t xml:space="preserve">ных в </w:t>
      </w:r>
      <w:r w:rsidR="002B39FD" w:rsidRPr="00001A23">
        <w:rPr>
          <w:b w:val="0"/>
          <w:bCs/>
        </w:rPr>
        <w:t>МБУ ДОЦ «Витязь»</w:t>
      </w:r>
      <w:r w:rsidR="00051D5B" w:rsidRPr="00001A23">
        <w:rPr>
          <w:b w:val="0"/>
          <w:bCs/>
        </w:rPr>
        <w:t xml:space="preserve">, </w:t>
      </w:r>
      <w:r w:rsidR="002B39FD" w:rsidRPr="00001A23">
        <w:rPr>
          <w:b w:val="0"/>
          <w:bCs/>
        </w:rPr>
        <w:t>МБУ ДО «ЦО «Перспектива»</w:t>
      </w:r>
      <w:r w:rsidR="00051D5B" w:rsidRPr="00001A23">
        <w:rPr>
          <w:b w:val="0"/>
          <w:bCs/>
        </w:rPr>
        <w:t>, КГБОУ «</w:t>
      </w:r>
      <w:r w:rsidR="009D1B45" w:rsidRPr="00001A23">
        <w:rPr>
          <w:b w:val="0"/>
          <w:bCs/>
        </w:rPr>
        <w:t>Зеленогорский техникум промышленных технологий и сервиса</w:t>
      </w:r>
      <w:r w:rsidR="00051D5B" w:rsidRPr="00001A23">
        <w:rPr>
          <w:b w:val="0"/>
          <w:bCs/>
        </w:rPr>
        <w:t>»</w:t>
      </w:r>
      <w:r w:rsidR="00402117">
        <w:rPr>
          <w:b w:val="0"/>
          <w:bCs/>
        </w:rPr>
        <w:t>;</w:t>
      </w:r>
      <w:r w:rsidR="00051D5B" w:rsidRPr="00001A23">
        <w:rPr>
          <w:b w:val="0"/>
          <w:bCs/>
        </w:rPr>
        <w:t xml:space="preserve"> в </w:t>
      </w:r>
      <w:r w:rsidR="00051D5B" w:rsidRPr="00083666">
        <w:rPr>
          <w:b w:val="0"/>
          <w:bCs/>
        </w:rPr>
        <w:t>проект</w:t>
      </w:r>
      <w:r w:rsidR="009D1B45" w:rsidRPr="00083666">
        <w:rPr>
          <w:b w:val="0"/>
          <w:bCs/>
        </w:rPr>
        <w:t>ах</w:t>
      </w:r>
      <w:r w:rsidR="00051D5B" w:rsidRPr="00083666">
        <w:rPr>
          <w:b w:val="0"/>
          <w:bCs/>
        </w:rPr>
        <w:t xml:space="preserve"> «</w:t>
      </w:r>
      <w:r w:rsidR="00051D5B" w:rsidRPr="00001A23">
        <w:rPr>
          <w:b w:val="0"/>
          <w:bCs/>
        </w:rPr>
        <w:t>ПроеКТОриЯ», «Открытые уроки», «ZaСобой» п</w:t>
      </w:r>
      <w:r w:rsidR="00F93E60">
        <w:rPr>
          <w:b w:val="0"/>
          <w:bCs/>
        </w:rPr>
        <w:t xml:space="preserve">риняли участие около 4,5 тысяч </w:t>
      </w:r>
      <w:r w:rsidR="00051D5B" w:rsidRPr="00001A23">
        <w:rPr>
          <w:b w:val="0"/>
          <w:bCs/>
        </w:rPr>
        <w:t>учащихся с 1 по 11 класс;</w:t>
      </w:r>
      <w:r w:rsidR="009D1B45" w:rsidRPr="00001A23">
        <w:rPr>
          <w:b w:val="0"/>
          <w:bCs/>
        </w:rPr>
        <w:t xml:space="preserve"> </w:t>
      </w:r>
      <w:r w:rsidR="00051D5B" w:rsidRPr="00001A23">
        <w:rPr>
          <w:b w:val="0"/>
          <w:bCs/>
        </w:rPr>
        <w:t xml:space="preserve">во </w:t>
      </w:r>
      <w:r w:rsidR="00402117">
        <w:rPr>
          <w:b w:val="0"/>
          <w:bCs/>
        </w:rPr>
        <w:t>в</w:t>
      </w:r>
      <w:r w:rsidR="00051D5B" w:rsidRPr="00001A23">
        <w:rPr>
          <w:b w:val="0"/>
          <w:bCs/>
        </w:rPr>
        <w:t xml:space="preserve">сероссийском проекте «Большая перемена» </w:t>
      </w:r>
      <w:r w:rsidR="00B54614" w:rsidRPr="00001A23">
        <w:rPr>
          <w:b w:val="0"/>
          <w:bCs/>
        </w:rPr>
        <w:t>–</w:t>
      </w:r>
      <w:r w:rsidR="00051D5B" w:rsidRPr="00001A23">
        <w:rPr>
          <w:b w:val="0"/>
          <w:bCs/>
        </w:rPr>
        <w:t xml:space="preserve"> 350 учащихся</w:t>
      </w:r>
      <w:r w:rsidR="00B54614" w:rsidRPr="00001A23">
        <w:rPr>
          <w:b w:val="0"/>
          <w:bCs/>
        </w:rPr>
        <w:t xml:space="preserve">; </w:t>
      </w:r>
      <w:r w:rsidR="00051D5B" w:rsidRPr="00001A23">
        <w:rPr>
          <w:b w:val="0"/>
          <w:bCs/>
        </w:rPr>
        <w:t xml:space="preserve">в рамках </w:t>
      </w:r>
      <w:r w:rsidR="00B54614" w:rsidRPr="00001A23">
        <w:rPr>
          <w:b w:val="0"/>
          <w:bCs/>
        </w:rPr>
        <w:t xml:space="preserve">реализации </w:t>
      </w:r>
      <w:r w:rsidR="008E43BC">
        <w:rPr>
          <w:b w:val="0"/>
          <w:bCs/>
        </w:rPr>
        <w:t>ц</w:t>
      </w:r>
      <w:r w:rsidR="00051D5B" w:rsidRPr="00001A23">
        <w:rPr>
          <w:b w:val="0"/>
          <w:bCs/>
        </w:rPr>
        <w:t xml:space="preserve">елевой модели развития </w:t>
      </w:r>
      <w:r w:rsidR="008E43BC">
        <w:rPr>
          <w:b w:val="0"/>
          <w:bCs/>
        </w:rPr>
        <w:t xml:space="preserve">региональной системы </w:t>
      </w:r>
      <w:r w:rsidR="00051D5B" w:rsidRPr="00001A23">
        <w:rPr>
          <w:b w:val="0"/>
          <w:bCs/>
        </w:rPr>
        <w:t xml:space="preserve">дополнительного образования детей </w:t>
      </w:r>
      <w:r w:rsidR="008E43BC">
        <w:rPr>
          <w:b w:val="0"/>
          <w:bCs/>
        </w:rPr>
        <w:t xml:space="preserve">Красноярского края </w:t>
      </w:r>
      <w:r w:rsidR="00051D5B" w:rsidRPr="00001A23">
        <w:rPr>
          <w:b w:val="0"/>
          <w:bCs/>
        </w:rPr>
        <w:t xml:space="preserve">создан Муниципальный опорный центр дополнительного образования на базе </w:t>
      </w:r>
      <w:r w:rsidR="00B54614" w:rsidRPr="00001A23">
        <w:rPr>
          <w:b w:val="0"/>
          <w:bCs/>
        </w:rPr>
        <w:t>МБУ ДО «ЦО «Перспектива»</w:t>
      </w:r>
      <w:r w:rsidR="00051D5B" w:rsidRPr="00001A23">
        <w:rPr>
          <w:b w:val="0"/>
          <w:bCs/>
        </w:rPr>
        <w:t>, внедрена информационная система «Навигатор дополнительного образования детей Красноярского края» (далее – АИС Навигатор)</w:t>
      </w:r>
      <w:r w:rsidR="00B54614" w:rsidRPr="00001A23">
        <w:rPr>
          <w:b w:val="0"/>
          <w:bCs/>
        </w:rPr>
        <w:t>, в которой зарегистрирован</w:t>
      </w:r>
      <w:r w:rsidR="00B41E8A">
        <w:rPr>
          <w:b w:val="0"/>
          <w:bCs/>
        </w:rPr>
        <w:t>о</w:t>
      </w:r>
      <w:r w:rsidR="00B54614" w:rsidRPr="00001A23">
        <w:rPr>
          <w:b w:val="0"/>
          <w:bCs/>
        </w:rPr>
        <w:t xml:space="preserve"> 380 </w:t>
      </w:r>
      <w:r w:rsidR="00051D5B" w:rsidRPr="00083666">
        <w:rPr>
          <w:b w:val="0"/>
          <w:bCs/>
        </w:rPr>
        <w:t xml:space="preserve">дополнительных </w:t>
      </w:r>
      <w:r w:rsidR="00051D5B" w:rsidRPr="00001A23">
        <w:rPr>
          <w:b w:val="0"/>
          <w:bCs/>
        </w:rPr>
        <w:t>общеоб</w:t>
      </w:r>
      <w:r w:rsidR="00B54614" w:rsidRPr="00001A23">
        <w:rPr>
          <w:b w:val="0"/>
          <w:bCs/>
        </w:rPr>
        <w:t xml:space="preserve">разовательных программ, в том числе </w:t>
      </w:r>
      <w:r w:rsidR="00051D5B" w:rsidRPr="00001A23">
        <w:rPr>
          <w:b w:val="0"/>
          <w:bCs/>
        </w:rPr>
        <w:t>72 программы включены в ре</w:t>
      </w:r>
      <w:r w:rsidR="00B54614" w:rsidRPr="00001A23">
        <w:rPr>
          <w:b w:val="0"/>
          <w:bCs/>
        </w:rPr>
        <w:t xml:space="preserve">естр сертифицированных программ, </w:t>
      </w:r>
      <w:r w:rsidR="00402117" w:rsidRPr="00402117">
        <w:rPr>
          <w:b w:val="0"/>
          <w:bCs/>
        </w:rPr>
        <w:t>в краевой АИС «Навигатор» зарегистрирован</w:t>
      </w:r>
      <w:r w:rsidR="00B41E8A">
        <w:rPr>
          <w:b w:val="0"/>
          <w:bCs/>
        </w:rPr>
        <w:t>о</w:t>
      </w:r>
      <w:r w:rsidR="00402117" w:rsidRPr="00402117">
        <w:rPr>
          <w:b w:val="0"/>
          <w:bCs/>
        </w:rPr>
        <w:t xml:space="preserve"> 6</w:t>
      </w:r>
      <w:r w:rsidR="00B41E8A">
        <w:rPr>
          <w:b w:val="0"/>
          <w:bCs/>
        </w:rPr>
        <w:t xml:space="preserve"> </w:t>
      </w:r>
      <w:r w:rsidR="00402117" w:rsidRPr="00402117">
        <w:rPr>
          <w:b w:val="0"/>
          <w:bCs/>
        </w:rPr>
        <w:t>132 учащихся, посещающих учреждения образования и спорта, выдан 1</w:t>
      </w:r>
      <w:r w:rsidR="00B41E8A">
        <w:rPr>
          <w:b w:val="0"/>
          <w:bCs/>
        </w:rPr>
        <w:t xml:space="preserve"> </w:t>
      </w:r>
      <w:r w:rsidR="00402117" w:rsidRPr="00402117">
        <w:rPr>
          <w:b w:val="0"/>
          <w:bCs/>
        </w:rPr>
        <w:t>101 сертификат персонифицированного финансирования</w:t>
      </w:r>
      <w:r w:rsidRPr="00402117">
        <w:rPr>
          <w:b w:val="0"/>
          <w:bCs/>
        </w:rPr>
        <w:t>;</w:t>
      </w:r>
    </w:p>
    <w:p w:rsidR="002A1AF6" w:rsidRPr="007D51F3" w:rsidRDefault="00E277DC" w:rsidP="002A1AF6">
      <w:pPr>
        <w:pStyle w:val="af6"/>
        <w:numPr>
          <w:ilvl w:val="0"/>
          <w:numId w:val="4"/>
        </w:numPr>
        <w:tabs>
          <w:tab w:val="left" w:pos="993"/>
        </w:tabs>
        <w:ind w:left="0" w:firstLine="709"/>
        <w:jc w:val="both"/>
        <w:rPr>
          <w:b w:val="0"/>
          <w:bCs/>
        </w:rPr>
      </w:pPr>
      <w:r w:rsidRPr="00402117">
        <w:rPr>
          <w:b w:val="0"/>
          <w:bCs/>
        </w:rPr>
        <w:t>«Цифровая образовательная среда» –</w:t>
      </w:r>
      <w:r w:rsidR="009716C7" w:rsidRPr="00402117">
        <w:rPr>
          <w:b w:val="0"/>
          <w:bCs/>
        </w:rPr>
        <w:t xml:space="preserve"> в рамках проекта для проведения</w:t>
      </w:r>
      <w:r w:rsidR="009716C7" w:rsidRPr="007D51F3">
        <w:rPr>
          <w:b w:val="0"/>
        </w:rPr>
        <w:t xml:space="preserve"> единого государственного </w:t>
      </w:r>
      <w:r w:rsidR="009716C7" w:rsidRPr="00E155F8">
        <w:rPr>
          <w:b w:val="0"/>
        </w:rPr>
        <w:t>экзамена в компьютерной форме в</w:t>
      </w:r>
      <w:r w:rsidR="009716C7" w:rsidRPr="007D51F3">
        <w:rPr>
          <w:b w:val="0"/>
        </w:rPr>
        <w:t xml:space="preserve"> школы (МБОУ «СОШ №169» , </w:t>
      </w:r>
      <w:r w:rsidR="0091314F">
        <w:rPr>
          <w:b w:val="0"/>
        </w:rPr>
        <w:t xml:space="preserve">МБОУ «СОШ </w:t>
      </w:r>
      <w:r w:rsidR="0091314F" w:rsidRPr="005E4B36">
        <w:rPr>
          <w:b w:val="0"/>
        </w:rPr>
        <w:t>№ 176», МБОУ «Лицей №</w:t>
      </w:r>
      <w:r w:rsidR="009716C7" w:rsidRPr="005E4B36">
        <w:rPr>
          <w:b w:val="0"/>
        </w:rPr>
        <w:t>174») поступил</w:t>
      </w:r>
      <w:r w:rsidR="00B41E8A" w:rsidRPr="005E4B36">
        <w:rPr>
          <w:b w:val="0"/>
        </w:rPr>
        <w:t>о</w:t>
      </w:r>
      <w:r w:rsidR="009716C7" w:rsidRPr="005E4B36">
        <w:rPr>
          <w:b w:val="0"/>
        </w:rPr>
        <w:t xml:space="preserve"> 45 автоматизированных рабочих мест;</w:t>
      </w:r>
      <w:r w:rsidR="009716C7" w:rsidRPr="005E4B36">
        <w:rPr>
          <w:b w:val="0"/>
          <w:bCs/>
        </w:rPr>
        <w:t xml:space="preserve"> </w:t>
      </w:r>
      <w:r w:rsidR="009716C7" w:rsidRPr="005E4B36">
        <w:rPr>
          <w:b w:val="0"/>
        </w:rPr>
        <w:t>208 педагогов прошли курсы п</w:t>
      </w:r>
      <w:r w:rsidR="002F1C55" w:rsidRPr="005E4B36">
        <w:rPr>
          <w:b w:val="0"/>
        </w:rPr>
        <w:t>овышени</w:t>
      </w:r>
      <w:r w:rsidR="009716C7" w:rsidRPr="005E4B36">
        <w:rPr>
          <w:b w:val="0"/>
        </w:rPr>
        <w:t>я</w:t>
      </w:r>
      <w:r w:rsidR="002F1C55" w:rsidRPr="005E4B36">
        <w:rPr>
          <w:b w:val="0"/>
        </w:rPr>
        <w:t xml:space="preserve"> квалификации в </w:t>
      </w:r>
      <w:r w:rsidR="00F76265" w:rsidRPr="005E4B36">
        <w:rPr>
          <w:b w:val="0"/>
        </w:rPr>
        <w:t xml:space="preserve">Красноярском краевом институте повышения квалификации и профессиональной переподготовки работников образования </w:t>
      </w:r>
      <w:r w:rsidR="00056972" w:rsidRPr="005E4B36">
        <w:rPr>
          <w:b w:val="0"/>
        </w:rPr>
        <w:t xml:space="preserve">(в 2020 году – 43 педагога) </w:t>
      </w:r>
      <w:r w:rsidR="00507DDB" w:rsidRPr="005E4B36">
        <w:rPr>
          <w:b w:val="0"/>
        </w:rPr>
        <w:t xml:space="preserve">по 7 </w:t>
      </w:r>
      <w:r w:rsidR="009716C7" w:rsidRPr="005E4B36">
        <w:rPr>
          <w:b w:val="0"/>
        </w:rPr>
        <w:t xml:space="preserve">темам </w:t>
      </w:r>
      <w:r w:rsidR="00056972" w:rsidRPr="005E4B36">
        <w:rPr>
          <w:b w:val="0"/>
        </w:rPr>
        <w:t>в части формирования</w:t>
      </w:r>
      <w:r w:rsidR="00507DDB" w:rsidRPr="005E4B36">
        <w:rPr>
          <w:b w:val="0"/>
        </w:rPr>
        <w:t xml:space="preserve"> цифровой образовательной среды в образовательных учреждениях</w:t>
      </w:r>
      <w:r w:rsidRPr="005E4B36">
        <w:rPr>
          <w:b w:val="0"/>
        </w:rPr>
        <w:t>;</w:t>
      </w:r>
      <w:r w:rsidR="00E90274" w:rsidRPr="005E4B36">
        <w:rPr>
          <w:b w:val="0"/>
        </w:rPr>
        <w:t xml:space="preserve"> организ</w:t>
      </w:r>
      <w:r w:rsidR="00216099" w:rsidRPr="005E4B36">
        <w:rPr>
          <w:b w:val="0"/>
        </w:rPr>
        <w:t>ована</w:t>
      </w:r>
      <w:r w:rsidR="00E90274" w:rsidRPr="005E4B36">
        <w:rPr>
          <w:b w:val="0"/>
        </w:rPr>
        <w:t xml:space="preserve"> деятельност</w:t>
      </w:r>
      <w:r w:rsidR="00216099" w:rsidRPr="005E4B36">
        <w:rPr>
          <w:b w:val="0"/>
        </w:rPr>
        <w:t>ь</w:t>
      </w:r>
      <w:r w:rsidR="00E90274" w:rsidRPr="005E4B36">
        <w:rPr>
          <w:b w:val="0"/>
        </w:rPr>
        <w:t xml:space="preserve"> сетево</w:t>
      </w:r>
      <w:r w:rsidR="00216099" w:rsidRPr="005E4B36">
        <w:rPr>
          <w:b w:val="0"/>
        </w:rPr>
        <w:t>го</w:t>
      </w:r>
      <w:r w:rsidR="00E90274" w:rsidRPr="005E4B36">
        <w:rPr>
          <w:b w:val="0"/>
        </w:rPr>
        <w:t xml:space="preserve"> центр</w:t>
      </w:r>
      <w:r w:rsidR="00216099" w:rsidRPr="005E4B36">
        <w:rPr>
          <w:b w:val="0"/>
        </w:rPr>
        <w:t>а</w:t>
      </w:r>
      <w:r w:rsidR="00E90274" w:rsidRPr="005E4B36">
        <w:rPr>
          <w:b w:val="0"/>
        </w:rPr>
        <w:t xml:space="preserve"> родительских компетенций «Атом – класс!»</w:t>
      </w:r>
      <w:r w:rsidR="00216099" w:rsidRPr="005E4B36">
        <w:rPr>
          <w:b w:val="0"/>
        </w:rPr>
        <w:t>, созданного на базе МБДОУ д/с № 32</w:t>
      </w:r>
      <w:r w:rsidR="00056972" w:rsidRPr="005E4B36">
        <w:rPr>
          <w:b w:val="0"/>
        </w:rPr>
        <w:t>;</w:t>
      </w:r>
      <w:r w:rsidR="00056972" w:rsidRPr="005E4B36">
        <w:rPr>
          <w:b w:val="0"/>
          <w:bCs/>
        </w:rPr>
        <w:t xml:space="preserve"> </w:t>
      </w:r>
      <w:r w:rsidR="00216099" w:rsidRPr="005E4B36">
        <w:rPr>
          <w:b w:val="0"/>
          <w:bCs/>
        </w:rPr>
        <w:t xml:space="preserve">в МБОУ «Лицей №174» организована работа городской </w:t>
      </w:r>
      <w:r w:rsidR="00216099" w:rsidRPr="005E4B36">
        <w:rPr>
          <w:b w:val="0"/>
          <w:bCs/>
        </w:rPr>
        <w:lastRenderedPageBreak/>
        <w:t>базовой площадки «Техническое содер</w:t>
      </w:r>
      <w:r w:rsidR="005E7929" w:rsidRPr="005E4B36">
        <w:rPr>
          <w:b w:val="0"/>
          <w:bCs/>
        </w:rPr>
        <w:t xml:space="preserve">жание дистанционного обучения», </w:t>
      </w:r>
      <w:r w:rsidR="00216099" w:rsidRPr="005E4B36">
        <w:rPr>
          <w:b w:val="0"/>
          <w:bCs/>
        </w:rPr>
        <w:t xml:space="preserve">для школ города </w:t>
      </w:r>
      <w:r w:rsidR="00056972" w:rsidRPr="005E4B36">
        <w:rPr>
          <w:b w:val="0"/>
          <w:bCs/>
        </w:rPr>
        <w:t>пр</w:t>
      </w:r>
      <w:r w:rsidR="00866547" w:rsidRPr="005E4B36">
        <w:rPr>
          <w:b w:val="0"/>
          <w:bCs/>
        </w:rPr>
        <w:t>о</w:t>
      </w:r>
      <w:r w:rsidR="00216099" w:rsidRPr="005E4B36">
        <w:rPr>
          <w:b w:val="0"/>
          <w:bCs/>
        </w:rPr>
        <w:t>д</w:t>
      </w:r>
      <w:r w:rsidR="00866547" w:rsidRPr="005E4B36">
        <w:rPr>
          <w:b w:val="0"/>
          <w:bCs/>
        </w:rPr>
        <w:t>емонстрирован</w:t>
      </w:r>
      <w:r w:rsidR="00056972" w:rsidRPr="005E4B36">
        <w:rPr>
          <w:b w:val="0"/>
          <w:bCs/>
        </w:rPr>
        <w:t xml:space="preserve"> опыт </w:t>
      </w:r>
      <w:r w:rsidR="009716C7" w:rsidRPr="005E4B36">
        <w:rPr>
          <w:b w:val="0"/>
          <w:bCs/>
        </w:rPr>
        <w:t xml:space="preserve">реализации </w:t>
      </w:r>
      <w:r w:rsidR="00216099" w:rsidRPr="005E4B36">
        <w:rPr>
          <w:b w:val="0"/>
          <w:bCs/>
        </w:rPr>
        <w:t>проекта «Виртуальный лицей»</w:t>
      </w:r>
      <w:r w:rsidR="002A1AF6" w:rsidRPr="005E4B36">
        <w:rPr>
          <w:b w:val="0"/>
          <w:bCs/>
        </w:rPr>
        <w:t xml:space="preserve">; </w:t>
      </w:r>
      <w:r w:rsidR="007D51F3" w:rsidRPr="005E4B36">
        <w:rPr>
          <w:b w:val="0"/>
          <w:bCs/>
        </w:rPr>
        <w:t xml:space="preserve">обеспечено </w:t>
      </w:r>
      <w:r w:rsidR="002A1AF6" w:rsidRPr="005E4B36">
        <w:rPr>
          <w:b w:val="0"/>
          <w:bCs/>
        </w:rPr>
        <w:t xml:space="preserve">участие </w:t>
      </w:r>
      <w:r w:rsidR="009716C7" w:rsidRPr="005E4B36">
        <w:rPr>
          <w:b w:val="0"/>
          <w:bCs/>
        </w:rPr>
        <w:t xml:space="preserve">в дистанционных всероссийских образовательных мероприятиях «Урок Цифры» и «Единый урок безопасности в сети Интернет» </w:t>
      </w:r>
      <w:r w:rsidR="002A1AF6" w:rsidRPr="005E4B36">
        <w:rPr>
          <w:b w:val="0"/>
          <w:bCs/>
        </w:rPr>
        <w:t>учащихся школ</w:t>
      </w:r>
      <w:r w:rsidR="009716C7" w:rsidRPr="005E4B36">
        <w:rPr>
          <w:b w:val="0"/>
          <w:bCs/>
        </w:rPr>
        <w:t xml:space="preserve"> и учреждений дополнительного</w:t>
      </w:r>
      <w:r w:rsidR="009716C7" w:rsidRPr="007D51F3">
        <w:rPr>
          <w:b w:val="0"/>
          <w:bCs/>
        </w:rPr>
        <w:t xml:space="preserve"> образования</w:t>
      </w:r>
      <w:r w:rsidR="002A1AF6" w:rsidRPr="007D51F3">
        <w:rPr>
          <w:b w:val="0"/>
          <w:bCs/>
        </w:rPr>
        <w:t xml:space="preserve">, воспитанников </w:t>
      </w:r>
      <w:r w:rsidR="00E330EF" w:rsidRPr="00E330EF">
        <w:rPr>
          <w:b w:val="0"/>
          <w:bCs/>
        </w:rPr>
        <w:t xml:space="preserve">дошкольных образовательных учреждений </w:t>
      </w:r>
      <w:r w:rsidR="002A1AF6" w:rsidRPr="007D51F3">
        <w:rPr>
          <w:b w:val="0"/>
          <w:bCs/>
        </w:rPr>
        <w:t>(более 4</w:t>
      </w:r>
      <w:r w:rsidR="00B41E8A">
        <w:rPr>
          <w:b w:val="0"/>
          <w:bCs/>
        </w:rPr>
        <w:t xml:space="preserve"> </w:t>
      </w:r>
      <w:r w:rsidR="002A1AF6" w:rsidRPr="007D51F3">
        <w:rPr>
          <w:b w:val="0"/>
          <w:bCs/>
        </w:rPr>
        <w:t>000</w:t>
      </w:r>
      <w:r w:rsidR="009716C7" w:rsidRPr="007D51F3">
        <w:rPr>
          <w:b w:val="0"/>
          <w:bCs/>
        </w:rPr>
        <w:t xml:space="preserve"> человек</w:t>
      </w:r>
      <w:r w:rsidR="002A1AF6" w:rsidRPr="007D51F3">
        <w:rPr>
          <w:b w:val="0"/>
          <w:bCs/>
        </w:rPr>
        <w:t>);</w:t>
      </w:r>
    </w:p>
    <w:p w:rsidR="00E277DC" w:rsidRDefault="00E277DC" w:rsidP="007750CE">
      <w:pPr>
        <w:pStyle w:val="af6"/>
        <w:numPr>
          <w:ilvl w:val="0"/>
          <w:numId w:val="4"/>
        </w:numPr>
        <w:tabs>
          <w:tab w:val="left" w:pos="993"/>
        </w:tabs>
        <w:ind w:left="0" w:firstLine="709"/>
        <w:jc w:val="both"/>
        <w:rPr>
          <w:b w:val="0"/>
          <w:bCs/>
        </w:rPr>
      </w:pPr>
      <w:r w:rsidRPr="00746AC0">
        <w:rPr>
          <w:b w:val="0"/>
        </w:rPr>
        <w:t>«</w:t>
      </w:r>
      <w:r w:rsidR="007D51F3" w:rsidRPr="00746AC0">
        <w:rPr>
          <w:b w:val="0"/>
          <w:bCs/>
        </w:rPr>
        <w:t>Патриотическое воспитание граждан в Российской Федерации</w:t>
      </w:r>
      <w:r w:rsidRPr="00746AC0">
        <w:rPr>
          <w:b w:val="0"/>
          <w:bCs/>
        </w:rPr>
        <w:t>»</w:t>
      </w:r>
      <w:r w:rsidRPr="00746AC0">
        <w:rPr>
          <w:b w:val="0"/>
        </w:rPr>
        <w:t xml:space="preserve"> </w:t>
      </w:r>
      <w:r w:rsidR="006625DB" w:rsidRPr="00746AC0">
        <w:rPr>
          <w:b w:val="0"/>
        </w:rPr>
        <w:t>–</w:t>
      </w:r>
      <w:r w:rsidR="00CF7BF1" w:rsidRPr="00746AC0">
        <w:rPr>
          <w:b w:val="0"/>
          <w:bCs/>
        </w:rPr>
        <w:t xml:space="preserve"> достигнуты установленные на 2021 год показатели по участию детей и молодежи во всероссийских и региональных мероприятиях по гражданско-патриотическому воспитанию – количество участников детско-юношеского военно-патриотического движения «Юнармия» увеличилось до 2</w:t>
      </w:r>
      <w:r w:rsidR="00914991">
        <w:rPr>
          <w:b w:val="0"/>
          <w:bCs/>
        </w:rPr>
        <w:t>77</w:t>
      </w:r>
      <w:r w:rsidR="00CF7BF1" w:rsidRPr="00746AC0">
        <w:rPr>
          <w:b w:val="0"/>
          <w:bCs/>
        </w:rPr>
        <w:t xml:space="preserve"> учащихся</w:t>
      </w:r>
      <w:r w:rsidR="00354805" w:rsidRPr="00746AC0">
        <w:rPr>
          <w:b w:val="0"/>
          <w:bCs/>
        </w:rPr>
        <w:t>;</w:t>
      </w:r>
      <w:r w:rsidR="00CF7BF1" w:rsidRPr="00746AC0">
        <w:rPr>
          <w:b w:val="0"/>
          <w:bCs/>
        </w:rPr>
        <w:t xml:space="preserve"> </w:t>
      </w:r>
      <w:r w:rsidR="006625DB" w:rsidRPr="00E155F8">
        <w:rPr>
          <w:b w:val="0"/>
          <w:bCs/>
        </w:rPr>
        <w:t>создан Совет по патриотическому воспитанию</w:t>
      </w:r>
      <w:r w:rsidR="004B0A0B" w:rsidRPr="00E155F8">
        <w:rPr>
          <w:b w:val="0"/>
          <w:bCs/>
        </w:rPr>
        <w:t xml:space="preserve"> на территории города Зеленогорска</w:t>
      </w:r>
      <w:r w:rsidR="006625DB" w:rsidRPr="00E155F8">
        <w:rPr>
          <w:b w:val="0"/>
          <w:bCs/>
        </w:rPr>
        <w:t xml:space="preserve">; </w:t>
      </w:r>
      <w:r w:rsidR="00CF7BF1" w:rsidRPr="00E155F8">
        <w:rPr>
          <w:b w:val="0"/>
          <w:bCs/>
        </w:rPr>
        <w:t>в краевом конкурс</w:t>
      </w:r>
      <w:r w:rsidR="00354805" w:rsidRPr="00E155F8">
        <w:rPr>
          <w:b w:val="0"/>
          <w:bCs/>
        </w:rPr>
        <w:t>е</w:t>
      </w:r>
      <w:r w:rsidR="00CF7BF1" w:rsidRPr="00E155F8">
        <w:rPr>
          <w:b w:val="0"/>
          <w:bCs/>
        </w:rPr>
        <w:t xml:space="preserve"> профессионалов «Я лучший» </w:t>
      </w:r>
      <w:r w:rsidR="006625DB" w:rsidRPr="00E155F8">
        <w:rPr>
          <w:b w:val="0"/>
          <w:bCs/>
        </w:rPr>
        <w:t>победителем в номинации «Лучший</w:t>
      </w:r>
      <w:r w:rsidR="006625DB" w:rsidRPr="00563539">
        <w:rPr>
          <w:b w:val="0"/>
          <w:bCs/>
        </w:rPr>
        <w:t xml:space="preserve"> руководитель патриотического объединения» стал преподаватель ОБЖ </w:t>
      </w:r>
      <w:r w:rsidR="00F76265" w:rsidRPr="00563539">
        <w:rPr>
          <w:b w:val="0"/>
          <w:bCs/>
        </w:rPr>
        <w:t>МБОУ «СОШ</w:t>
      </w:r>
      <w:r w:rsidR="003A7F9A">
        <w:rPr>
          <w:b w:val="0"/>
          <w:bCs/>
        </w:rPr>
        <w:t xml:space="preserve"> №</w:t>
      </w:r>
      <w:r w:rsidR="006625DB" w:rsidRPr="00563539">
        <w:rPr>
          <w:b w:val="0"/>
          <w:bCs/>
        </w:rPr>
        <w:t>169</w:t>
      </w:r>
      <w:r w:rsidR="00F76265" w:rsidRPr="00563539">
        <w:rPr>
          <w:b w:val="0"/>
          <w:bCs/>
        </w:rPr>
        <w:t>»</w:t>
      </w:r>
      <w:r w:rsidR="006625DB" w:rsidRPr="00563539">
        <w:rPr>
          <w:b w:val="0"/>
          <w:bCs/>
        </w:rPr>
        <w:t>;</w:t>
      </w:r>
      <w:r w:rsidR="00F76265" w:rsidRPr="00563539">
        <w:rPr>
          <w:b w:val="0"/>
          <w:bCs/>
        </w:rPr>
        <w:t xml:space="preserve"> активные участники городского патриотич</w:t>
      </w:r>
      <w:r w:rsidR="00397970">
        <w:rPr>
          <w:b w:val="0"/>
          <w:bCs/>
        </w:rPr>
        <w:t xml:space="preserve">еского движения из МБОУ «СОШ» </w:t>
      </w:r>
      <w:r w:rsidR="00F76265" w:rsidRPr="00563539">
        <w:rPr>
          <w:b w:val="0"/>
          <w:bCs/>
        </w:rPr>
        <w:t xml:space="preserve">№№ 169, 172 и </w:t>
      </w:r>
      <w:r w:rsidR="00563539" w:rsidRPr="00563539">
        <w:rPr>
          <w:b w:val="0"/>
          <w:bCs/>
        </w:rPr>
        <w:t>МБУ ДОЦ «Витязь» поощрены путевками в ВДЦ «Смена».</w:t>
      </w:r>
    </w:p>
    <w:p w:rsidR="00D9398F" w:rsidRPr="00D9398F" w:rsidRDefault="00D9398F" w:rsidP="00D9398F">
      <w:pPr>
        <w:pStyle w:val="af6"/>
        <w:tabs>
          <w:tab w:val="left" w:pos="993"/>
        </w:tabs>
        <w:ind w:left="709"/>
        <w:jc w:val="both"/>
        <w:rPr>
          <w:b w:val="0"/>
          <w:bCs/>
          <w:sz w:val="16"/>
          <w:szCs w:val="16"/>
        </w:rPr>
      </w:pPr>
    </w:p>
    <w:p w:rsidR="007750CE" w:rsidRPr="00563539" w:rsidRDefault="007750CE" w:rsidP="007750CE">
      <w:pPr>
        <w:tabs>
          <w:tab w:val="left" w:pos="709"/>
        </w:tabs>
        <w:jc w:val="both"/>
        <w:rPr>
          <w:b w:val="0"/>
        </w:rPr>
      </w:pPr>
      <w:r w:rsidRPr="00563539">
        <w:rPr>
          <w:b w:val="0"/>
        </w:rPr>
        <w:tab/>
        <w:t>В рамках национального проекта «Безопасные и качественные автомобильные дороги» выполнены мероприятия регионального проекта «Безопасность дорожного движения»:</w:t>
      </w:r>
    </w:p>
    <w:p w:rsidR="007750CE" w:rsidRPr="00563539" w:rsidRDefault="00676F18" w:rsidP="00676F18">
      <w:pPr>
        <w:pStyle w:val="af6"/>
        <w:numPr>
          <w:ilvl w:val="0"/>
          <w:numId w:val="4"/>
        </w:numPr>
        <w:tabs>
          <w:tab w:val="left" w:pos="993"/>
        </w:tabs>
        <w:ind w:left="0" w:firstLine="709"/>
        <w:jc w:val="both"/>
        <w:rPr>
          <w:b w:val="0"/>
        </w:rPr>
      </w:pPr>
      <w:r w:rsidRPr="00563539">
        <w:rPr>
          <w:b w:val="0"/>
        </w:rPr>
        <w:t>у</w:t>
      </w:r>
      <w:r w:rsidR="007750CE" w:rsidRPr="00563539">
        <w:rPr>
          <w:b w:val="0"/>
        </w:rPr>
        <w:t>становлен электронный стенд с изображением схем безопасного движения</w:t>
      </w:r>
      <w:r w:rsidR="0091314F">
        <w:rPr>
          <w:b w:val="0"/>
        </w:rPr>
        <w:t xml:space="preserve"> (МБОУ «Лицей №</w:t>
      </w:r>
      <w:r w:rsidRPr="00563539">
        <w:rPr>
          <w:b w:val="0"/>
        </w:rPr>
        <w:t>174»)</w:t>
      </w:r>
      <w:r w:rsidR="007750CE" w:rsidRPr="00563539">
        <w:rPr>
          <w:b w:val="0"/>
        </w:rPr>
        <w:t>;</w:t>
      </w:r>
    </w:p>
    <w:p w:rsidR="007750CE" w:rsidRPr="00563539" w:rsidRDefault="00676F18" w:rsidP="00676F18">
      <w:pPr>
        <w:pStyle w:val="af6"/>
        <w:numPr>
          <w:ilvl w:val="0"/>
          <w:numId w:val="4"/>
        </w:numPr>
        <w:tabs>
          <w:tab w:val="left" w:pos="993"/>
        </w:tabs>
        <w:ind w:left="0" w:firstLine="709"/>
        <w:jc w:val="both"/>
        <w:rPr>
          <w:b w:val="0"/>
        </w:rPr>
      </w:pPr>
      <w:r w:rsidRPr="00563539">
        <w:rPr>
          <w:b w:val="0"/>
        </w:rPr>
        <w:t>п</w:t>
      </w:r>
      <w:r w:rsidR="007750CE" w:rsidRPr="00563539">
        <w:rPr>
          <w:b w:val="0"/>
        </w:rPr>
        <w:t>риобретены световозвращающие приспособления для 600 первоклассников школ города;</w:t>
      </w:r>
    </w:p>
    <w:p w:rsidR="007750CE" w:rsidRPr="00563539" w:rsidRDefault="00676F18" w:rsidP="00676F18">
      <w:pPr>
        <w:pStyle w:val="af6"/>
        <w:numPr>
          <w:ilvl w:val="0"/>
          <w:numId w:val="4"/>
        </w:numPr>
        <w:tabs>
          <w:tab w:val="left" w:pos="993"/>
        </w:tabs>
        <w:ind w:left="0" w:firstLine="709"/>
        <w:jc w:val="both"/>
        <w:rPr>
          <w:b w:val="0"/>
        </w:rPr>
      </w:pPr>
      <w:r w:rsidRPr="00563539">
        <w:rPr>
          <w:b w:val="0"/>
        </w:rPr>
        <w:t>оснащены</w:t>
      </w:r>
      <w:r w:rsidR="00246214" w:rsidRPr="00563539">
        <w:rPr>
          <w:b w:val="0"/>
        </w:rPr>
        <w:t xml:space="preserve"> </w:t>
      </w:r>
      <w:r w:rsidRPr="00563539">
        <w:rPr>
          <w:b w:val="0"/>
        </w:rPr>
        <w:t xml:space="preserve">образовательные и групповые пространства </w:t>
      </w:r>
      <w:r w:rsidR="007750CE" w:rsidRPr="00563539">
        <w:rPr>
          <w:b w:val="0"/>
        </w:rPr>
        <w:t>учебно-наглядны</w:t>
      </w:r>
      <w:r w:rsidRPr="00563539">
        <w:rPr>
          <w:b w:val="0"/>
        </w:rPr>
        <w:t>ми</w:t>
      </w:r>
      <w:r w:rsidR="007750CE" w:rsidRPr="00563539">
        <w:rPr>
          <w:b w:val="0"/>
        </w:rPr>
        <w:t xml:space="preserve"> пособия</w:t>
      </w:r>
      <w:r w:rsidRPr="00563539">
        <w:rPr>
          <w:b w:val="0"/>
        </w:rPr>
        <w:t>ми</w:t>
      </w:r>
      <w:r w:rsidR="007750CE" w:rsidRPr="00563539">
        <w:rPr>
          <w:b w:val="0"/>
        </w:rPr>
        <w:t>, позволяющи</w:t>
      </w:r>
      <w:r w:rsidRPr="00563539">
        <w:rPr>
          <w:b w:val="0"/>
        </w:rPr>
        <w:t>ми</w:t>
      </w:r>
      <w:r w:rsidR="007750CE" w:rsidRPr="00563539">
        <w:rPr>
          <w:b w:val="0"/>
        </w:rPr>
        <w:t xml:space="preserve"> в игровой форме формировать навыки безопасного поведения на дороге</w:t>
      </w:r>
      <w:r w:rsidRPr="00563539">
        <w:rPr>
          <w:b w:val="0"/>
        </w:rPr>
        <w:t xml:space="preserve"> (МБДОУ д/с №№ 6, 21).</w:t>
      </w:r>
    </w:p>
    <w:p w:rsidR="00834BE2" w:rsidRPr="00834BE2" w:rsidRDefault="00834BE2" w:rsidP="00834BE2">
      <w:pPr>
        <w:pStyle w:val="af6"/>
        <w:tabs>
          <w:tab w:val="left" w:pos="993"/>
        </w:tabs>
        <w:ind w:left="709"/>
        <w:jc w:val="both"/>
        <w:rPr>
          <w:b w:val="0"/>
          <w:sz w:val="16"/>
          <w:szCs w:val="16"/>
          <w:highlight w:val="yellow"/>
        </w:rPr>
      </w:pPr>
    </w:p>
    <w:p w:rsidR="00246214" w:rsidRPr="005E4B36" w:rsidRDefault="00466068" w:rsidP="00834BE2">
      <w:pPr>
        <w:autoSpaceDE w:val="0"/>
        <w:autoSpaceDN w:val="0"/>
        <w:adjustRightInd w:val="0"/>
        <w:ind w:firstLine="708"/>
        <w:jc w:val="both"/>
        <w:rPr>
          <w:b w:val="0"/>
          <w:bCs/>
        </w:rPr>
      </w:pPr>
      <w:r w:rsidRPr="00157F1E">
        <w:rPr>
          <w:b w:val="0"/>
          <w:bCs/>
        </w:rPr>
        <w:t>В 202</w:t>
      </w:r>
      <w:r w:rsidR="007C5650" w:rsidRPr="00157F1E">
        <w:rPr>
          <w:b w:val="0"/>
          <w:bCs/>
        </w:rPr>
        <w:t>1</w:t>
      </w:r>
      <w:r w:rsidRPr="00157F1E">
        <w:rPr>
          <w:b w:val="0"/>
          <w:bCs/>
        </w:rPr>
        <w:t xml:space="preserve"> </w:t>
      </w:r>
      <w:r w:rsidRPr="005E4B36">
        <w:rPr>
          <w:b w:val="0"/>
          <w:bCs/>
        </w:rPr>
        <w:t xml:space="preserve">году </w:t>
      </w:r>
      <w:r w:rsidR="00246214" w:rsidRPr="005E4B36">
        <w:rPr>
          <w:b w:val="0"/>
          <w:bCs/>
        </w:rPr>
        <w:t xml:space="preserve">продолжена </w:t>
      </w:r>
      <w:r w:rsidR="00C40366" w:rsidRPr="005E4B36">
        <w:rPr>
          <w:b w:val="0"/>
          <w:bCs/>
        </w:rPr>
        <w:t xml:space="preserve">реализация городских </w:t>
      </w:r>
      <w:r w:rsidRPr="005E4B36">
        <w:rPr>
          <w:b w:val="0"/>
          <w:bCs/>
        </w:rPr>
        <w:t>проектов</w:t>
      </w:r>
      <w:r w:rsidR="00246214" w:rsidRPr="005E4B36">
        <w:rPr>
          <w:b w:val="0"/>
          <w:bCs/>
        </w:rPr>
        <w:t>, начат</w:t>
      </w:r>
      <w:r w:rsidR="005E4B36">
        <w:rPr>
          <w:b w:val="0"/>
          <w:bCs/>
        </w:rPr>
        <w:t>ых</w:t>
      </w:r>
      <w:r w:rsidR="00246214" w:rsidRPr="005E4B36">
        <w:rPr>
          <w:b w:val="0"/>
          <w:bCs/>
        </w:rPr>
        <w:t xml:space="preserve"> в предыдущие годы:</w:t>
      </w:r>
    </w:p>
    <w:p w:rsidR="00157F1E" w:rsidRPr="00157F1E" w:rsidRDefault="00157F1E" w:rsidP="00157F1E">
      <w:pPr>
        <w:pStyle w:val="af6"/>
        <w:numPr>
          <w:ilvl w:val="0"/>
          <w:numId w:val="4"/>
        </w:numPr>
        <w:tabs>
          <w:tab w:val="left" w:pos="993"/>
        </w:tabs>
        <w:ind w:left="0" w:firstLine="709"/>
        <w:jc w:val="both"/>
        <w:rPr>
          <w:b w:val="0"/>
          <w:bCs/>
        </w:rPr>
      </w:pPr>
      <w:r w:rsidRPr="005E4B36">
        <w:rPr>
          <w:b w:val="0"/>
          <w:bCs/>
        </w:rPr>
        <w:t xml:space="preserve">«Школа Росатома» – ресурсный проект развития образования в городе, реализуется с </w:t>
      </w:r>
      <w:r w:rsidR="00A83F45" w:rsidRPr="005E4B36">
        <w:rPr>
          <w:b w:val="0"/>
          <w:bCs/>
        </w:rPr>
        <w:t>2014</w:t>
      </w:r>
      <w:r w:rsidRPr="005E4B36">
        <w:rPr>
          <w:b w:val="0"/>
          <w:bCs/>
        </w:rPr>
        <w:t xml:space="preserve"> года. На базе МБДОУ д/с № 32 </w:t>
      </w:r>
      <w:r w:rsidR="00934218" w:rsidRPr="005E4B36">
        <w:rPr>
          <w:b w:val="0"/>
          <w:bCs/>
        </w:rPr>
        <w:t xml:space="preserve">за счет средств Госкорпорации «Росатом» (0,5 млн рублей) </w:t>
      </w:r>
      <w:r w:rsidR="00216099" w:rsidRPr="005E4B36">
        <w:rPr>
          <w:b w:val="0"/>
          <w:bCs/>
        </w:rPr>
        <w:t xml:space="preserve">создан и </w:t>
      </w:r>
      <w:r w:rsidRPr="005E4B36">
        <w:rPr>
          <w:b w:val="0"/>
          <w:bCs/>
        </w:rPr>
        <w:t>обустроен сетевой центр родительских компетенций «Атом – класс!», реализован проект «Скорая профессиональная помощь»; обеспечено участие учащихся и педагогов образовательных учреждений в фестивалях и конкурсах разного</w:t>
      </w:r>
      <w:r w:rsidR="003978B9" w:rsidRPr="005E4B36">
        <w:rPr>
          <w:b w:val="0"/>
          <w:bCs/>
        </w:rPr>
        <w:t xml:space="preserve"> уровня; 2 педагога МБОУ «СОШ №</w:t>
      </w:r>
      <w:r w:rsidRPr="005E4B36">
        <w:rPr>
          <w:b w:val="0"/>
          <w:bCs/>
        </w:rPr>
        <w:t>161» приняли участие в курсах повышения квалификации «Орлята России» на базе ВДЦ «Орленок</w:t>
      </w:r>
      <w:r w:rsidRPr="00157F1E">
        <w:rPr>
          <w:b w:val="0"/>
          <w:bCs/>
        </w:rPr>
        <w:t>»;</w:t>
      </w:r>
    </w:p>
    <w:p w:rsidR="00157F1E" w:rsidRPr="00157F1E" w:rsidRDefault="00157F1E" w:rsidP="00157F1E">
      <w:pPr>
        <w:pStyle w:val="af6"/>
        <w:numPr>
          <w:ilvl w:val="0"/>
          <w:numId w:val="4"/>
        </w:numPr>
        <w:tabs>
          <w:tab w:val="left" w:pos="993"/>
        </w:tabs>
        <w:ind w:left="0" w:firstLine="709"/>
        <w:jc w:val="both"/>
        <w:rPr>
          <w:b w:val="0"/>
          <w:bCs/>
        </w:rPr>
      </w:pPr>
      <w:r w:rsidRPr="00157F1E">
        <w:rPr>
          <w:b w:val="0"/>
          <w:bCs/>
        </w:rPr>
        <w:t xml:space="preserve">«Сетевой Технопарк» – создание системы профессиональных практик учащихся в области инженерно-технического творчества. Реализация проекта начата </w:t>
      </w:r>
      <w:r>
        <w:rPr>
          <w:b w:val="0"/>
          <w:bCs/>
        </w:rPr>
        <w:t xml:space="preserve">в </w:t>
      </w:r>
      <w:r w:rsidR="00A83F45">
        <w:rPr>
          <w:b w:val="0"/>
          <w:bCs/>
        </w:rPr>
        <w:t>2016 году</w:t>
      </w:r>
      <w:r w:rsidRPr="00157F1E">
        <w:rPr>
          <w:b w:val="0"/>
          <w:bCs/>
        </w:rPr>
        <w:t xml:space="preserve">. </w:t>
      </w:r>
      <w:r w:rsidR="00AD3575">
        <w:rPr>
          <w:b w:val="0"/>
          <w:bCs/>
        </w:rPr>
        <w:t>В</w:t>
      </w:r>
      <w:r w:rsidRPr="00157F1E">
        <w:rPr>
          <w:b w:val="0"/>
          <w:bCs/>
        </w:rPr>
        <w:t xml:space="preserve"> образовательных учреждениях города продолжена реализация 35 программ технической направленности, обучение по которым прошли 909 человек. В 2021 году обеспечено </w:t>
      </w:r>
      <w:r w:rsidR="0091314F">
        <w:rPr>
          <w:b w:val="0"/>
          <w:bCs/>
        </w:rPr>
        <w:t>участие учащихся (МБОУ «Лицей №</w:t>
      </w:r>
      <w:r w:rsidRPr="00157F1E">
        <w:rPr>
          <w:b w:val="0"/>
          <w:bCs/>
        </w:rPr>
        <w:t xml:space="preserve">174, </w:t>
      </w:r>
      <w:r w:rsidR="005517B5" w:rsidRPr="00FC7D36">
        <w:rPr>
          <w:b w:val="0"/>
          <w:bCs/>
        </w:rPr>
        <w:t>МБУ ДО «ЦО «Перспектива»</w:t>
      </w:r>
      <w:r w:rsidRPr="00157F1E">
        <w:rPr>
          <w:b w:val="0"/>
          <w:bCs/>
        </w:rPr>
        <w:t xml:space="preserve">, </w:t>
      </w:r>
      <w:r w:rsidR="005517B5" w:rsidRPr="00E155F8">
        <w:rPr>
          <w:b w:val="0"/>
          <w:bCs/>
        </w:rPr>
        <w:t>МБУ ДО «ЦЭКиТ»</w:t>
      </w:r>
      <w:r w:rsidRPr="00157F1E">
        <w:rPr>
          <w:b w:val="0"/>
          <w:bCs/>
        </w:rPr>
        <w:t>) в чемпионатах, олимпиадах, конкурсах и фестивалях разного уровня, где отмечены высокие результаты проектной деятельности школьников;</w:t>
      </w:r>
    </w:p>
    <w:p w:rsidR="00157F1E" w:rsidRPr="0054623D" w:rsidRDefault="00157F1E" w:rsidP="00157F1E">
      <w:pPr>
        <w:pStyle w:val="af6"/>
        <w:numPr>
          <w:ilvl w:val="0"/>
          <w:numId w:val="4"/>
        </w:numPr>
        <w:tabs>
          <w:tab w:val="left" w:pos="993"/>
        </w:tabs>
        <w:ind w:left="0" w:firstLine="709"/>
        <w:jc w:val="both"/>
        <w:rPr>
          <w:b w:val="0"/>
          <w:bCs/>
        </w:rPr>
      </w:pPr>
      <w:r w:rsidRPr="00157F1E">
        <w:rPr>
          <w:b w:val="0"/>
          <w:bCs/>
        </w:rPr>
        <w:lastRenderedPageBreak/>
        <w:t xml:space="preserve">«Агентство прогрессивных решений» – развитие молодежного инжиниринга, реализация новых технологических идей школьников в рамках образовательной программы технологического предпринимательства «Агентство прогрессивных решений», разработанной МБУ ДО «ЦО «Перспектива» совместно с Федеральным Акселератором «Технолидеры Будущего». Проект реализуется с </w:t>
      </w:r>
      <w:r w:rsidR="00A83F45">
        <w:rPr>
          <w:b w:val="0"/>
          <w:bCs/>
        </w:rPr>
        <w:t>2017</w:t>
      </w:r>
      <w:r w:rsidRPr="00157F1E">
        <w:rPr>
          <w:b w:val="0"/>
          <w:bCs/>
        </w:rPr>
        <w:t xml:space="preserve"> года. Школьники инициировали разработку новых проектных идей: умный баскетбольный стенд, wood and table (умный стол), часть шасси масштабной гоночной модели, уникальные крепежные элементы роботизированных устройств и др. Впервые в городе организован и проведен Отборочный региональный этап Национального чемпионата по робототехнике FIRST Russia Robotics Championship (Siberia Qualifier) по направлению FIRST Tech Challenge. Участниками мероприятия стали 60 школьников из городов Зеленогорск, Красноярск, Канск, Братск. МБУ ДО «ЦО «Перспектива» является региональной инновационной площадкой по </w:t>
      </w:r>
      <w:r w:rsidRPr="0054623D">
        <w:rPr>
          <w:b w:val="0"/>
          <w:bCs/>
        </w:rPr>
        <w:t>реализации инновационного проекта «Формирование сетевого межведомственного взаимодействия в области развития молодежного инжиниринга».</w:t>
      </w:r>
    </w:p>
    <w:p w:rsidR="00157F1E" w:rsidRPr="0054623D" w:rsidRDefault="00157F1E" w:rsidP="00157F1E">
      <w:pPr>
        <w:pStyle w:val="af6"/>
        <w:numPr>
          <w:ilvl w:val="0"/>
          <w:numId w:val="4"/>
        </w:numPr>
        <w:tabs>
          <w:tab w:val="left" w:pos="993"/>
        </w:tabs>
        <w:ind w:left="0" w:firstLine="709"/>
        <w:jc w:val="both"/>
        <w:rPr>
          <w:b w:val="0"/>
          <w:bCs/>
        </w:rPr>
      </w:pPr>
      <w:r w:rsidRPr="0054623D">
        <w:rPr>
          <w:b w:val="0"/>
          <w:bCs/>
        </w:rPr>
        <w:t>«Школа социального проектирования» – проект реализуется с 2017 года. Привлечены средства АО «ПО ЭХЗ</w:t>
      </w:r>
      <w:r w:rsidR="004A6165" w:rsidRPr="0054623D">
        <w:rPr>
          <w:b w:val="0"/>
          <w:bCs/>
        </w:rPr>
        <w:t>»</w:t>
      </w:r>
      <w:r w:rsidRPr="0054623D">
        <w:rPr>
          <w:b w:val="0"/>
          <w:bCs/>
        </w:rPr>
        <w:t xml:space="preserve"> в рамках благотворительной деятельности предприятия (1,2 млн рублей) и средства гранта краевого конкурса социальных проектов «Территория «Красноярский край» (0,2 млн рублей). В 2021 году на IV городском Форуме «Мой вклад в Гринград» представлено 36 социальных проектов, подписано 152 соглашения. </w:t>
      </w:r>
      <w:r w:rsidR="002F1ED2">
        <w:rPr>
          <w:b w:val="0"/>
          <w:bCs/>
        </w:rPr>
        <w:t xml:space="preserve">По результатам участия во </w:t>
      </w:r>
      <w:r w:rsidR="00AD5A3E" w:rsidRPr="00AD5A3E">
        <w:rPr>
          <w:b w:val="0"/>
          <w:bCs/>
        </w:rPr>
        <w:t>Всероссийско</w:t>
      </w:r>
      <w:r w:rsidR="002F1ED2">
        <w:rPr>
          <w:b w:val="0"/>
          <w:bCs/>
        </w:rPr>
        <w:t>м</w:t>
      </w:r>
      <w:r w:rsidR="00AD5A3E" w:rsidRPr="00AD5A3E">
        <w:rPr>
          <w:b w:val="0"/>
          <w:bCs/>
        </w:rPr>
        <w:t xml:space="preserve"> конкурс</w:t>
      </w:r>
      <w:r w:rsidR="002F1ED2">
        <w:rPr>
          <w:b w:val="0"/>
          <w:bCs/>
        </w:rPr>
        <w:t>е</w:t>
      </w:r>
      <w:r w:rsidR="00AD5A3E" w:rsidRPr="00AD5A3E">
        <w:rPr>
          <w:b w:val="0"/>
          <w:bCs/>
        </w:rPr>
        <w:t xml:space="preserve"> социальных изменений </w:t>
      </w:r>
      <w:r w:rsidRPr="0054623D">
        <w:rPr>
          <w:b w:val="0"/>
          <w:bCs/>
        </w:rPr>
        <w:t xml:space="preserve">«Детский форсайт» </w:t>
      </w:r>
      <w:r w:rsidR="002F1ED2">
        <w:rPr>
          <w:b w:val="0"/>
          <w:bCs/>
        </w:rPr>
        <w:t>п</w:t>
      </w:r>
      <w:r w:rsidR="002F1ED2" w:rsidRPr="0054623D">
        <w:rPr>
          <w:b w:val="0"/>
          <w:bCs/>
        </w:rPr>
        <w:t xml:space="preserve">обедителем </w:t>
      </w:r>
      <w:r w:rsidRPr="0054623D">
        <w:rPr>
          <w:b w:val="0"/>
          <w:bCs/>
        </w:rPr>
        <w:t>стал социальный проект «Зеленогорск – музей под открытым небом»</w:t>
      </w:r>
      <w:r w:rsidR="002026FF">
        <w:rPr>
          <w:b w:val="0"/>
          <w:bCs/>
        </w:rPr>
        <w:t xml:space="preserve">. </w:t>
      </w:r>
      <w:r w:rsidRPr="0054623D">
        <w:rPr>
          <w:b w:val="0"/>
          <w:bCs/>
        </w:rPr>
        <w:t xml:space="preserve">Муниципальная практика «Школа социального проектирования» как пример современных технологий развития образования транслировалась в рамках мероприятий разного уровня, в том числе на Всероссийской конференции «Практики развития» (круглый стол </w:t>
      </w:r>
      <w:r w:rsidR="00A438D7" w:rsidRPr="0054623D">
        <w:rPr>
          <w:b w:val="0"/>
          <w:bCs/>
        </w:rPr>
        <w:t>в г. Москв</w:t>
      </w:r>
      <w:r w:rsidR="00DC6B53">
        <w:rPr>
          <w:b w:val="0"/>
          <w:bCs/>
        </w:rPr>
        <w:t>е</w:t>
      </w:r>
      <w:r w:rsidR="00A438D7" w:rsidRPr="0054623D">
        <w:rPr>
          <w:b w:val="0"/>
          <w:bCs/>
        </w:rPr>
        <w:t xml:space="preserve"> </w:t>
      </w:r>
      <w:r w:rsidRPr="0054623D">
        <w:rPr>
          <w:b w:val="0"/>
          <w:bCs/>
        </w:rPr>
        <w:t>по развитию образовательных экосистем).</w:t>
      </w:r>
    </w:p>
    <w:p w:rsidR="00157F1E" w:rsidRPr="0054623D" w:rsidRDefault="00157F1E" w:rsidP="00157F1E">
      <w:pPr>
        <w:pStyle w:val="af6"/>
        <w:numPr>
          <w:ilvl w:val="0"/>
          <w:numId w:val="4"/>
        </w:numPr>
        <w:tabs>
          <w:tab w:val="left" w:pos="993"/>
        </w:tabs>
        <w:ind w:left="0" w:firstLine="709"/>
        <w:jc w:val="both"/>
        <w:rPr>
          <w:b w:val="0"/>
          <w:bCs/>
        </w:rPr>
      </w:pPr>
      <w:r w:rsidRPr="0054623D">
        <w:rPr>
          <w:b w:val="0"/>
          <w:bCs/>
        </w:rPr>
        <w:t>«Школьные новости» – межве</w:t>
      </w:r>
      <w:r w:rsidR="0069653F">
        <w:rPr>
          <w:b w:val="0"/>
          <w:bCs/>
        </w:rPr>
        <w:t>домственный проект. Р</w:t>
      </w:r>
      <w:r w:rsidR="005E7929">
        <w:rPr>
          <w:b w:val="0"/>
          <w:bCs/>
        </w:rPr>
        <w:t>еализуется</w:t>
      </w:r>
      <w:r w:rsidRPr="0054623D">
        <w:rPr>
          <w:b w:val="0"/>
          <w:bCs/>
        </w:rPr>
        <w:t xml:space="preserve"> совместно с Телерадиокомпанией «Зеленогорск» с 2020 года и направлен на развитие детских СМИ. </w:t>
      </w:r>
      <w:r w:rsidR="00A83F45" w:rsidRPr="0054623D">
        <w:rPr>
          <w:b w:val="0"/>
          <w:bCs/>
        </w:rPr>
        <w:t xml:space="preserve">Проект </w:t>
      </w:r>
      <w:r w:rsidRPr="0054623D">
        <w:rPr>
          <w:b w:val="0"/>
          <w:bCs/>
        </w:rPr>
        <w:t>«Школьные новости» вош</w:t>
      </w:r>
      <w:r w:rsidR="00A83F45" w:rsidRPr="0054623D">
        <w:rPr>
          <w:b w:val="0"/>
          <w:bCs/>
        </w:rPr>
        <w:t>ел</w:t>
      </w:r>
      <w:r w:rsidRPr="0054623D">
        <w:rPr>
          <w:b w:val="0"/>
          <w:bCs/>
        </w:rPr>
        <w:t xml:space="preserve"> в шорт-лист финала </w:t>
      </w:r>
      <w:r w:rsidR="00804527" w:rsidRPr="0054623D">
        <w:rPr>
          <w:b w:val="0"/>
          <w:bCs/>
        </w:rPr>
        <w:t xml:space="preserve">межрегионального творческого </w:t>
      </w:r>
      <w:r w:rsidRPr="0054623D">
        <w:rPr>
          <w:b w:val="0"/>
          <w:bCs/>
        </w:rPr>
        <w:t>конкурса «Спас на Енисее-2</w:t>
      </w:r>
      <w:r w:rsidR="0054623D" w:rsidRPr="0054623D">
        <w:rPr>
          <w:b w:val="0"/>
          <w:bCs/>
        </w:rPr>
        <w:t xml:space="preserve">021». </w:t>
      </w:r>
      <w:r w:rsidR="00E22E8A" w:rsidRPr="0054623D">
        <w:rPr>
          <w:b w:val="0"/>
          <w:bCs/>
        </w:rPr>
        <w:t xml:space="preserve">Обеспечено участие в </w:t>
      </w:r>
      <w:r w:rsidRPr="0054623D">
        <w:rPr>
          <w:b w:val="0"/>
          <w:bCs/>
        </w:rPr>
        <w:t>конкурс</w:t>
      </w:r>
      <w:r w:rsidR="00E22E8A" w:rsidRPr="0054623D">
        <w:rPr>
          <w:b w:val="0"/>
          <w:bCs/>
        </w:rPr>
        <w:t>е</w:t>
      </w:r>
      <w:r w:rsidRPr="0054623D">
        <w:rPr>
          <w:b w:val="0"/>
          <w:bCs/>
        </w:rPr>
        <w:t xml:space="preserve"> </w:t>
      </w:r>
      <w:r w:rsidR="00804527" w:rsidRPr="0054623D">
        <w:rPr>
          <w:b w:val="0"/>
          <w:bCs/>
        </w:rPr>
        <w:t>детских и юношеских СМИ «Медиа импульс добра»</w:t>
      </w:r>
      <w:r w:rsidR="00E22E8A" w:rsidRPr="0054623D">
        <w:rPr>
          <w:b w:val="0"/>
          <w:bCs/>
        </w:rPr>
        <w:t>,</w:t>
      </w:r>
      <w:r w:rsidR="0054623D" w:rsidRPr="0054623D">
        <w:rPr>
          <w:b w:val="0"/>
          <w:bCs/>
        </w:rPr>
        <w:t xml:space="preserve"> организованном АНО «Агентство социальных технологий и коммуникаций» при поддержке </w:t>
      </w:r>
      <w:r w:rsidR="00E22E8A" w:rsidRPr="0054623D">
        <w:rPr>
          <w:b w:val="0"/>
          <w:bCs/>
        </w:rPr>
        <w:t xml:space="preserve">АО </w:t>
      </w:r>
      <w:r w:rsidR="0008311E">
        <w:rPr>
          <w:b w:val="0"/>
          <w:bCs/>
        </w:rPr>
        <w:t>«</w:t>
      </w:r>
      <w:r w:rsidR="00E22E8A" w:rsidRPr="0054623D">
        <w:rPr>
          <w:b w:val="0"/>
          <w:bCs/>
        </w:rPr>
        <w:t>ТВЭЛ</w:t>
      </w:r>
      <w:r w:rsidR="0008311E">
        <w:rPr>
          <w:b w:val="0"/>
          <w:bCs/>
        </w:rPr>
        <w:t>»</w:t>
      </w:r>
      <w:r w:rsidR="00E22E8A" w:rsidRPr="0054623D">
        <w:rPr>
          <w:b w:val="0"/>
          <w:bCs/>
        </w:rPr>
        <w:t xml:space="preserve">. Победители – </w:t>
      </w:r>
      <w:r w:rsidR="003978B9">
        <w:rPr>
          <w:b w:val="0"/>
          <w:bCs/>
        </w:rPr>
        <w:t>МБОУ «СОШ №</w:t>
      </w:r>
      <w:r w:rsidRPr="0054623D">
        <w:rPr>
          <w:b w:val="0"/>
          <w:bCs/>
        </w:rPr>
        <w:t>175» и МБУ ДО «ЦО «Перспектива»</w:t>
      </w:r>
      <w:r w:rsidR="00E22E8A" w:rsidRPr="0054623D">
        <w:rPr>
          <w:b w:val="0"/>
          <w:bCs/>
        </w:rPr>
        <w:t xml:space="preserve"> – </w:t>
      </w:r>
      <w:r w:rsidRPr="0054623D">
        <w:rPr>
          <w:b w:val="0"/>
          <w:bCs/>
        </w:rPr>
        <w:t xml:space="preserve">приняли очное участие </w:t>
      </w:r>
      <w:r w:rsidR="0054623D" w:rsidRPr="0054623D">
        <w:rPr>
          <w:b w:val="0"/>
          <w:bCs/>
        </w:rPr>
        <w:t xml:space="preserve">в церемонии награждения </w:t>
      </w:r>
      <w:r w:rsidRPr="0054623D">
        <w:rPr>
          <w:b w:val="0"/>
          <w:bCs/>
        </w:rPr>
        <w:t>в г. Москв</w:t>
      </w:r>
      <w:r w:rsidR="00DC6B53">
        <w:rPr>
          <w:b w:val="0"/>
          <w:bCs/>
        </w:rPr>
        <w:t>е</w:t>
      </w:r>
      <w:r w:rsidRPr="0054623D">
        <w:rPr>
          <w:b w:val="0"/>
          <w:bCs/>
        </w:rPr>
        <w:t>.</w:t>
      </w:r>
    </w:p>
    <w:p w:rsidR="00157F1E" w:rsidRPr="00E155F8" w:rsidRDefault="00157F1E" w:rsidP="00A438D7">
      <w:pPr>
        <w:pStyle w:val="af6"/>
        <w:numPr>
          <w:ilvl w:val="0"/>
          <w:numId w:val="4"/>
        </w:numPr>
        <w:tabs>
          <w:tab w:val="left" w:pos="993"/>
        </w:tabs>
        <w:ind w:left="0" w:firstLine="709"/>
        <w:jc w:val="both"/>
        <w:rPr>
          <w:b w:val="0"/>
          <w:bCs/>
        </w:rPr>
      </w:pPr>
      <w:r w:rsidRPr="00E155F8">
        <w:rPr>
          <w:b w:val="0"/>
          <w:bCs/>
        </w:rPr>
        <w:t xml:space="preserve">«Технологии бизнеса – в образование» – </w:t>
      </w:r>
      <w:r w:rsidR="00224A1A" w:rsidRPr="00E155F8">
        <w:rPr>
          <w:b w:val="0"/>
          <w:bCs/>
        </w:rPr>
        <w:t xml:space="preserve">проект инициирован в 2020 году, реализуется во взаимодействии </w:t>
      </w:r>
      <w:r w:rsidRPr="00E155F8">
        <w:rPr>
          <w:b w:val="0"/>
          <w:bCs/>
        </w:rPr>
        <w:t>с молодыми специалистами АО «ПО ЭХЗ»</w:t>
      </w:r>
      <w:r w:rsidR="00224A1A" w:rsidRPr="00E155F8">
        <w:rPr>
          <w:b w:val="0"/>
          <w:bCs/>
        </w:rPr>
        <w:t>. Ш</w:t>
      </w:r>
      <w:r w:rsidRPr="00E155F8">
        <w:rPr>
          <w:b w:val="0"/>
          <w:bCs/>
        </w:rPr>
        <w:t xml:space="preserve">кольники изучают технологии эффективной организации труда, применяемые в производстве и бизнесе. В 2021 году </w:t>
      </w:r>
      <w:r w:rsidR="00224A1A" w:rsidRPr="00E155F8">
        <w:rPr>
          <w:b w:val="0"/>
          <w:bCs/>
        </w:rPr>
        <w:t xml:space="preserve">по результатам конкурсного отбора получены средства </w:t>
      </w:r>
      <w:r w:rsidR="00804527" w:rsidRPr="00E155F8">
        <w:rPr>
          <w:b w:val="0"/>
          <w:bCs/>
        </w:rPr>
        <w:t xml:space="preserve">Фонда президентских грантов </w:t>
      </w:r>
      <w:r w:rsidR="00224A1A" w:rsidRPr="00E155F8">
        <w:rPr>
          <w:b w:val="0"/>
          <w:bCs/>
        </w:rPr>
        <w:t xml:space="preserve">в размере </w:t>
      </w:r>
      <w:r w:rsidR="00A83F45" w:rsidRPr="00E155F8">
        <w:rPr>
          <w:b w:val="0"/>
          <w:bCs/>
        </w:rPr>
        <w:t>0,5 млн рублей</w:t>
      </w:r>
      <w:r w:rsidR="00804527" w:rsidRPr="00E155F8">
        <w:rPr>
          <w:b w:val="0"/>
          <w:bCs/>
        </w:rPr>
        <w:t>, за счет которых</w:t>
      </w:r>
      <w:r w:rsidR="00A83F45" w:rsidRPr="00E155F8">
        <w:rPr>
          <w:b w:val="0"/>
          <w:bCs/>
        </w:rPr>
        <w:t xml:space="preserve"> </w:t>
      </w:r>
      <w:r w:rsidR="00AD3575" w:rsidRPr="00E155F8">
        <w:rPr>
          <w:b w:val="0"/>
          <w:bCs/>
        </w:rPr>
        <w:t>к</w:t>
      </w:r>
      <w:r w:rsidRPr="00E155F8">
        <w:rPr>
          <w:b w:val="0"/>
          <w:bCs/>
        </w:rPr>
        <w:t xml:space="preserve"> участию в </w:t>
      </w:r>
      <w:r w:rsidR="00AD3575" w:rsidRPr="00E155F8">
        <w:rPr>
          <w:b w:val="0"/>
          <w:bCs/>
        </w:rPr>
        <w:t xml:space="preserve">мероприятиях </w:t>
      </w:r>
      <w:r w:rsidRPr="00E155F8">
        <w:rPr>
          <w:b w:val="0"/>
          <w:bCs/>
        </w:rPr>
        <w:t>проект</w:t>
      </w:r>
      <w:r w:rsidR="00AD3575" w:rsidRPr="00E155F8">
        <w:rPr>
          <w:b w:val="0"/>
          <w:bCs/>
        </w:rPr>
        <w:t>а</w:t>
      </w:r>
      <w:r w:rsidRPr="00E155F8">
        <w:rPr>
          <w:b w:val="0"/>
          <w:bCs/>
        </w:rPr>
        <w:t xml:space="preserve"> привлечено 450 </w:t>
      </w:r>
      <w:r w:rsidR="00A438D7" w:rsidRPr="00E155F8">
        <w:rPr>
          <w:b w:val="0"/>
          <w:bCs/>
        </w:rPr>
        <w:t xml:space="preserve">педагогов </w:t>
      </w:r>
      <w:r w:rsidRPr="00E155F8">
        <w:rPr>
          <w:b w:val="0"/>
          <w:bCs/>
        </w:rPr>
        <w:t>школ (МБОУ «СОШ» №№</w:t>
      </w:r>
      <w:r w:rsidR="00A438D7" w:rsidRPr="00E155F8">
        <w:rPr>
          <w:b w:val="0"/>
          <w:bCs/>
        </w:rPr>
        <w:t> </w:t>
      </w:r>
      <w:r w:rsidR="00F93E60">
        <w:rPr>
          <w:b w:val="0"/>
          <w:bCs/>
        </w:rPr>
        <w:t xml:space="preserve">161, 169, 175, </w:t>
      </w:r>
      <w:r w:rsidRPr="00E155F8">
        <w:rPr>
          <w:b w:val="0"/>
          <w:bCs/>
        </w:rPr>
        <w:t xml:space="preserve">МБОУ </w:t>
      </w:r>
      <w:r w:rsidR="0091314F">
        <w:rPr>
          <w:b w:val="0"/>
          <w:bCs/>
        </w:rPr>
        <w:t>«Гимназия № 164», МБОУ «Лицей №</w:t>
      </w:r>
      <w:r w:rsidRPr="00E155F8">
        <w:rPr>
          <w:b w:val="0"/>
          <w:bCs/>
        </w:rPr>
        <w:t xml:space="preserve">174»), </w:t>
      </w:r>
      <w:r w:rsidR="00E330EF" w:rsidRPr="00E330EF">
        <w:rPr>
          <w:b w:val="0"/>
          <w:bCs/>
        </w:rPr>
        <w:t xml:space="preserve">дошкольных образовательных учреждений </w:t>
      </w:r>
      <w:r w:rsidRPr="00E155F8">
        <w:rPr>
          <w:b w:val="0"/>
          <w:bCs/>
        </w:rPr>
        <w:t xml:space="preserve">(МБДОУ д/с №№ 6, 10, 23, </w:t>
      </w:r>
      <w:r w:rsidRPr="00E155F8">
        <w:rPr>
          <w:b w:val="0"/>
          <w:bCs/>
        </w:rPr>
        <w:lastRenderedPageBreak/>
        <w:t xml:space="preserve">29), учреждений дополнительного образования (МБУ ДО «ЦО «Перспектива», МБУ </w:t>
      </w:r>
      <w:r w:rsidR="00F93E60">
        <w:rPr>
          <w:b w:val="0"/>
          <w:bCs/>
        </w:rPr>
        <w:t xml:space="preserve">ДО «ЦЭКиТ», МБУ ДОЦ «Витязь») и </w:t>
      </w:r>
      <w:r w:rsidR="00A438D7" w:rsidRPr="00E155F8">
        <w:rPr>
          <w:b w:val="0"/>
          <w:bCs/>
        </w:rPr>
        <w:t xml:space="preserve">специалистов </w:t>
      </w:r>
      <w:r w:rsidRPr="00E155F8">
        <w:rPr>
          <w:b w:val="0"/>
          <w:bCs/>
        </w:rPr>
        <w:t xml:space="preserve">организаций города (МБУ «Библиотека», Ресурсного центра поддержки общественных инициатив). </w:t>
      </w:r>
      <w:r w:rsidR="00804527" w:rsidRPr="00E155F8">
        <w:rPr>
          <w:b w:val="0"/>
          <w:bCs/>
        </w:rPr>
        <w:t xml:space="preserve">Разработаны проекты, проведены занятия и семинары. </w:t>
      </w:r>
      <w:r w:rsidRPr="00E155F8">
        <w:rPr>
          <w:b w:val="0"/>
          <w:bCs/>
        </w:rPr>
        <w:t>Десять лучших проектов прошли экспертизу у специалистов АО «ПО ЭХЗ», в декабре 2021 года команды провели мероприятия по распространению лучших практик по совершенствованию процессов в образовании. По итогам проекта подготовлен электронный сборник лучших практик.</w:t>
      </w:r>
    </w:p>
    <w:p w:rsidR="00AD3575" w:rsidRPr="00E155F8" w:rsidRDefault="00157F1E" w:rsidP="00AD3575">
      <w:pPr>
        <w:pStyle w:val="af6"/>
        <w:numPr>
          <w:ilvl w:val="0"/>
          <w:numId w:val="4"/>
        </w:numPr>
        <w:tabs>
          <w:tab w:val="left" w:pos="993"/>
        </w:tabs>
        <w:ind w:left="0" w:firstLine="709"/>
        <w:jc w:val="both"/>
        <w:rPr>
          <w:b w:val="0"/>
          <w:bCs/>
        </w:rPr>
      </w:pPr>
      <w:r w:rsidRPr="00E155F8">
        <w:rPr>
          <w:b w:val="0"/>
          <w:bCs/>
        </w:rPr>
        <w:t xml:space="preserve">«Экосистемный подход в образовании» – проект реализуется второй год и направлен на создание условий для реализации индивидуальных образовательных траекторий обучающихся, в том числе посредством сетевых программ. Под руководством </w:t>
      </w:r>
      <w:r w:rsidR="00AD3575" w:rsidRPr="00E155F8">
        <w:rPr>
          <w:b w:val="0"/>
          <w:bCs/>
        </w:rPr>
        <w:t>специалистов научно-исследовательского университета «Высшая</w:t>
      </w:r>
      <w:r w:rsidRPr="00E155F8">
        <w:rPr>
          <w:b w:val="0"/>
          <w:bCs/>
        </w:rPr>
        <w:t xml:space="preserve"> школ</w:t>
      </w:r>
      <w:r w:rsidR="00AD3575" w:rsidRPr="00E155F8">
        <w:rPr>
          <w:b w:val="0"/>
          <w:bCs/>
        </w:rPr>
        <w:t>а</w:t>
      </w:r>
      <w:r w:rsidRPr="00E155F8">
        <w:rPr>
          <w:b w:val="0"/>
          <w:bCs/>
        </w:rPr>
        <w:t xml:space="preserve"> экономики</w:t>
      </w:r>
      <w:r w:rsidR="00AD3575" w:rsidRPr="00E155F8">
        <w:rPr>
          <w:b w:val="0"/>
          <w:bCs/>
        </w:rPr>
        <w:t>» и Красноярского краевого института повышения квалификации и профессиональной переподготовки работников образования</w:t>
      </w:r>
      <w:r w:rsidRPr="00E155F8">
        <w:rPr>
          <w:b w:val="0"/>
          <w:bCs/>
        </w:rPr>
        <w:t xml:space="preserve"> создана модель развития муниципальной системы образования в условиях экосистемного подхода. Модель прошла экспертную оценку на всероссийских конференциях «Современная дидактика» и «Практики развития». </w:t>
      </w:r>
    </w:p>
    <w:p w:rsidR="00157F1E" w:rsidRPr="00E155F8" w:rsidRDefault="00157F1E" w:rsidP="00AD3575">
      <w:pPr>
        <w:pStyle w:val="af6"/>
        <w:numPr>
          <w:ilvl w:val="0"/>
          <w:numId w:val="4"/>
        </w:numPr>
        <w:tabs>
          <w:tab w:val="left" w:pos="993"/>
        </w:tabs>
        <w:ind w:left="0" w:firstLine="709"/>
        <w:jc w:val="both"/>
        <w:rPr>
          <w:b w:val="0"/>
          <w:bCs/>
        </w:rPr>
      </w:pPr>
      <w:r w:rsidRPr="00E155F8">
        <w:rPr>
          <w:b w:val="0"/>
          <w:bCs/>
        </w:rPr>
        <w:t>«Автоматизация образовательных учреждений»</w:t>
      </w:r>
      <w:r w:rsidR="00AD3575" w:rsidRPr="00E155F8">
        <w:rPr>
          <w:b w:val="0"/>
          <w:bCs/>
        </w:rPr>
        <w:t xml:space="preserve"> –</w:t>
      </w:r>
      <w:r w:rsidR="00F156D6" w:rsidRPr="00E155F8">
        <w:rPr>
          <w:b w:val="0"/>
          <w:bCs/>
        </w:rPr>
        <w:t xml:space="preserve"> </w:t>
      </w:r>
      <w:r w:rsidR="00AD3575" w:rsidRPr="00E155F8">
        <w:rPr>
          <w:b w:val="0"/>
          <w:bCs/>
        </w:rPr>
        <w:t xml:space="preserve">начиная с 2017 года, автоматизированными системами контроля доступа оснащены 58,6% муниципальных образовательных учреждений, в том числе в 2021 году 7 </w:t>
      </w:r>
      <w:r w:rsidR="00E330EF" w:rsidRPr="00E330EF">
        <w:rPr>
          <w:b w:val="0"/>
          <w:bCs/>
        </w:rPr>
        <w:t>дошкольных образовательных учреждений</w:t>
      </w:r>
      <w:r w:rsidR="00E155F8" w:rsidRPr="00E155F8">
        <w:rPr>
          <w:b w:val="0"/>
          <w:bCs/>
        </w:rPr>
        <w:t>.</w:t>
      </w:r>
      <w:r w:rsidR="00AD3575" w:rsidRPr="00E155F8">
        <w:rPr>
          <w:b w:val="0"/>
          <w:bCs/>
        </w:rPr>
        <w:t xml:space="preserve"> 100% школ организуют безналичный расчет за питание в школьных столовых.</w:t>
      </w:r>
    </w:p>
    <w:p w:rsidR="00BE30B1" w:rsidRPr="00A438D7" w:rsidRDefault="00BE30B1" w:rsidP="00BE30B1">
      <w:pPr>
        <w:tabs>
          <w:tab w:val="left" w:pos="851"/>
        </w:tabs>
        <w:jc w:val="both"/>
        <w:rPr>
          <w:b w:val="0"/>
          <w:bCs/>
          <w:sz w:val="16"/>
          <w:szCs w:val="16"/>
        </w:rPr>
      </w:pPr>
    </w:p>
    <w:p w:rsidR="00BE30B1" w:rsidRPr="00CF0857" w:rsidRDefault="00BE30B1" w:rsidP="00212B78">
      <w:pPr>
        <w:tabs>
          <w:tab w:val="left" w:pos="709"/>
        </w:tabs>
        <w:jc w:val="both"/>
        <w:rPr>
          <w:rFonts w:eastAsia="Calibri"/>
          <w:b w:val="0"/>
          <w:lang w:eastAsia="en-US"/>
        </w:rPr>
      </w:pPr>
      <w:r w:rsidRPr="00A438D7">
        <w:rPr>
          <w:b w:val="0"/>
          <w:bCs/>
        </w:rPr>
        <w:tab/>
      </w:r>
      <w:r w:rsidRPr="00A438D7">
        <w:rPr>
          <w:rFonts w:eastAsia="Calibri"/>
          <w:b w:val="0"/>
          <w:lang w:eastAsia="en-US"/>
        </w:rPr>
        <w:t>Система образования города, как и в предыдущие годы, демонстрирует высокие</w:t>
      </w:r>
      <w:r w:rsidRPr="00CF0857">
        <w:rPr>
          <w:rFonts w:eastAsia="Calibri"/>
          <w:b w:val="0"/>
          <w:lang w:eastAsia="en-US"/>
        </w:rPr>
        <w:t xml:space="preserve"> результаты своей деятельности:</w:t>
      </w:r>
    </w:p>
    <w:p w:rsidR="00BE30B1" w:rsidRPr="00FC7D36" w:rsidRDefault="00FC7D36" w:rsidP="001320CA">
      <w:pPr>
        <w:pStyle w:val="af6"/>
        <w:numPr>
          <w:ilvl w:val="0"/>
          <w:numId w:val="4"/>
        </w:numPr>
        <w:tabs>
          <w:tab w:val="left" w:pos="993"/>
        </w:tabs>
        <w:ind w:left="0" w:firstLine="709"/>
        <w:jc w:val="both"/>
        <w:rPr>
          <w:b w:val="0"/>
        </w:rPr>
      </w:pPr>
      <w:r w:rsidRPr="00FC7D36">
        <w:rPr>
          <w:b w:val="0"/>
          <w:bCs/>
        </w:rPr>
        <w:t>программа «Школа социального проектирования» признана победителем регионального этапа Всероссийского конкурса «Лучшая муниципальная практика» в 2021 году</w:t>
      </w:r>
      <w:r w:rsidR="00BE30B1" w:rsidRPr="00FC7D36">
        <w:rPr>
          <w:b w:val="0"/>
        </w:rPr>
        <w:t xml:space="preserve">; </w:t>
      </w:r>
    </w:p>
    <w:p w:rsidR="00FC7D36" w:rsidRPr="00170FFE" w:rsidRDefault="0009408C" w:rsidP="00FC7D36">
      <w:pPr>
        <w:pStyle w:val="af6"/>
        <w:numPr>
          <w:ilvl w:val="0"/>
          <w:numId w:val="4"/>
        </w:numPr>
        <w:tabs>
          <w:tab w:val="left" w:pos="993"/>
        </w:tabs>
        <w:ind w:left="0" w:firstLine="709"/>
        <w:jc w:val="both"/>
        <w:rPr>
          <w:b w:val="0"/>
          <w:bCs/>
        </w:rPr>
      </w:pPr>
      <w:r w:rsidRPr="00FC7D36">
        <w:rPr>
          <w:b w:val="0"/>
        </w:rPr>
        <w:t>МБОУ «Лицей №</w:t>
      </w:r>
      <w:r w:rsidR="00BE30B1" w:rsidRPr="00FC7D36">
        <w:rPr>
          <w:b w:val="0"/>
        </w:rPr>
        <w:t xml:space="preserve">174» в рейтинге </w:t>
      </w:r>
      <w:r w:rsidR="0038327E" w:rsidRPr="00FC7D36">
        <w:rPr>
          <w:b w:val="0"/>
        </w:rPr>
        <w:t>3</w:t>
      </w:r>
      <w:r w:rsidR="00BE30B1" w:rsidRPr="00FC7D36">
        <w:rPr>
          <w:b w:val="0"/>
        </w:rPr>
        <w:t xml:space="preserve">00 лучших школ России </w:t>
      </w:r>
      <w:r w:rsidR="00B114AD" w:rsidRPr="00FC7D36">
        <w:rPr>
          <w:b w:val="0"/>
        </w:rPr>
        <w:t xml:space="preserve">по </w:t>
      </w:r>
      <w:r w:rsidR="00B114AD" w:rsidRPr="00FC7D36">
        <w:rPr>
          <w:b w:val="0"/>
          <w:bCs/>
        </w:rPr>
        <w:t>поступлению выпускников в престижные высшие учебные учреждения страны</w:t>
      </w:r>
      <w:r w:rsidR="00FC7D36" w:rsidRPr="00FC7D36">
        <w:rPr>
          <w:b w:val="0"/>
          <w:bCs/>
        </w:rPr>
        <w:t xml:space="preserve"> и 500 </w:t>
      </w:r>
      <w:r w:rsidR="00FC7D36" w:rsidRPr="00FC7D36">
        <w:rPr>
          <w:b w:val="0"/>
          <w:bCs/>
          <w:iCs/>
        </w:rPr>
        <w:t>лучших школ России с высокими образовательными результатами по итогам оценк</w:t>
      </w:r>
      <w:r w:rsidR="00AD3575">
        <w:rPr>
          <w:b w:val="0"/>
          <w:bCs/>
          <w:iCs/>
        </w:rPr>
        <w:t>и</w:t>
      </w:r>
      <w:r w:rsidR="00FC7D36" w:rsidRPr="00FC7D36">
        <w:rPr>
          <w:b w:val="0"/>
          <w:bCs/>
          <w:iCs/>
        </w:rPr>
        <w:t xml:space="preserve">, проводимой Московским центром непрерывного математического образования </w:t>
      </w:r>
      <w:r w:rsidR="00FC7D36" w:rsidRPr="00170FFE">
        <w:rPr>
          <w:b w:val="0"/>
          <w:bCs/>
          <w:iCs/>
        </w:rPr>
        <w:t>при содействии Министерства образования и науки Российской Федерации;</w:t>
      </w:r>
    </w:p>
    <w:p w:rsidR="00BE30B1" w:rsidRPr="000C429B" w:rsidRDefault="00FC7D36" w:rsidP="000C429B">
      <w:pPr>
        <w:pStyle w:val="af6"/>
        <w:numPr>
          <w:ilvl w:val="0"/>
          <w:numId w:val="4"/>
        </w:numPr>
        <w:tabs>
          <w:tab w:val="left" w:pos="993"/>
        </w:tabs>
        <w:ind w:left="0" w:firstLine="709"/>
        <w:jc w:val="both"/>
        <w:rPr>
          <w:b w:val="0"/>
          <w:bCs/>
          <w:iCs/>
        </w:rPr>
      </w:pPr>
      <w:r w:rsidRPr="008D5533">
        <w:rPr>
          <w:b w:val="0"/>
          <w:bCs/>
          <w:iCs/>
        </w:rPr>
        <w:t xml:space="preserve"> </w:t>
      </w:r>
      <w:r w:rsidR="008D5533">
        <w:rPr>
          <w:b w:val="0"/>
          <w:bCs/>
          <w:iCs/>
        </w:rPr>
        <w:t>МБДОУ</w:t>
      </w:r>
      <w:r w:rsidR="008D5533" w:rsidRPr="008D5533">
        <w:rPr>
          <w:b w:val="0"/>
          <w:bCs/>
          <w:iCs/>
        </w:rPr>
        <w:t xml:space="preserve"> </w:t>
      </w:r>
      <w:r w:rsidR="000A7A0A">
        <w:rPr>
          <w:b w:val="0"/>
          <w:bCs/>
          <w:iCs/>
        </w:rPr>
        <w:t xml:space="preserve">д/с </w:t>
      </w:r>
      <w:r w:rsidR="008D5533" w:rsidRPr="008D5533">
        <w:rPr>
          <w:b w:val="0"/>
          <w:bCs/>
          <w:iCs/>
        </w:rPr>
        <w:t xml:space="preserve">№ 32 стал победителем конкурса </w:t>
      </w:r>
      <w:r w:rsidR="00EC3432">
        <w:rPr>
          <w:b w:val="0"/>
          <w:bCs/>
          <w:iCs/>
        </w:rPr>
        <w:t>в рамках проекта «Школа Росатома»</w:t>
      </w:r>
      <w:r w:rsidR="008D5533">
        <w:rPr>
          <w:b w:val="0"/>
          <w:bCs/>
          <w:iCs/>
        </w:rPr>
        <w:t xml:space="preserve"> </w:t>
      </w:r>
      <w:r w:rsidR="008D5533" w:rsidRPr="008D5533">
        <w:rPr>
          <w:b w:val="0"/>
          <w:bCs/>
          <w:iCs/>
        </w:rPr>
        <w:t>«Практики реализации моделей смешанного образования» для образовательных организаций, реализующих в образовательном процессе модели смешанного (онлайн, офлайн) образования</w:t>
      </w:r>
      <w:r w:rsidR="000C429B">
        <w:rPr>
          <w:b w:val="0"/>
          <w:bCs/>
          <w:iCs/>
        </w:rPr>
        <w:t>;</w:t>
      </w:r>
    </w:p>
    <w:p w:rsidR="00BE30B1" w:rsidRPr="008D5533" w:rsidRDefault="00FC7D36" w:rsidP="001320CA">
      <w:pPr>
        <w:pStyle w:val="af6"/>
        <w:numPr>
          <w:ilvl w:val="0"/>
          <w:numId w:val="4"/>
        </w:numPr>
        <w:tabs>
          <w:tab w:val="left" w:pos="993"/>
        </w:tabs>
        <w:ind w:left="0" w:firstLine="709"/>
        <w:jc w:val="both"/>
        <w:rPr>
          <w:b w:val="0"/>
        </w:rPr>
      </w:pPr>
      <w:r w:rsidRPr="008D5533">
        <w:rPr>
          <w:b w:val="0"/>
        </w:rPr>
        <w:t>6</w:t>
      </w:r>
      <w:r w:rsidR="00BE30B1" w:rsidRPr="008D5533">
        <w:rPr>
          <w:b w:val="0"/>
        </w:rPr>
        <w:t xml:space="preserve"> зеленогорских школьников – лауреаты краевой именной стипендии; </w:t>
      </w:r>
    </w:p>
    <w:p w:rsidR="00BE30B1" w:rsidRPr="008D5533" w:rsidRDefault="008D5533" w:rsidP="001320CA">
      <w:pPr>
        <w:pStyle w:val="af6"/>
        <w:numPr>
          <w:ilvl w:val="0"/>
          <w:numId w:val="4"/>
        </w:numPr>
        <w:tabs>
          <w:tab w:val="left" w:pos="993"/>
        </w:tabs>
        <w:ind w:left="0" w:firstLine="709"/>
        <w:jc w:val="both"/>
        <w:rPr>
          <w:b w:val="0"/>
        </w:rPr>
      </w:pPr>
      <w:r w:rsidRPr="008D5533">
        <w:rPr>
          <w:b w:val="0"/>
        </w:rPr>
        <w:t>7</w:t>
      </w:r>
      <w:r w:rsidR="00BE30B1" w:rsidRPr="008D5533">
        <w:rPr>
          <w:b w:val="0"/>
        </w:rPr>
        <w:t xml:space="preserve"> </w:t>
      </w:r>
      <w:r w:rsidR="00030C99">
        <w:rPr>
          <w:b w:val="0"/>
        </w:rPr>
        <w:t xml:space="preserve">школьников – </w:t>
      </w:r>
      <w:r w:rsidR="00BE30B1" w:rsidRPr="008D5533">
        <w:rPr>
          <w:b w:val="0"/>
        </w:rPr>
        <w:t>призер</w:t>
      </w:r>
      <w:r w:rsidR="00030C99">
        <w:rPr>
          <w:b w:val="0"/>
        </w:rPr>
        <w:t>ы</w:t>
      </w:r>
      <w:r w:rsidR="00BE30B1" w:rsidRPr="008D5533">
        <w:rPr>
          <w:b w:val="0"/>
        </w:rPr>
        <w:t xml:space="preserve"> регионально</w:t>
      </w:r>
      <w:r w:rsidR="00030C99">
        <w:rPr>
          <w:b w:val="0"/>
        </w:rPr>
        <w:t>го</w:t>
      </w:r>
      <w:r w:rsidR="00BE30B1" w:rsidRPr="008D5533">
        <w:rPr>
          <w:b w:val="0"/>
        </w:rPr>
        <w:t xml:space="preserve"> этап</w:t>
      </w:r>
      <w:r w:rsidR="00030C99">
        <w:rPr>
          <w:b w:val="0"/>
        </w:rPr>
        <w:t>а</w:t>
      </w:r>
      <w:r w:rsidR="00BE30B1" w:rsidRPr="008D5533">
        <w:rPr>
          <w:b w:val="0"/>
        </w:rPr>
        <w:t xml:space="preserve"> Всероссийской олимпиады школьников; </w:t>
      </w:r>
    </w:p>
    <w:p w:rsidR="008D5533" w:rsidRPr="008D5533" w:rsidRDefault="008D5533" w:rsidP="001320CA">
      <w:pPr>
        <w:pStyle w:val="af6"/>
        <w:numPr>
          <w:ilvl w:val="0"/>
          <w:numId w:val="4"/>
        </w:numPr>
        <w:tabs>
          <w:tab w:val="left" w:pos="993"/>
        </w:tabs>
        <w:ind w:left="0" w:firstLine="709"/>
        <w:jc w:val="both"/>
        <w:rPr>
          <w:b w:val="0"/>
        </w:rPr>
      </w:pPr>
      <w:r w:rsidRPr="00FC7D36">
        <w:rPr>
          <w:b w:val="0"/>
          <w:bCs/>
        </w:rPr>
        <w:t>9 педагогов МБУ ДО «ЦО «Перспектива» и МБУ ДО «ЦЭКиТ» награждены государственными премиями Красноярского края в сфере общего и дополнительного образования за успешную работу с одаренными детьми</w:t>
      </w:r>
      <w:r>
        <w:rPr>
          <w:b w:val="0"/>
          <w:bCs/>
        </w:rPr>
        <w:t>;</w:t>
      </w:r>
    </w:p>
    <w:p w:rsidR="008D5533" w:rsidRPr="000C429B" w:rsidRDefault="008D5533" w:rsidP="001320CA">
      <w:pPr>
        <w:pStyle w:val="af6"/>
        <w:numPr>
          <w:ilvl w:val="0"/>
          <w:numId w:val="4"/>
        </w:numPr>
        <w:tabs>
          <w:tab w:val="left" w:pos="993"/>
        </w:tabs>
        <w:ind w:left="0" w:firstLine="709"/>
        <w:jc w:val="both"/>
        <w:rPr>
          <w:b w:val="0"/>
        </w:rPr>
      </w:pPr>
      <w:r w:rsidRPr="000C429B">
        <w:rPr>
          <w:b w:val="0"/>
          <w:bCs/>
        </w:rPr>
        <w:t>первичная организация г. Зеленогорска КРОО «Ассоциация молодых педагогов» признана лучшей в Красноярском крае;</w:t>
      </w:r>
    </w:p>
    <w:p w:rsidR="00BE30B1" w:rsidRDefault="00BE30B1" w:rsidP="00EC3432">
      <w:pPr>
        <w:pStyle w:val="af6"/>
        <w:numPr>
          <w:ilvl w:val="0"/>
          <w:numId w:val="4"/>
        </w:numPr>
        <w:tabs>
          <w:tab w:val="left" w:pos="993"/>
        </w:tabs>
        <w:ind w:left="0" w:firstLine="709"/>
        <w:jc w:val="both"/>
        <w:rPr>
          <w:b w:val="0"/>
        </w:rPr>
      </w:pPr>
      <w:r w:rsidRPr="000C429B">
        <w:rPr>
          <w:b w:val="0"/>
        </w:rPr>
        <w:lastRenderedPageBreak/>
        <w:t xml:space="preserve">свыше </w:t>
      </w:r>
      <w:r w:rsidR="00FC7D36" w:rsidRPr="000C429B">
        <w:rPr>
          <w:b w:val="0"/>
        </w:rPr>
        <w:t>2</w:t>
      </w:r>
      <w:r w:rsidRPr="000C429B">
        <w:rPr>
          <w:b w:val="0"/>
        </w:rPr>
        <w:t>00 достижений учащихся в конкурсных</w:t>
      </w:r>
      <w:r w:rsidRPr="00FC7D36">
        <w:rPr>
          <w:b w:val="0"/>
        </w:rPr>
        <w:t xml:space="preserve"> мероприятиях школьного, муниципального, краевого и всероссийского уровней занесены в краевую базу «Одаренные дети Красноярья» в 20</w:t>
      </w:r>
      <w:r w:rsidR="00FC7D36" w:rsidRPr="00FC7D36">
        <w:rPr>
          <w:b w:val="0"/>
        </w:rPr>
        <w:t>20</w:t>
      </w:r>
      <w:r w:rsidRPr="00FC7D36">
        <w:rPr>
          <w:b w:val="0"/>
        </w:rPr>
        <w:t>-20</w:t>
      </w:r>
      <w:r w:rsidR="00381775" w:rsidRPr="00FC7D36">
        <w:rPr>
          <w:b w:val="0"/>
        </w:rPr>
        <w:t>2</w:t>
      </w:r>
      <w:r w:rsidR="00FC7D36" w:rsidRPr="00FC7D36">
        <w:rPr>
          <w:b w:val="0"/>
        </w:rPr>
        <w:t>1</w:t>
      </w:r>
      <w:r w:rsidRPr="00FC7D36">
        <w:rPr>
          <w:b w:val="0"/>
        </w:rPr>
        <w:t xml:space="preserve"> учебном году</w:t>
      </w:r>
      <w:r w:rsidR="00EC3432">
        <w:rPr>
          <w:b w:val="0"/>
        </w:rPr>
        <w:t>.</w:t>
      </w:r>
    </w:p>
    <w:p w:rsidR="00EC3432" w:rsidRPr="007C049E" w:rsidRDefault="007C049E" w:rsidP="007C049E">
      <w:pPr>
        <w:tabs>
          <w:tab w:val="left" w:pos="709"/>
        </w:tabs>
        <w:jc w:val="both"/>
        <w:rPr>
          <w:b w:val="0"/>
        </w:rPr>
      </w:pPr>
      <w:r>
        <w:rPr>
          <w:b w:val="0"/>
        </w:rPr>
        <w:tab/>
      </w:r>
      <w:r w:rsidR="00676F18" w:rsidRPr="007C049E">
        <w:rPr>
          <w:b w:val="0"/>
        </w:rPr>
        <w:t xml:space="preserve">Для выполнения и предупреждения предписаний надзорных органов, подготовки образовательных </w:t>
      </w:r>
      <w:r w:rsidR="00676F18" w:rsidRPr="008C4DF3">
        <w:rPr>
          <w:b w:val="0"/>
        </w:rPr>
        <w:t>учреждений к новому учебному году на проведение ремонтных работ направлены средства в объеме 9,6 млн рублей, из них средства краевого бюджета – 3,8 млн рублей, средства местного бюджета – 5,8 млн рублей. Все образовательные</w:t>
      </w:r>
      <w:r w:rsidR="00676F18" w:rsidRPr="007C049E">
        <w:rPr>
          <w:b w:val="0"/>
        </w:rPr>
        <w:t xml:space="preserve"> учреждения приняты муниципальной комиссией к новому учебному году</w:t>
      </w:r>
      <w:r w:rsidR="00415166" w:rsidRPr="007C049E">
        <w:rPr>
          <w:b w:val="0"/>
        </w:rPr>
        <w:t>.</w:t>
      </w:r>
      <w:r w:rsidR="00676F18" w:rsidRPr="007C049E">
        <w:rPr>
          <w:b w:val="0"/>
        </w:rPr>
        <w:t xml:space="preserve"> </w:t>
      </w:r>
      <w:r>
        <w:rPr>
          <w:b w:val="0"/>
        </w:rPr>
        <w:t>В</w:t>
      </w:r>
      <w:r w:rsidR="00EC3432" w:rsidRPr="007C049E">
        <w:rPr>
          <w:b w:val="0"/>
        </w:rPr>
        <w:t xml:space="preserve"> 2021 году</w:t>
      </w:r>
      <w:r>
        <w:rPr>
          <w:b w:val="0"/>
        </w:rPr>
        <w:t xml:space="preserve"> проведены</w:t>
      </w:r>
      <w:r w:rsidR="00EC3432" w:rsidRPr="007C049E">
        <w:rPr>
          <w:b w:val="0"/>
        </w:rPr>
        <w:t>:</w:t>
      </w:r>
    </w:p>
    <w:p w:rsidR="00EC3432" w:rsidRDefault="00EC3432" w:rsidP="007C049E">
      <w:pPr>
        <w:pStyle w:val="af6"/>
        <w:numPr>
          <w:ilvl w:val="0"/>
          <w:numId w:val="4"/>
        </w:numPr>
        <w:tabs>
          <w:tab w:val="left" w:pos="993"/>
        </w:tabs>
        <w:ind w:left="0" w:firstLine="709"/>
        <w:jc w:val="both"/>
        <w:rPr>
          <w:b w:val="0"/>
        </w:rPr>
      </w:pPr>
      <w:r w:rsidRPr="00EC3432">
        <w:rPr>
          <w:b w:val="0"/>
        </w:rPr>
        <w:t>капитальный ремонт кровли здани</w:t>
      </w:r>
      <w:r>
        <w:rPr>
          <w:b w:val="0"/>
        </w:rPr>
        <w:t>я в МБОУ «Лицей №174»;</w:t>
      </w:r>
    </w:p>
    <w:p w:rsidR="00EC3432" w:rsidRDefault="00EC3432" w:rsidP="007C049E">
      <w:pPr>
        <w:pStyle w:val="af6"/>
        <w:numPr>
          <w:ilvl w:val="0"/>
          <w:numId w:val="4"/>
        </w:numPr>
        <w:tabs>
          <w:tab w:val="left" w:pos="993"/>
        </w:tabs>
        <w:ind w:left="0" w:firstLine="709"/>
        <w:jc w:val="both"/>
        <w:rPr>
          <w:b w:val="0"/>
        </w:rPr>
      </w:pPr>
      <w:r>
        <w:rPr>
          <w:b w:val="0"/>
        </w:rPr>
        <w:t>замена</w:t>
      </w:r>
      <w:r w:rsidR="00030C99">
        <w:rPr>
          <w:b w:val="0"/>
        </w:rPr>
        <w:t xml:space="preserve"> </w:t>
      </w:r>
      <w:r w:rsidRPr="00EC3432">
        <w:rPr>
          <w:b w:val="0"/>
        </w:rPr>
        <w:t>магистральн</w:t>
      </w:r>
      <w:r>
        <w:rPr>
          <w:b w:val="0"/>
        </w:rPr>
        <w:t>ого</w:t>
      </w:r>
      <w:r w:rsidRPr="00EC3432">
        <w:rPr>
          <w:b w:val="0"/>
        </w:rPr>
        <w:t xml:space="preserve"> трубопровод</w:t>
      </w:r>
      <w:r>
        <w:rPr>
          <w:b w:val="0"/>
        </w:rPr>
        <w:t>а</w:t>
      </w:r>
      <w:r w:rsidRPr="00EC3432">
        <w:rPr>
          <w:b w:val="0"/>
        </w:rPr>
        <w:t xml:space="preserve"> холодной воды в МБОУ «СОШ</w:t>
      </w:r>
      <w:r w:rsidR="00945E38">
        <w:rPr>
          <w:b w:val="0"/>
        </w:rPr>
        <w:sym w:font="Symbol" w:char="F020"/>
      </w:r>
      <w:r w:rsidRPr="00EC3432">
        <w:rPr>
          <w:b w:val="0"/>
        </w:rPr>
        <w:t>№169</w:t>
      </w:r>
      <w:r>
        <w:rPr>
          <w:b w:val="0"/>
        </w:rPr>
        <w:t>»;</w:t>
      </w:r>
    </w:p>
    <w:p w:rsidR="007C049E" w:rsidRDefault="00EC3432" w:rsidP="007C049E">
      <w:pPr>
        <w:pStyle w:val="af6"/>
        <w:numPr>
          <w:ilvl w:val="0"/>
          <w:numId w:val="4"/>
        </w:numPr>
        <w:tabs>
          <w:tab w:val="left" w:pos="993"/>
        </w:tabs>
        <w:ind w:left="0" w:firstLine="709"/>
        <w:jc w:val="both"/>
        <w:rPr>
          <w:b w:val="0"/>
        </w:rPr>
      </w:pPr>
      <w:r w:rsidRPr="00EC3432">
        <w:rPr>
          <w:b w:val="0"/>
        </w:rPr>
        <w:t>мероприяти</w:t>
      </w:r>
      <w:r>
        <w:rPr>
          <w:b w:val="0"/>
        </w:rPr>
        <w:t>я</w:t>
      </w:r>
      <w:r w:rsidRPr="00EC3432">
        <w:rPr>
          <w:b w:val="0"/>
        </w:rPr>
        <w:t xml:space="preserve"> по обеспечению антитеррористической защищенности объектов </w:t>
      </w:r>
      <w:r>
        <w:rPr>
          <w:b w:val="0"/>
        </w:rPr>
        <w:t xml:space="preserve">– </w:t>
      </w:r>
      <w:r w:rsidRPr="00EC3432">
        <w:rPr>
          <w:b w:val="0"/>
        </w:rPr>
        <w:t>устройств</w:t>
      </w:r>
      <w:r>
        <w:rPr>
          <w:b w:val="0"/>
        </w:rPr>
        <w:t>о</w:t>
      </w:r>
      <w:r w:rsidRPr="00EC3432">
        <w:rPr>
          <w:b w:val="0"/>
        </w:rPr>
        <w:t xml:space="preserve"> по</w:t>
      </w:r>
      <w:r w:rsidR="00F93E60">
        <w:rPr>
          <w:b w:val="0"/>
        </w:rPr>
        <w:t xml:space="preserve">мещения для охраны в МБОУ «СОШ </w:t>
      </w:r>
      <w:r w:rsidR="001979BF">
        <w:rPr>
          <w:b w:val="0"/>
        </w:rPr>
        <w:t xml:space="preserve">№ </w:t>
      </w:r>
      <w:r w:rsidRPr="00EC3432">
        <w:rPr>
          <w:b w:val="0"/>
        </w:rPr>
        <w:t>176</w:t>
      </w:r>
      <w:r>
        <w:rPr>
          <w:b w:val="0"/>
        </w:rPr>
        <w:t>»</w:t>
      </w:r>
      <w:r w:rsidRPr="00EC3432">
        <w:rPr>
          <w:b w:val="0"/>
        </w:rPr>
        <w:t>, МБДОУ</w:t>
      </w:r>
      <w:r w:rsidR="00030C99">
        <w:rPr>
          <w:b w:val="0"/>
        </w:rPr>
        <w:t xml:space="preserve"> д/с </w:t>
      </w:r>
      <w:r>
        <w:rPr>
          <w:b w:val="0"/>
        </w:rPr>
        <w:t xml:space="preserve">№№ 14, 18; </w:t>
      </w:r>
      <w:r w:rsidRPr="00EC3432">
        <w:rPr>
          <w:b w:val="0"/>
        </w:rPr>
        <w:t>установ</w:t>
      </w:r>
      <w:r>
        <w:rPr>
          <w:b w:val="0"/>
        </w:rPr>
        <w:t>ка</w:t>
      </w:r>
      <w:r w:rsidRPr="00EC3432">
        <w:rPr>
          <w:b w:val="0"/>
        </w:rPr>
        <w:t xml:space="preserve"> систем</w:t>
      </w:r>
      <w:r w:rsidR="00030C99">
        <w:rPr>
          <w:b w:val="0"/>
        </w:rPr>
        <w:t xml:space="preserve"> контроля и управления </w:t>
      </w:r>
      <w:r w:rsidR="00D9398F">
        <w:rPr>
          <w:b w:val="0"/>
        </w:rPr>
        <w:t xml:space="preserve">доступом </w:t>
      </w:r>
      <w:r w:rsidR="00030C99">
        <w:rPr>
          <w:b w:val="0"/>
        </w:rPr>
        <w:t>в МБДОУ д/с </w:t>
      </w:r>
      <w:r w:rsidRPr="00EC3432">
        <w:rPr>
          <w:b w:val="0"/>
        </w:rPr>
        <w:t>№№ 21, 26</w:t>
      </w:r>
      <w:r>
        <w:rPr>
          <w:b w:val="0"/>
        </w:rPr>
        <w:t>;</w:t>
      </w:r>
      <w:r w:rsidRPr="00EC3432">
        <w:rPr>
          <w:b w:val="0"/>
        </w:rPr>
        <w:t xml:space="preserve"> модернизаци</w:t>
      </w:r>
      <w:r>
        <w:rPr>
          <w:b w:val="0"/>
        </w:rPr>
        <w:t>я</w:t>
      </w:r>
      <w:r w:rsidRPr="00EC3432">
        <w:rPr>
          <w:b w:val="0"/>
        </w:rPr>
        <w:t xml:space="preserve"> и ремонт ООБО</w:t>
      </w:r>
      <w:r>
        <w:rPr>
          <w:b w:val="0"/>
        </w:rPr>
        <w:t xml:space="preserve"> «Зеленогорская» МБУ ДО «ЦЭКиТ». </w:t>
      </w:r>
    </w:p>
    <w:p w:rsidR="00BE30B1" w:rsidRPr="00A84280" w:rsidRDefault="007C049E" w:rsidP="00F156D6">
      <w:pPr>
        <w:tabs>
          <w:tab w:val="left" w:pos="709"/>
        </w:tabs>
        <w:jc w:val="both"/>
        <w:rPr>
          <w:b w:val="0"/>
          <w:bCs/>
          <w:sz w:val="16"/>
          <w:szCs w:val="16"/>
          <w:highlight w:val="yellow"/>
        </w:rPr>
      </w:pPr>
      <w:r>
        <w:rPr>
          <w:b w:val="0"/>
        </w:rPr>
        <w:tab/>
      </w:r>
    </w:p>
    <w:p w:rsidR="00B54B3B" w:rsidRPr="005C21D4" w:rsidRDefault="00B114AD" w:rsidP="008E43BC">
      <w:pPr>
        <w:tabs>
          <w:tab w:val="left" w:pos="709"/>
        </w:tabs>
        <w:jc w:val="both"/>
        <w:rPr>
          <w:b w:val="0"/>
          <w:bCs/>
        </w:rPr>
      </w:pPr>
      <w:r w:rsidRPr="000C429B">
        <w:rPr>
          <w:b w:val="0"/>
        </w:rPr>
        <w:tab/>
      </w:r>
      <w:r w:rsidR="00BE30B1" w:rsidRPr="000C429B">
        <w:rPr>
          <w:b w:val="0"/>
        </w:rPr>
        <w:t xml:space="preserve">Затраты бюджета на </w:t>
      </w:r>
      <w:r w:rsidR="00BE30B1" w:rsidRPr="005E4B36">
        <w:rPr>
          <w:b w:val="0"/>
        </w:rPr>
        <w:t>функционирование Управления образования и подведомственных учреждений составили 1</w:t>
      </w:r>
      <w:r w:rsidR="00934218" w:rsidRPr="005E4B36">
        <w:rPr>
          <w:b w:val="0"/>
        </w:rPr>
        <w:sym w:font="Symbol" w:char="F020"/>
      </w:r>
      <w:r w:rsidR="000C429B" w:rsidRPr="005E4B36">
        <w:rPr>
          <w:b w:val="0"/>
        </w:rPr>
        <w:t>499,0</w:t>
      </w:r>
      <w:r w:rsidR="00BE30B1" w:rsidRPr="005E4B36">
        <w:rPr>
          <w:b w:val="0"/>
        </w:rPr>
        <w:t xml:space="preserve"> млн рублей. На развитие сферы образования по результатам участия в конкурсных процедурах в 20</w:t>
      </w:r>
      <w:r w:rsidR="00BF7A13" w:rsidRPr="005E4B36">
        <w:rPr>
          <w:b w:val="0"/>
        </w:rPr>
        <w:t>2</w:t>
      </w:r>
      <w:r w:rsidR="000C429B" w:rsidRPr="005E4B36">
        <w:rPr>
          <w:b w:val="0"/>
        </w:rPr>
        <w:t xml:space="preserve">1 </w:t>
      </w:r>
      <w:r w:rsidR="00BE30B1" w:rsidRPr="005E4B36">
        <w:rPr>
          <w:b w:val="0"/>
        </w:rPr>
        <w:t xml:space="preserve">году </w:t>
      </w:r>
      <w:r w:rsidR="00D83635" w:rsidRPr="005E4B36">
        <w:rPr>
          <w:b w:val="0"/>
        </w:rPr>
        <w:t xml:space="preserve">дополнительно </w:t>
      </w:r>
      <w:r w:rsidR="00BE30B1" w:rsidRPr="005E4B36">
        <w:rPr>
          <w:b w:val="0"/>
        </w:rPr>
        <w:t>привлечены</w:t>
      </w:r>
      <w:r w:rsidR="00BE30B1" w:rsidRPr="005E4B36">
        <w:rPr>
          <w:b w:val="0"/>
          <w:bCs/>
        </w:rPr>
        <w:t xml:space="preserve"> средства в объеме </w:t>
      </w:r>
      <w:r w:rsidR="00CD50B6" w:rsidRPr="005E4B36">
        <w:rPr>
          <w:b w:val="0"/>
          <w:bCs/>
        </w:rPr>
        <w:t>11</w:t>
      </w:r>
      <w:r w:rsidR="002A3872" w:rsidRPr="005E4B36">
        <w:rPr>
          <w:b w:val="0"/>
          <w:bCs/>
        </w:rPr>
        <w:t>,</w:t>
      </w:r>
      <w:r w:rsidR="00D83635" w:rsidRPr="005E4B36">
        <w:rPr>
          <w:b w:val="0"/>
          <w:bCs/>
        </w:rPr>
        <w:t>9</w:t>
      </w:r>
      <w:r w:rsidR="00BE30B1" w:rsidRPr="005E4B36">
        <w:rPr>
          <w:b w:val="0"/>
          <w:bCs/>
        </w:rPr>
        <w:t xml:space="preserve"> млн рублей, в том числе</w:t>
      </w:r>
      <w:r w:rsidR="002A3872" w:rsidRPr="005E4B36">
        <w:rPr>
          <w:b w:val="0"/>
          <w:bCs/>
        </w:rPr>
        <w:t xml:space="preserve"> средства </w:t>
      </w:r>
      <w:r w:rsidR="00BE30B1" w:rsidRPr="005E4B36">
        <w:rPr>
          <w:b w:val="0"/>
          <w:bCs/>
        </w:rPr>
        <w:t xml:space="preserve">краевого бюджета – </w:t>
      </w:r>
      <w:r w:rsidR="00CD50B6" w:rsidRPr="005E4B36">
        <w:rPr>
          <w:b w:val="0"/>
          <w:bCs/>
        </w:rPr>
        <w:t>4</w:t>
      </w:r>
      <w:r w:rsidR="002A3872" w:rsidRPr="005E4B36">
        <w:rPr>
          <w:b w:val="0"/>
          <w:bCs/>
        </w:rPr>
        <w:t>,2</w:t>
      </w:r>
      <w:r w:rsidR="00BE30B1" w:rsidRPr="005E4B36">
        <w:rPr>
          <w:b w:val="0"/>
          <w:bCs/>
        </w:rPr>
        <w:t xml:space="preserve"> млн рублей</w:t>
      </w:r>
      <w:r w:rsidR="00CD50B6" w:rsidRPr="005E4B36">
        <w:rPr>
          <w:b w:val="0"/>
          <w:bCs/>
        </w:rPr>
        <w:t xml:space="preserve">, из которых 0,2 млн рублей – на реализацию мероприятий </w:t>
      </w:r>
      <w:r w:rsidR="002643E5" w:rsidRPr="005E4B36">
        <w:rPr>
          <w:b w:val="0"/>
          <w:bCs/>
        </w:rPr>
        <w:t>национальн</w:t>
      </w:r>
      <w:r w:rsidR="005E4B36" w:rsidRPr="005E4B36">
        <w:rPr>
          <w:b w:val="0"/>
          <w:bCs/>
        </w:rPr>
        <w:t>ого</w:t>
      </w:r>
      <w:r w:rsidR="002643E5" w:rsidRPr="005E4B36">
        <w:rPr>
          <w:b w:val="0"/>
          <w:bCs/>
        </w:rPr>
        <w:t xml:space="preserve"> проект</w:t>
      </w:r>
      <w:r w:rsidR="005E4B36" w:rsidRPr="005E4B36">
        <w:rPr>
          <w:b w:val="0"/>
          <w:bCs/>
        </w:rPr>
        <w:t>а</w:t>
      </w:r>
      <w:r w:rsidR="002643E5" w:rsidRPr="005E4B36">
        <w:rPr>
          <w:b w:val="0"/>
          <w:bCs/>
        </w:rPr>
        <w:t xml:space="preserve"> </w:t>
      </w:r>
      <w:r w:rsidR="00D27634" w:rsidRPr="005E4B36">
        <w:rPr>
          <w:b w:val="0"/>
          <w:bCs/>
        </w:rPr>
        <w:t>«</w:t>
      </w:r>
      <w:r w:rsidR="00D27634" w:rsidRPr="005E4B36">
        <w:rPr>
          <w:b w:val="0"/>
        </w:rPr>
        <w:t>Безопасные и качественные автомобильные дороги»</w:t>
      </w:r>
      <w:r w:rsidR="008E43BC" w:rsidRPr="005E4B36">
        <w:rPr>
          <w:b w:val="0"/>
        </w:rPr>
        <w:t>.</w:t>
      </w:r>
      <w:r w:rsidR="00CD50B6" w:rsidRPr="005E4B36">
        <w:rPr>
          <w:b w:val="0"/>
        </w:rPr>
        <w:t xml:space="preserve"> За счет средств краевого бюджета (4,0 млн рублей), полученных по результатам участия в конкурсе в рамках государственной программы Красноярского края «Содействие развитию местного самоуправления», выполнен ремонт фасада здания МБДОУ д/с № 32, заменены оконные блоки.</w:t>
      </w:r>
      <w:r w:rsidR="008E43BC" w:rsidRPr="005E4B36">
        <w:rPr>
          <w:b w:val="0"/>
        </w:rPr>
        <w:t xml:space="preserve"> </w:t>
      </w:r>
      <w:r w:rsidR="00BE30B1" w:rsidRPr="005E4B36">
        <w:rPr>
          <w:b w:val="0"/>
          <w:bCs/>
        </w:rPr>
        <w:t>Объем привлеч</w:t>
      </w:r>
      <w:r w:rsidR="003B4945" w:rsidRPr="005E4B36">
        <w:rPr>
          <w:b w:val="0"/>
          <w:bCs/>
        </w:rPr>
        <w:t>е</w:t>
      </w:r>
      <w:r w:rsidR="00BE30B1" w:rsidRPr="005E4B36">
        <w:rPr>
          <w:b w:val="0"/>
          <w:bCs/>
        </w:rPr>
        <w:t>нных средств из внебю</w:t>
      </w:r>
      <w:r w:rsidR="00136DF8" w:rsidRPr="005E4B36">
        <w:rPr>
          <w:b w:val="0"/>
          <w:bCs/>
        </w:rPr>
        <w:t xml:space="preserve">джетных источников составил </w:t>
      </w:r>
      <w:r w:rsidR="005C21D4" w:rsidRPr="005E4B36">
        <w:rPr>
          <w:b w:val="0"/>
          <w:bCs/>
        </w:rPr>
        <w:t>7</w:t>
      </w:r>
      <w:r w:rsidR="00B54B3B" w:rsidRPr="005E4B36">
        <w:rPr>
          <w:b w:val="0"/>
          <w:bCs/>
        </w:rPr>
        <w:t>,</w:t>
      </w:r>
      <w:r w:rsidR="00D83635" w:rsidRPr="005E4B36">
        <w:rPr>
          <w:b w:val="0"/>
          <w:bCs/>
        </w:rPr>
        <w:t>7</w:t>
      </w:r>
      <w:r w:rsidR="00B54B3B" w:rsidRPr="005E4B36">
        <w:rPr>
          <w:b w:val="0"/>
          <w:bCs/>
        </w:rPr>
        <w:t xml:space="preserve"> млн рублей, в том числе средства АО «ТВЭЛ» – </w:t>
      </w:r>
      <w:r w:rsidR="005C21D4" w:rsidRPr="005E4B36">
        <w:rPr>
          <w:b w:val="0"/>
          <w:bCs/>
        </w:rPr>
        <w:t>5,1</w:t>
      </w:r>
      <w:r w:rsidR="00B54B3B" w:rsidRPr="005E4B36">
        <w:rPr>
          <w:b w:val="0"/>
          <w:bCs/>
        </w:rPr>
        <w:t xml:space="preserve"> млн рублей, средства АО «ПО ЭХЗ» в рамках благотворительной деятельности предприятия – 1,</w:t>
      </w:r>
      <w:r w:rsidR="00D83635" w:rsidRPr="005E4B36">
        <w:rPr>
          <w:b w:val="0"/>
          <w:bCs/>
        </w:rPr>
        <w:t>4</w:t>
      </w:r>
      <w:r w:rsidR="00B54B3B" w:rsidRPr="005E4B36">
        <w:rPr>
          <w:b w:val="0"/>
          <w:bCs/>
        </w:rPr>
        <w:t xml:space="preserve"> млн рублей, </w:t>
      </w:r>
      <w:r w:rsidR="005C21D4" w:rsidRPr="005E4B36">
        <w:rPr>
          <w:b w:val="0"/>
          <w:bCs/>
        </w:rPr>
        <w:t>грант Президента</w:t>
      </w:r>
      <w:r w:rsidR="005C21D4" w:rsidRPr="00397970">
        <w:rPr>
          <w:b w:val="0"/>
          <w:bCs/>
        </w:rPr>
        <w:t xml:space="preserve"> Российской Федерации на развитие гражданского общества </w:t>
      </w:r>
      <w:r w:rsidR="00B54B3B" w:rsidRPr="00397970">
        <w:rPr>
          <w:b w:val="0"/>
          <w:bCs/>
        </w:rPr>
        <w:t>– 0,</w:t>
      </w:r>
      <w:r w:rsidR="005C21D4" w:rsidRPr="00397970">
        <w:rPr>
          <w:b w:val="0"/>
          <w:bCs/>
        </w:rPr>
        <w:t>4</w:t>
      </w:r>
      <w:r w:rsidR="00B54B3B" w:rsidRPr="00397970">
        <w:rPr>
          <w:b w:val="0"/>
          <w:bCs/>
        </w:rPr>
        <w:t xml:space="preserve"> млн рублей. Объем</w:t>
      </w:r>
      <w:r w:rsidR="00B54B3B" w:rsidRPr="005C21D4">
        <w:rPr>
          <w:b w:val="0"/>
          <w:bCs/>
        </w:rPr>
        <w:t xml:space="preserve"> средств учреждений от иной приносящей доход деятельности (</w:t>
      </w:r>
      <w:r w:rsidR="005C21D4" w:rsidRPr="005C21D4">
        <w:rPr>
          <w:b w:val="0"/>
          <w:bCs/>
        </w:rPr>
        <w:t xml:space="preserve">МБОУ «СОШ № 163» </w:t>
      </w:r>
      <w:r w:rsidR="00B54B3B" w:rsidRPr="005C21D4">
        <w:rPr>
          <w:b w:val="0"/>
          <w:bCs/>
        </w:rPr>
        <w:t xml:space="preserve">и МБУ ДО «ЦЭКиТ») составил </w:t>
      </w:r>
      <w:r w:rsidR="005C21D4" w:rsidRPr="005C21D4">
        <w:rPr>
          <w:b w:val="0"/>
          <w:bCs/>
        </w:rPr>
        <w:t>0,8</w:t>
      </w:r>
      <w:r w:rsidR="00B54B3B" w:rsidRPr="005C21D4">
        <w:rPr>
          <w:b w:val="0"/>
          <w:bCs/>
        </w:rPr>
        <w:t xml:space="preserve"> млн рублей. </w:t>
      </w:r>
    </w:p>
    <w:p w:rsidR="00B54B3B" w:rsidRPr="005C21D4" w:rsidRDefault="00B54B3B" w:rsidP="00B54B3B">
      <w:pPr>
        <w:ind w:firstLine="708"/>
        <w:jc w:val="both"/>
        <w:rPr>
          <w:b w:val="0"/>
          <w:bCs/>
        </w:rPr>
      </w:pPr>
      <w:r w:rsidRPr="005C21D4">
        <w:rPr>
          <w:b w:val="0"/>
          <w:bCs/>
        </w:rPr>
        <w:t xml:space="preserve">Финансирование сферы образования осуществлялось в рамках следующих муниципальных программ: </w:t>
      </w:r>
    </w:p>
    <w:p w:rsidR="00BE30B1" w:rsidRPr="005C21D4" w:rsidRDefault="00BE30B1" w:rsidP="00194A1B">
      <w:pPr>
        <w:pStyle w:val="af6"/>
        <w:numPr>
          <w:ilvl w:val="0"/>
          <w:numId w:val="4"/>
        </w:numPr>
        <w:tabs>
          <w:tab w:val="left" w:pos="993"/>
        </w:tabs>
        <w:ind w:left="0" w:firstLine="709"/>
        <w:jc w:val="both"/>
        <w:rPr>
          <w:b w:val="0"/>
        </w:rPr>
      </w:pPr>
      <w:r w:rsidRPr="005C21D4">
        <w:rPr>
          <w:b w:val="0"/>
        </w:rPr>
        <w:t xml:space="preserve">«Развитие образования в городе Зеленогорске»; </w:t>
      </w:r>
    </w:p>
    <w:p w:rsidR="00BE30B1" w:rsidRPr="005C21D4" w:rsidRDefault="00BE30B1" w:rsidP="001320CA">
      <w:pPr>
        <w:pStyle w:val="af6"/>
        <w:numPr>
          <w:ilvl w:val="0"/>
          <w:numId w:val="4"/>
        </w:numPr>
        <w:tabs>
          <w:tab w:val="left" w:pos="993"/>
        </w:tabs>
        <w:ind w:left="0" w:firstLine="709"/>
        <w:jc w:val="both"/>
        <w:rPr>
          <w:b w:val="0"/>
        </w:rPr>
      </w:pPr>
      <w:r w:rsidRPr="005C21D4">
        <w:rPr>
          <w:b w:val="0"/>
        </w:rPr>
        <w:t xml:space="preserve">«Защита населения и территории города Зеленогорска от чрезвычайных ситуаций природного и техногенного характера»; </w:t>
      </w:r>
    </w:p>
    <w:p w:rsidR="00D27634" w:rsidRPr="005C21D4" w:rsidRDefault="00D27634" w:rsidP="001320CA">
      <w:pPr>
        <w:pStyle w:val="af6"/>
        <w:numPr>
          <w:ilvl w:val="0"/>
          <w:numId w:val="4"/>
        </w:numPr>
        <w:tabs>
          <w:tab w:val="left" w:pos="993"/>
        </w:tabs>
        <w:ind w:left="0" w:firstLine="709"/>
        <w:jc w:val="both"/>
        <w:rPr>
          <w:b w:val="0"/>
        </w:rPr>
      </w:pPr>
      <w:r w:rsidRPr="005C21D4">
        <w:rPr>
          <w:b w:val="0"/>
        </w:rPr>
        <w:t>«Обеспечение безопасности населения города Зеленогорска»;</w:t>
      </w:r>
    </w:p>
    <w:p w:rsidR="00BE30B1" w:rsidRPr="005C21D4" w:rsidRDefault="00BE30B1" w:rsidP="001320CA">
      <w:pPr>
        <w:pStyle w:val="af6"/>
        <w:numPr>
          <w:ilvl w:val="0"/>
          <w:numId w:val="4"/>
        </w:numPr>
        <w:tabs>
          <w:tab w:val="left" w:pos="993"/>
        </w:tabs>
        <w:ind w:left="0" w:firstLine="709"/>
        <w:jc w:val="both"/>
        <w:rPr>
          <w:b w:val="0"/>
        </w:rPr>
      </w:pPr>
      <w:r w:rsidRPr="005C21D4">
        <w:rPr>
          <w:b w:val="0"/>
        </w:rPr>
        <w:t>«Развитие транспортной системы в городе Зеленогорске»;</w:t>
      </w:r>
    </w:p>
    <w:p w:rsidR="00D27634" w:rsidRDefault="00BE30B1" w:rsidP="001320CA">
      <w:pPr>
        <w:pStyle w:val="af6"/>
        <w:numPr>
          <w:ilvl w:val="0"/>
          <w:numId w:val="4"/>
        </w:numPr>
        <w:tabs>
          <w:tab w:val="left" w:pos="993"/>
        </w:tabs>
        <w:ind w:left="0" w:firstLine="709"/>
        <w:jc w:val="both"/>
        <w:rPr>
          <w:b w:val="0"/>
        </w:rPr>
      </w:pPr>
      <w:r w:rsidRPr="005C21D4">
        <w:rPr>
          <w:b w:val="0"/>
        </w:rPr>
        <w:t>«</w:t>
      </w:r>
      <w:r w:rsidR="00A4346A">
        <w:rPr>
          <w:b w:val="0"/>
        </w:rPr>
        <w:t>Капитальное строительство и к</w:t>
      </w:r>
      <w:r w:rsidRPr="005C21D4">
        <w:rPr>
          <w:b w:val="0"/>
        </w:rPr>
        <w:t>апитальны</w:t>
      </w:r>
      <w:r w:rsidR="00D27634" w:rsidRPr="005C21D4">
        <w:rPr>
          <w:b w:val="0"/>
        </w:rPr>
        <w:t>й ремонт в городе Зеленогорске».</w:t>
      </w:r>
    </w:p>
    <w:p w:rsidR="007641EA" w:rsidRDefault="007641EA" w:rsidP="007641EA">
      <w:pPr>
        <w:pStyle w:val="af6"/>
        <w:tabs>
          <w:tab w:val="left" w:pos="993"/>
        </w:tabs>
        <w:ind w:left="709"/>
        <w:jc w:val="both"/>
        <w:rPr>
          <w:b w:val="0"/>
        </w:rPr>
      </w:pPr>
    </w:p>
    <w:p w:rsidR="000930D4" w:rsidRPr="005C21D4" w:rsidRDefault="000930D4" w:rsidP="007641EA">
      <w:pPr>
        <w:pStyle w:val="af6"/>
        <w:tabs>
          <w:tab w:val="left" w:pos="993"/>
        </w:tabs>
        <w:ind w:left="709"/>
        <w:jc w:val="both"/>
        <w:rPr>
          <w:b w:val="0"/>
        </w:rPr>
      </w:pPr>
    </w:p>
    <w:p w:rsidR="00E248D0" w:rsidRPr="00C361F6"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C361F6">
        <w:lastRenderedPageBreak/>
        <w:t xml:space="preserve"> </w:t>
      </w:r>
      <w:r w:rsidR="00E248D0" w:rsidRPr="00C361F6">
        <w:t>Культура</w:t>
      </w:r>
    </w:p>
    <w:p w:rsidR="00851F53" w:rsidRPr="00C361F6" w:rsidRDefault="00851F53" w:rsidP="00851F53">
      <w:pPr>
        <w:tabs>
          <w:tab w:val="left" w:pos="993"/>
          <w:tab w:val="left" w:pos="1134"/>
          <w:tab w:val="left" w:pos="1276"/>
          <w:tab w:val="left" w:pos="1418"/>
        </w:tabs>
      </w:pPr>
    </w:p>
    <w:p w:rsidR="00733A47" w:rsidRDefault="001106CD" w:rsidP="00733A47">
      <w:pPr>
        <w:ind w:firstLine="708"/>
        <w:jc w:val="both"/>
        <w:rPr>
          <w:rFonts w:eastAsia="Calibri"/>
          <w:b w:val="0"/>
          <w:lang w:eastAsia="en-US"/>
        </w:rPr>
      </w:pPr>
      <w:r>
        <w:rPr>
          <w:rFonts w:eastAsia="Calibri"/>
          <w:b w:val="0"/>
          <w:lang w:eastAsia="en-US"/>
        </w:rPr>
        <w:t>Сфера культуры представлена муниципальными организациями, деятельност</w:t>
      </w:r>
      <w:r w:rsidR="00FC01D6">
        <w:rPr>
          <w:rFonts w:eastAsia="Calibri"/>
          <w:b w:val="0"/>
          <w:lang w:eastAsia="en-US"/>
        </w:rPr>
        <w:t>ь</w:t>
      </w:r>
      <w:r>
        <w:rPr>
          <w:rFonts w:eastAsia="Calibri"/>
          <w:b w:val="0"/>
          <w:lang w:eastAsia="en-US"/>
        </w:rPr>
        <w:t xml:space="preserve"> которых </w:t>
      </w:r>
      <w:r w:rsidR="00FC01D6">
        <w:rPr>
          <w:rFonts w:eastAsia="Calibri"/>
          <w:b w:val="0"/>
          <w:lang w:eastAsia="en-US"/>
        </w:rPr>
        <w:t xml:space="preserve">направлена на </w:t>
      </w:r>
      <w:r w:rsidR="00155E5B" w:rsidRPr="00FC01D6">
        <w:rPr>
          <w:rFonts w:eastAsia="Calibri"/>
          <w:b w:val="0"/>
          <w:lang w:eastAsia="en-US"/>
        </w:rPr>
        <w:t>стимулирование культурно-творческой активности населения, формирование социокультурной идентичности и создание условий для творческой самореализации горожан всех возрастных категорий</w:t>
      </w:r>
      <w:r w:rsidR="00733A47" w:rsidRPr="00FC01D6">
        <w:rPr>
          <w:rFonts w:eastAsia="Calibri"/>
          <w:b w:val="0"/>
          <w:lang w:eastAsia="en-US"/>
        </w:rPr>
        <w:t>.</w:t>
      </w:r>
      <w:r w:rsidR="00733A47" w:rsidRPr="00155E5B">
        <w:rPr>
          <w:rFonts w:eastAsia="Calibri"/>
          <w:b w:val="0"/>
          <w:lang w:eastAsia="en-US"/>
        </w:rPr>
        <w:t xml:space="preserve"> </w:t>
      </w:r>
    </w:p>
    <w:p w:rsidR="00A23A71" w:rsidRPr="009A0A68" w:rsidRDefault="00772AC5" w:rsidP="00733A47">
      <w:pPr>
        <w:ind w:firstLine="708"/>
        <w:jc w:val="both"/>
        <w:rPr>
          <w:b w:val="0"/>
        </w:rPr>
      </w:pPr>
      <w:r w:rsidRPr="009A0A68">
        <w:rPr>
          <w:b w:val="0"/>
        </w:rPr>
        <w:t>Для достижения цели в 202</w:t>
      </w:r>
      <w:r w:rsidR="00C03A60" w:rsidRPr="009A0A68">
        <w:rPr>
          <w:b w:val="0"/>
        </w:rPr>
        <w:t>1</w:t>
      </w:r>
      <w:r w:rsidRPr="009A0A68">
        <w:rPr>
          <w:b w:val="0"/>
        </w:rPr>
        <w:t xml:space="preserve"> году продолжена работа по </w:t>
      </w:r>
      <w:r w:rsidR="001106CD">
        <w:rPr>
          <w:b w:val="0"/>
        </w:rPr>
        <w:t>следу</w:t>
      </w:r>
      <w:r w:rsidRPr="009A0A68">
        <w:rPr>
          <w:b w:val="0"/>
        </w:rPr>
        <w:t xml:space="preserve">ющим направлениям </w:t>
      </w:r>
      <w:r w:rsidR="00A23A71" w:rsidRPr="009A0A68">
        <w:rPr>
          <w:b w:val="0"/>
        </w:rPr>
        <w:t>деятельности:</w:t>
      </w:r>
    </w:p>
    <w:p w:rsidR="007068F2" w:rsidRPr="009A0A68" w:rsidRDefault="007068F2" w:rsidP="001320CA">
      <w:pPr>
        <w:pStyle w:val="af6"/>
        <w:numPr>
          <w:ilvl w:val="0"/>
          <w:numId w:val="4"/>
        </w:numPr>
        <w:tabs>
          <w:tab w:val="left" w:pos="993"/>
        </w:tabs>
        <w:ind w:left="0" w:firstLine="709"/>
        <w:jc w:val="both"/>
        <w:rPr>
          <w:b w:val="0"/>
        </w:rPr>
      </w:pPr>
      <w:r w:rsidRPr="009A0A68">
        <w:rPr>
          <w:b w:val="0"/>
        </w:rPr>
        <w:t>обеспечение доступа населения к участию в культурной жизни города Зеленогорска</w:t>
      </w:r>
      <w:r w:rsidR="00F54670" w:rsidRPr="009A0A68">
        <w:rPr>
          <w:b w:val="0"/>
        </w:rPr>
        <w:t>, в том числе в условиях распространения новой коронавирусной инфекции</w:t>
      </w:r>
      <w:r w:rsidRPr="009A0A68">
        <w:rPr>
          <w:b w:val="0"/>
        </w:rPr>
        <w:t>;</w:t>
      </w:r>
    </w:p>
    <w:p w:rsidR="00775F70" w:rsidRDefault="00775F70" w:rsidP="001320CA">
      <w:pPr>
        <w:pStyle w:val="af6"/>
        <w:numPr>
          <w:ilvl w:val="0"/>
          <w:numId w:val="4"/>
        </w:numPr>
        <w:tabs>
          <w:tab w:val="left" w:pos="993"/>
        </w:tabs>
        <w:ind w:left="0" w:firstLine="709"/>
        <w:jc w:val="both"/>
        <w:rPr>
          <w:b w:val="0"/>
        </w:rPr>
      </w:pPr>
      <w:r w:rsidRPr="00E82BEF">
        <w:rPr>
          <w:b w:val="0"/>
        </w:rPr>
        <w:t>модернизация объектов культуры</w:t>
      </w:r>
      <w:r>
        <w:rPr>
          <w:b w:val="0"/>
        </w:rPr>
        <w:t>;</w:t>
      </w:r>
    </w:p>
    <w:p w:rsidR="007068F2" w:rsidRPr="009A0A68" w:rsidRDefault="007068F2" w:rsidP="001320CA">
      <w:pPr>
        <w:pStyle w:val="af6"/>
        <w:numPr>
          <w:ilvl w:val="0"/>
          <w:numId w:val="4"/>
        </w:numPr>
        <w:tabs>
          <w:tab w:val="left" w:pos="993"/>
        </w:tabs>
        <w:ind w:left="0" w:firstLine="709"/>
        <w:jc w:val="both"/>
        <w:rPr>
          <w:b w:val="0"/>
        </w:rPr>
      </w:pPr>
      <w:r w:rsidRPr="009A0A68">
        <w:rPr>
          <w:b w:val="0"/>
        </w:rPr>
        <w:t>улучшение услови</w:t>
      </w:r>
      <w:r w:rsidR="00EB0E58" w:rsidRPr="009A0A68">
        <w:rPr>
          <w:b w:val="0"/>
        </w:rPr>
        <w:t>й</w:t>
      </w:r>
      <w:r w:rsidRPr="009A0A68">
        <w:rPr>
          <w:b w:val="0"/>
        </w:rPr>
        <w:t xml:space="preserve"> для организации досуга и обеспечения жителей города услугами организаций культуры, развитие местного традиционного народного творчества;</w:t>
      </w:r>
    </w:p>
    <w:p w:rsidR="00A23A71" w:rsidRPr="00E82BEF" w:rsidRDefault="00A23A71" w:rsidP="001320CA">
      <w:pPr>
        <w:pStyle w:val="af6"/>
        <w:numPr>
          <w:ilvl w:val="0"/>
          <w:numId w:val="4"/>
        </w:numPr>
        <w:tabs>
          <w:tab w:val="left" w:pos="993"/>
        </w:tabs>
        <w:ind w:left="0" w:firstLine="709"/>
        <w:jc w:val="both"/>
        <w:rPr>
          <w:b w:val="0"/>
        </w:rPr>
      </w:pPr>
      <w:r w:rsidRPr="009A0A68">
        <w:rPr>
          <w:b w:val="0"/>
        </w:rPr>
        <w:t xml:space="preserve">сохранение и эффективное использование культурного наследия города </w:t>
      </w:r>
      <w:r w:rsidRPr="00E82BEF">
        <w:rPr>
          <w:b w:val="0"/>
        </w:rPr>
        <w:t>Зеленогорска;</w:t>
      </w:r>
    </w:p>
    <w:p w:rsidR="00956A38" w:rsidRPr="00775F70" w:rsidRDefault="00A23A71" w:rsidP="00775F70">
      <w:pPr>
        <w:pStyle w:val="af6"/>
        <w:numPr>
          <w:ilvl w:val="0"/>
          <w:numId w:val="4"/>
        </w:numPr>
        <w:tabs>
          <w:tab w:val="left" w:pos="993"/>
        </w:tabs>
        <w:ind w:left="0" w:firstLine="709"/>
        <w:jc w:val="both"/>
        <w:rPr>
          <w:rFonts w:eastAsia="Calibri"/>
          <w:b w:val="0"/>
          <w:lang w:eastAsia="en-US"/>
        </w:rPr>
      </w:pPr>
      <w:r w:rsidRPr="00E82BEF">
        <w:rPr>
          <w:b w:val="0"/>
        </w:rPr>
        <w:t>развитие системы дополнительного образования в сфере культуры</w:t>
      </w:r>
      <w:r w:rsidR="00956A38" w:rsidRPr="00775F70">
        <w:rPr>
          <w:b w:val="0"/>
        </w:rPr>
        <w:t>.</w:t>
      </w:r>
    </w:p>
    <w:p w:rsidR="007068F2" w:rsidRPr="00A84280" w:rsidRDefault="007068F2" w:rsidP="007068F2">
      <w:pPr>
        <w:pStyle w:val="af6"/>
        <w:tabs>
          <w:tab w:val="left" w:pos="993"/>
        </w:tabs>
        <w:ind w:left="709"/>
        <w:jc w:val="both"/>
        <w:rPr>
          <w:rFonts w:eastAsia="Calibri"/>
          <w:b w:val="0"/>
          <w:sz w:val="16"/>
          <w:szCs w:val="16"/>
          <w:highlight w:val="yellow"/>
          <w:lang w:eastAsia="en-US"/>
        </w:rPr>
      </w:pPr>
    </w:p>
    <w:p w:rsidR="007B603B" w:rsidRPr="00E73D3B" w:rsidRDefault="00956A38" w:rsidP="00206321">
      <w:pPr>
        <w:ind w:firstLine="708"/>
        <w:contextualSpacing/>
        <w:jc w:val="both"/>
        <w:rPr>
          <w:rFonts w:eastAsia="Calibri"/>
          <w:b w:val="0"/>
          <w:lang w:eastAsia="en-US"/>
        </w:rPr>
      </w:pPr>
      <w:r w:rsidRPr="00E73D3B">
        <w:rPr>
          <w:rFonts w:eastAsia="Calibri"/>
          <w:b w:val="0"/>
          <w:lang w:eastAsia="en-US"/>
        </w:rPr>
        <w:t xml:space="preserve">В отчетном году </w:t>
      </w:r>
      <w:r w:rsidR="00C70A6C">
        <w:rPr>
          <w:rFonts w:eastAsia="Calibri"/>
          <w:b w:val="0"/>
          <w:lang w:eastAsia="en-US"/>
        </w:rPr>
        <w:t>в связи с ликвидацией</w:t>
      </w:r>
      <w:r w:rsidR="00C70A6C" w:rsidRPr="00E73D3B">
        <w:rPr>
          <w:rFonts w:eastAsia="Calibri"/>
          <w:b w:val="0"/>
          <w:lang w:eastAsia="en-US"/>
        </w:rPr>
        <w:t xml:space="preserve"> МУП «ЦДиК» </w:t>
      </w:r>
      <w:r w:rsidR="00C70A6C">
        <w:rPr>
          <w:rFonts w:eastAsia="Calibri"/>
          <w:b w:val="0"/>
          <w:lang w:eastAsia="en-US"/>
        </w:rPr>
        <w:t>и передачей у</w:t>
      </w:r>
      <w:r w:rsidR="00C70A6C" w:rsidRPr="00E73D3B">
        <w:rPr>
          <w:rFonts w:eastAsia="Calibri"/>
          <w:b w:val="0"/>
          <w:lang w:eastAsia="en-US"/>
        </w:rPr>
        <w:t>слуги кинопоказа МБУК «ЗГДК»</w:t>
      </w:r>
      <w:r w:rsidR="00C70A6C">
        <w:rPr>
          <w:rFonts w:eastAsia="Calibri"/>
          <w:b w:val="0"/>
          <w:lang w:eastAsia="en-US"/>
        </w:rPr>
        <w:t xml:space="preserve"> </w:t>
      </w:r>
      <w:r w:rsidRPr="00E73D3B">
        <w:rPr>
          <w:rFonts w:eastAsia="Calibri"/>
          <w:b w:val="0"/>
          <w:lang w:eastAsia="en-US"/>
        </w:rPr>
        <w:t xml:space="preserve">изменилась сеть </w:t>
      </w:r>
      <w:r w:rsidR="00C70A6C">
        <w:rPr>
          <w:rFonts w:eastAsia="Calibri"/>
          <w:b w:val="0"/>
          <w:lang w:eastAsia="en-US"/>
        </w:rPr>
        <w:t>организаций</w:t>
      </w:r>
      <w:r w:rsidRPr="00E73D3B">
        <w:rPr>
          <w:rFonts w:eastAsia="Calibri"/>
          <w:b w:val="0"/>
          <w:lang w:eastAsia="en-US"/>
        </w:rPr>
        <w:t>, осуществляющих деятельность в сфере культуры</w:t>
      </w:r>
      <w:r w:rsidR="00C70A6C" w:rsidRPr="00E73D3B">
        <w:rPr>
          <w:rFonts w:eastAsia="Calibri"/>
          <w:b w:val="0"/>
          <w:lang w:eastAsia="en-US"/>
        </w:rPr>
        <w:t>.</w:t>
      </w:r>
      <w:r w:rsidR="00C70A6C">
        <w:rPr>
          <w:rFonts w:eastAsia="Calibri"/>
          <w:b w:val="0"/>
          <w:lang w:eastAsia="en-US"/>
        </w:rPr>
        <w:t xml:space="preserve"> П</w:t>
      </w:r>
      <w:r w:rsidRPr="00E73D3B">
        <w:rPr>
          <w:rFonts w:eastAsia="Calibri"/>
          <w:b w:val="0"/>
          <w:lang w:eastAsia="en-US"/>
        </w:rPr>
        <w:t xml:space="preserve">о состоянию на 31.12.2021 </w:t>
      </w:r>
      <w:r w:rsidR="00C70A6C">
        <w:rPr>
          <w:rFonts w:eastAsia="Calibri"/>
          <w:b w:val="0"/>
          <w:lang w:eastAsia="en-US"/>
        </w:rPr>
        <w:t xml:space="preserve">сеть </w:t>
      </w:r>
      <w:r w:rsidRPr="00E73D3B">
        <w:rPr>
          <w:rFonts w:eastAsia="Calibri"/>
          <w:b w:val="0"/>
          <w:lang w:eastAsia="en-US"/>
        </w:rPr>
        <w:t xml:space="preserve">представлена </w:t>
      </w:r>
      <w:r w:rsidR="00DB0159" w:rsidRPr="00E73D3B">
        <w:rPr>
          <w:rFonts w:eastAsia="Calibri"/>
          <w:b w:val="0"/>
          <w:lang w:eastAsia="en-US"/>
        </w:rPr>
        <w:t xml:space="preserve">муниципальными </w:t>
      </w:r>
      <w:r w:rsidRPr="00E73D3B">
        <w:rPr>
          <w:rFonts w:eastAsia="Calibri"/>
          <w:b w:val="0"/>
          <w:lang w:eastAsia="en-US"/>
        </w:rPr>
        <w:t>учреждениями</w:t>
      </w:r>
      <w:r w:rsidR="00986EA7" w:rsidRPr="00E73D3B">
        <w:rPr>
          <w:rFonts w:eastAsia="Calibri"/>
          <w:b w:val="0"/>
          <w:lang w:eastAsia="en-US"/>
        </w:rPr>
        <w:t>: 6 учреждений культуры, 2 учреждения дополнительного образования и 3 муниципальных казенных учреждения, осуществляющих управленческие и финансово-хозяйственные функции</w:t>
      </w:r>
      <w:r w:rsidR="00DB0159" w:rsidRPr="00E73D3B">
        <w:rPr>
          <w:rFonts w:eastAsia="Calibri"/>
          <w:b w:val="0"/>
          <w:lang w:eastAsia="en-US"/>
        </w:rPr>
        <w:t xml:space="preserve">. </w:t>
      </w:r>
    </w:p>
    <w:p w:rsidR="00ED2164" w:rsidRDefault="00E73D3B" w:rsidP="00E73D3B">
      <w:pPr>
        <w:ind w:firstLine="708"/>
        <w:contextualSpacing/>
        <w:jc w:val="both"/>
        <w:rPr>
          <w:rFonts w:eastAsia="Calibri"/>
          <w:b w:val="0"/>
          <w:lang w:eastAsia="en-US"/>
        </w:rPr>
      </w:pPr>
      <w:r w:rsidRPr="00C367BE">
        <w:rPr>
          <w:rFonts w:eastAsia="Calibri"/>
          <w:b w:val="0"/>
          <w:lang w:eastAsia="en-US"/>
        </w:rPr>
        <w:t>По итогам деятельности учреждений культуры в 2021 году</w:t>
      </w:r>
      <w:r w:rsidR="009C6F7A" w:rsidRPr="00C367BE">
        <w:rPr>
          <w:rFonts w:eastAsia="Calibri"/>
          <w:b w:val="0"/>
          <w:lang w:eastAsia="en-US"/>
        </w:rPr>
        <w:t xml:space="preserve"> наблюдается в основном положительная динамика показателей. Объекты культуры, являясь центрами развития социокультурной среды</w:t>
      </w:r>
      <w:r w:rsidR="00CD2AB6" w:rsidRPr="00C367BE">
        <w:rPr>
          <w:rFonts w:eastAsia="Calibri"/>
          <w:b w:val="0"/>
          <w:lang w:eastAsia="en-US"/>
        </w:rPr>
        <w:t>,</w:t>
      </w:r>
      <w:r w:rsidR="009C6F7A" w:rsidRPr="00C367BE">
        <w:rPr>
          <w:rFonts w:eastAsia="Calibri"/>
          <w:b w:val="0"/>
          <w:lang w:eastAsia="en-US"/>
        </w:rPr>
        <w:t xml:space="preserve"> </w:t>
      </w:r>
      <w:r w:rsidRPr="00C367BE">
        <w:rPr>
          <w:rFonts w:eastAsia="Calibri"/>
          <w:b w:val="0"/>
          <w:lang w:eastAsia="en-US"/>
        </w:rPr>
        <w:t>остаются доступными и востребованными у населения города.</w:t>
      </w:r>
      <w:r w:rsidR="00CD2AB6" w:rsidRPr="00C367BE">
        <w:rPr>
          <w:rFonts w:eastAsia="Calibri"/>
          <w:b w:val="0"/>
          <w:lang w:eastAsia="en-US"/>
        </w:rPr>
        <w:t xml:space="preserve"> </w:t>
      </w:r>
    </w:p>
    <w:p w:rsidR="00E73D3B" w:rsidRPr="00C367BE" w:rsidRDefault="00ED2164" w:rsidP="001106CD">
      <w:pPr>
        <w:ind w:firstLine="708"/>
        <w:contextualSpacing/>
        <w:jc w:val="both"/>
        <w:rPr>
          <w:rFonts w:eastAsia="Calibri"/>
          <w:b w:val="0"/>
          <w:lang w:eastAsia="en-US"/>
        </w:rPr>
      </w:pPr>
      <w:r>
        <w:rPr>
          <w:rFonts w:eastAsia="Calibri"/>
          <w:b w:val="0"/>
          <w:lang w:eastAsia="en-US"/>
        </w:rPr>
        <w:t>Значимым событи</w:t>
      </w:r>
      <w:r w:rsidR="00216099">
        <w:rPr>
          <w:rFonts w:eastAsia="Calibri"/>
          <w:b w:val="0"/>
          <w:lang w:eastAsia="en-US"/>
        </w:rPr>
        <w:t>ем</w:t>
      </w:r>
      <w:r>
        <w:rPr>
          <w:rFonts w:eastAsia="Calibri"/>
          <w:b w:val="0"/>
          <w:lang w:eastAsia="en-US"/>
        </w:rPr>
        <w:t xml:space="preserve"> в 2021 году стала модернизация объектов учреждений культуры. По результатам участия в конкурсных процедурах </w:t>
      </w:r>
      <w:r w:rsidR="0068295E" w:rsidRPr="00DF0DF4">
        <w:rPr>
          <w:rFonts w:eastAsia="Calibri"/>
          <w:b w:val="0"/>
          <w:lang w:eastAsia="en-US"/>
        </w:rPr>
        <w:t xml:space="preserve">в рамках краевого проекта «Библиотеки будущего» </w:t>
      </w:r>
      <w:r>
        <w:rPr>
          <w:rFonts w:eastAsia="Calibri"/>
          <w:b w:val="0"/>
          <w:lang w:eastAsia="en-US"/>
        </w:rPr>
        <w:t xml:space="preserve">привлечены средства краевого бюджета </w:t>
      </w:r>
      <w:r w:rsidR="00FD5CF0">
        <w:rPr>
          <w:rFonts w:eastAsia="Calibri"/>
          <w:b w:val="0"/>
          <w:lang w:eastAsia="en-US"/>
        </w:rPr>
        <w:t>(16,2</w:t>
      </w:r>
      <w:r w:rsidR="00D91CE4">
        <w:rPr>
          <w:rFonts w:eastAsia="Calibri"/>
          <w:b w:val="0"/>
          <w:lang w:eastAsia="en-US"/>
        </w:rPr>
        <w:t> </w:t>
      </w:r>
      <w:r w:rsidR="00FD5CF0">
        <w:rPr>
          <w:rFonts w:eastAsia="Calibri"/>
          <w:b w:val="0"/>
          <w:lang w:eastAsia="en-US"/>
        </w:rPr>
        <w:t>млн рублей) на м</w:t>
      </w:r>
      <w:r w:rsidRPr="00ED2164">
        <w:rPr>
          <w:rFonts w:eastAsia="Calibri"/>
          <w:b w:val="0"/>
          <w:lang w:eastAsia="en-US"/>
        </w:rPr>
        <w:t>атериально-техническ</w:t>
      </w:r>
      <w:r w:rsidR="00FD5CF0">
        <w:rPr>
          <w:rFonts w:eastAsia="Calibri"/>
          <w:b w:val="0"/>
          <w:lang w:eastAsia="en-US"/>
        </w:rPr>
        <w:t>ую</w:t>
      </w:r>
      <w:r w:rsidRPr="00ED2164">
        <w:rPr>
          <w:rFonts w:eastAsia="Calibri"/>
          <w:b w:val="0"/>
          <w:lang w:eastAsia="en-US"/>
        </w:rPr>
        <w:t xml:space="preserve"> модернизаци</w:t>
      </w:r>
      <w:r w:rsidR="00FD5CF0">
        <w:rPr>
          <w:rFonts w:eastAsia="Calibri"/>
          <w:b w:val="0"/>
          <w:lang w:eastAsia="en-US"/>
        </w:rPr>
        <w:t>ю</w:t>
      </w:r>
      <w:r w:rsidRPr="00ED2164">
        <w:rPr>
          <w:rFonts w:eastAsia="Calibri"/>
          <w:b w:val="0"/>
          <w:lang w:eastAsia="en-US"/>
        </w:rPr>
        <w:t xml:space="preserve"> здания МБУ </w:t>
      </w:r>
      <w:r w:rsidR="00FD5CF0">
        <w:rPr>
          <w:rFonts w:eastAsia="Calibri"/>
          <w:b w:val="0"/>
          <w:lang w:eastAsia="en-US"/>
        </w:rPr>
        <w:t>«</w:t>
      </w:r>
      <w:r w:rsidRPr="00ED2164">
        <w:rPr>
          <w:rFonts w:eastAsia="Calibri"/>
          <w:b w:val="0"/>
          <w:lang w:eastAsia="en-US"/>
        </w:rPr>
        <w:t>Библиотека</w:t>
      </w:r>
      <w:r w:rsidR="00FD5CF0">
        <w:rPr>
          <w:rFonts w:eastAsia="Calibri"/>
          <w:b w:val="0"/>
          <w:lang w:eastAsia="en-US"/>
        </w:rPr>
        <w:t xml:space="preserve">» </w:t>
      </w:r>
      <w:r w:rsidRPr="00ED2164">
        <w:rPr>
          <w:rFonts w:eastAsia="Calibri"/>
          <w:b w:val="0"/>
          <w:lang w:eastAsia="en-US"/>
        </w:rPr>
        <w:t>по адресу</w:t>
      </w:r>
      <w:r w:rsidRPr="00FC01D6">
        <w:rPr>
          <w:rFonts w:eastAsia="Calibri"/>
          <w:b w:val="0"/>
          <w:lang w:eastAsia="en-US"/>
        </w:rPr>
        <w:t xml:space="preserve">: ул. Советской </w:t>
      </w:r>
      <w:r w:rsidR="001106CD" w:rsidRPr="00FC01D6">
        <w:rPr>
          <w:rFonts w:eastAsia="Calibri"/>
          <w:b w:val="0"/>
          <w:lang w:eastAsia="en-US"/>
        </w:rPr>
        <w:t>А</w:t>
      </w:r>
      <w:r w:rsidRPr="00FC01D6">
        <w:rPr>
          <w:rFonts w:eastAsia="Calibri"/>
          <w:b w:val="0"/>
          <w:lang w:eastAsia="en-US"/>
        </w:rPr>
        <w:t>рмии, д.</w:t>
      </w:r>
      <w:r w:rsidR="001106CD" w:rsidRPr="00FC01D6">
        <w:rPr>
          <w:rFonts w:eastAsia="Calibri"/>
          <w:b w:val="0"/>
          <w:lang w:eastAsia="en-US"/>
        </w:rPr>
        <w:t> </w:t>
      </w:r>
      <w:r w:rsidRPr="00FC01D6">
        <w:rPr>
          <w:rFonts w:eastAsia="Calibri"/>
          <w:b w:val="0"/>
          <w:lang w:eastAsia="en-US"/>
        </w:rPr>
        <w:t>8</w:t>
      </w:r>
      <w:r w:rsidR="0068295E" w:rsidRPr="00FC01D6">
        <w:rPr>
          <w:rFonts w:eastAsia="Calibri"/>
          <w:b w:val="0"/>
          <w:lang w:eastAsia="en-US"/>
        </w:rPr>
        <w:t>.</w:t>
      </w:r>
      <w:r w:rsidR="0068295E">
        <w:rPr>
          <w:rFonts w:eastAsia="Calibri"/>
          <w:b w:val="0"/>
          <w:lang w:eastAsia="en-US"/>
        </w:rPr>
        <w:t xml:space="preserve"> </w:t>
      </w:r>
      <w:r w:rsidR="00C70A6C">
        <w:rPr>
          <w:rFonts w:eastAsia="Calibri"/>
          <w:b w:val="0"/>
          <w:lang w:eastAsia="en-US"/>
        </w:rPr>
        <w:t xml:space="preserve">В здании </w:t>
      </w:r>
      <w:r w:rsidR="00FD5CF0" w:rsidRPr="00FD5CF0">
        <w:rPr>
          <w:rFonts w:eastAsia="Calibri"/>
          <w:b w:val="0"/>
          <w:lang w:eastAsia="en-US"/>
        </w:rPr>
        <w:t xml:space="preserve">проведен капитальный ремонт, </w:t>
      </w:r>
      <w:r w:rsidR="00FD5CF0">
        <w:rPr>
          <w:rFonts w:eastAsia="Calibri"/>
          <w:b w:val="0"/>
          <w:lang w:eastAsia="en-US"/>
        </w:rPr>
        <w:t>обновлен</w:t>
      </w:r>
      <w:r w:rsidR="00216099">
        <w:rPr>
          <w:rFonts w:eastAsia="Calibri"/>
          <w:b w:val="0"/>
          <w:lang w:eastAsia="en-US"/>
        </w:rPr>
        <w:t>ы</w:t>
      </w:r>
      <w:r w:rsidR="00FD5CF0">
        <w:rPr>
          <w:rFonts w:eastAsia="Calibri"/>
          <w:b w:val="0"/>
          <w:lang w:eastAsia="en-US"/>
        </w:rPr>
        <w:t xml:space="preserve"> техническое оборудование</w:t>
      </w:r>
      <w:r w:rsidR="00216099">
        <w:rPr>
          <w:rFonts w:eastAsia="Calibri"/>
          <w:b w:val="0"/>
          <w:lang w:eastAsia="en-US"/>
        </w:rPr>
        <w:t xml:space="preserve"> и </w:t>
      </w:r>
      <w:r w:rsidR="0068295E">
        <w:rPr>
          <w:rFonts w:eastAsia="Calibri"/>
          <w:b w:val="0"/>
          <w:lang w:eastAsia="en-US"/>
        </w:rPr>
        <w:t>книжный фонд</w:t>
      </w:r>
      <w:r w:rsidR="001106CD">
        <w:rPr>
          <w:rFonts w:eastAsia="Calibri"/>
          <w:b w:val="0"/>
          <w:lang w:eastAsia="en-US"/>
        </w:rPr>
        <w:t>, с</w:t>
      </w:r>
      <w:r w:rsidR="0068295E">
        <w:rPr>
          <w:rFonts w:eastAsia="Calibri"/>
          <w:b w:val="0"/>
          <w:lang w:eastAsia="en-US"/>
        </w:rPr>
        <w:t xml:space="preserve">оздано библиотечное пространство, соответствующее новым требованиям </w:t>
      </w:r>
      <w:r w:rsidR="00DF0DF4">
        <w:rPr>
          <w:rFonts w:eastAsia="Calibri"/>
          <w:b w:val="0"/>
          <w:lang w:eastAsia="en-US"/>
        </w:rPr>
        <w:t xml:space="preserve">технического </w:t>
      </w:r>
      <w:r w:rsidR="0068295E">
        <w:rPr>
          <w:rFonts w:eastAsia="Calibri"/>
          <w:b w:val="0"/>
          <w:lang w:eastAsia="en-US"/>
        </w:rPr>
        <w:t>оснащения и комфорта.</w:t>
      </w:r>
      <w:r w:rsidR="0068295E" w:rsidRPr="00DF0DF4">
        <w:rPr>
          <w:rFonts w:eastAsia="Calibri"/>
          <w:b w:val="0"/>
          <w:lang w:eastAsia="en-US"/>
        </w:rPr>
        <w:t xml:space="preserve"> </w:t>
      </w:r>
      <w:r w:rsidR="001106CD">
        <w:rPr>
          <w:rFonts w:eastAsia="Calibri"/>
          <w:b w:val="0"/>
          <w:lang w:eastAsia="en-US"/>
        </w:rPr>
        <w:t xml:space="preserve">За счет средств АО «ТВЭЛ» </w:t>
      </w:r>
      <w:r w:rsidR="001106CD" w:rsidRPr="00FC01D6">
        <w:rPr>
          <w:rFonts w:eastAsia="Calibri"/>
          <w:b w:val="0"/>
          <w:lang w:eastAsia="en-US"/>
        </w:rPr>
        <w:t>(6,1 млн рублей) н</w:t>
      </w:r>
      <w:r w:rsidR="007569DC" w:rsidRPr="00FC01D6">
        <w:rPr>
          <w:rFonts w:eastAsia="Calibri"/>
          <w:b w:val="0"/>
          <w:lang w:eastAsia="en-US"/>
        </w:rPr>
        <w:t xml:space="preserve">ачата модернизация помещений кинотеатра «Мир». </w:t>
      </w:r>
      <w:r w:rsidR="00FE62E3" w:rsidRPr="00FC01D6">
        <w:rPr>
          <w:rFonts w:eastAsia="Calibri"/>
          <w:b w:val="0"/>
          <w:lang w:eastAsia="en-US"/>
        </w:rPr>
        <w:t>В</w:t>
      </w:r>
      <w:r w:rsidR="00DF0DF4" w:rsidRPr="00FC01D6">
        <w:rPr>
          <w:rFonts w:eastAsia="Calibri"/>
          <w:b w:val="0"/>
          <w:lang w:eastAsia="en-US"/>
        </w:rPr>
        <w:t xml:space="preserve"> отчетном году выполнен ремонт и установлены кресла в зрительном зале,</w:t>
      </w:r>
      <w:r w:rsidR="00DF0DF4">
        <w:rPr>
          <w:rFonts w:eastAsia="Calibri"/>
          <w:b w:val="0"/>
          <w:lang w:eastAsia="en-US"/>
        </w:rPr>
        <w:t xml:space="preserve"> </w:t>
      </w:r>
      <w:r w:rsidR="007569DC">
        <w:rPr>
          <w:rFonts w:eastAsia="Calibri"/>
          <w:b w:val="0"/>
          <w:lang w:eastAsia="en-US"/>
        </w:rPr>
        <w:t xml:space="preserve">приобретено оборудование. </w:t>
      </w:r>
    </w:p>
    <w:p w:rsidR="00780B5E" w:rsidRPr="00C367BE" w:rsidRDefault="00780B5E" w:rsidP="00780B5E">
      <w:pPr>
        <w:ind w:firstLine="708"/>
        <w:contextualSpacing/>
        <w:jc w:val="both"/>
        <w:rPr>
          <w:rFonts w:eastAsia="Calibri"/>
          <w:b w:val="0"/>
          <w:lang w:eastAsia="en-US"/>
        </w:rPr>
      </w:pPr>
      <w:r w:rsidRPr="00C367BE">
        <w:rPr>
          <w:rFonts w:eastAsia="Calibri"/>
          <w:b w:val="0"/>
          <w:lang w:eastAsia="en-US"/>
        </w:rPr>
        <w:t xml:space="preserve">В </w:t>
      </w:r>
      <w:r w:rsidR="00C367BE" w:rsidRPr="00C367BE">
        <w:rPr>
          <w:rFonts w:eastAsia="Calibri"/>
          <w:b w:val="0"/>
          <w:lang w:eastAsia="en-US"/>
        </w:rPr>
        <w:t xml:space="preserve">условиях </w:t>
      </w:r>
      <w:r w:rsidR="001F4952">
        <w:rPr>
          <w:rFonts w:eastAsia="Calibri"/>
          <w:b w:val="0"/>
          <w:lang w:eastAsia="en-US"/>
        </w:rPr>
        <w:t>распространения новой коронавирусной инфекции</w:t>
      </w:r>
      <w:r w:rsidRPr="00C367BE">
        <w:rPr>
          <w:rFonts w:eastAsia="Calibri"/>
          <w:b w:val="0"/>
          <w:lang w:eastAsia="en-US"/>
        </w:rPr>
        <w:t xml:space="preserve"> деятельност</w:t>
      </w:r>
      <w:r w:rsidR="001106CD">
        <w:rPr>
          <w:rFonts w:eastAsia="Calibri"/>
          <w:b w:val="0"/>
          <w:lang w:eastAsia="en-US"/>
        </w:rPr>
        <w:t>ь</w:t>
      </w:r>
      <w:r w:rsidRPr="00C367BE">
        <w:rPr>
          <w:rFonts w:eastAsia="Calibri"/>
          <w:b w:val="0"/>
          <w:lang w:eastAsia="en-US"/>
        </w:rPr>
        <w:t xml:space="preserve"> учреждений культуры по предоставлению услуг населению </w:t>
      </w:r>
      <w:r w:rsidR="001106CD">
        <w:rPr>
          <w:rFonts w:eastAsia="Calibri"/>
          <w:b w:val="0"/>
          <w:lang w:eastAsia="en-US"/>
        </w:rPr>
        <w:t xml:space="preserve">осуществляется </w:t>
      </w:r>
      <w:r w:rsidRPr="00C367BE">
        <w:rPr>
          <w:rFonts w:eastAsia="Calibri"/>
          <w:b w:val="0"/>
          <w:lang w:eastAsia="en-US"/>
        </w:rPr>
        <w:t xml:space="preserve">с учетом регламентирующих норм и методических рекомендаций Федеральной службы по надзору в сфере защиты прав потребителей и благополучия человека. Учреждения культуры перестроили </w:t>
      </w:r>
      <w:r w:rsidR="001106CD">
        <w:rPr>
          <w:rFonts w:eastAsia="Calibri"/>
          <w:b w:val="0"/>
          <w:lang w:eastAsia="en-US"/>
        </w:rPr>
        <w:lastRenderedPageBreak/>
        <w:t xml:space="preserve">формат своей </w:t>
      </w:r>
      <w:r w:rsidRPr="00C367BE">
        <w:rPr>
          <w:rFonts w:eastAsia="Calibri"/>
          <w:b w:val="0"/>
          <w:lang w:eastAsia="en-US"/>
        </w:rPr>
        <w:t>деятельност</w:t>
      </w:r>
      <w:r w:rsidR="001106CD">
        <w:rPr>
          <w:rFonts w:eastAsia="Calibri"/>
          <w:b w:val="0"/>
          <w:lang w:eastAsia="en-US"/>
        </w:rPr>
        <w:t>и</w:t>
      </w:r>
      <w:r w:rsidRPr="00C367BE">
        <w:rPr>
          <w:rFonts w:eastAsia="Calibri"/>
          <w:b w:val="0"/>
          <w:lang w:eastAsia="en-US"/>
        </w:rPr>
        <w:t>, активизировав работу в виртуальном пространстве. Действующие ограничения повлияли на снижение показателей: количество мероприятий сократилось до 1 439 (в 2020 году – 1610), из них 248 мероприяти</w:t>
      </w:r>
      <w:r w:rsidR="00155E5B">
        <w:rPr>
          <w:rFonts w:eastAsia="Calibri"/>
          <w:b w:val="0"/>
          <w:lang w:eastAsia="en-US"/>
        </w:rPr>
        <w:t>й</w:t>
      </w:r>
      <w:r w:rsidRPr="00C367BE">
        <w:rPr>
          <w:rFonts w:eastAsia="Calibri"/>
          <w:b w:val="0"/>
          <w:lang w:eastAsia="en-US"/>
        </w:rPr>
        <w:t xml:space="preserve"> проведены в формате</w:t>
      </w:r>
      <w:r w:rsidR="00FE307E" w:rsidRPr="00FE307E">
        <w:rPr>
          <w:rFonts w:eastAsia="Calibri"/>
          <w:b w:val="0"/>
          <w:lang w:eastAsia="en-US"/>
        </w:rPr>
        <w:t xml:space="preserve"> </w:t>
      </w:r>
      <w:r w:rsidR="00FE307E" w:rsidRPr="00C367BE">
        <w:rPr>
          <w:rFonts w:eastAsia="Calibri"/>
          <w:b w:val="0"/>
          <w:lang w:eastAsia="en-US"/>
        </w:rPr>
        <w:t>онлайн</w:t>
      </w:r>
      <w:r w:rsidRPr="00C367BE">
        <w:rPr>
          <w:rFonts w:eastAsia="Calibri"/>
          <w:b w:val="0"/>
          <w:lang w:eastAsia="en-US"/>
        </w:rPr>
        <w:t xml:space="preserve">. </w:t>
      </w:r>
    </w:p>
    <w:p w:rsidR="00D9398F" w:rsidRDefault="00206321" w:rsidP="00AD00B0">
      <w:pPr>
        <w:tabs>
          <w:tab w:val="left" w:pos="709"/>
        </w:tabs>
        <w:jc w:val="both"/>
        <w:rPr>
          <w:rFonts w:eastAsia="Calibri"/>
          <w:b w:val="0"/>
          <w:sz w:val="16"/>
          <w:szCs w:val="16"/>
          <w:lang w:eastAsia="en-US"/>
        </w:rPr>
      </w:pPr>
      <w:r w:rsidRPr="00C367BE">
        <w:rPr>
          <w:rFonts w:eastAsia="Calibri"/>
          <w:b w:val="0"/>
          <w:lang w:eastAsia="en-US"/>
        </w:rPr>
        <w:tab/>
      </w:r>
    </w:p>
    <w:p w:rsidR="00206321" w:rsidRPr="00C367BE" w:rsidRDefault="00206321" w:rsidP="00206321">
      <w:pPr>
        <w:widowControl w:val="0"/>
        <w:autoSpaceDE w:val="0"/>
        <w:autoSpaceDN w:val="0"/>
        <w:adjustRightInd w:val="0"/>
        <w:ind w:firstLine="709"/>
        <w:jc w:val="both"/>
        <w:rPr>
          <w:b w:val="0"/>
          <w:i/>
          <w:sz w:val="24"/>
          <w:szCs w:val="24"/>
        </w:rPr>
      </w:pPr>
      <w:r w:rsidRPr="00C367BE">
        <w:rPr>
          <w:b w:val="0"/>
          <w:i/>
          <w:iCs/>
          <w:spacing w:val="-3"/>
          <w:sz w:val="24"/>
          <w:szCs w:val="24"/>
        </w:rPr>
        <w:t>Таблица № 2</w:t>
      </w:r>
      <w:r w:rsidR="00A36E66">
        <w:rPr>
          <w:b w:val="0"/>
          <w:i/>
          <w:iCs/>
          <w:spacing w:val="-3"/>
          <w:sz w:val="24"/>
          <w:szCs w:val="24"/>
        </w:rPr>
        <w:t>1</w:t>
      </w:r>
      <w:r w:rsidRPr="00C367BE">
        <w:rPr>
          <w:b w:val="0"/>
          <w:i/>
          <w:iCs/>
          <w:spacing w:val="-3"/>
          <w:sz w:val="24"/>
          <w:szCs w:val="24"/>
        </w:rPr>
        <w:t xml:space="preserve">. </w:t>
      </w:r>
      <w:r w:rsidRPr="00C367BE">
        <w:rPr>
          <w:b w:val="0"/>
          <w:i/>
          <w:sz w:val="24"/>
          <w:szCs w:val="24"/>
        </w:rPr>
        <w:t xml:space="preserve">Культура </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0"/>
        <w:gridCol w:w="630"/>
        <w:gridCol w:w="1051"/>
        <w:gridCol w:w="1051"/>
        <w:gridCol w:w="1051"/>
        <w:gridCol w:w="1051"/>
        <w:gridCol w:w="1295"/>
      </w:tblGrid>
      <w:tr w:rsidR="00C367BE" w:rsidRPr="00C367BE" w:rsidTr="00E81B82">
        <w:trPr>
          <w:cantSplit/>
          <w:trHeight w:val="729"/>
          <w:tblHeader/>
        </w:trPr>
        <w:tc>
          <w:tcPr>
            <w:tcW w:w="1788"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Наименование показателя</w:t>
            </w:r>
          </w:p>
        </w:tc>
        <w:tc>
          <w:tcPr>
            <w:tcW w:w="330"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Ед. изм.</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2018 год</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2019 год</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2020 год</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2021 год</w:t>
            </w:r>
          </w:p>
        </w:tc>
        <w:tc>
          <w:tcPr>
            <w:tcW w:w="679" w:type="pct"/>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 xml:space="preserve">Отклонение </w:t>
            </w:r>
          </w:p>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в %, 2021/2020</w:t>
            </w:r>
          </w:p>
        </w:tc>
      </w:tr>
      <w:tr w:rsidR="00C367BE" w:rsidRPr="00C367BE" w:rsidTr="00E81B82">
        <w:trPr>
          <w:cantSplit/>
          <w:trHeight w:val="486"/>
        </w:trPr>
        <w:tc>
          <w:tcPr>
            <w:tcW w:w="1788" w:type="pct"/>
            <w:vAlign w:val="center"/>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1. Количество общедоступных библиотек</w:t>
            </w:r>
          </w:p>
        </w:tc>
        <w:tc>
          <w:tcPr>
            <w:tcW w:w="330"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ед.</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5</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5</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5</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5</w:t>
            </w:r>
          </w:p>
        </w:tc>
        <w:tc>
          <w:tcPr>
            <w:tcW w:w="679" w:type="pct"/>
            <w:vAlign w:val="center"/>
          </w:tcPr>
          <w:p w:rsidR="00C367BE" w:rsidRPr="00C367BE" w:rsidRDefault="00C367BE" w:rsidP="00C367BE">
            <w:pPr>
              <w:jc w:val="center"/>
              <w:rPr>
                <w:b w:val="0"/>
                <w:sz w:val="21"/>
                <w:szCs w:val="21"/>
              </w:rPr>
            </w:pPr>
            <w:r w:rsidRPr="00C367BE">
              <w:rPr>
                <w:rFonts w:eastAsia="Calibri"/>
                <w:b w:val="0"/>
                <w:sz w:val="21"/>
                <w:szCs w:val="21"/>
                <w:lang w:eastAsia="en-US"/>
              </w:rPr>
              <w:t>100,0</w:t>
            </w:r>
          </w:p>
        </w:tc>
      </w:tr>
      <w:tr w:rsidR="00C367BE" w:rsidRPr="00C367BE" w:rsidTr="00E81B82">
        <w:trPr>
          <w:cantSplit/>
          <w:trHeight w:val="486"/>
        </w:trPr>
        <w:tc>
          <w:tcPr>
            <w:tcW w:w="1788" w:type="pct"/>
            <w:vAlign w:val="center"/>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2. Библиотечный фонд общедоступных библиотек</w:t>
            </w:r>
          </w:p>
        </w:tc>
        <w:tc>
          <w:tcPr>
            <w:tcW w:w="330"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тыс. экз.</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421</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421</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421</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42</w:t>
            </w:r>
            <w:r>
              <w:rPr>
                <w:rFonts w:eastAsia="Calibri"/>
                <w:b w:val="0"/>
                <w:sz w:val="21"/>
                <w:szCs w:val="21"/>
                <w:lang w:eastAsia="en-US"/>
              </w:rPr>
              <w:t>2</w:t>
            </w:r>
          </w:p>
        </w:tc>
        <w:tc>
          <w:tcPr>
            <w:tcW w:w="679" w:type="pct"/>
            <w:vAlign w:val="center"/>
          </w:tcPr>
          <w:p w:rsidR="00C367BE" w:rsidRPr="00C367BE" w:rsidRDefault="00C367BE" w:rsidP="00C367BE">
            <w:pPr>
              <w:jc w:val="center"/>
              <w:rPr>
                <w:b w:val="0"/>
                <w:sz w:val="21"/>
                <w:szCs w:val="21"/>
              </w:rPr>
            </w:pPr>
            <w:r w:rsidRPr="00C367BE">
              <w:rPr>
                <w:rFonts w:eastAsia="Calibri"/>
                <w:b w:val="0"/>
                <w:sz w:val="21"/>
                <w:szCs w:val="21"/>
                <w:lang w:eastAsia="en-US"/>
              </w:rPr>
              <w:t>100,</w:t>
            </w:r>
            <w:r>
              <w:rPr>
                <w:rFonts w:eastAsia="Calibri"/>
                <w:b w:val="0"/>
                <w:sz w:val="21"/>
                <w:szCs w:val="21"/>
                <w:lang w:eastAsia="en-US"/>
              </w:rPr>
              <w:t>2</w:t>
            </w:r>
          </w:p>
        </w:tc>
      </w:tr>
      <w:tr w:rsidR="00C367BE" w:rsidRPr="00C367BE" w:rsidTr="00E81B82">
        <w:trPr>
          <w:cantSplit/>
          <w:trHeight w:val="486"/>
        </w:trPr>
        <w:tc>
          <w:tcPr>
            <w:tcW w:w="1788" w:type="pct"/>
            <w:vAlign w:val="center"/>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3. Количество новых изданий, поступивших в фонды библиотек</w:t>
            </w:r>
          </w:p>
        </w:tc>
        <w:tc>
          <w:tcPr>
            <w:tcW w:w="330"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экз.</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11 351</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9 258</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9 513</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 xml:space="preserve">9 </w:t>
            </w:r>
            <w:r>
              <w:rPr>
                <w:rFonts w:eastAsia="Calibri"/>
                <w:b w:val="0"/>
                <w:sz w:val="21"/>
                <w:szCs w:val="21"/>
                <w:lang w:eastAsia="en-US"/>
              </w:rPr>
              <w:t>889</w:t>
            </w:r>
          </w:p>
        </w:tc>
        <w:tc>
          <w:tcPr>
            <w:tcW w:w="679" w:type="pct"/>
            <w:vAlign w:val="center"/>
          </w:tcPr>
          <w:p w:rsidR="00C367BE" w:rsidRPr="00C367BE" w:rsidRDefault="00C367BE" w:rsidP="00C367BE">
            <w:pPr>
              <w:jc w:val="center"/>
              <w:rPr>
                <w:b w:val="0"/>
                <w:sz w:val="21"/>
                <w:szCs w:val="21"/>
              </w:rPr>
            </w:pPr>
            <w:r>
              <w:rPr>
                <w:b w:val="0"/>
                <w:sz w:val="21"/>
                <w:szCs w:val="21"/>
              </w:rPr>
              <w:t>104,0</w:t>
            </w:r>
          </w:p>
        </w:tc>
      </w:tr>
      <w:tr w:rsidR="00C367BE" w:rsidRPr="00C367BE" w:rsidTr="00E81B82">
        <w:trPr>
          <w:cantSplit/>
          <w:trHeight w:val="471"/>
        </w:trPr>
        <w:tc>
          <w:tcPr>
            <w:tcW w:w="1788" w:type="pct"/>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4. Число посещений библиотек</w:t>
            </w:r>
          </w:p>
        </w:tc>
        <w:tc>
          <w:tcPr>
            <w:tcW w:w="330"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тыс. чел.</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262,7</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263,1</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88,5</w:t>
            </w:r>
          </w:p>
        </w:tc>
        <w:tc>
          <w:tcPr>
            <w:tcW w:w="551" w:type="pct"/>
            <w:vAlign w:val="center"/>
          </w:tcPr>
          <w:p w:rsidR="00C367BE" w:rsidRPr="00C367BE" w:rsidRDefault="00C367BE" w:rsidP="00FE307E">
            <w:pPr>
              <w:jc w:val="center"/>
              <w:rPr>
                <w:rFonts w:eastAsia="Calibri"/>
                <w:b w:val="0"/>
                <w:sz w:val="21"/>
                <w:szCs w:val="21"/>
                <w:lang w:eastAsia="en-US"/>
              </w:rPr>
            </w:pPr>
            <w:r>
              <w:rPr>
                <w:rFonts w:eastAsia="Calibri"/>
                <w:b w:val="0"/>
                <w:sz w:val="21"/>
                <w:szCs w:val="21"/>
                <w:lang w:eastAsia="en-US"/>
              </w:rPr>
              <w:t>9</w:t>
            </w:r>
            <w:r w:rsidRPr="00C367BE">
              <w:rPr>
                <w:rFonts w:eastAsia="Calibri"/>
                <w:b w:val="0"/>
                <w:sz w:val="21"/>
                <w:szCs w:val="21"/>
                <w:lang w:eastAsia="en-US"/>
              </w:rPr>
              <w:t>8,</w:t>
            </w:r>
            <w:r w:rsidR="00FE307E">
              <w:rPr>
                <w:rFonts w:eastAsia="Calibri"/>
                <w:b w:val="0"/>
                <w:sz w:val="21"/>
                <w:szCs w:val="21"/>
                <w:lang w:eastAsia="en-US"/>
              </w:rPr>
              <w:t>8</w:t>
            </w:r>
            <w:r w:rsidR="003A490B">
              <w:rPr>
                <w:rFonts w:eastAsia="Calibri"/>
                <w:b w:val="0"/>
                <w:sz w:val="21"/>
                <w:szCs w:val="21"/>
                <w:lang w:eastAsia="en-US"/>
              </w:rPr>
              <w:t xml:space="preserve"> </w:t>
            </w:r>
          </w:p>
        </w:tc>
        <w:tc>
          <w:tcPr>
            <w:tcW w:w="679" w:type="pct"/>
            <w:vAlign w:val="center"/>
          </w:tcPr>
          <w:p w:rsidR="00C367BE" w:rsidRPr="00C367BE" w:rsidRDefault="00C367BE" w:rsidP="00C367BE">
            <w:pPr>
              <w:jc w:val="center"/>
              <w:rPr>
                <w:b w:val="0"/>
                <w:sz w:val="21"/>
                <w:szCs w:val="21"/>
              </w:rPr>
            </w:pPr>
            <w:r>
              <w:rPr>
                <w:b w:val="0"/>
                <w:sz w:val="21"/>
                <w:szCs w:val="21"/>
              </w:rPr>
              <w:t>111</w:t>
            </w:r>
            <w:r w:rsidRPr="00C367BE">
              <w:rPr>
                <w:b w:val="0"/>
                <w:sz w:val="21"/>
                <w:szCs w:val="21"/>
              </w:rPr>
              <w:t>,6</w:t>
            </w:r>
          </w:p>
        </w:tc>
      </w:tr>
      <w:tr w:rsidR="00C367BE" w:rsidRPr="00C367BE" w:rsidTr="00E81B82">
        <w:trPr>
          <w:cantSplit/>
          <w:trHeight w:val="729"/>
        </w:trPr>
        <w:tc>
          <w:tcPr>
            <w:tcW w:w="1788" w:type="pct"/>
            <w:vAlign w:val="center"/>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5. Количество мест в зрительных залах учреждений культурно-досугового типа</w:t>
            </w:r>
          </w:p>
        </w:tc>
        <w:tc>
          <w:tcPr>
            <w:tcW w:w="330"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мест</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1 411</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1 411</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1 411</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1 411</w:t>
            </w:r>
          </w:p>
        </w:tc>
        <w:tc>
          <w:tcPr>
            <w:tcW w:w="679" w:type="pct"/>
            <w:shd w:val="clear" w:color="auto" w:fill="auto"/>
            <w:vAlign w:val="center"/>
          </w:tcPr>
          <w:p w:rsidR="00C367BE" w:rsidRPr="00C367BE" w:rsidRDefault="00C367BE" w:rsidP="00C367BE">
            <w:pPr>
              <w:spacing w:line="276" w:lineRule="auto"/>
              <w:jc w:val="center"/>
              <w:rPr>
                <w:b w:val="0"/>
                <w:sz w:val="21"/>
                <w:szCs w:val="21"/>
                <w:lang w:eastAsia="en-US"/>
              </w:rPr>
            </w:pPr>
            <w:r w:rsidRPr="00C367BE">
              <w:rPr>
                <w:rFonts w:eastAsia="Calibri"/>
                <w:b w:val="0"/>
                <w:sz w:val="21"/>
                <w:szCs w:val="21"/>
                <w:lang w:eastAsia="en-US"/>
              </w:rPr>
              <w:t>100,0</w:t>
            </w:r>
          </w:p>
        </w:tc>
      </w:tr>
      <w:tr w:rsidR="00C367BE" w:rsidRPr="00C367BE" w:rsidTr="00E81B82">
        <w:trPr>
          <w:cantSplit/>
          <w:trHeight w:val="987"/>
        </w:trPr>
        <w:tc>
          <w:tcPr>
            <w:tcW w:w="1788" w:type="pct"/>
            <w:vAlign w:val="center"/>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6. Численность посетителей на платных мероприятиях учреждений культурно-досугового типа</w:t>
            </w:r>
          </w:p>
        </w:tc>
        <w:tc>
          <w:tcPr>
            <w:tcW w:w="330"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чел.</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68 913</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70 264</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17 216</w:t>
            </w:r>
          </w:p>
        </w:tc>
        <w:tc>
          <w:tcPr>
            <w:tcW w:w="551" w:type="pct"/>
            <w:vAlign w:val="center"/>
          </w:tcPr>
          <w:p w:rsidR="00C367BE" w:rsidRPr="00C367BE" w:rsidRDefault="00C367BE" w:rsidP="00C367BE">
            <w:pPr>
              <w:jc w:val="center"/>
              <w:rPr>
                <w:rFonts w:eastAsia="Calibri"/>
                <w:b w:val="0"/>
                <w:sz w:val="21"/>
                <w:szCs w:val="21"/>
                <w:lang w:eastAsia="en-US"/>
              </w:rPr>
            </w:pPr>
            <w:r>
              <w:rPr>
                <w:rFonts w:eastAsia="Calibri"/>
                <w:b w:val="0"/>
                <w:sz w:val="21"/>
                <w:szCs w:val="21"/>
                <w:lang w:eastAsia="en-US"/>
              </w:rPr>
              <w:t>23</w:t>
            </w:r>
            <w:r w:rsidRPr="00C367BE">
              <w:rPr>
                <w:rFonts w:eastAsia="Calibri"/>
                <w:b w:val="0"/>
                <w:sz w:val="21"/>
                <w:szCs w:val="21"/>
                <w:lang w:eastAsia="en-US"/>
              </w:rPr>
              <w:t xml:space="preserve"> 2</w:t>
            </w:r>
            <w:r>
              <w:rPr>
                <w:rFonts w:eastAsia="Calibri"/>
                <w:b w:val="0"/>
                <w:sz w:val="21"/>
                <w:szCs w:val="21"/>
                <w:lang w:eastAsia="en-US"/>
              </w:rPr>
              <w:t>72</w:t>
            </w:r>
          </w:p>
        </w:tc>
        <w:tc>
          <w:tcPr>
            <w:tcW w:w="679" w:type="pct"/>
            <w:vAlign w:val="center"/>
          </w:tcPr>
          <w:p w:rsidR="00C367BE" w:rsidRPr="00C367BE" w:rsidRDefault="00C367BE" w:rsidP="00C367BE">
            <w:pPr>
              <w:jc w:val="center"/>
              <w:rPr>
                <w:b w:val="0"/>
                <w:sz w:val="21"/>
                <w:szCs w:val="21"/>
              </w:rPr>
            </w:pPr>
            <w:r>
              <w:rPr>
                <w:b w:val="0"/>
                <w:sz w:val="21"/>
                <w:szCs w:val="21"/>
              </w:rPr>
              <w:t>135</w:t>
            </w:r>
            <w:r w:rsidRPr="00C367BE">
              <w:rPr>
                <w:b w:val="0"/>
                <w:sz w:val="21"/>
                <w:szCs w:val="21"/>
              </w:rPr>
              <w:t>,</w:t>
            </w:r>
            <w:r>
              <w:rPr>
                <w:b w:val="0"/>
                <w:sz w:val="21"/>
                <w:szCs w:val="21"/>
              </w:rPr>
              <w:t>2</w:t>
            </w:r>
          </w:p>
        </w:tc>
      </w:tr>
      <w:tr w:rsidR="00C367BE" w:rsidRPr="00C367BE" w:rsidTr="00E81B82">
        <w:trPr>
          <w:cantSplit/>
          <w:trHeight w:val="729"/>
        </w:trPr>
        <w:tc>
          <w:tcPr>
            <w:tcW w:w="1788" w:type="pct"/>
            <w:vAlign w:val="center"/>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7. Количество клубных формирований при учреждениях культурно-досугового типа</w:t>
            </w:r>
          </w:p>
        </w:tc>
        <w:tc>
          <w:tcPr>
            <w:tcW w:w="330"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ед.</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53</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53</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54</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54</w:t>
            </w:r>
          </w:p>
        </w:tc>
        <w:tc>
          <w:tcPr>
            <w:tcW w:w="679" w:type="pct"/>
            <w:vAlign w:val="center"/>
          </w:tcPr>
          <w:p w:rsidR="00C367BE" w:rsidRPr="00C367BE" w:rsidRDefault="00C367BE" w:rsidP="00C367BE">
            <w:pPr>
              <w:jc w:val="center"/>
              <w:rPr>
                <w:b w:val="0"/>
                <w:sz w:val="21"/>
                <w:szCs w:val="21"/>
              </w:rPr>
            </w:pPr>
            <w:r>
              <w:rPr>
                <w:b w:val="0"/>
                <w:sz w:val="21"/>
                <w:szCs w:val="21"/>
              </w:rPr>
              <w:t>100,0</w:t>
            </w:r>
          </w:p>
        </w:tc>
      </w:tr>
      <w:tr w:rsidR="00C367BE" w:rsidRPr="00C367BE" w:rsidTr="00E81B82">
        <w:trPr>
          <w:cantSplit/>
          <w:trHeight w:val="486"/>
        </w:trPr>
        <w:tc>
          <w:tcPr>
            <w:tcW w:w="1788" w:type="pct"/>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8. Численность учащихся в детских музыкальных школах</w:t>
            </w:r>
          </w:p>
        </w:tc>
        <w:tc>
          <w:tcPr>
            <w:tcW w:w="330"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чел.</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510</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442</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442</w:t>
            </w:r>
          </w:p>
        </w:tc>
        <w:tc>
          <w:tcPr>
            <w:tcW w:w="551" w:type="pct"/>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w:t>
            </w:r>
            <w:r>
              <w:rPr>
                <w:rFonts w:eastAsia="Calibri"/>
                <w:b w:val="0"/>
                <w:sz w:val="21"/>
                <w:szCs w:val="21"/>
                <w:lang w:eastAsia="en-US"/>
              </w:rPr>
              <w:t>00</w:t>
            </w:r>
          </w:p>
        </w:tc>
        <w:tc>
          <w:tcPr>
            <w:tcW w:w="679" w:type="pct"/>
            <w:vAlign w:val="center"/>
          </w:tcPr>
          <w:p w:rsidR="00C367BE" w:rsidRPr="00C367BE" w:rsidRDefault="0016774F" w:rsidP="00C367BE">
            <w:pPr>
              <w:jc w:val="center"/>
              <w:rPr>
                <w:b w:val="0"/>
                <w:sz w:val="21"/>
                <w:szCs w:val="21"/>
              </w:rPr>
            </w:pPr>
            <w:r>
              <w:rPr>
                <w:rFonts w:eastAsia="Calibri"/>
                <w:b w:val="0"/>
                <w:sz w:val="21"/>
                <w:szCs w:val="21"/>
                <w:lang w:eastAsia="en-US"/>
              </w:rPr>
              <w:t>90,5</w:t>
            </w:r>
          </w:p>
        </w:tc>
      </w:tr>
      <w:tr w:rsidR="00C367BE" w:rsidRPr="00C367BE" w:rsidTr="00E81B82">
        <w:trPr>
          <w:cantSplit/>
          <w:trHeight w:val="486"/>
        </w:trPr>
        <w:tc>
          <w:tcPr>
            <w:tcW w:w="1788" w:type="pct"/>
            <w:tcBorders>
              <w:top w:val="single" w:sz="4" w:space="0" w:color="auto"/>
              <w:left w:val="single" w:sz="4" w:space="0" w:color="auto"/>
              <w:bottom w:val="single" w:sz="4" w:space="0" w:color="auto"/>
              <w:right w:val="single" w:sz="4" w:space="0" w:color="auto"/>
            </w:tcBorders>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9. Численность учащихся в детских художественных школах</w:t>
            </w:r>
          </w:p>
        </w:tc>
        <w:tc>
          <w:tcPr>
            <w:tcW w:w="330"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чел.</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400</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400</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400</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16774F">
            <w:pPr>
              <w:jc w:val="center"/>
              <w:rPr>
                <w:rFonts w:eastAsia="Calibri"/>
                <w:b w:val="0"/>
                <w:sz w:val="21"/>
                <w:szCs w:val="21"/>
                <w:lang w:eastAsia="en-US"/>
              </w:rPr>
            </w:pPr>
            <w:r w:rsidRPr="00C367BE">
              <w:rPr>
                <w:rFonts w:eastAsia="Calibri"/>
                <w:b w:val="0"/>
                <w:sz w:val="21"/>
                <w:szCs w:val="21"/>
                <w:lang w:eastAsia="en-US"/>
              </w:rPr>
              <w:t>40</w:t>
            </w:r>
            <w:r w:rsidR="0016774F">
              <w:rPr>
                <w:rFonts w:eastAsia="Calibri"/>
                <w:b w:val="0"/>
                <w:sz w:val="21"/>
                <w:szCs w:val="21"/>
                <w:lang w:eastAsia="en-US"/>
              </w:rPr>
              <w:t>5</w:t>
            </w:r>
          </w:p>
        </w:tc>
        <w:tc>
          <w:tcPr>
            <w:tcW w:w="679" w:type="pct"/>
            <w:vAlign w:val="center"/>
          </w:tcPr>
          <w:p w:rsidR="00C367BE" w:rsidRPr="00C367BE" w:rsidRDefault="00C367BE" w:rsidP="0016774F">
            <w:pPr>
              <w:jc w:val="center"/>
              <w:rPr>
                <w:b w:val="0"/>
                <w:sz w:val="21"/>
                <w:szCs w:val="21"/>
              </w:rPr>
            </w:pPr>
            <w:r w:rsidRPr="00C367BE">
              <w:rPr>
                <w:rFonts w:eastAsia="Calibri"/>
                <w:b w:val="0"/>
                <w:sz w:val="21"/>
                <w:szCs w:val="21"/>
                <w:lang w:eastAsia="en-US"/>
              </w:rPr>
              <w:t>10</w:t>
            </w:r>
            <w:r w:rsidR="0016774F">
              <w:rPr>
                <w:rFonts w:eastAsia="Calibri"/>
                <w:b w:val="0"/>
                <w:sz w:val="21"/>
                <w:szCs w:val="21"/>
                <w:lang w:eastAsia="en-US"/>
              </w:rPr>
              <w:t>1,3</w:t>
            </w:r>
          </w:p>
        </w:tc>
      </w:tr>
      <w:tr w:rsidR="00C367BE" w:rsidRPr="00C367BE" w:rsidTr="00E81B82">
        <w:trPr>
          <w:cantSplit/>
          <w:trHeight w:val="729"/>
        </w:trPr>
        <w:tc>
          <w:tcPr>
            <w:tcW w:w="1788" w:type="pct"/>
            <w:tcBorders>
              <w:top w:val="single" w:sz="4" w:space="0" w:color="auto"/>
              <w:left w:val="single" w:sz="4" w:space="0" w:color="auto"/>
              <w:bottom w:val="single" w:sz="4" w:space="0" w:color="auto"/>
              <w:right w:val="single" w:sz="4" w:space="0" w:color="auto"/>
            </w:tcBorders>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10. Количество предметов основного фонда учреждений музейного типа</w:t>
            </w:r>
          </w:p>
        </w:tc>
        <w:tc>
          <w:tcPr>
            <w:tcW w:w="330"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ед.</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21 353</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21 734</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21 922</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16774F">
            <w:pPr>
              <w:jc w:val="center"/>
              <w:rPr>
                <w:rFonts w:eastAsia="Calibri"/>
                <w:b w:val="0"/>
                <w:sz w:val="21"/>
                <w:szCs w:val="21"/>
                <w:lang w:eastAsia="en-US"/>
              </w:rPr>
            </w:pPr>
            <w:r w:rsidRPr="00C367BE">
              <w:rPr>
                <w:rFonts w:eastAsia="Calibri"/>
                <w:b w:val="0"/>
                <w:sz w:val="21"/>
                <w:szCs w:val="21"/>
                <w:lang w:eastAsia="en-US"/>
              </w:rPr>
              <w:t>2</w:t>
            </w:r>
            <w:r w:rsidR="0016774F">
              <w:rPr>
                <w:rFonts w:eastAsia="Calibri"/>
                <w:b w:val="0"/>
                <w:sz w:val="21"/>
                <w:szCs w:val="21"/>
                <w:lang w:eastAsia="en-US"/>
              </w:rPr>
              <w:t>2</w:t>
            </w:r>
            <w:r w:rsidRPr="00C367BE">
              <w:rPr>
                <w:rFonts w:eastAsia="Calibri"/>
                <w:b w:val="0"/>
                <w:sz w:val="21"/>
                <w:szCs w:val="21"/>
                <w:lang w:eastAsia="en-US"/>
              </w:rPr>
              <w:t xml:space="preserve"> </w:t>
            </w:r>
            <w:r w:rsidR="0016774F">
              <w:rPr>
                <w:rFonts w:eastAsia="Calibri"/>
                <w:b w:val="0"/>
                <w:sz w:val="21"/>
                <w:szCs w:val="21"/>
                <w:lang w:eastAsia="en-US"/>
              </w:rPr>
              <w:t>783</w:t>
            </w:r>
          </w:p>
        </w:tc>
        <w:tc>
          <w:tcPr>
            <w:tcW w:w="679"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16774F">
            <w:pPr>
              <w:jc w:val="center"/>
              <w:rPr>
                <w:b w:val="0"/>
                <w:sz w:val="21"/>
                <w:szCs w:val="21"/>
              </w:rPr>
            </w:pPr>
            <w:r w:rsidRPr="00C367BE">
              <w:rPr>
                <w:b w:val="0"/>
                <w:sz w:val="21"/>
                <w:szCs w:val="21"/>
              </w:rPr>
              <w:t>10</w:t>
            </w:r>
            <w:r w:rsidR="0016774F">
              <w:rPr>
                <w:b w:val="0"/>
                <w:sz w:val="21"/>
                <w:szCs w:val="21"/>
              </w:rPr>
              <w:t>3</w:t>
            </w:r>
            <w:r w:rsidRPr="00C367BE">
              <w:rPr>
                <w:b w:val="0"/>
                <w:sz w:val="21"/>
                <w:szCs w:val="21"/>
              </w:rPr>
              <w:t>,9</w:t>
            </w:r>
          </w:p>
        </w:tc>
      </w:tr>
      <w:tr w:rsidR="00C367BE" w:rsidRPr="00C367BE" w:rsidTr="00E81B82">
        <w:trPr>
          <w:cantSplit/>
          <w:trHeight w:val="972"/>
        </w:trPr>
        <w:tc>
          <w:tcPr>
            <w:tcW w:w="1788" w:type="pct"/>
            <w:tcBorders>
              <w:top w:val="single" w:sz="4" w:space="0" w:color="auto"/>
              <w:left w:val="single" w:sz="4" w:space="0" w:color="auto"/>
              <w:bottom w:val="single" w:sz="4" w:space="0" w:color="auto"/>
              <w:right w:val="single" w:sz="4" w:space="0" w:color="auto"/>
            </w:tcBorders>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11. Процент экспонируемых предметов от числа предметов основного фонда учреждений музейного типа</w:t>
            </w:r>
          </w:p>
        </w:tc>
        <w:tc>
          <w:tcPr>
            <w:tcW w:w="330"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25,2</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22,7</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24,6</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FE307E" w:rsidRDefault="0016774F" w:rsidP="00FE307E">
            <w:pPr>
              <w:jc w:val="center"/>
              <w:rPr>
                <w:rFonts w:eastAsia="Calibri"/>
                <w:b w:val="0"/>
                <w:sz w:val="21"/>
                <w:szCs w:val="21"/>
                <w:lang w:eastAsia="en-US"/>
              </w:rPr>
            </w:pPr>
            <w:r w:rsidRPr="00FE307E">
              <w:rPr>
                <w:rFonts w:eastAsia="Calibri"/>
                <w:b w:val="0"/>
                <w:sz w:val="21"/>
                <w:szCs w:val="21"/>
                <w:lang w:eastAsia="en-US"/>
              </w:rPr>
              <w:t>25,2</w:t>
            </w:r>
            <w:r w:rsidR="003A490B" w:rsidRPr="00FE307E">
              <w:rPr>
                <w:rFonts w:eastAsia="Calibri"/>
                <w:b w:val="0"/>
                <w:sz w:val="21"/>
                <w:szCs w:val="21"/>
                <w:lang w:eastAsia="en-US"/>
              </w:rPr>
              <w:t xml:space="preserve"> </w:t>
            </w:r>
          </w:p>
        </w:tc>
        <w:tc>
          <w:tcPr>
            <w:tcW w:w="679"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b w:val="0"/>
                <w:sz w:val="21"/>
                <w:szCs w:val="21"/>
              </w:rPr>
            </w:pPr>
            <w:r w:rsidRPr="00C367BE">
              <w:rPr>
                <w:b w:val="0"/>
                <w:sz w:val="21"/>
                <w:szCs w:val="21"/>
              </w:rPr>
              <w:t>-</w:t>
            </w:r>
          </w:p>
        </w:tc>
      </w:tr>
      <w:tr w:rsidR="00C367BE" w:rsidRPr="00C367BE" w:rsidTr="00E81B82">
        <w:trPr>
          <w:cantSplit/>
          <w:trHeight w:val="486"/>
        </w:trPr>
        <w:tc>
          <w:tcPr>
            <w:tcW w:w="1788" w:type="pct"/>
            <w:tcBorders>
              <w:top w:val="single" w:sz="4" w:space="0" w:color="auto"/>
              <w:left w:val="single" w:sz="4" w:space="0" w:color="auto"/>
              <w:bottom w:val="single" w:sz="4" w:space="0" w:color="auto"/>
              <w:right w:val="single" w:sz="4" w:space="0" w:color="auto"/>
            </w:tcBorders>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12. Численность посетителей учреждений музейного типа</w:t>
            </w:r>
          </w:p>
        </w:tc>
        <w:tc>
          <w:tcPr>
            <w:tcW w:w="330"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чел.</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 xml:space="preserve">19 346 </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 xml:space="preserve">21 769 </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6 264</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16774F" w:rsidP="00C367BE">
            <w:pPr>
              <w:jc w:val="center"/>
              <w:rPr>
                <w:rFonts w:eastAsia="Calibri"/>
                <w:b w:val="0"/>
                <w:sz w:val="21"/>
                <w:szCs w:val="21"/>
                <w:lang w:eastAsia="en-US"/>
              </w:rPr>
            </w:pPr>
            <w:r>
              <w:rPr>
                <w:rFonts w:eastAsia="Calibri"/>
                <w:b w:val="0"/>
                <w:sz w:val="21"/>
                <w:szCs w:val="21"/>
                <w:lang w:eastAsia="en-US"/>
              </w:rPr>
              <w:t>7693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C367BE" w:rsidRPr="00C367BE" w:rsidRDefault="0016774F" w:rsidP="0016774F">
            <w:pPr>
              <w:jc w:val="center"/>
              <w:rPr>
                <w:b w:val="0"/>
                <w:sz w:val="21"/>
                <w:szCs w:val="21"/>
              </w:rPr>
            </w:pPr>
            <w:r>
              <w:rPr>
                <w:b w:val="0"/>
                <w:sz w:val="21"/>
                <w:szCs w:val="21"/>
              </w:rPr>
              <w:t>122</w:t>
            </w:r>
            <w:r w:rsidR="00C367BE" w:rsidRPr="00C367BE">
              <w:rPr>
                <w:b w:val="0"/>
                <w:sz w:val="21"/>
                <w:szCs w:val="21"/>
              </w:rPr>
              <w:t>,8</w:t>
            </w:r>
          </w:p>
        </w:tc>
      </w:tr>
      <w:tr w:rsidR="00C367BE" w:rsidRPr="00C367BE" w:rsidTr="00E81B82">
        <w:trPr>
          <w:cantSplit/>
          <w:trHeight w:val="471"/>
        </w:trPr>
        <w:tc>
          <w:tcPr>
            <w:tcW w:w="1788" w:type="pct"/>
          </w:tcPr>
          <w:p w:rsidR="00C367BE" w:rsidRPr="00C367BE" w:rsidRDefault="00C367BE" w:rsidP="00C367BE">
            <w:pPr>
              <w:rPr>
                <w:b w:val="0"/>
                <w:sz w:val="21"/>
                <w:szCs w:val="21"/>
                <w:lang w:eastAsia="en-US"/>
              </w:rPr>
            </w:pPr>
            <w:r w:rsidRPr="00C367BE">
              <w:rPr>
                <w:b w:val="0"/>
                <w:sz w:val="21"/>
                <w:szCs w:val="21"/>
                <w:lang w:eastAsia="en-US"/>
              </w:rPr>
              <w:t>13. Количество мест в зрительных залах киноустановок</w:t>
            </w:r>
          </w:p>
        </w:tc>
        <w:tc>
          <w:tcPr>
            <w:tcW w:w="330" w:type="pct"/>
            <w:vAlign w:val="center"/>
          </w:tcPr>
          <w:p w:rsidR="00C367BE" w:rsidRPr="00C367BE" w:rsidRDefault="00C367BE" w:rsidP="00C367BE">
            <w:pPr>
              <w:jc w:val="center"/>
              <w:rPr>
                <w:b w:val="0"/>
                <w:sz w:val="21"/>
                <w:szCs w:val="21"/>
                <w:lang w:eastAsia="en-US"/>
              </w:rPr>
            </w:pPr>
            <w:r w:rsidRPr="00C367BE">
              <w:rPr>
                <w:b w:val="0"/>
                <w:sz w:val="21"/>
                <w:szCs w:val="21"/>
                <w:lang w:eastAsia="en-US"/>
              </w:rPr>
              <w:t>мест</w:t>
            </w:r>
          </w:p>
        </w:tc>
        <w:tc>
          <w:tcPr>
            <w:tcW w:w="551" w:type="pct"/>
            <w:vAlign w:val="center"/>
          </w:tcPr>
          <w:p w:rsidR="00C367BE" w:rsidRPr="00C367BE" w:rsidRDefault="00C367BE" w:rsidP="00C367BE">
            <w:pPr>
              <w:jc w:val="center"/>
              <w:rPr>
                <w:b w:val="0"/>
                <w:sz w:val="21"/>
                <w:szCs w:val="21"/>
              </w:rPr>
            </w:pPr>
            <w:r w:rsidRPr="00C367BE">
              <w:rPr>
                <w:b w:val="0"/>
                <w:sz w:val="21"/>
                <w:szCs w:val="21"/>
              </w:rPr>
              <w:t>208</w:t>
            </w:r>
          </w:p>
        </w:tc>
        <w:tc>
          <w:tcPr>
            <w:tcW w:w="551" w:type="pct"/>
            <w:vAlign w:val="center"/>
          </w:tcPr>
          <w:p w:rsidR="00C367BE" w:rsidRPr="00C367BE" w:rsidRDefault="00C367BE" w:rsidP="00C367BE">
            <w:pPr>
              <w:jc w:val="center"/>
              <w:rPr>
                <w:b w:val="0"/>
                <w:sz w:val="21"/>
                <w:szCs w:val="21"/>
              </w:rPr>
            </w:pPr>
            <w:r w:rsidRPr="00C367BE">
              <w:rPr>
                <w:b w:val="0"/>
                <w:sz w:val="21"/>
                <w:szCs w:val="21"/>
              </w:rPr>
              <w:t>208</w:t>
            </w:r>
          </w:p>
        </w:tc>
        <w:tc>
          <w:tcPr>
            <w:tcW w:w="551" w:type="pct"/>
            <w:vAlign w:val="center"/>
          </w:tcPr>
          <w:p w:rsidR="00C367BE" w:rsidRPr="00C367BE" w:rsidRDefault="00C367BE" w:rsidP="00C367BE">
            <w:pPr>
              <w:jc w:val="center"/>
              <w:rPr>
                <w:b w:val="0"/>
                <w:sz w:val="21"/>
                <w:szCs w:val="21"/>
              </w:rPr>
            </w:pPr>
            <w:r w:rsidRPr="00C367BE">
              <w:rPr>
                <w:b w:val="0"/>
                <w:sz w:val="21"/>
                <w:szCs w:val="21"/>
              </w:rPr>
              <w:t>208</w:t>
            </w:r>
          </w:p>
        </w:tc>
        <w:tc>
          <w:tcPr>
            <w:tcW w:w="551" w:type="pct"/>
            <w:vAlign w:val="center"/>
          </w:tcPr>
          <w:p w:rsidR="00C367BE" w:rsidRPr="00C367BE" w:rsidRDefault="00C367BE" w:rsidP="00C367BE">
            <w:pPr>
              <w:jc w:val="center"/>
              <w:rPr>
                <w:b w:val="0"/>
                <w:sz w:val="21"/>
                <w:szCs w:val="21"/>
              </w:rPr>
            </w:pPr>
            <w:r w:rsidRPr="00C367BE">
              <w:rPr>
                <w:b w:val="0"/>
                <w:sz w:val="21"/>
                <w:szCs w:val="21"/>
              </w:rPr>
              <w:t>208</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67BE" w:rsidRPr="00C367BE" w:rsidRDefault="00C367BE" w:rsidP="00C367BE">
            <w:pPr>
              <w:jc w:val="center"/>
              <w:rPr>
                <w:b w:val="0"/>
                <w:sz w:val="21"/>
                <w:szCs w:val="21"/>
              </w:rPr>
            </w:pPr>
            <w:r w:rsidRPr="00C367BE">
              <w:rPr>
                <w:b w:val="0"/>
                <w:sz w:val="21"/>
                <w:szCs w:val="21"/>
              </w:rPr>
              <w:t>100,0</w:t>
            </w:r>
          </w:p>
        </w:tc>
      </w:tr>
      <w:tr w:rsidR="00C367BE" w:rsidRPr="00C367BE" w:rsidTr="00E81B82">
        <w:trPr>
          <w:cantSplit/>
          <w:trHeight w:val="486"/>
        </w:trPr>
        <w:tc>
          <w:tcPr>
            <w:tcW w:w="1788" w:type="pct"/>
          </w:tcPr>
          <w:p w:rsidR="00C367BE" w:rsidRPr="00C367BE" w:rsidRDefault="00C367BE" w:rsidP="00C367BE">
            <w:pPr>
              <w:rPr>
                <w:b w:val="0"/>
                <w:sz w:val="21"/>
                <w:szCs w:val="21"/>
                <w:lang w:eastAsia="en-US"/>
              </w:rPr>
            </w:pPr>
            <w:r w:rsidRPr="00C367BE">
              <w:rPr>
                <w:b w:val="0"/>
                <w:sz w:val="21"/>
                <w:szCs w:val="21"/>
                <w:lang w:eastAsia="en-US"/>
              </w:rPr>
              <w:t>14. Количество посещений киноустановок</w:t>
            </w:r>
          </w:p>
        </w:tc>
        <w:tc>
          <w:tcPr>
            <w:tcW w:w="330" w:type="pct"/>
            <w:vAlign w:val="center"/>
          </w:tcPr>
          <w:p w:rsidR="00C367BE" w:rsidRPr="00C367BE" w:rsidRDefault="00C367BE" w:rsidP="00C367BE">
            <w:pPr>
              <w:jc w:val="center"/>
              <w:rPr>
                <w:b w:val="0"/>
                <w:sz w:val="21"/>
                <w:szCs w:val="21"/>
                <w:lang w:eastAsia="en-US"/>
              </w:rPr>
            </w:pPr>
            <w:r w:rsidRPr="00C367BE">
              <w:rPr>
                <w:b w:val="0"/>
                <w:sz w:val="21"/>
                <w:szCs w:val="21"/>
                <w:lang w:eastAsia="en-US"/>
              </w:rPr>
              <w:t>чел.</w:t>
            </w:r>
          </w:p>
        </w:tc>
        <w:tc>
          <w:tcPr>
            <w:tcW w:w="551" w:type="pct"/>
            <w:vAlign w:val="center"/>
          </w:tcPr>
          <w:p w:rsidR="00C367BE" w:rsidRPr="00C367BE" w:rsidRDefault="00C367BE" w:rsidP="00C367BE">
            <w:pPr>
              <w:jc w:val="center"/>
              <w:rPr>
                <w:b w:val="0"/>
                <w:sz w:val="21"/>
                <w:szCs w:val="21"/>
              </w:rPr>
            </w:pPr>
            <w:r w:rsidRPr="00C367BE">
              <w:rPr>
                <w:b w:val="0"/>
                <w:sz w:val="21"/>
                <w:szCs w:val="21"/>
              </w:rPr>
              <w:t>56 572</w:t>
            </w:r>
          </w:p>
        </w:tc>
        <w:tc>
          <w:tcPr>
            <w:tcW w:w="551" w:type="pct"/>
            <w:vAlign w:val="center"/>
          </w:tcPr>
          <w:p w:rsidR="00C367BE" w:rsidRPr="00C367BE" w:rsidRDefault="00C367BE" w:rsidP="00C367BE">
            <w:pPr>
              <w:jc w:val="center"/>
              <w:rPr>
                <w:b w:val="0"/>
                <w:sz w:val="21"/>
                <w:szCs w:val="21"/>
              </w:rPr>
            </w:pPr>
            <w:r w:rsidRPr="00C367BE">
              <w:rPr>
                <w:b w:val="0"/>
                <w:sz w:val="21"/>
                <w:szCs w:val="21"/>
              </w:rPr>
              <w:t>56 259</w:t>
            </w:r>
          </w:p>
        </w:tc>
        <w:tc>
          <w:tcPr>
            <w:tcW w:w="551" w:type="pct"/>
            <w:vAlign w:val="center"/>
          </w:tcPr>
          <w:p w:rsidR="00C367BE" w:rsidRPr="00C367BE" w:rsidRDefault="00C367BE" w:rsidP="00C367BE">
            <w:pPr>
              <w:jc w:val="center"/>
              <w:rPr>
                <w:b w:val="0"/>
                <w:sz w:val="21"/>
                <w:szCs w:val="21"/>
              </w:rPr>
            </w:pPr>
            <w:r w:rsidRPr="00C367BE">
              <w:rPr>
                <w:b w:val="0"/>
                <w:sz w:val="21"/>
                <w:szCs w:val="21"/>
              </w:rPr>
              <w:t>20 106</w:t>
            </w:r>
          </w:p>
        </w:tc>
        <w:tc>
          <w:tcPr>
            <w:tcW w:w="551" w:type="pct"/>
            <w:vAlign w:val="center"/>
          </w:tcPr>
          <w:p w:rsidR="00C367BE" w:rsidRPr="00C367BE" w:rsidRDefault="0016774F" w:rsidP="00C367BE">
            <w:pPr>
              <w:jc w:val="center"/>
              <w:rPr>
                <w:b w:val="0"/>
                <w:sz w:val="21"/>
                <w:szCs w:val="21"/>
              </w:rPr>
            </w:pPr>
            <w:r>
              <w:rPr>
                <w:b w:val="0"/>
                <w:sz w:val="21"/>
                <w:szCs w:val="21"/>
              </w:rPr>
              <w:t>9</w:t>
            </w:r>
            <w:r w:rsidR="001106CD">
              <w:rPr>
                <w:b w:val="0"/>
                <w:sz w:val="21"/>
                <w:szCs w:val="21"/>
              </w:rPr>
              <w:t> </w:t>
            </w:r>
            <w:r>
              <w:rPr>
                <w:b w:val="0"/>
                <w:sz w:val="21"/>
                <w:szCs w:val="21"/>
              </w:rPr>
              <w:t>497</w:t>
            </w:r>
            <w:r w:rsidR="001106CD">
              <w:rPr>
                <w:b w:val="0"/>
                <w:sz w:val="21"/>
                <w:szCs w:val="21"/>
              </w:rPr>
              <w:t>*</w:t>
            </w:r>
          </w:p>
        </w:tc>
        <w:tc>
          <w:tcPr>
            <w:tcW w:w="6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367BE" w:rsidRPr="00C367BE" w:rsidRDefault="0016774F" w:rsidP="00C367BE">
            <w:pPr>
              <w:jc w:val="center"/>
              <w:rPr>
                <w:b w:val="0"/>
                <w:sz w:val="21"/>
                <w:szCs w:val="21"/>
              </w:rPr>
            </w:pPr>
            <w:r>
              <w:rPr>
                <w:b w:val="0"/>
                <w:sz w:val="21"/>
                <w:szCs w:val="21"/>
              </w:rPr>
              <w:t>0,47</w:t>
            </w:r>
          </w:p>
        </w:tc>
      </w:tr>
      <w:tr w:rsidR="00C367BE" w:rsidRPr="00A84280" w:rsidTr="00E81B82">
        <w:trPr>
          <w:cantSplit/>
          <w:trHeight w:val="486"/>
        </w:trPr>
        <w:tc>
          <w:tcPr>
            <w:tcW w:w="1788" w:type="pct"/>
            <w:tcBorders>
              <w:top w:val="single" w:sz="4" w:space="0" w:color="auto"/>
              <w:left w:val="single" w:sz="4" w:space="0" w:color="auto"/>
              <w:bottom w:val="single" w:sz="4" w:space="0" w:color="auto"/>
              <w:right w:val="single" w:sz="4" w:space="0" w:color="auto"/>
            </w:tcBorders>
          </w:tcPr>
          <w:p w:rsidR="00C367BE" w:rsidRPr="00C367BE" w:rsidRDefault="00C367BE" w:rsidP="00C367BE">
            <w:pPr>
              <w:rPr>
                <w:rFonts w:eastAsia="Calibri"/>
                <w:b w:val="0"/>
                <w:sz w:val="21"/>
                <w:szCs w:val="21"/>
                <w:lang w:eastAsia="en-US"/>
              </w:rPr>
            </w:pPr>
            <w:r w:rsidRPr="00C367BE">
              <w:rPr>
                <w:rFonts w:eastAsia="Calibri"/>
                <w:b w:val="0"/>
                <w:sz w:val="21"/>
                <w:szCs w:val="21"/>
                <w:lang w:eastAsia="en-US"/>
              </w:rPr>
              <w:t>15. Количество посещений зоопарков</w:t>
            </w:r>
          </w:p>
        </w:tc>
        <w:tc>
          <w:tcPr>
            <w:tcW w:w="330"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чел.</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30 562</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28 804</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C367BE" w:rsidP="00C367BE">
            <w:pPr>
              <w:jc w:val="center"/>
              <w:rPr>
                <w:rFonts w:eastAsia="Calibri"/>
                <w:b w:val="0"/>
                <w:sz w:val="21"/>
                <w:szCs w:val="21"/>
                <w:lang w:eastAsia="en-US"/>
              </w:rPr>
            </w:pPr>
            <w:r w:rsidRPr="00C367BE">
              <w:rPr>
                <w:rFonts w:eastAsia="Calibri"/>
                <w:b w:val="0"/>
                <w:sz w:val="21"/>
                <w:szCs w:val="21"/>
                <w:lang w:eastAsia="en-US"/>
              </w:rPr>
              <w:t>10 400</w:t>
            </w:r>
          </w:p>
        </w:tc>
        <w:tc>
          <w:tcPr>
            <w:tcW w:w="551" w:type="pct"/>
            <w:tcBorders>
              <w:top w:val="single" w:sz="4" w:space="0" w:color="auto"/>
              <w:left w:val="single" w:sz="4" w:space="0" w:color="auto"/>
              <w:bottom w:val="single" w:sz="4" w:space="0" w:color="auto"/>
              <w:right w:val="single" w:sz="4" w:space="0" w:color="auto"/>
            </w:tcBorders>
            <w:vAlign w:val="center"/>
          </w:tcPr>
          <w:p w:rsidR="00C367BE" w:rsidRPr="00C367BE" w:rsidRDefault="0016774F" w:rsidP="00C367BE">
            <w:pPr>
              <w:jc w:val="center"/>
              <w:rPr>
                <w:rFonts w:eastAsia="Calibri"/>
                <w:b w:val="0"/>
                <w:sz w:val="21"/>
                <w:szCs w:val="21"/>
                <w:lang w:eastAsia="en-US"/>
              </w:rPr>
            </w:pPr>
            <w:r>
              <w:rPr>
                <w:rFonts w:eastAsia="Calibri"/>
                <w:b w:val="0"/>
                <w:sz w:val="21"/>
                <w:szCs w:val="21"/>
                <w:lang w:eastAsia="en-US"/>
              </w:rPr>
              <w:t>29 952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C367BE" w:rsidRPr="00C367BE" w:rsidRDefault="0016774F" w:rsidP="00C367BE">
            <w:pPr>
              <w:jc w:val="center"/>
              <w:rPr>
                <w:b w:val="0"/>
                <w:sz w:val="21"/>
                <w:szCs w:val="21"/>
              </w:rPr>
            </w:pPr>
            <w:r>
              <w:rPr>
                <w:b w:val="0"/>
                <w:sz w:val="21"/>
                <w:szCs w:val="21"/>
              </w:rPr>
              <w:t>288,0</w:t>
            </w:r>
          </w:p>
        </w:tc>
      </w:tr>
    </w:tbl>
    <w:p w:rsidR="001106CD" w:rsidRDefault="003E1DF4" w:rsidP="003E1DF4">
      <w:pPr>
        <w:pStyle w:val="af6"/>
        <w:ind w:left="510" w:firstLine="198"/>
        <w:jc w:val="both"/>
        <w:rPr>
          <w:rFonts w:eastAsia="Calibri"/>
          <w:b w:val="0"/>
          <w:sz w:val="20"/>
          <w:szCs w:val="20"/>
          <w:lang w:eastAsia="en-US"/>
        </w:rPr>
      </w:pPr>
      <w:r w:rsidRPr="003E1DF4">
        <w:rPr>
          <w:rFonts w:eastAsia="Calibri"/>
          <w:b w:val="0"/>
          <w:sz w:val="20"/>
          <w:szCs w:val="20"/>
          <w:lang w:eastAsia="en-US"/>
        </w:rPr>
        <w:t>* за 2 месяца 2021 года</w:t>
      </w:r>
    </w:p>
    <w:p w:rsidR="003E1DF4" w:rsidRPr="002341F9" w:rsidRDefault="003E1DF4" w:rsidP="003E1DF4">
      <w:pPr>
        <w:pStyle w:val="af6"/>
        <w:ind w:left="510"/>
        <w:jc w:val="both"/>
        <w:rPr>
          <w:rFonts w:eastAsia="Calibri"/>
          <w:b w:val="0"/>
          <w:sz w:val="16"/>
          <w:szCs w:val="16"/>
          <w:lang w:eastAsia="en-US"/>
        </w:rPr>
      </w:pPr>
    </w:p>
    <w:p w:rsidR="00FE62E3" w:rsidRDefault="00FE62E3" w:rsidP="003E1DF4">
      <w:pPr>
        <w:ind w:firstLine="708"/>
        <w:jc w:val="both"/>
        <w:rPr>
          <w:rFonts w:eastAsia="Calibri"/>
          <w:b w:val="0"/>
          <w:lang w:eastAsia="en-US"/>
        </w:rPr>
      </w:pPr>
      <w:r w:rsidRPr="0028551D">
        <w:rPr>
          <w:rFonts w:eastAsia="Calibri"/>
          <w:b w:val="0"/>
          <w:lang w:eastAsia="en-US"/>
        </w:rPr>
        <w:t>Учреждениями</w:t>
      </w:r>
      <w:r w:rsidRPr="00627EDF">
        <w:rPr>
          <w:rFonts w:eastAsia="Calibri"/>
          <w:b w:val="0"/>
          <w:lang w:eastAsia="en-US"/>
        </w:rPr>
        <w:t xml:space="preserve"> культурно-досугового типа в 202</w:t>
      </w:r>
      <w:r>
        <w:rPr>
          <w:rFonts w:eastAsia="Calibri"/>
          <w:b w:val="0"/>
          <w:lang w:eastAsia="en-US"/>
        </w:rPr>
        <w:t>1</w:t>
      </w:r>
      <w:r w:rsidRPr="00627EDF">
        <w:rPr>
          <w:rFonts w:eastAsia="Calibri"/>
          <w:b w:val="0"/>
          <w:lang w:eastAsia="en-US"/>
        </w:rPr>
        <w:t xml:space="preserve"> году организовано и проведено </w:t>
      </w:r>
      <w:r>
        <w:rPr>
          <w:rFonts w:eastAsia="Calibri"/>
          <w:b w:val="0"/>
          <w:lang w:eastAsia="en-US"/>
        </w:rPr>
        <w:t>661</w:t>
      </w:r>
      <w:r w:rsidRPr="00627EDF">
        <w:rPr>
          <w:rFonts w:eastAsia="Calibri"/>
          <w:b w:val="0"/>
          <w:lang w:eastAsia="en-US"/>
        </w:rPr>
        <w:t xml:space="preserve"> культурно-массов</w:t>
      </w:r>
      <w:r>
        <w:rPr>
          <w:rFonts w:eastAsia="Calibri"/>
          <w:b w:val="0"/>
          <w:lang w:eastAsia="en-US"/>
        </w:rPr>
        <w:t>ое</w:t>
      </w:r>
      <w:r w:rsidRPr="00627EDF">
        <w:rPr>
          <w:rFonts w:eastAsia="Calibri"/>
          <w:b w:val="0"/>
          <w:lang w:eastAsia="en-US"/>
        </w:rPr>
        <w:t xml:space="preserve"> мероприяти</w:t>
      </w:r>
      <w:r>
        <w:rPr>
          <w:rFonts w:eastAsia="Calibri"/>
          <w:b w:val="0"/>
          <w:lang w:eastAsia="en-US"/>
        </w:rPr>
        <w:t xml:space="preserve">е, в том числе </w:t>
      </w:r>
      <w:r w:rsidRPr="00627EDF">
        <w:rPr>
          <w:rFonts w:eastAsia="Calibri"/>
          <w:b w:val="0"/>
          <w:lang w:eastAsia="en-US"/>
        </w:rPr>
        <w:t>на платной основе</w:t>
      </w:r>
      <w:r>
        <w:rPr>
          <w:rFonts w:eastAsia="Calibri"/>
          <w:b w:val="0"/>
          <w:lang w:eastAsia="en-US"/>
        </w:rPr>
        <w:t xml:space="preserve"> – 202</w:t>
      </w:r>
      <w:r w:rsidRPr="00627EDF">
        <w:rPr>
          <w:rFonts w:eastAsia="Calibri"/>
          <w:b w:val="0"/>
          <w:lang w:eastAsia="en-US"/>
        </w:rPr>
        <w:t xml:space="preserve"> (в 20</w:t>
      </w:r>
      <w:r>
        <w:rPr>
          <w:rFonts w:eastAsia="Calibri"/>
          <w:b w:val="0"/>
          <w:lang w:eastAsia="en-US"/>
        </w:rPr>
        <w:t>20</w:t>
      </w:r>
      <w:r w:rsidRPr="00627EDF">
        <w:rPr>
          <w:rFonts w:eastAsia="Calibri"/>
          <w:b w:val="0"/>
          <w:lang w:eastAsia="en-US"/>
        </w:rPr>
        <w:t xml:space="preserve"> году </w:t>
      </w:r>
      <w:r>
        <w:rPr>
          <w:rFonts w:eastAsia="Calibri"/>
          <w:b w:val="0"/>
          <w:lang w:eastAsia="en-US"/>
        </w:rPr>
        <w:t>–</w:t>
      </w:r>
      <w:r w:rsidRPr="00627EDF">
        <w:rPr>
          <w:rFonts w:eastAsia="Calibri"/>
          <w:b w:val="0"/>
          <w:lang w:eastAsia="en-US"/>
        </w:rPr>
        <w:t xml:space="preserve"> </w:t>
      </w:r>
      <w:r>
        <w:rPr>
          <w:rFonts w:eastAsia="Calibri"/>
          <w:b w:val="0"/>
          <w:lang w:eastAsia="en-US"/>
        </w:rPr>
        <w:t>498</w:t>
      </w:r>
      <w:r w:rsidRPr="00627EDF">
        <w:rPr>
          <w:rFonts w:eastAsia="Calibri"/>
          <w:b w:val="0"/>
          <w:lang w:eastAsia="en-US"/>
        </w:rPr>
        <w:t xml:space="preserve"> </w:t>
      </w:r>
      <w:r>
        <w:rPr>
          <w:rFonts w:eastAsia="Calibri"/>
          <w:b w:val="0"/>
          <w:lang w:eastAsia="en-US"/>
        </w:rPr>
        <w:t>и 94</w:t>
      </w:r>
      <w:r w:rsidRPr="00627EDF">
        <w:rPr>
          <w:rFonts w:eastAsia="Calibri"/>
          <w:b w:val="0"/>
          <w:lang w:eastAsia="en-US"/>
        </w:rPr>
        <w:t xml:space="preserve"> </w:t>
      </w:r>
      <w:r>
        <w:rPr>
          <w:rFonts w:eastAsia="Calibri"/>
          <w:b w:val="0"/>
          <w:lang w:eastAsia="en-US"/>
        </w:rPr>
        <w:t>соответственно)</w:t>
      </w:r>
      <w:r w:rsidRPr="00627EDF">
        <w:rPr>
          <w:rFonts w:eastAsia="Calibri"/>
          <w:b w:val="0"/>
          <w:lang w:eastAsia="en-US"/>
        </w:rPr>
        <w:t xml:space="preserve">. </w:t>
      </w:r>
      <w:r>
        <w:rPr>
          <w:rFonts w:eastAsia="Calibri"/>
          <w:b w:val="0"/>
          <w:lang w:eastAsia="en-US"/>
        </w:rPr>
        <w:t>239</w:t>
      </w:r>
      <w:r w:rsidRPr="00054791">
        <w:rPr>
          <w:rFonts w:eastAsia="Calibri"/>
          <w:b w:val="0"/>
          <w:lang w:eastAsia="en-US"/>
        </w:rPr>
        <w:t xml:space="preserve"> мероприятий были доступны для</w:t>
      </w:r>
      <w:r>
        <w:rPr>
          <w:rFonts w:eastAsia="Calibri"/>
          <w:b w:val="0"/>
          <w:lang w:eastAsia="en-US"/>
        </w:rPr>
        <w:t xml:space="preserve"> восприятия инвалидами и лицам</w:t>
      </w:r>
      <w:r w:rsidR="003E1DF4">
        <w:rPr>
          <w:rFonts w:eastAsia="Calibri"/>
          <w:b w:val="0"/>
          <w:lang w:eastAsia="en-US"/>
        </w:rPr>
        <w:t>и</w:t>
      </w:r>
      <w:r>
        <w:rPr>
          <w:rFonts w:eastAsia="Calibri"/>
          <w:b w:val="0"/>
          <w:lang w:eastAsia="en-US"/>
        </w:rPr>
        <w:t xml:space="preserve"> </w:t>
      </w:r>
      <w:r w:rsidRPr="00054791">
        <w:rPr>
          <w:rFonts w:eastAsia="Calibri"/>
          <w:b w:val="0"/>
          <w:lang w:eastAsia="en-US"/>
        </w:rPr>
        <w:t>с ограниченными возможностями здоровья (в 20</w:t>
      </w:r>
      <w:r>
        <w:rPr>
          <w:rFonts w:eastAsia="Calibri"/>
          <w:b w:val="0"/>
          <w:lang w:eastAsia="en-US"/>
        </w:rPr>
        <w:t>20</w:t>
      </w:r>
      <w:r w:rsidRPr="00054791">
        <w:rPr>
          <w:rFonts w:eastAsia="Calibri"/>
          <w:b w:val="0"/>
          <w:lang w:eastAsia="en-US"/>
        </w:rPr>
        <w:t xml:space="preserve"> году – </w:t>
      </w:r>
      <w:r>
        <w:rPr>
          <w:rFonts w:eastAsia="Calibri"/>
          <w:b w:val="0"/>
          <w:lang w:eastAsia="en-US"/>
        </w:rPr>
        <w:t>110</w:t>
      </w:r>
      <w:r w:rsidRPr="00054791">
        <w:rPr>
          <w:rFonts w:eastAsia="Calibri"/>
          <w:b w:val="0"/>
          <w:lang w:eastAsia="en-US"/>
        </w:rPr>
        <w:t>).</w:t>
      </w:r>
    </w:p>
    <w:p w:rsidR="00A414AF" w:rsidRPr="00A414AF" w:rsidRDefault="00A414AF" w:rsidP="003E1DF4">
      <w:pPr>
        <w:ind w:firstLine="708"/>
        <w:jc w:val="both"/>
        <w:rPr>
          <w:rFonts w:eastAsia="Calibri"/>
          <w:b w:val="0"/>
          <w:sz w:val="16"/>
          <w:szCs w:val="16"/>
          <w:lang w:eastAsia="en-US"/>
        </w:rPr>
      </w:pPr>
    </w:p>
    <w:p w:rsidR="00FE62E3" w:rsidRPr="00B168AD" w:rsidRDefault="00FE62E3" w:rsidP="00FE62E3">
      <w:pPr>
        <w:pStyle w:val="af8"/>
        <w:jc w:val="both"/>
        <w:rPr>
          <w:rFonts w:ascii="Times New Roman" w:hAnsi="Times New Roman" w:cs="Times New Roman"/>
          <w:sz w:val="28"/>
          <w:szCs w:val="28"/>
        </w:rPr>
      </w:pPr>
      <w:r>
        <w:rPr>
          <w:rFonts w:ascii="Times New Roman" w:hAnsi="Times New Roman" w:cs="Times New Roman"/>
          <w:sz w:val="28"/>
          <w:szCs w:val="28"/>
        </w:rPr>
        <w:tab/>
      </w:r>
      <w:r w:rsidRPr="00B168AD">
        <w:rPr>
          <w:rFonts w:ascii="Times New Roman" w:hAnsi="Times New Roman" w:cs="Times New Roman"/>
          <w:sz w:val="28"/>
          <w:szCs w:val="28"/>
        </w:rPr>
        <w:t xml:space="preserve">Важным направлением в работе учреждений является </w:t>
      </w:r>
      <w:r>
        <w:rPr>
          <w:rFonts w:ascii="Times New Roman" w:hAnsi="Times New Roman" w:cs="Times New Roman"/>
          <w:sz w:val="28"/>
          <w:szCs w:val="28"/>
        </w:rPr>
        <w:t>внедрение</w:t>
      </w:r>
      <w:r w:rsidRPr="00B168AD">
        <w:rPr>
          <w:rFonts w:ascii="Times New Roman" w:hAnsi="Times New Roman" w:cs="Times New Roman"/>
          <w:sz w:val="28"/>
          <w:szCs w:val="28"/>
        </w:rPr>
        <w:t xml:space="preserve"> новых форм работы </w:t>
      </w:r>
      <w:r w:rsidR="003E1DF4">
        <w:rPr>
          <w:rFonts w:ascii="Times New Roman" w:hAnsi="Times New Roman" w:cs="Times New Roman"/>
          <w:sz w:val="28"/>
          <w:szCs w:val="28"/>
        </w:rPr>
        <w:t>в</w:t>
      </w:r>
      <w:r w:rsidRPr="00B168AD">
        <w:rPr>
          <w:rFonts w:ascii="Times New Roman" w:hAnsi="Times New Roman" w:cs="Times New Roman"/>
          <w:sz w:val="28"/>
          <w:szCs w:val="28"/>
        </w:rPr>
        <w:t xml:space="preserve"> проведени</w:t>
      </w:r>
      <w:r w:rsidR="003E1DF4">
        <w:rPr>
          <w:rFonts w:ascii="Times New Roman" w:hAnsi="Times New Roman" w:cs="Times New Roman"/>
          <w:sz w:val="28"/>
          <w:szCs w:val="28"/>
        </w:rPr>
        <w:t>и</w:t>
      </w:r>
      <w:r w:rsidRPr="00B168AD">
        <w:rPr>
          <w:rFonts w:ascii="Times New Roman" w:hAnsi="Times New Roman" w:cs="Times New Roman"/>
          <w:sz w:val="28"/>
          <w:szCs w:val="28"/>
        </w:rPr>
        <w:t xml:space="preserve"> массовых городских мероприятий</w:t>
      </w:r>
      <w:r w:rsidR="003E1DF4">
        <w:rPr>
          <w:rFonts w:ascii="Times New Roman" w:hAnsi="Times New Roman" w:cs="Times New Roman"/>
          <w:sz w:val="28"/>
          <w:szCs w:val="28"/>
        </w:rPr>
        <w:t>. В</w:t>
      </w:r>
      <w:r>
        <w:rPr>
          <w:rFonts w:ascii="Times New Roman" w:hAnsi="Times New Roman" w:cs="Times New Roman"/>
          <w:sz w:val="28"/>
          <w:szCs w:val="28"/>
        </w:rPr>
        <w:t xml:space="preserve"> 2021 году реализованы проекты</w:t>
      </w:r>
      <w:r w:rsidRPr="00B168AD">
        <w:rPr>
          <w:rFonts w:ascii="Times New Roman" w:hAnsi="Times New Roman" w:cs="Times New Roman"/>
          <w:sz w:val="28"/>
          <w:szCs w:val="28"/>
        </w:rPr>
        <w:t>:</w:t>
      </w:r>
    </w:p>
    <w:p w:rsidR="00FE62E3" w:rsidRPr="00FE62E3" w:rsidRDefault="00FE62E3" w:rsidP="00FE62E3">
      <w:pPr>
        <w:pStyle w:val="af6"/>
        <w:numPr>
          <w:ilvl w:val="0"/>
          <w:numId w:val="4"/>
        </w:numPr>
        <w:tabs>
          <w:tab w:val="left" w:pos="993"/>
        </w:tabs>
        <w:ind w:left="0" w:firstLine="709"/>
        <w:jc w:val="both"/>
        <w:rPr>
          <w:b w:val="0"/>
        </w:rPr>
      </w:pPr>
      <w:r w:rsidRPr="00FE62E3">
        <w:rPr>
          <w:b w:val="0"/>
        </w:rPr>
        <w:lastRenderedPageBreak/>
        <w:t>«Большая семья Росатома»</w:t>
      </w:r>
      <w:r w:rsidR="003E1DF4">
        <w:rPr>
          <w:b w:val="0"/>
        </w:rPr>
        <w:t xml:space="preserve"> – </w:t>
      </w:r>
      <w:r w:rsidRPr="00FE62E3">
        <w:rPr>
          <w:b w:val="0"/>
        </w:rPr>
        <w:t>проведен</w:t>
      </w:r>
      <w:r w:rsidR="00425232">
        <w:rPr>
          <w:b w:val="0"/>
        </w:rPr>
        <w:t>о</w:t>
      </w:r>
      <w:r w:rsidRPr="00FE62E3">
        <w:rPr>
          <w:b w:val="0"/>
        </w:rPr>
        <w:t xml:space="preserve"> тр</w:t>
      </w:r>
      <w:r w:rsidR="00425232">
        <w:rPr>
          <w:b w:val="0"/>
        </w:rPr>
        <w:t>и</w:t>
      </w:r>
      <w:r w:rsidRPr="00FE62E3">
        <w:rPr>
          <w:b w:val="0"/>
        </w:rPr>
        <w:t xml:space="preserve"> мероприяти</w:t>
      </w:r>
      <w:r w:rsidR="00425232">
        <w:rPr>
          <w:b w:val="0"/>
        </w:rPr>
        <w:t>я</w:t>
      </w:r>
      <w:r w:rsidR="003E1DF4">
        <w:rPr>
          <w:b w:val="0"/>
        </w:rPr>
        <w:t xml:space="preserve">, </w:t>
      </w:r>
      <w:r w:rsidRPr="00FE62E3">
        <w:rPr>
          <w:b w:val="0"/>
        </w:rPr>
        <w:t>вос</w:t>
      </w:r>
      <w:r w:rsidR="003E1DF4">
        <w:rPr>
          <w:b w:val="0"/>
        </w:rPr>
        <w:t>емь</w:t>
      </w:r>
      <w:r w:rsidRPr="00FE62E3">
        <w:rPr>
          <w:b w:val="0"/>
        </w:rPr>
        <w:t xml:space="preserve"> тематических локаций на каждом </w:t>
      </w:r>
      <w:r w:rsidR="003E1DF4">
        <w:rPr>
          <w:b w:val="0"/>
        </w:rPr>
        <w:t>из мероприятий</w:t>
      </w:r>
      <w:r w:rsidRPr="00FE62E3">
        <w:rPr>
          <w:b w:val="0"/>
        </w:rPr>
        <w:t>;</w:t>
      </w:r>
    </w:p>
    <w:p w:rsidR="00FE62E3" w:rsidRPr="00702DCD" w:rsidRDefault="00425232" w:rsidP="00FE62E3">
      <w:pPr>
        <w:pStyle w:val="af6"/>
        <w:numPr>
          <w:ilvl w:val="0"/>
          <w:numId w:val="4"/>
        </w:numPr>
        <w:tabs>
          <w:tab w:val="left" w:pos="993"/>
        </w:tabs>
        <w:ind w:left="0" w:firstLine="709"/>
        <w:jc w:val="both"/>
        <w:rPr>
          <w:b w:val="0"/>
        </w:rPr>
      </w:pPr>
      <w:r>
        <w:rPr>
          <w:b w:val="0"/>
        </w:rPr>
        <w:t>«Слава Победе» – организован</w:t>
      </w:r>
      <w:r w:rsidR="00E65C23">
        <w:rPr>
          <w:b w:val="0"/>
        </w:rPr>
        <w:t>о</w:t>
      </w:r>
      <w:r>
        <w:rPr>
          <w:b w:val="0"/>
        </w:rPr>
        <w:t xml:space="preserve"> 11 </w:t>
      </w:r>
      <w:r w:rsidR="00FE62E3" w:rsidRPr="00FE62E3">
        <w:rPr>
          <w:b w:val="0"/>
        </w:rPr>
        <w:t>выездных концертных программ хора ветеранов «Вдохновение» и мужского вокального ансамбля «Орион» в десяти населенных пунктах Восточной зоны Красноярского края.</w:t>
      </w:r>
    </w:p>
    <w:p w:rsidR="00FE62E3" w:rsidRPr="00FE62E3" w:rsidRDefault="00FE62E3" w:rsidP="00FE62E3">
      <w:pPr>
        <w:tabs>
          <w:tab w:val="left" w:pos="709"/>
        </w:tabs>
        <w:jc w:val="both"/>
        <w:rPr>
          <w:rFonts w:eastAsia="Calibri"/>
          <w:b w:val="0"/>
          <w:lang w:eastAsia="en-US"/>
        </w:rPr>
      </w:pPr>
      <w:r>
        <w:rPr>
          <w:b w:val="0"/>
        </w:rPr>
        <w:tab/>
      </w:r>
      <w:r w:rsidRPr="00FE62E3">
        <w:rPr>
          <w:b w:val="0"/>
        </w:rPr>
        <w:t>Н</w:t>
      </w:r>
      <w:r w:rsidRPr="00FE62E3">
        <w:rPr>
          <w:rFonts w:eastAsia="Calibri"/>
          <w:b w:val="0"/>
          <w:lang w:eastAsia="en-US"/>
        </w:rPr>
        <w:t>а базе культурно-досуговых учреждений на бесплатной основе действуют 54 клубных формирования – 40 коллективов любительского (самодеятельного) творчества и 14 самодеятельных объединений досугового общения, где участниками клубов яв</w:t>
      </w:r>
      <w:r w:rsidR="00E65C23">
        <w:rPr>
          <w:rFonts w:eastAsia="Calibri"/>
          <w:b w:val="0"/>
          <w:lang w:eastAsia="en-US"/>
        </w:rPr>
        <w:t>ляются 1</w:t>
      </w:r>
      <w:r w:rsidR="00E65C23">
        <w:rPr>
          <w:rFonts w:eastAsia="Calibri"/>
          <w:b w:val="0"/>
          <w:lang w:eastAsia="en-US"/>
        </w:rPr>
        <w:sym w:font="Symbol" w:char="F020"/>
      </w:r>
      <w:r w:rsidRPr="00FE62E3">
        <w:rPr>
          <w:rFonts w:eastAsia="Calibri"/>
          <w:b w:val="0"/>
          <w:lang w:eastAsia="en-US"/>
        </w:rPr>
        <w:t xml:space="preserve">484 человека. Наиболее востребованные клубные формирования по направлениям творчества: хореографические (20,3% от участников), хоровые (17,6% от участников), театральные (5,6% от участников). Почетное звание «народный» и «образцовый» сохранил 21 коллектив любительского художественного творчества. </w:t>
      </w:r>
    </w:p>
    <w:p w:rsidR="007569DC" w:rsidRPr="005E4B36" w:rsidRDefault="0078265D" w:rsidP="007569DC">
      <w:pPr>
        <w:ind w:firstLine="720"/>
        <w:jc w:val="both"/>
        <w:rPr>
          <w:b w:val="0"/>
        </w:rPr>
      </w:pPr>
      <w:r w:rsidRPr="00923FCB">
        <w:rPr>
          <w:b w:val="0"/>
          <w:color w:val="000000"/>
          <w:shd w:val="clear" w:color="auto" w:fill="FFFFFF"/>
        </w:rPr>
        <w:t xml:space="preserve">Активно развивается </w:t>
      </w:r>
      <w:r w:rsidR="007569DC" w:rsidRPr="00923FCB">
        <w:rPr>
          <w:b w:val="0"/>
          <w:color w:val="000000"/>
          <w:shd w:val="clear" w:color="auto" w:fill="FFFFFF"/>
        </w:rPr>
        <w:t>деятельност</w:t>
      </w:r>
      <w:r w:rsidRPr="00923FCB">
        <w:rPr>
          <w:b w:val="0"/>
          <w:color w:val="000000"/>
          <w:shd w:val="clear" w:color="auto" w:fill="FFFFFF"/>
        </w:rPr>
        <w:t>ь</w:t>
      </w:r>
      <w:r w:rsidR="007569DC" w:rsidRPr="00923FCB">
        <w:rPr>
          <w:b w:val="0"/>
          <w:color w:val="000000"/>
          <w:shd w:val="clear" w:color="auto" w:fill="FFFFFF"/>
        </w:rPr>
        <w:t xml:space="preserve"> Зеленогорского центра народного творчества МБУК «ЗГДК»</w:t>
      </w:r>
      <w:r w:rsidRPr="00923FCB">
        <w:rPr>
          <w:b w:val="0"/>
          <w:color w:val="000000"/>
          <w:shd w:val="clear" w:color="auto" w:fill="FFFFFF"/>
        </w:rPr>
        <w:t>.</w:t>
      </w:r>
      <w:r w:rsidR="007569DC" w:rsidRPr="00923FCB">
        <w:rPr>
          <w:b w:val="0"/>
          <w:color w:val="000000"/>
          <w:shd w:val="clear" w:color="auto" w:fill="FFFFFF"/>
        </w:rPr>
        <w:t xml:space="preserve"> </w:t>
      </w:r>
      <w:r w:rsidR="007569DC" w:rsidRPr="00923FCB">
        <w:rPr>
          <w:b w:val="0"/>
        </w:rPr>
        <w:t>В 202</w:t>
      </w:r>
      <w:r w:rsidRPr="00923FCB">
        <w:rPr>
          <w:b w:val="0"/>
        </w:rPr>
        <w:t>1</w:t>
      </w:r>
      <w:r w:rsidR="007569DC" w:rsidRPr="00923FCB">
        <w:rPr>
          <w:b w:val="0"/>
        </w:rPr>
        <w:t xml:space="preserve"> году </w:t>
      </w:r>
      <w:r w:rsidR="00683E18" w:rsidRPr="00923FCB">
        <w:rPr>
          <w:b w:val="0"/>
        </w:rPr>
        <w:t xml:space="preserve">по результатам участия в конкурсном отборе в рамках государственной программы </w:t>
      </w:r>
      <w:r w:rsidR="007569DC" w:rsidRPr="00923FCB">
        <w:rPr>
          <w:b w:val="0"/>
        </w:rPr>
        <w:t xml:space="preserve">Красноярского края </w:t>
      </w:r>
      <w:r w:rsidR="00683E18" w:rsidRPr="00923FCB">
        <w:rPr>
          <w:b w:val="0"/>
        </w:rPr>
        <w:t xml:space="preserve">«Развитие культуры и туризма» привлечены </w:t>
      </w:r>
      <w:r w:rsidR="003E1DF4" w:rsidRPr="00923FCB">
        <w:rPr>
          <w:b w:val="0"/>
        </w:rPr>
        <w:t xml:space="preserve">средства краевого бюджета в размере </w:t>
      </w:r>
      <w:r w:rsidR="003E1DF4">
        <w:rPr>
          <w:b w:val="0"/>
        </w:rPr>
        <w:t>0,1 млн</w:t>
      </w:r>
      <w:r w:rsidR="003E1DF4" w:rsidRPr="00923FCB">
        <w:rPr>
          <w:b w:val="0"/>
        </w:rPr>
        <w:t xml:space="preserve"> рублей</w:t>
      </w:r>
      <w:r w:rsidR="00683E18" w:rsidRPr="00923FCB">
        <w:rPr>
          <w:b w:val="0"/>
        </w:rPr>
        <w:t xml:space="preserve">. </w:t>
      </w:r>
      <w:r w:rsidR="00923FCB" w:rsidRPr="005E4B36">
        <w:rPr>
          <w:b w:val="0"/>
        </w:rPr>
        <w:t>Субсидия направлена на приобретение специального оборудования, сырья и материалов для развития деятельности коллектива декоративно-прикладного творчества «Посолонь» МБУК «ЗГДК»</w:t>
      </w:r>
      <w:r w:rsidR="007569DC" w:rsidRPr="005E4B36">
        <w:rPr>
          <w:b w:val="0"/>
        </w:rPr>
        <w:t xml:space="preserve">. </w:t>
      </w:r>
    </w:p>
    <w:p w:rsidR="00851F53" w:rsidRPr="005E4B36" w:rsidRDefault="00851F53" w:rsidP="00851F53">
      <w:pPr>
        <w:ind w:firstLine="709"/>
        <w:jc w:val="both"/>
        <w:rPr>
          <w:rFonts w:eastAsia="Calibri"/>
          <w:b w:val="0"/>
          <w:sz w:val="16"/>
          <w:szCs w:val="16"/>
          <w:lang w:eastAsia="en-US"/>
        </w:rPr>
      </w:pPr>
    </w:p>
    <w:p w:rsidR="00923FCB" w:rsidRPr="005E4B36" w:rsidRDefault="00923FCB" w:rsidP="004173FA">
      <w:pPr>
        <w:shd w:val="clear" w:color="auto" w:fill="FFFFFF"/>
        <w:ind w:firstLine="709"/>
        <w:jc w:val="both"/>
        <w:rPr>
          <w:rFonts w:eastAsia="Calibri"/>
          <w:b w:val="0"/>
          <w:lang w:eastAsia="en-US"/>
        </w:rPr>
      </w:pPr>
      <w:r w:rsidRPr="005E4B36">
        <w:rPr>
          <w:rFonts w:eastAsia="Calibri"/>
          <w:b w:val="0"/>
          <w:lang w:eastAsia="en-US"/>
        </w:rPr>
        <w:t xml:space="preserve">В 2021 году участники и коллективы самодеятельного художественного творчества завоевали 60 дипломов победителей в краевых, региональных, российских и международных фестивалях и конкурсах. </w:t>
      </w:r>
      <w:r w:rsidR="004173FA" w:rsidRPr="005E4B36">
        <w:rPr>
          <w:rFonts w:eastAsia="Calibri"/>
          <w:b w:val="0"/>
          <w:lang w:eastAsia="en-US"/>
        </w:rPr>
        <w:t xml:space="preserve">Лауреатами Всероссийского фестиваля национальных культур «Я люблю тебя, Россия!» стали вокальный ансамбль «Сударушка», фольклорный ансамбль «Криницы», </w:t>
      </w:r>
      <w:r w:rsidR="004173FA" w:rsidRPr="005E4B36">
        <w:rPr>
          <w:rFonts w:eastAsia="Calibri"/>
          <w:b w:val="0"/>
          <w:bCs/>
          <w:lang w:eastAsia="en-US"/>
        </w:rPr>
        <w:t xml:space="preserve">ансамбль русской песни «КалинА», хор русской песни «Сибирские узоры», коллективы декоративно-прикладного творчества обособленного структурного подразделения «Зеленогорский центр народного творчества» («Мастерская керамики», «Посолонь», мастерская по ткачеству «Лада»). </w:t>
      </w:r>
      <w:r w:rsidR="00F41968" w:rsidRPr="005E4B36">
        <w:rPr>
          <w:rFonts w:eastAsia="Calibri"/>
          <w:b w:val="0"/>
          <w:bCs/>
          <w:lang w:eastAsia="en-US"/>
        </w:rPr>
        <w:t>Профессионализм и мастерство т</w:t>
      </w:r>
      <w:r w:rsidR="00E65C23" w:rsidRPr="005E4B36">
        <w:rPr>
          <w:rFonts w:eastAsia="Calibri"/>
          <w:b w:val="0"/>
          <w:bCs/>
          <w:lang w:eastAsia="en-US"/>
        </w:rPr>
        <w:t>ворчес</w:t>
      </w:r>
      <w:r w:rsidR="00F41968" w:rsidRPr="005E4B36">
        <w:rPr>
          <w:rFonts w:eastAsia="Calibri"/>
          <w:b w:val="0"/>
          <w:bCs/>
          <w:lang w:eastAsia="en-US"/>
        </w:rPr>
        <w:t>ких</w:t>
      </w:r>
      <w:r w:rsidR="00E65C23" w:rsidRPr="005E4B36">
        <w:rPr>
          <w:rFonts w:eastAsia="Calibri"/>
          <w:b w:val="0"/>
          <w:bCs/>
          <w:lang w:eastAsia="en-US"/>
        </w:rPr>
        <w:t xml:space="preserve"> коллективов </w:t>
      </w:r>
      <w:r w:rsidR="00F41968" w:rsidRPr="005E4B36">
        <w:rPr>
          <w:rFonts w:eastAsia="Calibri"/>
          <w:b w:val="0"/>
          <w:bCs/>
          <w:lang w:eastAsia="en-US"/>
        </w:rPr>
        <w:t xml:space="preserve">города </w:t>
      </w:r>
      <w:r w:rsidR="00D86156" w:rsidRPr="005E4B36">
        <w:rPr>
          <w:rFonts w:eastAsia="Calibri"/>
          <w:b w:val="0"/>
          <w:bCs/>
          <w:lang w:eastAsia="en-US"/>
        </w:rPr>
        <w:t xml:space="preserve">получили признания по результатам участия </w:t>
      </w:r>
      <w:r w:rsidR="00F41968" w:rsidRPr="005E4B36">
        <w:rPr>
          <w:rFonts w:eastAsia="Calibri"/>
          <w:b w:val="0"/>
          <w:bCs/>
          <w:lang w:eastAsia="en-US"/>
        </w:rPr>
        <w:t>в конкурсах и фестивалях разного уровня</w:t>
      </w:r>
      <w:r w:rsidR="004173FA" w:rsidRPr="005E4B36">
        <w:rPr>
          <w:rFonts w:eastAsia="Calibri"/>
          <w:b w:val="0"/>
          <w:lang w:eastAsia="en-US"/>
        </w:rPr>
        <w:t>:</w:t>
      </w:r>
    </w:p>
    <w:p w:rsidR="00923FCB" w:rsidRPr="00517409" w:rsidRDefault="00923FCB" w:rsidP="00AE54C9">
      <w:pPr>
        <w:pStyle w:val="af6"/>
        <w:numPr>
          <w:ilvl w:val="0"/>
          <w:numId w:val="4"/>
        </w:numPr>
        <w:tabs>
          <w:tab w:val="left" w:pos="993"/>
        </w:tabs>
        <w:ind w:left="0" w:firstLine="709"/>
        <w:jc w:val="both"/>
        <w:rPr>
          <w:b w:val="0"/>
        </w:rPr>
      </w:pPr>
      <w:r w:rsidRPr="005E4B36">
        <w:rPr>
          <w:b w:val="0"/>
        </w:rPr>
        <w:t xml:space="preserve">II Всероссийский конкурс детского танцевального искусства «Вверх тормашками» </w:t>
      </w:r>
      <w:r w:rsidR="004173FA" w:rsidRPr="005E4B36">
        <w:rPr>
          <w:b w:val="0"/>
        </w:rPr>
        <w:t xml:space="preserve">– </w:t>
      </w:r>
      <w:r w:rsidR="00E65C23" w:rsidRPr="005E4B36">
        <w:rPr>
          <w:b w:val="0"/>
        </w:rPr>
        <w:t>хореографический коллектив «Поле</w:t>
      </w:r>
      <w:r w:rsidR="004173FA" w:rsidRPr="005E4B36">
        <w:rPr>
          <w:b w:val="0"/>
        </w:rPr>
        <w:t>т»</w:t>
      </w:r>
      <w:r w:rsidRPr="005E4B36">
        <w:rPr>
          <w:b w:val="0"/>
        </w:rPr>
        <w:t xml:space="preserve"> </w:t>
      </w:r>
      <w:r w:rsidR="004173FA" w:rsidRPr="005E4B36">
        <w:rPr>
          <w:b w:val="0"/>
        </w:rPr>
        <w:t>– л</w:t>
      </w:r>
      <w:r w:rsidRPr="005E4B36">
        <w:rPr>
          <w:b w:val="0"/>
        </w:rPr>
        <w:t>ауреат I</w:t>
      </w:r>
      <w:r w:rsidR="004173FA" w:rsidRPr="005E4B36">
        <w:rPr>
          <w:b w:val="0"/>
        </w:rPr>
        <w:t xml:space="preserve"> и </w:t>
      </w:r>
      <w:r w:rsidRPr="005E4B36">
        <w:rPr>
          <w:b w:val="0"/>
        </w:rPr>
        <w:t>II степени</w:t>
      </w:r>
      <w:r w:rsidR="004173FA" w:rsidRPr="005E4B36">
        <w:rPr>
          <w:b w:val="0"/>
        </w:rPr>
        <w:t xml:space="preserve"> в </w:t>
      </w:r>
      <w:r w:rsidR="00FE307E" w:rsidRPr="005E4B36">
        <w:rPr>
          <w:b w:val="0"/>
        </w:rPr>
        <w:t>соответствующих возрастных</w:t>
      </w:r>
      <w:r w:rsidR="00FE307E" w:rsidRPr="00517409">
        <w:rPr>
          <w:b w:val="0"/>
        </w:rPr>
        <w:t xml:space="preserve"> категориях</w:t>
      </w:r>
      <w:r w:rsidRPr="00517409">
        <w:rPr>
          <w:b w:val="0"/>
        </w:rPr>
        <w:t>;</w:t>
      </w:r>
    </w:p>
    <w:p w:rsidR="00923FCB" w:rsidRPr="00517409" w:rsidRDefault="00923FCB" w:rsidP="00AE54C9">
      <w:pPr>
        <w:pStyle w:val="af6"/>
        <w:numPr>
          <w:ilvl w:val="0"/>
          <w:numId w:val="4"/>
        </w:numPr>
        <w:tabs>
          <w:tab w:val="left" w:pos="993"/>
        </w:tabs>
        <w:ind w:left="0" w:firstLine="709"/>
        <w:jc w:val="both"/>
        <w:rPr>
          <w:b w:val="0"/>
        </w:rPr>
      </w:pPr>
      <w:r w:rsidRPr="00517409">
        <w:rPr>
          <w:b w:val="0"/>
        </w:rPr>
        <w:t>XIII Международн</w:t>
      </w:r>
      <w:r w:rsidR="004173FA" w:rsidRPr="00517409">
        <w:rPr>
          <w:b w:val="0"/>
        </w:rPr>
        <w:t>ый</w:t>
      </w:r>
      <w:r w:rsidRPr="00517409">
        <w:rPr>
          <w:b w:val="0"/>
        </w:rPr>
        <w:t xml:space="preserve"> конкурс «HEW VISION-SONG» </w:t>
      </w:r>
      <w:r w:rsidR="004173FA" w:rsidRPr="00517409">
        <w:rPr>
          <w:b w:val="0"/>
        </w:rPr>
        <w:t xml:space="preserve">– </w:t>
      </w:r>
      <w:r w:rsidRPr="00517409">
        <w:rPr>
          <w:b w:val="0"/>
        </w:rPr>
        <w:t>вокально–эстрадная студия «Звук»</w:t>
      </w:r>
      <w:r w:rsidR="004173FA" w:rsidRPr="00517409">
        <w:rPr>
          <w:b w:val="0"/>
        </w:rPr>
        <w:t xml:space="preserve"> – л</w:t>
      </w:r>
      <w:r w:rsidRPr="00517409">
        <w:rPr>
          <w:b w:val="0"/>
        </w:rPr>
        <w:t xml:space="preserve">ауреат I степени; </w:t>
      </w:r>
    </w:p>
    <w:p w:rsidR="00923FCB" w:rsidRPr="00517409" w:rsidRDefault="00923FCB" w:rsidP="00AE54C9">
      <w:pPr>
        <w:pStyle w:val="af6"/>
        <w:numPr>
          <w:ilvl w:val="0"/>
          <w:numId w:val="4"/>
        </w:numPr>
        <w:tabs>
          <w:tab w:val="left" w:pos="993"/>
        </w:tabs>
        <w:ind w:left="0" w:firstLine="709"/>
        <w:jc w:val="both"/>
        <w:rPr>
          <w:b w:val="0"/>
        </w:rPr>
      </w:pPr>
      <w:r w:rsidRPr="00517409">
        <w:rPr>
          <w:b w:val="0"/>
        </w:rPr>
        <w:t>Международн</w:t>
      </w:r>
      <w:r w:rsidR="004173FA" w:rsidRPr="00517409">
        <w:rPr>
          <w:b w:val="0"/>
        </w:rPr>
        <w:t>ый</w:t>
      </w:r>
      <w:r w:rsidRPr="00517409">
        <w:rPr>
          <w:b w:val="0"/>
        </w:rPr>
        <w:t xml:space="preserve"> конкурс «КИТ» </w:t>
      </w:r>
      <w:r w:rsidR="004173FA" w:rsidRPr="00517409">
        <w:rPr>
          <w:b w:val="0"/>
        </w:rPr>
        <w:t xml:space="preserve">– </w:t>
      </w:r>
      <w:r w:rsidRPr="00517409">
        <w:rPr>
          <w:b w:val="0"/>
        </w:rPr>
        <w:t>вокальное объединение «Камертон»</w:t>
      </w:r>
      <w:r w:rsidR="004173FA" w:rsidRPr="00517409">
        <w:rPr>
          <w:b w:val="0"/>
        </w:rPr>
        <w:t xml:space="preserve"> –</w:t>
      </w:r>
      <w:r w:rsidR="00FE307E" w:rsidRPr="00517409">
        <w:rPr>
          <w:b w:val="0"/>
        </w:rPr>
        <w:t xml:space="preserve"> </w:t>
      </w:r>
      <w:r w:rsidR="0067707F" w:rsidRPr="00517409">
        <w:rPr>
          <w:b w:val="0"/>
        </w:rPr>
        <w:t>л</w:t>
      </w:r>
      <w:r w:rsidRPr="00517409">
        <w:rPr>
          <w:b w:val="0"/>
        </w:rPr>
        <w:t xml:space="preserve">ауреат I степени; </w:t>
      </w:r>
    </w:p>
    <w:p w:rsidR="00923FCB" w:rsidRPr="00517409" w:rsidRDefault="00923FCB" w:rsidP="00AE54C9">
      <w:pPr>
        <w:pStyle w:val="af6"/>
        <w:numPr>
          <w:ilvl w:val="0"/>
          <w:numId w:val="4"/>
        </w:numPr>
        <w:tabs>
          <w:tab w:val="left" w:pos="993"/>
        </w:tabs>
        <w:ind w:left="0" w:firstLine="709"/>
        <w:jc w:val="both"/>
        <w:rPr>
          <w:b w:val="0"/>
        </w:rPr>
      </w:pPr>
      <w:r w:rsidRPr="00517409">
        <w:rPr>
          <w:b w:val="0"/>
        </w:rPr>
        <w:t>XXVIII Международн</w:t>
      </w:r>
      <w:r w:rsidR="0067707F" w:rsidRPr="00517409">
        <w:rPr>
          <w:b w:val="0"/>
        </w:rPr>
        <w:t>ый</w:t>
      </w:r>
      <w:r w:rsidRPr="00517409">
        <w:rPr>
          <w:b w:val="0"/>
        </w:rPr>
        <w:t xml:space="preserve"> фестивал</w:t>
      </w:r>
      <w:r w:rsidR="0067707F" w:rsidRPr="00517409">
        <w:rPr>
          <w:b w:val="0"/>
        </w:rPr>
        <w:t>ь</w:t>
      </w:r>
      <w:r w:rsidRPr="00517409">
        <w:rPr>
          <w:b w:val="0"/>
        </w:rPr>
        <w:t xml:space="preserve"> конкурса творческих дарований «Большая перемена» </w:t>
      </w:r>
      <w:r w:rsidR="0067707F" w:rsidRPr="00517409">
        <w:rPr>
          <w:b w:val="0"/>
        </w:rPr>
        <w:t xml:space="preserve">– </w:t>
      </w:r>
      <w:r w:rsidRPr="00517409">
        <w:rPr>
          <w:b w:val="0"/>
        </w:rPr>
        <w:t xml:space="preserve">хор ветеранов «Созвучие» – </w:t>
      </w:r>
      <w:r w:rsidR="0067707F" w:rsidRPr="00517409">
        <w:rPr>
          <w:b w:val="0"/>
        </w:rPr>
        <w:t>л</w:t>
      </w:r>
      <w:r w:rsidRPr="00517409">
        <w:rPr>
          <w:b w:val="0"/>
        </w:rPr>
        <w:t>ауреат;</w:t>
      </w:r>
    </w:p>
    <w:p w:rsidR="00923FCB" w:rsidRPr="00923FCB" w:rsidRDefault="00923FCB" w:rsidP="00AE54C9">
      <w:pPr>
        <w:pStyle w:val="af6"/>
        <w:numPr>
          <w:ilvl w:val="0"/>
          <w:numId w:val="4"/>
        </w:numPr>
        <w:tabs>
          <w:tab w:val="left" w:pos="993"/>
        </w:tabs>
        <w:ind w:left="0" w:firstLine="709"/>
        <w:jc w:val="both"/>
        <w:rPr>
          <w:b w:val="0"/>
        </w:rPr>
      </w:pPr>
      <w:r w:rsidRPr="00517409">
        <w:rPr>
          <w:b w:val="0"/>
        </w:rPr>
        <w:t>II Международн</w:t>
      </w:r>
      <w:r w:rsidR="0067707F" w:rsidRPr="00517409">
        <w:rPr>
          <w:b w:val="0"/>
        </w:rPr>
        <w:t>ый</w:t>
      </w:r>
      <w:r w:rsidRPr="00517409">
        <w:rPr>
          <w:b w:val="0"/>
        </w:rPr>
        <w:t xml:space="preserve"> фестивал</w:t>
      </w:r>
      <w:r w:rsidR="0067707F" w:rsidRPr="00517409">
        <w:rPr>
          <w:b w:val="0"/>
        </w:rPr>
        <w:t>ь-</w:t>
      </w:r>
      <w:r w:rsidRPr="00517409">
        <w:rPr>
          <w:b w:val="0"/>
        </w:rPr>
        <w:t xml:space="preserve">конкурс искусств </w:t>
      </w:r>
      <w:r w:rsidR="0067707F" w:rsidRPr="00517409">
        <w:rPr>
          <w:b w:val="0"/>
        </w:rPr>
        <w:t>«Вертикаль – Д</w:t>
      </w:r>
      <w:r w:rsidRPr="00517409">
        <w:rPr>
          <w:b w:val="0"/>
        </w:rPr>
        <w:t xml:space="preserve">жаз – Эстрада» </w:t>
      </w:r>
      <w:r w:rsidR="0067707F" w:rsidRPr="00517409">
        <w:rPr>
          <w:b w:val="0"/>
        </w:rPr>
        <w:t xml:space="preserve">– </w:t>
      </w:r>
      <w:r w:rsidRPr="00517409">
        <w:rPr>
          <w:b w:val="0"/>
        </w:rPr>
        <w:t>эстрадно</w:t>
      </w:r>
      <w:r w:rsidR="0067707F" w:rsidRPr="00AE54C9">
        <w:rPr>
          <w:b w:val="0"/>
        </w:rPr>
        <w:t>-</w:t>
      </w:r>
      <w:r w:rsidRPr="00923FCB">
        <w:rPr>
          <w:b w:val="0"/>
        </w:rPr>
        <w:t xml:space="preserve">духовой оркестр «Ритмы времени» – </w:t>
      </w:r>
      <w:r w:rsidR="0067707F" w:rsidRPr="00AE54C9">
        <w:rPr>
          <w:b w:val="0"/>
        </w:rPr>
        <w:t>л</w:t>
      </w:r>
      <w:r w:rsidR="00030C99">
        <w:rPr>
          <w:b w:val="0"/>
        </w:rPr>
        <w:t>ауреат II степени;</w:t>
      </w:r>
    </w:p>
    <w:p w:rsidR="00923FCB" w:rsidRPr="00923FCB" w:rsidRDefault="00FE307E" w:rsidP="00AE54C9">
      <w:pPr>
        <w:pStyle w:val="af6"/>
        <w:numPr>
          <w:ilvl w:val="0"/>
          <w:numId w:val="4"/>
        </w:numPr>
        <w:tabs>
          <w:tab w:val="left" w:pos="993"/>
        </w:tabs>
        <w:ind w:left="0" w:firstLine="709"/>
        <w:jc w:val="both"/>
        <w:rPr>
          <w:rFonts w:eastAsia="Calibri"/>
          <w:b w:val="0"/>
          <w:bCs/>
          <w:lang w:eastAsia="en-US"/>
        </w:rPr>
      </w:pPr>
      <w:r>
        <w:rPr>
          <w:b w:val="0"/>
        </w:rPr>
        <w:t>М</w:t>
      </w:r>
      <w:r w:rsidR="00923FCB" w:rsidRPr="00923FCB">
        <w:rPr>
          <w:b w:val="0"/>
        </w:rPr>
        <w:t>еждународн</w:t>
      </w:r>
      <w:r w:rsidR="0067707F" w:rsidRPr="00AE54C9">
        <w:rPr>
          <w:b w:val="0"/>
        </w:rPr>
        <w:t>ый</w:t>
      </w:r>
      <w:r w:rsidR="00923FCB" w:rsidRPr="00923FCB">
        <w:rPr>
          <w:b w:val="0"/>
        </w:rPr>
        <w:t xml:space="preserve"> многожанров</w:t>
      </w:r>
      <w:r w:rsidR="0067707F" w:rsidRPr="00AE54C9">
        <w:rPr>
          <w:b w:val="0"/>
        </w:rPr>
        <w:t>ый</w:t>
      </w:r>
      <w:r w:rsidR="00923FCB" w:rsidRPr="00923FCB">
        <w:rPr>
          <w:b w:val="0"/>
        </w:rPr>
        <w:t xml:space="preserve"> конкурс-фестивал</w:t>
      </w:r>
      <w:r w:rsidR="0067707F" w:rsidRPr="00AE54C9">
        <w:rPr>
          <w:b w:val="0"/>
        </w:rPr>
        <w:t>ь</w:t>
      </w:r>
      <w:r w:rsidR="00923FCB" w:rsidRPr="00923FCB">
        <w:rPr>
          <w:b w:val="0"/>
        </w:rPr>
        <w:t xml:space="preserve"> детского, юношеского и взрослого творчества «Энергия зв</w:t>
      </w:r>
      <w:r w:rsidR="00E65C23">
        <w:rPr>
          <w:b w:val="0"/>
        </w:rPr>
        <w:t>е</w:t>
      </w:r>
      <w:r w:rsidR="00923FCB" w:rsidRPr="00923FCB">
        <w:rPr>
          <w:b w:val="0"/>
        </w:rPr>
        <w:t>зд»</w:t>
      </w:r>
      <w:r w:rsidR="0067707F" w:rsidRPr="00AE54C9">
        <w:rPr>
          <w:b w:val="0"/>
        </w:rPr>
        <w:t xml:space="preserve"> – </w:t>
      </w:r>
      <w:r w:rsidR="00923FCB" w:rsidRPr="00923FCB">
        <w:rPr>
          <w:b w:val="0"/>
        </w:rPr>
        <w:t>хореографический ансамбль «Забавушка»</w:t>
      </w:r>
      <w:r w:rsidR="0067707F" w:rsidRPr="00AE54C9">
        <w:rPr>
          <w:b w:val="0"/>
        </w:rPr>
        <w:t xml:space="preserve"> – </w:t>
      </w:r>
      <w:r w:rsidR="00923FCB" w:rsidRPr="00923FCB">
        <w:rPr>
          <w:b w:val="0"/>
        </w:rPr>
        <w:t>лауреат I степени</w:t>
      </w:r>
      <w:r w:rsidR="00923FCB" w:rsidRPr="00923FCB">
        <w:rPr>
          <w:rFonts w:eastAsia="Calibri"/>
          <w:b w:val="0"/>
          <w:bCs/>
          <w:lang w:eastAsia="en-US"/>
        </w:rPr>
        <w:t>.</w:t>
      </w:r>
    </w:p>
    <w:p w:rsidR="00851F53" w:rsidRPr="00AE54C9" w:rsidRDefault="00313DAC" w:rsidP="00325858">
      <w:pPr>
        <w:shd w:val="clear" w:color="auto" w:fill="FFFFFF"/>
        <w:tabs>
          <w:tab w:val="left" w:pos="567"/>
          <w:tab w:val="left" w:pos="709"/>
          <w:tab w:val="left" w:pos="851"/>
        </w:tabs>
        <w:jc w:val="both"/>
        <w:rPr>
          <w:rFonts w:eastAsia="Calibri"/>
          <w:b w:val="0"/>
          <w:sz w:val="16"/>
          <w:szCs w:val="16"/>
          <w:lang w:eastAsia="en-US"/>
        </w:rPr>
      </w:pPr>
      <w:r w:rsidRPr="00AE54C9">
        <w:rPr>
          <w:rFonts w:eastAsia="Calibri"/>
          <w:b w:val="0"/>
          <w:lang w:eastAsia="en-US"/>
        </w:rPr>
        <w:tab/>
      </w:r>
      <w:r w:rsidRPr="00AE54C9">
        <w:rPr>
          <w:rFonts w:eastAsia="Calibri"/>
          <w:b w:val="0"/>
          <w:lang w:eastAsia="en-US"/>
        </w:rPr>
        <w:tab/>
      </w:r>
    </w:p>
    <w:p w:rsidR="00D91CE4" w:rsidRDefault="00071C04" w:rsidP="007624C0">
      <w:pPr>
        <w:ind w:firstLine="709"/>
        <w:jc w:val="both"/>
        <w:rPr>
          <w:rFonts w:eastAsia="Calibri"/>
          <w:b w:val="0"/>
          <w:lang w:eastAsia="en-US"/>
        </w:rPr>
      </w:pPr>
      <w:r w:rsidRPr="00AE54C9">
        <w:rPr>
          <w:rFonts w:eastAsia="Calibri"/>
          <w:b w:val="0"/>
          <w:lang w:eastAsia="en-US"/>
        </w:rPr>
        <w:lastRenderedPageBreak/>
        <w:t>Ключевым направлением в создании единого информационного и культурного пространства города является деятельность МБУ «Библиотека</w:t>
      </w:r>
      <w:r w:rsidRPr="00FE307E">
        <w:rPr>
          <w:rFonts w:eastAsia="Calibri"/>
          <w:b w:val="0"/>
          <w:lang w:eastAsia="en-US"/>
        </w:rPr>
        <w:t xml:space="preserve">». </w:t>
      </w:r>
      <w:r w:rsidR="00DB31DA" w:rsidRPr="00FE307E">
        <w:rPr>
          <w:rFonts w:eastAsia="Calibri"/>
          <w:b w:val="0"/>
          <w:lang w:eastAsia="en-US"/>
        </w:rPr>
        <w:t>С</w:t>
      </w:r>
      <w:r w:rsidRPr="00FE307E">
        <w:rPr>
          <w:rFonts w:eastAsia="Calibri"/>
          <w:b w:val="0"/>
          <w:lang w:eastAsia="en-US"/>
        </w:rPr>
        <w:t>овершенствовани</w:t>
      </w:r>
      <w:r w:rsidR="00DB31DA" w:rsidRPr="00FE307E">
        <w:rPr>
          <w:rFonts w:eastAsia="Calibri"/>
          <w:b w:val="0"/>
          <w:lang w:eastAsia="en-US"/>
        </w:rPr>
        <w:t>е</w:t>
      </w:r>
      <w:r w:rsidRPr="00FE307E">
        <w:rPr>
          <w:rFonts w:eastAsia="Calibri"/>
          <w:b w:val="0"/>
          <w:lang w:eastAsia="en-US"/>
        </w:rPr>
        <w:t xml:space="preserve"> библиотечной деятельности продиктован</w:t>
      </w:r>
      <w:r w:rsidR="00DB31DA" w:rsidRPr="00FE307E">
        <w:rPr>
          <w:rFonts w:eastAsia="Calibri"/>
          <w:b w:val="0"/>
          <w:lang w:eastAsia="en-US"/>
        </w:rPr>
        <w:t>о</w:t>
      </w:r>
      <w:r w:rsidRPr="00FE307E">
        <w:rPr>
          <w:rFonts w:eastAsia="Calibri"/>
          <w:b w:val="0"/>
          <w:lang w:eastAsia="en-US"/>
        </w:rPr>
        <w:t xml:space="preserve"> усилением</w:t>
      </w:r>
      <w:r w:rsidRPr="00AE54C9">
        <w:rPr>
          <w:rFonts w:eastAsia="Calibri"/>
          <w:b w:val="0"/>
          <w:lang w:eastAsia="en-US"/>
        </w:rPr>
        <w:t xml:space="preserve"> значения информации в жизни современного общества, повышением роли</w:t>
      </w:r>
      <w:r w:rsidR="00DB31DA" w:rsidRPr="00AE54C9">
        <w:rPr>
          <w:rFonts w:eastAsia="Calibri"/>
          <w:b w:val="0"/>
          <w:lang w:eastAsia="en-US"/>
        </w:rPr>
        <w:t xml:space="preserve"> библиотеки как социального института в формировании духовно-нравственных ценностей, необходимостью адаптации всех категорий населения города к условиям цифровой экономики. </w:t>
      </w:r>
      <w:r w:rsidR="003E1DF4">
        <w:rPr>
          <w:rFonts w:eastAsia="Calibri"/>
          <w:b w:val="0"/>
          <w:lang w:eastAsia="en-US"/>
        </w:rPr>
        <w:t>В</w:t>
      </w:r>
      <w:r w:rsidR="00AE54C9" w:rsidRPr="004A2A2A">
        <w:rPr>
          <w:rFonts w:eastAsia="Calibri"/>
          <w:b w:val="0"/>
          <w:lang w:eastAsia="en-US"/>
        </w:rPr>
        <w:t xml:space="preserve"> 2021 году продолжена работа </w:t>
      </w:r>
      <w:r w:rsidR="003E1DF4">
        <w:rPr>
          <w:rFonts w:eastAsia="Calibri"/>
          <w:b w:val="0"/>
          <w:lang w:eastAsia="en-US"/>
        </w:rPr>
        <w:t>по</w:t>
      </w:r>
      <w:r w:rsidR="00AE54C9" w:rsidRPr="004A2A2A">
        <w:rPr>
          <w:rFonts w:eastAsia="Calibri"/>
          <w:b w:val="0"/>
          <w:lang w:eastAsia="en-US"/>
        </w:rPr>
        <w:t xml:space="preserve"> внедрени</w:t>
      </w:r>
      <w:r w:rsidR="003E1DF4">
        <w:rPr>
          <w:rFonts w:eastAsia="Calibri"/>
          <w:b w:val="0"/>
          <w:lang w:eastAsia="en-US"/>
        </w:rPr>
        <w:t>ю</w:t>
      </w:r>
      <w:r w:rsidR="00AE54C9" w:rsidRPr="004A2A2A">
        <w:rPr>
          <w:rFonts w:eastAsia="Calibri"/>
          <w:b w:val="0"/>
          <w:lang w:eastAsia="en-US"/>
        </w:rPr>
        <w:t xml:space="preserve"> электронных ресурсов: «Нацио</w:t>
      </w:r>
      <w:r w:rsidR="004A2A2A">
        <w:rPr>
          <w:rFonts w:eastAsia="Calibri"/>
          <w:b w:val="0"/>
          <w:lang w:eastAsia="en-US"/>
        </w:rPr>
        <w:t xml:space="preserve">нальная электронная библиотека» </w:t>
      </w:r>
      <w:r w:rsidR="00AE54C9" w:rsidRPr="004A2A2A">
        <w:rPr>
          <w:rFonts w:eastAsia="Calibri"/>
          <w:b w:val="0"/>
          <w:lang w:eastAsia="en-US"/>
        </w:rPr>
        <w:t>(федеральная государственная информационная система), Литрес (сервис электронных и аудиокниг), электронно-библиотечная система издательства «Лань».</w:t>
      </w:r>
      <w:r w:rsidR="00AE54C9">
        <w:rPr>
          <w:rFonts w:eastAsia="Calibri"/>
          <w:b w:val="0"/>
          <w:lang w:eastAsia="en-US"/>
        </w:rPr>
        <w:t xml:space="preserve"> </w:t>
      </w:r>
    </w:p>
    <w:p w:rsidR="004A2A2A" w:rsidRDefault="00AE54C9" w:rsidP="007624C0">
      <w:pPr>
        <w:ind w:firstLine="709"/>
        <w:jc w:val="both"/>
        <w:rPr>
          <w:rFonts w:eastAsia="Calibri"/>
          <w:b w:val="0"/>
          <w:lang w:eastAsia="en-US"/>
        </w:rPr>
      </w:pPr>
      <w:r>
        <w:rPr>
          <w:rFonts w:eastAsia="Calibri"/>
          <w:b w:val="0"/>
          <w:lang w:eastAsia="en-US"/>
        </w:rPr>
        <w:t>Внедрены новые формы организации культурного досуга горожан:</w:t>
      </w:r>
    </w:p>
    <w:p w:rsidR="004A2A2A" w:rsidRPr="004A2A2A" w:rsidRDefault="004A2A2A" w:rsidP="004A2A2A">
      <w:pPr>
        <w:pStyle w:val="af6"/>
        <w:numPr>
          <w:ilvl w:val="0"/>
          <w:numId w:val="4"/>
        </w:numPr>
        <w:tabs>
          <w:tab w:val="left" w:pos="993"/>
        </w:tabs>
        <w:ind w:left="0" w:firstLine="709"/>
        <w:jc w:val="both"/>
        <w:rPr>
          <w:b w:val="0"/>
        </w:rPr>
      </w:pPr>
      <w:r>
        <w:rPr>
          <w:b w:val="0"/>
        </w:rPr>
        <w:t>«У</w:t>
      </w:r>
      <w:r w:rsidRPr="004A2A2A">
        <w:rPr>
          <w:b w:val="0"/>
        </w:rPr>
        <w:t xml:space="preserve">личный фестиваль картонных инсталляций «Летний картонаж» </w:t>
      </w:r>
      <w:r>
        <w:rPr>
          <w:b w:val="0"/>
        </w:rPr>
        <w:t xml:space="preserve">– </w:t>
      </w:r>
      <w:r w:rsidRPr="004A2A2A">
        <w:rPr>
          <w:b w:val="0"/>
        </w:rPr>
        <w:t xml:space="preserve">в </w:t>
      </w:r>
      <w:r>
        <w:rPr>
          <w:b w:val="0"/>
        </w:rPr>
        <w:t>летний период</w:t>
      </w:r>
      <w:r w:rsidRPr="004A2A2A">
        <w:rPr>
          <w:b w:val="0"/>
        </w:rPr>
        <w:t xml:space="preserve"> </w:t>
      </w:r>
      <w:r>
        <w:rPr>
          <w:b w:val="0"/>
        </w:rPr>
        <w:t>на территории «Л</w:t>
      </w:r>
      <w:r w:rsidR="003E1DF4">
        <w:rPr>
          <w:b w:val="0"/>
        </w:rPr>
        <w:t xml:space="preserve">итературного </w:t>
      </w:r>
      <w:r>
        <w:rPr>
          <w:b w:val="0"/>
        </w:rPr>
        <w:t>сквера»</w:t>
      </w:r>
      <w:r w:rsidRPr="004A2A2A">
        <w:rPr>
          <w:b w:val="0"/>
        </w:rPr>
        <w:t xml:space="preserve"> создан</w:t>
      </w:r>
      <w:r w:rsidR="00F41968">
        <w:rPr>
          <w:b w:val="0"/>
        </w:rPr>
        <w:t>о</w:t>
      </w:r>
      <w:r w:rsidRPr="004A2A2A">
        <w:rPr>
          <w:b w:val="0"/>
        </w:rPr>
        <w:t xml:space="preserve"> 22 арт-объекта из картонных листов;</w:t>
      </w:r>
    </w:p>
    <w:p w:rsidR="004A2A2A" w:rsidRPr="004A2A2A" w:rsidRDefault="004A2A2A" w:rsidP="004A2A2A">
      <w:pPr>
        <w:pStyle w:val="af6"/>
        <w:numPr>
          <w:ilvl w:val="0"/>
          <w:numId w:val="4"/>
        </w:numPr>
        <w:tabs>
          <w:tab w:val="left" w:pos="993"/>
        </w:tabs>
        <w:ind w:left="0" w:firstLine="709"/>
        <w:jc w:val="both"/>
        <w:rPr>
          <w:b w:val="0"/>
        </w:rPr>
      </w:pPr>
      <w:r>
        <w:rPr>
          <w:b w:val="0"/>
        </w:rPr>
        <w:t>«В</w:t>
      </w:r>
      <w:r w:rsidRPr="004A2A2A">
        <w:rPr>
          <w:b w:val="0"/>
        </w:rPr>
        <w:t>идеостудия в библиотеке</w:t>
      </w:r>
      <w:r>
        <w:rPr>
          <w:b w:val="0"/>
        </w:rPr>
        <w:t>»</w:t>
      </w:r>
      <w:r w:rsidRPr="004A2A2A">
        <w:rPr>
          <w:b w:val="0"/>
        </w:rPr>
        <w:t xml:space="preserve"> </w:t>
      </w:r>
      <w:r>
        <w:rPr>
          <w:b w:val="0"/>
        </w:rPr>
        <w:t xml:space="preserve">– проект направлен на </w:t>
      </w:r>
      <w:r w:rsidRPr="004A2A2A">
        <w:rPr>
          <w:b w:val="0"/>
        </w:rPr>
        <w:t>повышени</w:t>
      </w:r>
      <w:r>
        <w:rPr>
          <w:b w:val="0"/>
        </w:rPr>
        <w:t>е</w:t>
      </w:r>
      <w:r w:rsidRPr="004A2A2A">
        <w:rPr>
          <w:b w:val="0"/>
        </w:rPr>
        <w:t xml:space="preserve"> качества предоставления </w:t>
      </w:r>
      <w:r w:rsidR="00F41968">
        <w:rPr>
          <w:b w:val="0"/>
        </w:rPr>
        <w:t>онлайн/офлайн-</w:t>
      </w:r>
      <w:r w:rsidRPr="00FE307E">
        <w:rPr>
          <w:b w:val="0"/>
        </w:rPr>
        <w:t>услуг посредством организации видеостудии, оснащенной профессиональным и полупрофессиональным оборудованием. Создана 3D-анимация и графика для</w:t>
      </w:r>
      <w:r w:rsidRPr="004A2A2A">
        <w:rPr>
          <w:b w:val="0"/>
        </w:rPr>
        <w:t xml:space="preserve"> оформления видеопродуктов библиотеки</w:t>
      </w:r>
      <w:r w:rsidR="003E1DF4">
        <w:rPr>
          <w:b w:val="0"/>
        </w:rPr>
        <w:t>;</w:t>
      </w:r>
    </w:p>
    <w:p w:rsidR="006950AA" w:rsidRPr="004A2A2A" w:rsidRDefault="004A2A2A" w:rsidP="004A2A2A">
      <w:pPr>
        <w:pStyle w:val="af6"/>
        <w:numPr>
          <w:ilvl w:val="0"/>
          <w:numId w:val="4"/>
        </w:numPr>
        <w:tabs>
          <w:tab w:val="left" w:pos="993"/>
        </w:tabs>
        <w:ind w:left="0" w:firstLine="709"/>
        <w:jc w:val="both"/>
        <w:rPr>
          <w:b w:val="0"/>
        </w:rPr>
      </w:pPr>
      <w:r w:rsidRPr="004A2A2A">
        <w:rPr>
          <w:b w:val="0"/>
        </w:rPr>
        <w:t xml:space="preserve">«Зеленогорские хроники. Истории спецпереселенцев в воспоминаниях их потомков. 1930-1940гг.» </w:t>
      </w:r>
      <w:r>
        <w:rPr>
          <w:b w:val="0"/>
        </w:rPr>
        <w:t>–</w:t>
      </w:r>
      <w:r w:rsidRPr="004A2A2A">
        <w:rPr>
          <w:b w:val="0"/>
        </w:rPr>
        <w:t xml:space="preserve"> создан электронный сборник воспоминаний переселенцев и их потомков</w:t>
      </w:r>
      <w:r>
        <w:rPr>
          <w:b w:val="0"/>
        </w:rPr>
        <w:t>.</w:t>
      </w:r>
      <w:r w:rsidR="00AE54C9" w:rsidRPr="004A2A2A">
        <w:rPr>
          <w:b w:val="0"/>
        </w:rPr>
        <w:t xml:space="preserve"> </w:t>
      </w:r>
    </w:p>
    <w:p w:rsidR="00EC539E" w:rsidRPr="00DD19D2" w:rsidRDefault="003E1DF4" w:rsidP="007624C0">
      <w:pPr>
        <w:ind w:firstLine="709"/>
        <w:jc w:val="both"/>
        <w:rPr>
          <w:rFonts w:eastAsia="Calibri"/>
          <w:b w:val="0"/>
          <w:lang w:eastAsia="en-US"/>
        </w:rPr>
      </w:pPr>
      <w:r>
        <w:rPr>
          <w:rFonts w:eastAsia="Calibri"/>
          <w:b w:val="0"/>
          <w:lang w:eastAsia="en-US"/>
        </w:rPr>
        <w:t>К</w:t>
      </w:r>
      <w:r w:rsidR="007624C0" w:rsidRPr="00AE54C9">
        <w:rPr>
          <w:rFonts w:eastAsia="Calibri"/>
          <w:b w:val="0"/>
          <w:lang w:eastAsia="en-US"/>
        </w:rPr>
        <w:t xml:space="preserve">омплектование библиотечного фонда </w:t>
      </w:r>
      <w:r w:rsidR="000A6DBE" w:rsidRPr="00AE54C9">
        <w:rPr>
          <w:rFonts w:eastAsia="Calibri"/>
          <w:b w:val="0"/>
          <w:lang w:eastAsia="en-US"/>
        </w:rPr>
        <w:t xml:space="preserve">выполнено в объеме выделенных бюджетных средств (1,2 </w:t>
      </w:r>
      <w:r w:rsidR="007624C0" w:rsidRPr="00AE54C9">
        <w:rPr>
          <w:rFonts w:eastAsia="Calibri"/>
          <w:b w:val="0"/>
          <w:lang w:eastAsia="en-US"/>
        </w:rPr>
        <w:t>млн рублей</w:t>
      </w:r>
      <w:r w:rsidR="000A6DBE" w:rsidRPr="00AE54C9">
        <w:rPr>
          <w:rFonts w:eastAsia="Calibri"/>
          <w:b w:val="0"/>
          <w:lang w:eastAsia="en-US"/>
        </w:rPr>
        <w:t>)</w:t>
      </w:r>
      <w:r w:rsidR="007624C0" w:rsidRPr="00AE54C9">
        <w:rPr>
          <w:rFonts w:eastAsia="Calibri"/>
          <w:b w:val="0"/>
          <w:lang w:eastAsia="en-US"/>
        </w:rPr>
        <w:t xml:space="preserve">. </w:t>
      </w:r>
      <w:r w:rsidR="00DD19D2">
        <w:rPr>
          <w:rFonts w:eastAsia="Calibri"/>
          <w:b w:val="0"/>
          <w:lang w:eastAsia="en-US"/>
        </w:rPr>
        <w:t xml:space="preserve">Количество записей </w:t>
      </w:r>
      <w:r w:rsidR="007624C0" w:rsidRPr="00AE54C9">
        <w:rPr>
          <w:rFonts w:eastAsia="Calibri"/>
          <w:b w:val="0"/>
          <w:lang w:eastAsia="en-US"/>
        </w:rPr>
        <w:t xml:space="preserve">электронного каталога, доступного на сайте учреждения, </w:t>
      </w:r>
      <w:r w:rsidR="000A6DBE" w:rsidRPr="00AE54C9">
        <w:rPr>
          <w:rFonts w:eastAsia="Calibri"/>
          <w:b w:val="0"/>
          <w:lang w:eastAsia="en-US"/>
        </w:rPr>
        <w:t xml:space="preserve">увеличилось с </w:t>
      </w:r>
      <w:r w:rsidR="008C5852" w:rsidRPr="00AE54C9">
        <w:rPr>
          <w:rFonts w:eastAsia="Calibri"/>
          <w:b w:val="0"/>
          <w:lang w:eastAsia="en-US"/>
        </w:rPr>
        <w:t>284,7 тыс</w:t>
      </w:r>
      <w:r w:rsidR="00F41968">
        <w:rPr>
          <w:rFonts w:eastAsia="Calibri"/>
          <w:b w:val="0"/>
          <w:lang w:eastAsia="en-US"/>
        </w:rPr>
        <w:t xml:space="preserve">. </w:t>
      </w:r>
      <w:r w:rsidR="008C5852" w:rsidRPr="00AE54C9">
        <w:rPr>
          <w:rFonts w:eastAsia="Calibri"/>
          <w:b w:val="0"/>
          <w:lang w:eastAsia="en-US"/>
        </w:rPr>
        <w:t>записей в 20</w:t>
      </w:r>
      <w:r w:rsidR="000A6DBE" w:rsidRPr="00AE54C9">
        <w:rPr>
          <w:rFonts w:eastAsia="Calibri"/>
          <w:b w:val="0"/>
          <w:lang w:eastAsia="en-US"/>
        </w:rPr>
        <w:t>20</w:t>
      </w:r>
      <w:r w:rsidR="008C5852" w:rsidRPr="00AE54C9">
        <w:rPr>
          <w:rFonts w:eastAsia="Calibri"/>
          <w:b w:val="0"/>
          <w:lang w:eastAsia="en-US"/>
        </w:rPr>
        <w:t xml:space="preserve"> году </w:t>
      </w:r>
      <w:r w:rsidR="000A6DBE" w:rsidRPr="00AE54C9">
        <w:rPr>
          <w:rFonts w:eastAsia="Calibri"/>
          <w:b w:val="0"/>
          <w:lang w:eastAsia="en-US"/>
        </w:rPr>
        <w:t xml:space="preserve">до </w:t>
      </w:r>
      <w:r w:rsidR="008C5852" w:rsidRPr="00AE54C9">
        <w:rPr>
          <w:rFonts w:eastAsia="Calibri"/>
          <w:b w:val="0"/>
          <w:lang w:eastAsia="en-US"/>
        </w:rPr>
        <w:t>2</w:t>
      </w:r>
      <w:r w:rsidR="000A6DBE" w:rsidRPr="00AE54C9">
        <w:rPr>
          <w:rFonts w:eastAsia="Calibri"/>
          <w:b w:val="0"/>
          <w:lang w:eastAsia="en-US"/>
        </w:rPr>
        <w:t>91</w:t>
      </w:r>
      <w:r w:rsidR="008C5852" w:rsidRPr="00AE54C9">
        <w:rPr>
          <w:rFonts w:eastAsia="Calibri"/>
          <w:b w:val="0"/>
          <w:lang w:eastAsia="en-US"/>
        </w:rPr>
        <w:t>,1 тыс</w:t>
      </w:r>
      <w:r w:rsidR="00F41968">
        <w:rPr>
          <w:rFonts w:eastAsia="Calibri"/>
          <w:b w:val="0"/>
          <w:lang w:eastAsia="en-US"/>
        </w:rPr>
        <w:t xml:space="preserve">. </w:t>
      </w:r>
      <w:r w:rsidR="008C5852" w:rsidRPr="00AE54C9">
        <w:rPr>
          <w:rFonts w:eastAsia="Calibri"/>
          <w:b w:val="0"/>
          <w:lang w:eastAsia="en-US"/>
        </w:rPr>
        <w:t>записей</w:t>
      </w:r>
      <w:r w:rsidR="000A6DBE" w:rsidRPr="00AE54C9">
        <w:rPr>
          <w:rFonts w:eastAsia="Calibri"/>
          <w:b w:val="0"/>
          <w:lang w:eastAsia="en-US"/>
        </w:rPr>
        <w:t xml:space="preserve"> </w:t>
      </w:r>
      <w:r w:rsidR="00AE54C9" w:rsidRPr="00AE54C9">
        <w:rPr>
          <w:rFonts w:eastAsia="Calibri"/>
          <w:b w:val="0"/>
          <w:lang w:eastAsia="en-US"/>
        </w:rPr>
        <w:t>в 2021 году</w:t>
      </w:r>
      <w:r w:rsidR="008C5852" w:rsidRPr="00AE54C9">
        <w:rPr>
          <w:rFonts w:eastAsia="Calibri"/>
          <w:b w:val="0"/>
          <w:lang w:eastAsia="en-US"/>
        </w:rPr>
        <w:t>.</w:t>
      </w:r>
      <w:r w:rsidR="007624C0" w:rsidRPr="00AE54C9">
        <w:rPr>
          <w:rFonts w:eastAsia="Calibri"/>
          <w:b w:val="0"/>
          <w:lang w:eastAsia="en-US"/>
        </w:rPr>
        <w:t xml:space="preserve"> Объем электронной (цифровой) библиотеки, находящейся в открытом доступе на сайте учреждения, увеличился на </w:t>
      </w:r>
      <w:r w:rsidR="00AE54C9" w:rsidRPr="00AE54C9">
        <w:rPr>
          <w:rFonts w:eastAsia="Calibri"/>
          <w:b w:val="0"/>
          <w:lang w:eastAsia="en-US"/>
        </w:rPr>
        <w:t>8,8</w:t>
      </w:r>
      <w:r w:rsidR="007624C0" w:rsidRPr="00AE54C9">
        <w:rPr>
          <w:rFonts w:eastAsia="Calibri"/>
          <w:b w:val="0"/>
          <w:lang w:eastAsia="en-US"/>
        </w:rPr>
        <w:t xml:space="preserve">% и составил </w:t>
      </w:r>
      <w:r w:rsidR="00F41968">
        <w:rPr>
          <w:rFonts w:eastAsia="Calibri"/>
          <w:b w:val="0"/>
          <w:lang w:eastAsia="en-US"/>
        </w:rPr>
        <w:t>4</w:t>
      </w:r>
      <w:r w:rsidR="00F41968">
        <w:rPr>
          <w:rFonts w:eastAsia="Calibri"/>
          <w:b w:val="0"/>
          <w:lang w:eastAsia="en-US"/>
        </w:rPr>
        <w:sym w:font="Symbol" w:char="F020"/>
      </w:r>
      <w:r w:rsidR="00AE54C9" w:rsidRPr="00AE54C9">
        <w:rPr>
          <w:rFonts w:eastAsia="Calibri"/>
          <w:b w:val="0"/>
          <w:lang w:eastAsia="en-US"/>
        </w:rPr>
        <w:t>208 единиц</w:t>
      </w:r>
      <w:r w:rsidR="007624C0" w:rsidRPr="00AE54C9">
        <w:rPr>
          <w:rFonts w:eastAsia="Calibri"/>
          <w:b w:val="0"/>
          <w:lang w:eastAsia="en-US"/>
        </w:rPr>
        <w:t xml:space="preserve">. </w:t>
      </w:r>
      <w:r w:rsidR="004A2A2A" w:rsidRPr="004A2A2A">
        <w:rPr>
          <w:rFonts w:eastAsia="Calibri"/>
          <w:b w:val="0"/>
          <w:lang w:eastAsia="en-US"/>
        </w:rPr>
        <w:t>В условиях сохранения</w:t>
      </w:r>
      <w:r w:rsidR="00694113">
        <w:rPr>
          <w:rFonts w:eastAsia="Calibri"/>
          <w:b w:val="0"/>
          <w:lang w:eastAsia="en-US"/>
        </w:rPr>
        <w:t xml:space="preserve"> ограничений, связанных с распространением новой </w:t>
      </w:r>
      <w:r w:rsidR="004A2A2A" w:rsidRPr="00DD19D2">
        <w:rPr>
          <w:rFonts w:eastAsia="Calibri"/>
          <w:b w:val="0"/>
          <w:lang w:eastAsia="en-US"/>
        </w:rPr>
        <w:t>коронавирусной инфекции</w:t>
      </w:r>
      <w:r w:rsidR="00694113">
        <w:rPr>
          <w:rFonts w:eastAsia="Calibri"/>
          <w:b w:val="0"/>
          <w:lang w:eastAsia="en-US"/>
        </w:rPr>
        <w:t>,</w:t>
      </w:r>
      <w:r w:rsidR="004A2A2A" w:rsidRPr="00DD19D2">
        <w:rPr>
          <w:rFonts w:eastAsia="Calibri"/>
          <w:b w:val="0"/>
          <w:lang w:eastAsia="en-US"/>
        </w:rPr>
        <w:t xml:space="preserve"> в 2021 году с</w:t>
      </w:r>
      <w:r w:rsidR="00AE54C9" w:rsidRPr="00DD19D2">
        <w:rPr>
          <w:rFonts w:eastAsia="Calibri"/>
          <w:b w:val="0"/>
          <w:lang w:eastAsia="en-US"/>
        </w:rPr>
        <w:t xml:space="preserve">нижение показателя книговыдачи </w:t>
      </w:r>
      <w:r w:rsidR="00F1149E" w:rsidRPr="00DD19D2">
        <w:rPr>
          <w:rFonts w:eastAsia="Calibri"/>
          <w:b w:val="0"/>
          <w:lang w:eastAsia="en-US"/>
        </w:rPr>
        <w:t>составило 3,3%</w:t>
      </w:r>
      <w:r w:rsidR="00AE54C9" w:rsidRPr="00DD19D2">
        <w:rPr>
          <w:rFonts w:eastAsia="Calibri"/>
          <w:b w:val="0"/>
          <w:lang w:eastAsia="en-US"/>
        </w:rPr>
        <w:t xml:space="preserve">. </w:t>
      </w:r>
    </w:p>
    <w:p w:rsidR="00D75D3E" w:rsidRPr="004A2A2A" w:rsidRDefault="0084424F" w:rsidP="00AE54C9">
      <w:pPr>
        <w:tabs>
          <w:tab w:val="left" w:pos="709"/>
        </w:tabs>
        <w:jc w:val="both"/>
        <w:rPr>
          <w:b w:val="0"/>
        </w:rPr>
      </w:pPr>
      <w:r w:rsidRPr="00DD19D2">
        <w:rPr>
          <w:rFonts w:eastAsia="Calibri"/>
          <w:b w:val="0"/>
          <w:lang w:eastAsia="en-US"/>
        </w:rPr>
        <w:tab/>
      </w:r>
      <w:r w:rsidR="006950AA" w:rsidRPr="00DD19D2">
        <w:rPr>
          <w:rFonts w:eastAsia="Calibri"/>
          <w:b w:val="0"/>
          <w:lang w:eastAsia="en-US"/>
        </w:rPr>
        <w:t xml:space="preserve"> </w:t>
      </w:r>
      <w:r w:rsidR="00AE54C9" w:rsidRPr="00DD19D2">
        <w:rPr>
          <w:rFonts w:eastAsia="Calibri"/>
          <w:b w:val="0"/>
          <w:lang w:eastAsia="en-US"/>
        </w:rPr>
        <w:t>Высокий уровень информатизации библиотечного обслуживания, электронизации библиотечного фонда и работоспособного сетевого контента позволили в условиях ограничения деятельности сохранить читательский интерес, расширить охват сетевого читателя.</w:t>
      </w:r>
    </w:p>
    <w:p w:rsidR="00851F53" w:rsidRPr="004A2A2A" w:rsidRDefault="00851F53" w:rsidP="00851F53">
      <w:pPr>
        <w:ind w:firstLine="708"/>
        <w:jc w:val="both"/>
        <w:rPr>
          <w:rFonts w:eastAsia="Calibri"/>
          <w:b w:val="0"/>
          <w:sz w:val="16"/>
          <w:szCs w:val="16"/>
          <w:lang w:eastAsia="en-US"/>
        </w:rPr>
      </w:pPr>
    </w:p>
    <w:p w:rsidR="00043F8E" w:rsidRDefault="00566B8C" w:rsidP="00CF7426">
      <w:pPr>
        <w:ind w:firstLine="709"/>
        <w:jc w:val="both"/>
        <w:rPr>
          <w:b w:val="0"/>
        </w:rPr>
      </w:pPr>
      <w:r>
        <w:rPr>
          <w:rFonts w:eastAsia="Calibri"/>
          <w:b w:val="0"/>
          <w:lang w:eastAsia="en-US"/>
        </w:rPr>
        <w:t xml:space="preserve">МБУ «ЗМВЦ» организовано </w:t>
      </w:r>
      <w:r w:rsidR="00CF7426" w:rsidRPr="00CF7426">
        <w:rPr>
          <w:rFonts w:eastAsia="Calibri"/>
          <w:b w:val="0"/>
          <w:lang w:eastAsia="en-US"/>
        </w:rPr>
        <w:t xml:space="preserve">52 выставки, из них 49 выставок </w:t>
      </w:r>
      <w:r>
        <w:rPr>
          <w:rFonts w:eastAsia="Calibri"/>
          <w:b w:val="0"/>
          <w:lang w:eastAsia="en-US"/>
        </w:rPr>
        <w:t>в музее</w:t>
      </w:r>
      <w:r w:rsidR="00CF7426" w:rsidRPr="00CF7426">
        <w:rPr>
          <w:rFonts w:eastAsia="Calibri"/>
          <w:b w:val="0"/>
          <w:lang w:eastAsia="en-US"/>
        </w:rPr>
        <w:t xml:space="preserve"> и 3 выставочных </w:t>
      </w:r>
      <w:r w:rsidR="00CF7426" w:rsidRPr="00F1149E">
        <w:rPr>
          <w:rFonts w:eastAsia="Calibri"/>
          <w:b w:val="0"/>
          <w:lang w:eastAsia="en-US"/>
        </w:rPr>
        <w:t>проекта вне музея. В 2021 году</w:t>
      </w:r>
      <w:r w:rsidR="00CF7426" w:rsidRPr="003A490B">
        <w:rPr>
          <w:rFonts w:eastAsia="Calibri"/>
          <w:b w:val="0"/>
          <w:lang w:eastAsia="en-US"/>
        </w:rPr>
        <w:t xml:space="preserve"> показатели деятельности учреждени</w:t>
      </w:r>
      <w:r>
        <w:rPr>
          <w:rFonts w:eastAsia="Calibri"/>
          <w:b w:val="0"/>
          <w:lang w:eastAsia="en-US"/>
        </w:rPr>
        <w:t>я</w:t>
      </w:r>
      <w:r w:rsidR="00CF7426" w:rsidRPr="003A490B">
        <w:rPr>
          <w:rFonts w:eastAsia="Calibri"/>
          <w:b w:val="0"/>
          <w:lang w:eastAsia="en-US"/>
        </w:rPr>
        <w:t xml:space="preserve"> обрели положительную динамику: увеличилась численность посетителей музея, выросла доля экспонируем</w:t>
      </w:r>
      <w:r w:rsidR="007D2EC9" w:rsidRPr="003A490B">
        <w:rPr>
          <w:rFonts w:eastAsia="Calibri"/>
          <w:b w:val="0"/>
          <w:lang w:eastAsia="en-US"/>
        </w:rPr>
        <w:t>ых предметов</w:t>
      </w:r>
      <w:r w:rsidR="003A490B">
        <w:rPr>
          <w:rFonts w:eastAsia="Calibri"/>
          <w:b w:val="0"/>
          <w:lang w:eastAsia="en-US"/>
        </w:rPr>
        <w:t>. Продолжена работа по цифровизации экспонатов:</w:t>
      </w:r>
      <w:r w:rsidR="007D2EC9" w:rsidRPr="003A490B">
        <w:rPr>
          <w:rFonts w:eastAsia="Calibri"/>
          <w:b w:val="0"/>
          <w:lang w:eastAsia="en-US"/>
        </w:rPr>
        <w:t xml:space="preserve"> ч</w:t>
      </w:r>
      <w:r w:rsidR="00CF7426" w:rsidRPr="003A490B">
        <w:rPr>
          <w:rFonts w:eastAsia="Calibri"/>
          <w:b w:val="0"/>
          <w:lang w:eastAsia="en-US"/>
        </w:rPr>
        <w:t>исло музейных предметов, внес</w:t>
      </w:r>
      <w:r w:rsidR="00E65C23">
        <w:rPr>
          <w:rFonts w:eastAsia="Calibri"/>
          <w:b w:val="0"/>
          <w:lang w:eastAsia="en-US"/>
        </w:rPr>
        <w:t>е</w:t>
      </w:r>
      <w:r w:rsidR="00CF7426" w:rsidRPr="003A490B">
        <w:rPr>
          <w:rFonts w:eastAsia="Calibri"/>
          <w:b w:val="0"/>
          <w:lang w:eastAsia="en-US"/>
        </w:rPr>
        <w:t>нных в электронный каталог музея и имеющих цифровое изображение</w:t>
      </w:r>
      <w:r w:rsidR="003A490B">
        <w:rPr>
          <w:rFonts w:eastAsia="Calibri"/>
          <w:b w:val="0"/>
          <w:lang w:eastAsia="en-US"/>
        </w:rPr>
        <w:t>,</w:t>
      </w:r>
      <w:r w:rsidR="007D2EC9" w:rsidRPr="003A490B">
        <w:rPr>
          <w:rFonts w:eastAsia="Calibri"/>
          <w:b w:val="0"/>
          <w:lang w:eastAsia="en-US"/>
        </w:rPr>
        <w:t xml:space="preserve"> </w:t>
      </w:r>
      <w:r w:rsidR="003A490B" w:rsidRPr="003A490B">
        <w:rPr>
          <w:rFonts w:eastAsia="Calibri"/>
          <w:b w:val="0"/>
          <w:lang w:eastAsia="en-US"/>
        </w:rPr>
        <w:t xml:space="preserve">увеличилось на 1 900 экземпляров </w:t>
      </w:r>
      <w:r w:rsidR="00043F8E">
        <w:rPr>
          <w:rFonts w:eastAsia="Calibri"/>
          <w:b w:val="0"/>
          <w:lang w:eastAsia="en-US"/>
        </w:rPr>
        <w:t xml:space="preserve">и составило </w:t>
      </w:r>
      <w:r w:rsidR="00DD19D2">
        <w:rPr>
          <w:rFonts w:eastAsia="Calibri"/>
          <w:b w:val="0"/>
          <w:lang w:eastAsia="en-US"/>
        </w:rPr>
        <w:t xml:space="preserve">13 829 экземпляров </w:t>
      </w:r>
      <w:r w:rsidR="007D2EC9" w:rsidRPr="003A490B">
        <w:rPr>
          <w:rFonts w:eastAsia="Calibri"/>
          <w:b w:val="0"/>
          <w:lang w:eastAsia="en-US"/>
        </w:rPr>
        <w:t>(</w:t>
      </w:r>
      <w:r w:rsidR="00CF7426" w:rsidRPr="003A490B">
        <w:rPr>
          <w:rFonts w:eastAsia="Calibri"/>
          <w:b w:val="0"/>
          <w:lang w:eastAsia="en-US"/>
        </w:rPr>
        <w:t>60,6% от общего количества предметов основного фонда</w:t>
      </w:r>
      <w:r w:rsidR="007D2EC9" w:rsidRPr="003A490B">
        <w:rPr>
          <w:rFonts w:eastAsia="Calibri"/>
          <w:b w:val="0"/>
          <w:lang w:eastAsia="en-US"/>
        </w:rPr>
        <w:t>), к</w:t>
      </w:r>
      <w:r w:rsidR="00CF7426" w:rsidRPr="003A490B">
        <w:rPr>
          <w:rFonts w:eastAsia="Calibri"/>
          <w:b w:val="0"/>
          <w:lang w:eastAsia="en-US"/>
        </w:rPr>
        <w:t>оличество музейных предметов, внес</w:t>
      </w:r>
      <w:r w:rsidR="00E65C23">
        <w:rPr>
          <w:rFonts w:eastAsia="Calibri"/>
          <w:b w:val="0"/>
          <w:lang w:eastAsia="en-US"/>
        </w:rPr>
        <w:t>е</w:t>
      </w:r>
      <w:r w:rsidR="00CF7426" w:rsidRPr="003A490B">
        <w:rPr>
          <w:rFonts w:eastAsia="Calibri"/>
          <w:b w:val="0"/>
          <w:lang w:eastAsia="en-US"/>
        </w:rPr>
        <w:t xml:space="preserve">нных </w:t>
      </w:r>
      <w:r w:rsidR="007D2EC9" w:rsidRPr="003A490B">
        <w:rPr>
          <w:rFonts w:eastAsia="Calibri"/>
          <w:b w:val="0"/>
          <w:lang w:eastAsia="en-US"/>
        </w:rPr>
        <w:t xml:space="preserve">в </w:t>
      </w:r>
      <w:r w:rsidR="00CF7426" w:rsidRPr="003A490B">
        <w:rPr>
          <w:rFonts w:eastAsia="Calibri"/>
          <w:b w:val="0"/>
          <w:lang w:eastAsia="en-US"/>
        </w:rPr>
        <w:t xml:space="preserve">Государственный электронный каталог музеев Российской Федерации, составило 13 829 </w:t>
      </w:r>
      <w:r w:rsidR="00CF7426" w:rsidRPr="00DD19D2">
        <w:rPr>
          <w:rFonts w:eastAsia="Calibri"/>
          <w:b w:val="0"/>
          <w:lang w:eastAsia="en-US"/>
        </w:rPr>
        <w:t>экземпляров</w:t>
      </w:r>
      <w:r w:rsidR="007D2EC9" w:rsidRPr="00DD19D2">
        <w:rPr>
          <w:rFonts w:eastAsia="Calibri"/>
          <w:b w:val="0"/>
          <w:lang w:eastAsia="en-US"/>
        </w:rPr>
        <w:t xml:space="preserve"> (в 2020 году – </w:t>
      </w:r>
      <w:r w:rsidR="003A490B" w:rsidRPr="00DD19D2">
        <w:rPr>
          <w:rFonts w:eastAsia="Calibri"/>
          <w:b w:val="0"/>
          <w:lang w:eastAsia="en-US"/>
        </w:rPr>
        <w:t>11 929)</w:t>
      </w:r>
      <w:r w:rsidR="00CF7426" w:rsidRPr="00DD19D2">
        <w:rPr>
          <w:rFonts w:eastAsia="Calibri"/>
          <w:b w:val="0"/>
          <w:lang w:eastAsia="en-US"/>
        </w:rPr>
        <w:t>.</w:t>
      </w:r>
      <w:r w:rsidR="00043F8E" w:rsidRPr="00043F8E">
        <w:rPr>
          <w:b w:val="0"/>
        </w:rPr>
        <w:t xml:space="preserve"> </w:t>
      </w:r>
    </w:p>
    <w:p w:rsidR="00CF7426" w:rsidRPr="00CC3722" w:rsidRDefault="00043F8E" w:rsidP="00CF7426">
      <w:pPr>
        <w:ind w:firstLine="709"/>
        <w:jc w:val="both"/>
        <w:rPr>
          <w:rFonts w:eastAsia="Calibri"/>
          <w:lang w:eastAsia="en-US"/>
        </w:rPr>
      </w:pPr>
      <w:r w:rsidRPr="00CC3722">
        <w:rPr>
          <w:b w:val="0"/>
        </w:rPr>
        <w:t xml:space="preserve">В целях создания </w:t>
      </w:r>
      <w:r w:rsidR="00566B8C" w:rsidRPr="00CC3722">
        <w:rPr>
          <w:b w:val="0"/>
        </w:rPr>
        <w:t xml:space="preserve">комфортных условий проведения досуга и повышения уровня доступности </w:t>
      </w:r>
      <w:r w:rsidR="00155E5B" w:rsidRPr="00CC3722">
        <w:rPr>
          <w:b w:val="0"/>
        </w:rPr>
        <w:t xml:space="preserve">услуг для </w:t>
      </w:r>
      <w:r w:rsidRPr="00CC3722">
        <w:rPr>
          <w:b w:val="0"/>
        </w:rPr>
        <w:t xml:space="preserve">маломобильных групп населения </w:t>
      </w:r>
      <w:r w:rsidR="00566B8C" w:rsidRPr="00CC3722">
        <w:rPr>
          <w:b w:val="0"/>
        </w:rPr>
        <w:t xml:space="preserve">в 2021 году за </w:t>
      </w:r>
      <w:r w:rsidR="00566B8C" w:rsidRPr="00CC3722">
        <w:rPr>
          <w:b w:val="0"/>
        </w:rPr>
        <w:lastRenderedPageBreak/>
        <w:t>счет средств местного бюджета (0,1 млн рублей) в МБУ «ЗМВЦ» обустроено помещение санузла</w:t>
      </w:r>
      <w:r w:rsidR="00DD19D2" w:rsidRPr="00CC3722">
        <w:rPr>
          <w:b w:val="0"/>
        </w:rPr>
        <w:t>.</w:t>
      </w:r>
    </w:p>
    <w:p w:rsidR="00CF7426" w:rsidRPr="00CF7426" w:rsidRDefault="00FC01D6" w:rsidP="00043F8E">
      <w:pPr>
        <w:ind w:firstLine="709"/>
        <w:jc w:val="both"/>
        <w:rPr>
          <w:b w:val="0"/>
        </w:rPr>
      </w:pPr>
      <w:r w:rsidRPr="00FC01D6">
        <w:rPr>
          <w:rFonts w:eastAsia="Calibri"/>
          <w:b w:val="0"/>
          <w:lang w:eastAsia="en-US"/>
        </w:rPr>
        <w:t>Кроме т</w:t>
      </w:r>
      <w:r w:rsidR="00CF7426" w:rsidRPr="00FC01D6">
        <w:rPr>
          <w:rFonts w:eastAsia="Calibri"/>
          <w:b w:val="0"/>
          <w:lang w:eastAsia="en-US"/>
        </w:rPr>
        <w:t>радиционны</w:t>
      </w:r>
      <w:r w:rsidRPr="00FC01D6">
        <w:rPr>
          <w:rFonts w:eastAsia="Calibri"/>
          <w:b w:val="0"/>
          <w:lang w:eastAsia="en-US"/>
        </w:rPr>
        <w:t xml:space="preserve">х </w:t>
      </w:r>
      <w:r>
        <w:rPr>
          <w:rFonts w:eastAsia="Calibri"/>
          <w:b w:val="0"/>
          <w:lang w:eastAsia="en-US"/>
        </w:rPr>
        <w:t xml:space="preserve">мероприятий в музее </w:t>
      </w:r>
      <w:r w:rsidRPr="00FC01D6">
        <w:rPr>
          <w:rFonts w:eastAsia="Calibri"/>
          <w:b w:val="0"/>
          <w:lang w:eastAsia="en-US"/>
        </w:rPr>
        <w:t>организованы мероприяти</w:t>
      </w:r>
      <w:r>
        <w:rPr>
          <w:rFonts w:eastAsia="Calibri"/>
          <w:b w:val="0"/>
          <w:lang w:eastAsia="en-US"/>
        </w:rPr>
        <w:t>я</w:t>
      </w:r>
      <w:r w:rsidR="00043F8E" w:rsidRPr="00FC01D6">
        <w:rPr>
          <w:rFonts w:eastAsia="Calibri"/>
          <w:b w:val="0"/>
          <w:lang w:eastAsia="en-US"/>
        </w:rPr>
        <w:t>:</w:t>
      </w:r>
      <w:r w:rsidR="00CF7426" w:rsidRPr="00CF7426">
        <w:rPr>
          <w:b w:val="0"/>
        </w:rPr>
        <w:t xml:space="preserve"> </w:t>
      </w:r>
    </w:p>
    <w:p w:rsidR="00CF7426" w:rsidRPr="00CF7426" w:rsidRDefault="00CF7426" w:rsidP="00CF7426">
      <w:pPr>
        <w:pStyle w:val="af6"/>
        <w:numPr>
          <w:ilvl w:val="0"/>
          <w:numId w:val="4"/>
        </w:numPr>
        <w:tabs>
          <w:tab w:val="left" w:pos="993"/>
        </w:tabs>
        <w:ind w:left="0" w:firstLine="709"/>
        <w:jc w:val="both"/>
        <w:rPr>
          <w:b w:val="0"/>
        </w:rPr>
      </w:pPr>
      <w:r w:rsidRPr="00CF7426">
        <w:rPr>
          <w:b w:val="0"/>
        </w:rPr>
        <w:t xml:space="preserve">передвижная выставка </w:t>
      </w:r>
      <w:r w:rsidR="00043F8E">
        <w:rPr>
          <w:b w:val="0"/>
        </w:rPr>
        <w:t>Госкорпорации «</w:t>
      </w:r>
      <w:r w:rsidRPr="00CF7426">
        <w:rPr>
          <w:b w:val="0"/>
        </w:rPr>
        <w:t>Росатом</w:t>
      </w:r>
      <w:r w:rsidR="00043F8E">
        <w:rPr>
          <w:b w:val="0"/>
        </w:rPr>
        <w:t xml:space="preserve">» </w:t>
      </w:r>
      <w:r w:rsidRPr="00CF7426">
        <w:rPr>
          <w:b w:val="0"/>
        </w:rPr>
        <w:t>«Творцы атомного века» 100-летие А.Д. Сахарова»;</w:t>
      </w:r>
    </w:p>
    <w:p w:rsidR="00CF7426" w:rsidRPr="00CF7426" w:rsidRDefault="00CF7426" w:rsidP="00CF7426">
      <w:pPr>
        <w:pStyle w:val="af6"/>
        <w:numPr>
          <w:ilvl w:val="0"/>
          <w:numId w:val="4"/>
        </w:numPr>
        <w:tabs>
          <w:tab w:val="left" w:pos="993"/>
        </w:tabs>
        <w:ind w:left="0" w:firstLine="709"/>
        <w:jc w:val="both"/>
        <w:rPr>
          <w:b w:val="0"/>
        </w:rPr>
      </w:pPr>
      <w:r w:rsidRPr="00CF7426">
        <w:rPr>
          <w:b w:val="0"/>
        </w:rPr>
        <w:t xml:space="preserve">выставка предметов декоративно-прикладного творчества мастеров восточных районов Красноярского края, проведенная в рамках краевого конкурса народных умельцев «Мастера Красноярья»; </w:t>
      </w:r>
    </w:p>
    <w:p w:rsidR="00CF7426" w:rsidRPr="00CF7426" w:rsidRDefault="00CF7426" w:rsidP="00CF7426">
      <w:pPr>
        <w:pStyle w:val="af6"/>
        <w:numPr>
          <w:ilvl w:val="0"/>
          <w:numId w:val="4"/>
        </w:numPr>
        <w:tabs>
          <w:tab w:val="left" w:pos="993"/>
        </w:tabs>
        <w:ind w:left="0" w:firstLine="709"/>
        <w:jc w:val="both"/>
        <w:rPr>
          <w:b w:val="0"/>
        </w:rPr>
      </w:pPr>
      <w:r w:rsidRPr="00CF7426">
        <w:rPr>
          <w:b w:val="0"/>
        </w:rPr>
        <w:t xml:space="preserve">III краевая выставка пастели </w:t>
      </w:r>
      <w:r w:rsidR="00043F8E">
        <w:rPr>
          <w:b w:val="0"/>
        </w:rPr>
        <w:t>«</w:t>
      </w:r>
      <w:r w:rsidRPr="00CF7426">
        <w:rPr>
          <w:b w:val="0"/>
        </w:rPr>
        <w:t>Пастель-2021. Пейзаж, портрет, натюрморт»;</w:t>
      </w:r>
    </w:p>
    <w:p w:rsidR="00CF7426" w:rsidRDefault="00CF7426" w:rsidP="00CF7426">
      <w:pPr>
        <w:pStyle w:val="af6"/>
        <w:numPr>
          <w:ilvl w:val="0"/>
          <w:numId w:val="4"/>
        </w:numPr>
        <w:tabs>
          <w:tab w:val="left" w:pos="993"/>
        </w:tabs>
        <w:ind w:left="0" w:firstLine="709"/>
        <w:jc w:val="both"/>
        <w:rPr>
          <w:b w:val="0"/>
        </w:rPr>
      </w:pPr>
      <w:r w:rsidRPr="00CF7426">
        <w:rPr>
          <w:b w:val="0"/>
        </w:rPr>
        <w:t xml:space="preserve">фондовая выставка </w:t>
      </w:r>
      <w:r w:rsidRPr="00DD19D2">
        <w:rPr>
          <w:b w:val="0"/>
        </w:rPr>
        <w:t>«Зеленогорск в фотографии</w:t>
      </w:r>
      <w:r w:rsidR="00DD19D2" w:rsidRPr="00DD19D2">
        <w:rPr>
          <w:b w:val="0"/>
        </w:rPr>
        <w:t>:</w:t>
      </w:r>
      <w:r w:rsidRPr="00DD19D2">
        <w:rPr>
          <w:b w:val="0"/>
        </w:rPr>
        <w:t xml:space="preserve"> историческая ретроспектива», посвященная 65</w:t>
      </w:r>
      <w:r w:rsidRPr="00CF7426">
        <w:rPr>
          <w:b w:val="0"/>
        </w:rPr>
        <w:t>-летию города Зеленогорска.</w:t>
      </w:r>
    </w:p>
    <w:p w:rsidR="00F1149E" w:rsidRPr="00F1149E" w:rsidRDefault="00F1149E" w:rsidP="00F1149E">
      <w:pPr>
        <w:pStyle w:val="af6"/>
        <w:tabs>
          <w:tab w:val="left" w:pos="993"/>
        </w:tabs>
        <w:ind w:left="709"/>
        <w:jc w:val="both"/>
        <w:rPr>
          <w:b w:val="0"/>
          <w:sz w:val="16"/>
          <w:szCs w:val="16"/>
        </w:rPr>
      </w:pPr>
    </w:p>
    <w:p w:rsidR="00DD19D2" w:rsidRDefault="00F1149E" w:rsidP="00F1149E">
      <w:pPr>
        <w:tabs>
          <w:tab w:val="left" w:pos="709"/>
        </w:tabs>
        <w:jc w:val="both"/>
        <w:rPr>
          <w:rFonts w:eastAsia="Calibri"/>
          <w:b w:val="0"/>
          <w:lang w:eastAsia="en-US"/>
        </w:rPr>
      </w:pPr>
      <w:r>
        <w:rPr>
          <w:rFonts w:eastAsia="Calibri"/>
          <w:b w:val="0"/>
          <w:lang w:eastAsia="en-US"/>
        </w:rPr>
        <w:tab/>
      </w:r>
      <w:r w:rsidR="00066372" w:rsidRPr="00F1149E">
        <w:rPr>
          <w:rFonts w:eastAsia="Calibri"/>
          <w:b w:val="0"/>
          <w:lang w:eastAsia="en-US"/>
        </w:rPr>
        <w:t xml:space="preserve">На территории города функционирует МБУ «Зоопарк». </w:t>
      </w:r>
      <w:r w:rsidR="00030C99">
        <w:rPr>
          <w:rFonts w:eastAsia="Calibri"/>
          <w:b w:val="0"/>
          <w:lang w:eastAsia="en-US"/>
        </w:rPr>
        <w:t xml:space="preserve">Городской </w:t>
      </w:r>
      <w:r w:rsidR="00597868" w:rsidRPr="00F1149E">
        <w:rPr>
          <w:rFonts w:eastAsia="Calibri"/>
          <w:b w:val="0"/>
          <w:lang w:eastAsia="en-US"/>
        </w:rPr>
        <w:t xml:space="preserve">зоопарк – один из лучших зоопарков России </w:t>
      </w:r>
      <w:r w:rsidR="00DD19D2">
        <w:rPr>
          <w:rFonts w:eastAsia="Calibri"/>
          <w:b w:val="0"/>
          <w:lang w:eastAsia="en-US"/>
        </w:rPr>
        <w:t>и</w:t>
      </w:r>
      <w:r w:rsidR="00597868" w:rsidRPr="00F1149E">
        <w:rPr>
          <w:rFonts w:eastAsia="Calibri"/>
          <w:b w:val="0"/>
          <w:lang w:eastAsia="en-US"/>
        </w:rPr>
        <w:t xml:space="preserve"> является членом </w:t>
      </w:r>
      <w:r w:rsidR="00E53996" w:rsidRPr="00F1149E">
        <w:rPr>
          <w:rFonts w:eastAsia="Calibri"/>
          <w:b w:val="0"/>
          <w:lang w:eastAsia="en-US"/>
        </w:rPr>
        <w:t xml:space="preserve">Евроазиатской региональной ассоциации зоопарков и аквариумов, что предоставляет </w:t>
      </w:r>
      <w:r w:rsidR="00597868" w:rsidRPr="00F1149E">
        <w:rPr>
          <w:rFonts w:eastAsia="Calibri"/>
          <w:b w:val="0"/>
          <w:lang w:eastAsia="en-US"/>
        </w:rPr>
        <w:t xml:space="preserve">возможность обмена животными </w:t>
      </w:r>
      <w:r w:rsidR="00E53996" w:rsidRPr="00F1149E">
        <w:rPr>
          <w:rFonts w:eastAsia="Calibri"/>
          <w:b w:val="0"/>
          <w:lang w:eastAsia="en-US"/>
        </w:rPr>
        <w:t xml:space="preserve">с другими зоопарками. </w:t>
      </w:r>
      <w:r w:rsidR="00597868" w:rsidRPr="00F1149E">
        <w:rPr>
          <w:rFonts w:eastAsia="Calibri"/>
          <w:b w:val="0"/>
          <w:lang w:eastAsia="en-US"/>
        </w:rPr>
        <w:t xml:space="preserve">На конец 2021 года коллекция зоопарка </w:t>
      </w:r>
      <w:r w:rsidR="00E53996" w:rsidRPr="00F1149E">
        <w:rPr>
          <w:rFonts w:eastAsia="Calibri"/>
          <w:b w:val="0"/>
          <w:lang w:eastAsia="en-US"/>
        </w:rPr>
        <w:t>расширена</w:t>
      </w:r>
      <w:r w:rsidR="007E684C" w:rsidRPr="00F1149E">
        <w:rPr>
          <w:rFonts w:eastAsia="Calibri"/>
          <w:b w:val="0"/>
          <w:lang w:eastAsia="en-US"/>
        </w:rPr>
        <w:t xml:space="preserve"> и </w:t>
      </w:r>
      <w:r w:rsidR="00597868" w:rsidRPr="00F1149E">
        <w:rPr>
          <w:rFonts w:eastAsia="Calibri"/>
          <w:b w:val="0"/>
          <w:lang w:eastAsia="en-US"/>
        </w:rPr>
        <w:t>насчитыва</w:t>
      </w:r>
      <w:r w:rsidR="007E684C" w:rsidRPr="00F1149E">
        <w:rPr>
          <w:rFonts w:eastAsia="Calibri"/>
          <w:b w:val="0"/>
          <w:lang w:eastAsia="en-US"/>
        </w:rPr>
        <w:t>ет</w:t>
      </w:r>
      <w:r w:rsidR="00597868" w:rsidRPr="00F1149E">
        <w:rPr>
          <w:rFonts w:eastAsia="Calibri"/>
          <w:b w:val="0"/>
          <w:lang w:eastAsia="en-US"/>
        </w:rPr>
        <w:t xml:space="preserve"> 372 вида</w:t>
      </w:r>
      <w:r w:rsidR="007E684C" w:rsidRPr="00F1149E">
        <w:rPr>
          <w:rFonts w:eastAsia="Calibri"/>
          <w:b w:val="0"/>
          <w:lang w:eastAsia="en-US"/>
        </w:rPr>
        <w:t xml:space="preserve"> </w:t>
      </w:r>
      <w:r w:rsidR="00597868" w:rsidRPr="00F1149E">
        <w:rPr>
          <w:rFonts w:eastAsia="Calibri"/>
          <w:b w:val="0"/>
          <w:lang w:eastAsia="en-US"/>
        </w:rPr>
        <w:t xml:space="preserve">разных животных, многие из </w:t>
      </w:r>
      <w:r w:rsidR="00597868" w:rsidRPr="00DD19D2">
        <w:rPr>
          <w:rFonts w:eastAsia="Calibri"/>
          <w:b w:val="0"/>
          <w:lang w:eastAsia="en-US"/>
        </w:rPr>
        <w:t>которых занесены в Международную Красную книгу и в Красную книгу Российской Федерации</w:t>
      </w:r>
      <w:r w:rsidR="007E684C" w:rsidRPr="00DD19D2">
        <w:rPr>
          <w:rFonts w:eastAsia="Calibri"/>
          <w:b w:val="0"/>
          <w:lang w:eastAsia="en-US"/>
        </w:rPr>
        <w:t>.</w:t>
      </w:r>
      <w:r w:rsidR="00DD19D2" w:rsidRPr="00DD19D2">
        <w:rPr>
          <w:rFonts w:eastAsia="Calibri"/>
          <w:b w:val="0"/>
          <w:lang w:eastAsia="en-US"/>
        </w:rPr>
        <w:t xml:space="preserve"> </w:t>
      </w:r>
      <w:r w:rsidR="00234F7B" w:rsidRPr="00DD19D2">
        <w:rPr>
          <w:rFonts w:eastAsia="Calibri"/>
          <w:b w:val="0"/>
          <w:lang w:eastAsia="en-US"/>
        </w:rPr>
        <w:t xml:space="preserve">Число посетителей </w:t>
      </w:r>
      <w:r w:rsidR="00451A42">
        <w:rPr>
          <w:rFonts w:eastAsia="Calibri"/>
          <w:b w:val="0"/>
          <w:lang w:eastAsia="en-US"/>
        </w:rPr>
        <w:t xml:space="preserve">зоопарка </w:t>
      </w:r>
      <w:r w:rsidR="00234F7B" w:rsidRPr="00DD19D2">
        <w:rPr>
          <w:rFonts w:eastAsia="Calibri"/>
          <w:b w:val="0"/>
          <w:lang w:eastAsia="en-US"/>
        </w:rPr>
        <w:t xml:space="preserve">увеличилось, в том числе на платной основе с 10,4 </w:t>
      </w:r>
      <w:r w:rsidR="00066372" w:rsidRPr="00DD19D2">
        <w:rPr>
          <w:rFonts w:eastAsia="Calibri"/>
          <w:b w:val="0"/>
          <w:lang w:eastAsia="en-US"/>
        </w:rPr>
        <w:t>тыс. человек</w:t>
      </w:r>
      <w:r w:rsidR="00234F7B" w:rsidRPr="00DD19D2">
        <w:rPr>
          <w:rFonts w:eastAsia="Calibri"/>
          <w:b w:val="0"/>
          <w:lang w:eastAsia="en-US"/>
        </w:rPr>
        <w:t xml:space="preserve"> в 2020 году до </w:t>
      </w:r>
      <w:r w:rsidR="00DD19D2" w:rsidRPr="00DD19D2">
        <w:rPr>
          <w:rFonts w:eastAsia="Calibri"/>
          <w:b w:val="0"/>
          <w:lang w:eastAsia="en-US"/>
        </w:rPr>
        <w:t>29,9 тыс. человек</w:t>
      </w:r>
      <w:r w:rsidR="00DD19D2">
        <w:rPr>
          <w:rFonts w:eastAsia="Calibri"/>
          <w:b w:val="0"/>
          <w:lang w:eastAsia="en-US"/>
        </w:rPr>
        <w:t xml:space="preserve"> </w:t>
      </w:r>
      <w:r w:rsidR="00234F7B" w:rsidRPr="00F1149E">
        <w:rPr>
          <w:rFonts w:eastAsia="Calibri"/>
          <w:b w:val="0"/>
          <w:lang w:eastAsia="en-US"/>
        </w:rPr>
        <w:t>в 2021 году.</w:t>
      </w:r>
      <w:r w:rsidR="00DD19D2">
        <w:rPr>
          <w:rFonts w:eastAsia="Calibri"/>
          <w:b w:val="0"/>
          <w:lang w:eastAsia="en-US"/>
        </w:rPr>
        <w:t xml:space="preserve"> </w:t>
      </w:r>
    </w:p>
    <w:p w:rsidR="00066372" w:rsidRPr="00F1149E" w:rsidRDefault="00DD19D2" w:rsidP="00F1149E">
      <w:pPr>
        <w:tabs>
          <w:tab w:val="left" w:pos="709"/>
        </w:tabs>
        <w:jc w:val="both"/>
        <w:rPr>
          <w:b w:val="0"/>
        </w:rPr>
      </w:pPr>
      <w:r>
        <w:rPr>
          <w:rFonts w:eastAsia="Calibri"/>
          <w:b w:val="0"/>
          <w:lang w:eastAsia="en-US"/>
        </w:rPr>
        <w:tab/>
      </w:r>
      <w:r w:rsidRPr="00DD19D2">
        <w:rPr>
          <w:rFonts w:eastAsia="Calibri"/>
          <w:b w:val="0"/>
          <w:lang w:eastAsia="en-US"/>
        </w:rPr>
        <w:t xml:space="preserve">Современным инструментом популяризации </w:t>
      </w:r>
      <w:r>
        <w:rPr>
          <w:rFonts w:eastAsia="Calibri"/>
          <w:b w:val="0"/>
          <w:lang w:eastAsia="en-US"/>
        </w:rPr>
        <w:t>услуг</w:t>
      </w:r>
      <w:r w:rsidRPr="00DD19D2">
        <w:rPr>
          <w:rFonts w:eastAsia="Calibri"/>
          <w:b w:val="0"/>
          <w:lang w:eastAsia="en-US"/>
        </w:rPr>
        <w:t xml:space="preserve"> является сайт МБУ «Зоопарк», актуальность которого поддерживается на регулярной основе, что имеет особую значимость в условиях дистанционного режима работы учреждения, в решении задачи обеспечения доступности услуг учреждения для лиц с ограниченными возможностями здоровья</w:t>
      </w:r>
      <w:r w:rsidR="00155E5B">
        <w:rPr>
          <w:rFonts w:eastAsia="Calibri"/>
          <w:b w:val="0"/>
          <w:lang w:eastAsia="en-US"/>
        </w:rPr>
        <w:t>.</w:t>
      </w:r>
    </w:p>
    <w:p w:rsidR="00B70489" w:rsidRPr="00234F7B" w:rsidRDefault="00B70489" w:rsidP="001D3C80">
      <w:pPr>
        <w:tabs>
          <w:tab w:val="left" w:pos="709"/>
          <w:tab w:val="left" w:pos="851"/>
        </w:tabs>
        <w:jc w:val="both"/>
        <w:rPr>
          <w:rFonts w:eastAsia="Calibri"/>
          <w:b w:val="0"/>
          <w:sz w:val="16"/>
          <w:szCs w:val="16"/>
          <w:highlight w:val="yellow"/>
          <w:lang w:eastAsia="en-US"/>
        </w:rPr>
      </w:pPr>
    </w:p>
    <w:p w:rsidR="00E9613F" w:rsidRPr="006A1693" w:rsidRDefault="00E9613F" w:rsidP="00E9613F">
      <w:pPr>
        <w:tabs>
          <w:tab w:val="left" w:pos="851"/>
        </w:tabs>
        <w:ind w:firstLine="709"/>
        <w:jc w:val="both"/>
        <w:rPr>
          <w:rFonts w:eastAsia="Calibri"/>
          <w:b w:val="0"/>
          <w:lang w:eastAsia="en-US"/>
        </w:rPr>
      </w:pPr>
      <w:r w:rsidRPr="00155E5B">
        <w:rPr>
          <w:rFonts w:eastAsia="Calibri"/>
          <w:b w:val="0"/>
          <w:lang w:eastAsia="en-US"/>
        </w:rPr>
        <w:t>Количество обучающихся в учреждениях дополнительного образования</w:t>
      </w:r>
      <w:r w:rsidRPr="00155E5B">
        <w:rPr>
          <w:rFonts w:eastAsia="Calibri"/>
          <w:b w:val="0"/>
          <w:i/>
          <w:lang w:eastAsia="en-US"/>
        </w:rPr>
        <w:t xml:space="preserve"> </w:t>
      </w:r>
      <w:r w:rsidRPr="00155E5B">
        <w:rPr>
          <w:rFonts w:eastAsia="Calibri"/>
          <w:b w:val="0"/>
          <w:lang w:eastAsia="en-US"/>
        </w:rPr>
        <w:t>в целом по направлениям (художественное, музыкальное) в 202</w:t>
      </w:r>
      <w:r w:rsidR="00DB1C08" w:rsidRPr="00155E5B">
        <w:rPr>
          <w:rFonts w:eastAsia="Calibri"/>
          <w:b w:val="0"/>
          <w:lang w:eastAsia="en-US"/>
        </w:rPr>
        <w:t>1</w:t>
      </w:r>
      <w:r w:rsidRPr="00155E5B">
        <w:rPr>
          <w:rFonts w:eastAsia="Calibri"/>
          <w:b w:val="0"/>
          <w:lang w:eastAsia="en-US"/>
        </w:rPr>
        <w:t xml:space="preserve"> году </w:t>
      </w:r>
      <w:r w:rsidR="00451A42" w:rsidRPr="00155E5B">
        <w:rPr>
          <w:rFonts w:eastAsia="Calibri"/>
          <w:b w:val="0"/>
          <w:lang w:eastAsia="en-US"/>
        </w:rPr>
        <w:t xml:space="preserve">уменьшилось </w:t>
      </w:r>
      <w:r w:rsidR="00DB1C08" w:rsidRPr="00155E5B">
        <w:rPr>
          <w:rFonts w:eastAsia="Calibri"/>
          <w:b w:val="0"/>
          <w:lang w:eastAsia="en-US"/>
        </w:rPr>
        <w:t>на 4,4% и с</w:t>
      </w:r>
      <w:r w:rsidRPr="00155E5B">
        <w:rPr>
          <w:rFonts w:eastAsia="Calibri"/>
          <w:b w:val="0"/>
          <w:lang w:eastAsia="en-US"/>
        </w:rPr>
        <w:t>оставило 8</w:t>
      </w:r>
      <w:r w:rsidR="00DB1C08" w:rsidRPr="00155E5B">
        <w:rPr>
          <w:rFonts w:eastAsia="Calibri"/>
          <w:b w:val="0"/>
          <w:lang w:eastAsia="en-US"/>
        </w:rPr>
        <w:t>05</w:t>
      </w:r>
      <w:r w:rsidRPr="00155E5B">
        <w:rPr>
          <w:rFonts w:eastAsia="Calibri"/>
          <w:b w:val="0"/>
          <w:lang w:eastAsia="en-US"/>
        </w:rPr>
        <w:t xml:space="preserve"> человек</w:t>
      </w:r>
      <w:r w:rsidR="00DB1C08" w:rsidRPr="00155E5B">
        <w:rPr>
          <w:rFonts w:eastAsia="Calibri"/>
          <w:b w:val="0"/>
          <w:lang w:eastAsia="en-US"/>
        </w:rPr>
        <w:t xml:space="preserve">. Снижение </w:t>
      </w:r>
      <w:r w:rsidR="006F5166" w:rsidRPr="00155E5B">
        <w:rPr>
          <w:rFonts w:eastAsia="Calibri"/>
          <w:b w:val="0"/>
          <w:lang w:eastAsia="en-US"/>
        </w:rPr>
        <w:t xml:space="preserve">касается </w:t>
      </w:r>
      <w:r w:rsidR="00F1149E" w:rsidRPr="00155E5B">
        <w:rPr>
          <w:rFonts w:eastAsia="Calibri"/>
          <w:b w:val="0"/>
          <w:lang w:eastAsia="en-US"/>
        </w:rPr>
        <w:t xml:space="preserve">учащихся МБУ ДО ДМШ. </w:t>
      </w:r>
      <w:r w:rsidR="00155E5B" w:rsidRPr="00155E5B">
        <w:rPr>
          <w:rFonts w:eastAsia="Calibri"/>
          <w:b w:val="0"/>
          <w:lang w:eastAsia="en-US"/>
        </w:rPr>
        <w:t>О</w:t>
      </w:r>
      <w:r w:rsidRPr="00155E5B">
        <w:rPr>
          <w:rFonts w:eastAsia="Calibri"/>
          <w:b w:val="0"/>
          <w:lang w:eastAsia="en-US"/>
        </w:rPr>
        <w:t xml:space="preserve">хват детского населения </w:t>
      </w:r>
      <w:r w:rsidR="005E0929" w:rsidRPr="00155E5B">
        <w:rPr>
          <w:rFonts w:eastAsia="Calibri"/>
          <w:b w:val="0"/>
          <w:lang w:eastAsia="en-US"/>
        </w:rPr>
        <w:t xml:space="preserve">города </w:t>
      </w:r>
      <w:r w:rsidRPr="00155E5B">
        <w:rPr>
          <w:rFonts w:eastAsia="Calibri"/>
          <w:b w:val="0"/>
          <w:lang w:eastAsia="en-US"/>
        </w:rPr>
        <w:t xml:space="preserve">образовательными услугами детских музыкальной и художественной школ </w:t>
      </w:r>
      <w:r w:rsidR="00155E5B" w:rsidRPr="00155E5B">
        <w:rPr>
          <w:rFonts w:eastAsia="Calibri"/>
          <w:b w:val="0"/>
          <w:lang w:eastAsia="en-US"/>
        </w:rPr>
        <w:t>составил</w:t>
      </w:r>
      <w:r w:rsidR="00451A42" w:rsidRPr="00155E5B">
        <w:rPr>
          <w:rFonts w:eastAsia="Calibri"/>
          <w:b w:val="0"/>
          <w:lang w:eastAsia="en-US"/>
        </w:rPr>
        <w:t xml:space="preserve"> </w:t>
      </w:r>
      <w:r w:rsidR="006F5166" w:rsidRPr="00155E5B">
        <w:rPr>
          <w:rFonts w:eastAsia="Calibri"/>
          <w:b w:val="0"/>
          <w:lang w:eastAsia="en-US"/>
        </w:rPr>
        <w:t>8,1%</w:t>
      </w:r>
      <w:r w:rsidR="00155E5B" w:rsidRPr="00155E5B">
        <w:rPr>
          <w:rFonts w:eastAsia="Calibri"/>
          <w:b w:val="0"/>
          <w:lang w:eastAsia="en-US"/>
        </w:rPr>
        <w:t xml:space="preserve"> (в 2020 году – 10,0%)</w:t>
      </w:r>
      <w:r w:rsidR="00155E5B">
        <w:rPr>
          <w:rFonts w:eastAsia="Calibri"/>
          <w:b w:val="0"/>
          <w:lang w:eastAsia="en-US"/>
        </w:rPr>
        <w:t xml:space="preserve">. </w:t>
      </w:r>
      <w:r w:rsidR="006F5166" w:rsidRPr="006F5166">
        <w:rPr>
          <w:rFonts w:eastAsia="Calibri"/>
          <w:b w:val="0"/>
          <w:lang w:eastAsia="en-US"/>
        </w:rPr>
        <w:t xml:space="preserve">Доля выпускников МБУ ДО ДМШ и МБУ ДО ДХШ, продолживших обучение в профессиональных учебных заведениях среднего и высшего профессионального образования, </w:t>
      </w:r>
      <w:r w:rsidR="00155E5B">
        <w:rPr>
          <w:rFonts w:eastAsia="Calibri"/>
          <w:b w:val="0"/>
          <w:lang w:eastAsia="en-US"/>
        </w:rPr>
        <w:t>–</w:t>
      </w:r>
      <w:r w:rsidR="006F5166" w:rsidRPr="006F5166">
        <w:rPr>
          <w:rFonts w:eastAsia="Calibri"/>
          <w:b w:val="0"/>
          <w:lang w:eastAsia="en-US"/>
        </w:rPr>
        <w:t xml:space="preserve"> 25,0%</w:t>
      </w:r>
      <w:r w:rsidR="00775F70">
        <w:rPr>
          <w:rFonts w:eastAsia="Calibri"/>
          <w:b w:val="0"/>
          <w:lang w:eastAsia="en-US"/>
        </w:rPr>
        <w:t>, что выше целевого показателя</w:t>
      </w:r>
      <w:r w:rsidR="00775F70" w:rsidRPr="00517409">
        <w:rPr>
          <w:rFonts w:eastAsia="Calibri"/>
          <w:b w:val="0"/>
          <w:lang w:eastAsia="en-US"/>
        </w:rPr>
        <w:t>, установленного муниципальной программой «Развитие культуры города Зеленогорска».</w:t>
      </w:r>
      <w:r w:rsidR="00775F70">
        <w:rPr>
          <w:rFonts w:eastAsia="Calibri"/>
          <w:b w:val="0"/>
          <w:lang w:eastAsia="en-US"/>
        </w:rPr>
        <w:t xml:space="preserve"> </w:t>
      </w:r>
      <w:r w:rsidR="00AD1CB1">
        <w:rPr>
          <w:rFonts w:eastAsia="Calibri"/>
          <w:b w:val="0"/>
          <w:lang w:eastAsia="en-US"/>
        </w:rPr>
        <w:t>Степе</w:t>
      </w:r>
      <w:r w:rsidR="0071125E" w:rsidRPr="0071125E">
        <w:rPr>
          <w:rFonts w:eastAsia="Calibri"/>
          <w:b w:val="0"/>
          <w:lang w:eastAsia="en-US"/>
        </w:rPr>
        <w:t>нь подготовки учащихся учреждений дополнительного образования в сфере культуры высоко оценен на региональном, всероссийском и международном уровн</w:t>
      </w:r>
      <w:r w:rsidR="00AD1CB1">
        <w:rPr>
          <w:rFonts w:eastAsia="Calibri"/>
          <w:b w:val="0"/>
          <w:lang w:eastAsia="en-US"/>
        </w:rPr>
        <w:t>ях</w:t>
      </w:r>
      <w:r w:rsidR="0071125E" w:rsidRPr="0071125E">
        <w:rPr>
          <w:rFonts w:eastAsia="Calibri"/>
          <w:b w:val="0"/>
          <w:lang w:eastAsia="en-US"/>
        </w:rPr>
        <w:t xml:space="preserve">. В фестивалях и конкурсах </w:t>
      </w:r>
      <w:r w:rsidRPr="0071125E">
        <w:rPr>
          <w:rFonts w:eastAsia="Calibri"/>
          <w:b w:val="0"/>
          <w:lang w:eastAsia="en-US"/>
        </w:rPr>
        <w:t xml:space="preserve">приняли </w:t>
      </w:r>
      <w:r w:rsidR="0071125E" w:rsidRPr="0071125E">
        <w:rPr>
          <w:rFonts w:eastAsia="Calibri"/>
          <w:b w:val="0"/>
          <w:lang w:eastAsia="en-US"/>
        </w:rPr>
        <w:t xml:space="preserve">участие </w:t>
      </w:r>
      <w:r w:rsidR="006F5166" w:rsidRPr="0071125E">
        <w:rPr>
          <w:rFonts w:eastAsia="Calibri"/>
          <w:b w:val="0"/>
          <w:lang w:eastAsia="en-US"/>
        </w:rPr>
        <w:t>493</w:t>
      </w:r>
      <w:r w:rsidRPr="0071125E">
        <w:rPr>
          <w:rFonts w:eastAsia="Calibri"/>
          <w:b w:val="0"/>
          <w:lang w:eastAsia="en-US"/>
        </w:rPr>
        <w:t xml:space="preserve"> обучающихся</w:t>
      </w:r>
      <w:r w:rsidR="00FA0BB5" w:rsidRPr="006A1693">
        <w:rPr>
          <w:rFonts w:eastAsia="Calibri"/>
          <w:b w:val="0"/>
          <w:lang w:eastAsia="en-US"/>
        </w:rPr>
        <w:t xml:space="preserve"> </w:t>
      </w:r>
      <w:r w:rsidR="00F1149E" w:rsidRPr="006A1693">
        <w:rPr>
          <w:rFonts w:eastAsia="Calibri"/>
          <w:b w:val="0"/>
          <w:lang w:eastAsia="en-US"/>
        </w:rPr>
        <w:t>как</w:t>
      </w:r>
      <w:r w:rsidR="00FA0BB5" w:rsidRPr="006A1693">
        <w:rPr>
          <w:rFonts w:eastAsia="Calibri"/>
          <w:b w:val="0"/>
          <w:lang w:eastAsia="en-US"/>
        </w:rPr>
        <w:t xml:space="preserve"> в дистанционном</w:t>
      </w:r>
      <w:r w:rsidR="00451A42">
        <w:rPr>
          <w:rFonts w:eastAsia="Calibri"/>
          <w:b w:val="0"/>
          <w:lang w:eastAsia="en-US"/>
        </w:rPr>
        <w:t>, так и в</w:t>
      </w:r>
      <w:r w:rsidR="006A1693" w:rsidRPr="006A1693">
        <w:rPr>
          <w:rFonts w:eastAsia="Calibri"/>
          <w:b w:val="0"/>
          <w:lang w:eastAsia="en-US"/>
        </w:rPr>
        <w:t xml:space="preserve"> очном формате</w:t>
      </w:r>
      <w:r w:rsidRPr="006A1693">
        <w:rPr>
          <w:rFonts w:eastAsia="Calibri"/>
          <w:b w:val="0"/>
          <w:lang w:eastAsia="en-US"/>
        </w:rPr>
        <w:t xml:space="preserve">. </w:t>
      </w:r>
      <w:r w:rsidR="00FA0BB5" w:rsidRPr="006A1693">
        <w:rPr>
          <w:rFonts w:eastAsia="Calibri"/>
          <w:b w:val="0"/>
          <w:lang w:eastAsia="en-US"/>
        </w:rPr>
        <w:t>Победителями, лауреатами и призерами стали коллективы и отдельные учащиеся учреждений.</w:t>
      </w:r>
    </w:p>
    <w:p w:rsidR="00851F53" w:rsidRPr="00A84280" w:rsidRDefault="00851F53" w:rsidP="00851F53">
      <w:pPr>
        <w:tabs>
          <w:tab w:val="left" w:pos="851"/>
        </w:tabs>
        <w:ind w:firstLine="709"/>
        <w:jc w:val="both"/>
        <w:rPr>
          <w:rFonts w:eastAsia="Calibri"/>
          <w:b w:val="0"/>
          <w:sz w:val="16"/>
          <w:szCs w:val="16"/>
          <w:highlight w:val="yellow"/>
          <w:lang w:eastAsia="en-US"/>
        </w:rPr>
      </w:pPr>
    </w:p>
    <w:p w:rsidR="00340DF8" w:rsidRPr="00FA0BB5" w:rsidRDefault="000C2770" w:rsidP="00340DF8">
      <w:pPr>
        <w:pStyle w:val="af6"/>
        <w:ind w:left="0" w:firstLine="709"/>
        <w:jc w:val="both"/>
        <w:rPr>
          <w:shd w:val="clear" w:color="auto" w:fill="FFFFFF"/>
        </w:rPr>
      </w:pPr>
      <w:r w:rsidRPr="00FA0BB5">
        <w:rPr>
          <w:b w:val="0"/>
          <w:shd w:val="clear" w:color="auto" w:fill="FFFFFF"/>
        </w:rPr>
        <w:t>Р</w:t>
      </w:r>
      <w:r w:rsidR="00A00E8C" w:rsidRPr="00FA0BB5">
        <w:rPr>
          <w:b w:val="0"/>
          <w:shd w:val="clear" w:color="auto" w:fill="FFFFFF"/>
        </w:rPr>
        <w:t>азвитие инфраструктуры отрасли в отч</w:t>
      </w:r>
      <w:r w:rsidR="003B4945" w:rsidRPr="00FA0BB5">
        <w:rPr>
          <w:b w:val="0"/>
          <w:shd w:val="clear" w:color="auto" w:fill="FFFFFF"/>
        </w:rPr>
        <w:t>е</w:t>
      </w:r>
      <w:r w:rsidR="00A00E8C" w:rsidRPr="00FA0BB5">
        <w:rPr>
          <w:b w:val="0"/>
          <w:shd w:val="clear" w:color="auto" w:fill="FFFFFF"/>
        </w:rPr>
        <w:t xml:space="preserve">тном году </w:t>
      </w:r>
      <w:r w:rsidRPr="00FA0BB5">
        <w:rPr>
          <w:b w:val="0"/>
          <w:shd w:val="clear" w:color="auto" w:fill="FFFFFF"/>
        </w:rPr>
        <w:t xml:space="preserve">обеспечено проведением </w:t>
      </w:r>
      <w:r w:rsidR="007D1D9A" w:rsidRPr="00FA0BB5">
        <w:rPr>
          <w:b w:val="0"/>
          <w:shd w:val="clear" w:color="auto" w:fill="FFFFFF"/>
        </w:rPr>
        <w:t xml:space="preserve">ремонтных работ </w:t>
      </w:r>
      <w:r w:rsidRPr="00FA0BB5">
        <w:rPr>
          <w:b w:val="0"/>
          <w:shd w:val="clear" w:color="auto" w:fill="FFFFFF"/>
        </w:rPr>
        <w:t xml:space="preserve">и оснащением учреждений культуры оборудованием и инвентарем для организации и проведения культурных мероприятий разного формата и уровня. На реализацию мероприятий </w:t>
      </w:r>
      <w:r w:rsidRPr="00FA0BB5">
        <w:rPr>
          <w:b w:val="0"/>
          <w:shd w:val="clear" w:color="auto" w:fill="FFFFFF"/>
        </w:rPr>
        <w:lastRenderedPageBreak/>
        <w:t>направлены средства в объ</w:t>
      </w:r>
      <w:r w:rsidR="003B4945" w:rsidRPr="00FA0BB5">
        <w:rPr>
          <w:b w:val="0"/>
          <w:shd w:val="clear" w:color="auto" w:fill="FFFFFF"/>
        </w:rPr>
        <w:t>е</w:t>
      </w:r>
      <w:r w:rsidRPr="00FA0BB5">
        <w:rPr>
          <w:b w:val="0"/>
          <w:shd w:val="clear" w:color="auto" w:fill="FFFFFF"/>
        </w:rPr>
        <w:t xml:space="preserve">ме </w:t>
      </w:r>
      <w:r w:rsidR="00FA0BB5" w:rsidRPr="00FA0BB5">
        <w:rPr>
          <w:b w:val="0"/>
          <w:shd w:val="clear" w:color="auto" w:fill="FFFFFF"/>
        </w:rPr>
        <w:t>24,0</w:t>
      </w:r>
      <w:r w:rsidR="00615A50" w:rsidRPr="00FA0BB5">
        <w:rPr>
          <w:b w:val="0"/>
          <w:shd w:val="clear" w:color="auto" w:fill="FFFFFF"/>
        </w:rPr>
        <w:t xml:space="preserve"> млн рублей, в т</w:t>
      </w:r>
      <w:r w:rsidR="00773BDA" w:rsidRPr="00FA0BB5">
        <w:rPr>
          <w:b w:val="0"/>
          <w:shd w:val="clear" w:color="auto" w:fill="FFFFFF"/>
        </w:rPr>
        <w:t xml:space="preserve">ом числе средства краевого бюджета – </w:t>
      </w:r>
      <w:r w:rsidR="00FA0BB5" w:rsidRPr="00FA0BB5">
        <w:rPr>
          <w:b w:val="0"/>
          <w:shd w:val="clear" w:color="auto" w:fill="FFFFFF"/>
        </w:rPr>
        <w:t>15,6</w:t>
      </w:r>
      <w:r w:rsidR="00C20691" w:rsidRPr="00FA0BB5">
        <w:rPr>
          <w:b w:val="0"/>
          <w:shd w:val="clear" w:color="auto" w:fill="FFFFFF"/>
        </w:rPr>
        <w:t> </w:t>
      </w:r>
      <w:r w:rsidR="00773BDA" w:rsidRPr="00FA0BB5">
        <w:rPr>
          <w:b w:val="0"/>
          <w:shd w:val="clear" w:color="auto" w:fill="FFFFFF"/>
        </w:rPr>
        <w:t xml:space="preserve">млн рублей, местного бюджета – </w:t>
      </w:r>
      <w:r w:rsidR="00FA0BB5" w:rsidRPr="00FA0BB5">
        <w:rPr>
          <w:b w:val="0"/>
          <w:shd w:val="clear" w:color="auto" w:fill="FFFFFF"/>
        </w:rPr>
        <w:t>2</w:t>
      </w:r>
      <w:r w:rsidR="00AB63B6" w:rsidRPr="00FA0BB5">
        <w:rPr>
          <w:b w:val="0"/>
          <w:shd w:val="clear" w:color="auto" w:fill="FFFFFF"/>
        </w:rPr>
        <w:t>,4</w:t>
      </w:r>
      <w:r w:rsidR="00615A50" w:rsidRPr="00FA0BB5">
        <w:rPr>
          <w:b w:val="0"/>
          <w:shd w:val="clear" w:color="auto" w:fill="FFFFFF"/>
        </w:rPr>
        <w:t xml:space="preserve"> </w:t>
      </w:r>
      <w:r w:rsidR="00773BDA" w:rsidRPr="00FA0BB5">
        <w:rPr>
          <w:b w:val="0"/>
          <w:shd w:val="clear" w:color="auto" w:fill="FFFFFF"/>
        </w:rPr>
        <w:t>млн рублей</w:t>
      </w:r>
      <w:r w:rsidR="00615A50" w:rsidRPr="00FA0BB5">
        <w:rPr>
          <w:b w:val="0"/>
          <w:shd w:val="clear" w:color="auto" w:fill="FFFFFF"/>
        </w:rPr>
        <w:t>, внебюджетные средства (</w:t>
      </w:r>
      <w:r w:rsidR="00340DF8" w:rsidRPr="00FA0BB5">
        <w:rPr>
          <w:b w:val="0"/>
          <w:shd w:val="clear" w:color="auto" w:fill="FFFFFF"/>
        </w:rPr>
        <w:t>средства учреждений, полученные от осуществления платной деятельности</w:t>
      </w:r>
      <w:r w:rsidR="00615A50" w:rsidRPr="00FA0BB5">
        <w:rPr>
          <w:b w:val="0"/>
          <w:shd w:val="clear" w:color="auto" w:fill="FFFFFF"/>
        </w:rPr>
        <w:t>)</w:t>
      </w:r>
      <w:r w:rsidR="00340DF8" w:rsidRPr="00FA0BB5">
        <w:rPr>
          <w:b w:val="0"/>
          <w:shd w:val="clear" w:color="auto" w:fill="FFFFFF"/>
        </w:rPr>
        <w:t xml:space="preserve"> </w:t>
      </w:r>
      <w:r w:rsidR="003B07B4" w:rsidRPr="00FA0BB5">
        <w:rPr>
          <w:b w:val="0"/>
          <w:shd w:val="clear" w:color="auto" w:fill="FFFFFF"/>
        </w:rPr>
        <w:t xml:space="preserve">– </w:t>
      </w:r>
      <w:r w:rsidR="00FA0BB5" w:rsidRPr="00FA0BB5">
        <w:rPr>
          <w:b w:val="0"/>
          <w:shd w:val="clear" w:color="auto" w:fill="FFFFFF"/>
        </w:rPr>
        <w:t>6,9</w:t>
      </w:r>
      <w:r w:rsidR="00C20691" w:rsidRPr="00FA0BB5">
        <w:rPr>
          <w:b w:val="0"/>
          <w:shd w:val="clear" w:color="auto" w:fill="FFFFFF"/>
        </w:rPr>
        <w:t> </w:t>
      </w:r>
      <w:r w:rsidR="00615A50" w:rsidRPr="00FA0BB5">
        <w:rPr>
          <w:b w:val="0"/>
          <w:shd w:val="clear" w:color="auto" w:fill="FFFFFF"/>
        </w:rPr>
        <w:t>млн рублей</w:t>
      </w:r>
      <w:r w:rsidR="00E80AA1" w:rsidRPr="00FA0BB5">
        <w:rPr>
          <w:b w:val="0"/>
          <w:shd w:val="clear" w:color="auto" w:fill="FFFFFF"/>
        </w:rPr>
        <w:t>. За счет этих средств</w:t>
      </w:r>
      <w:r w:rsidR="00B313F7" w:rsidRPr="00FA0BB5">
        <w:rPr>
          <w:b w:val="0"/>
          <w:shd w:val="clear" w:color="auto" w:fill="FFFFFF"/>
        </w:rPr>
        <w:t>:</w:t>
      </w:r>
    </w:p>
    <w:p w:rsidR="006A1693" w:rsidRPr="00517409" w:rsidRDefault="00517409" w:rsidP="001320CA">
      <w:pPr>
        <w:pStyle w:val="af6"/>
        <w:numPr>
          <w:ilvl w:val="0"/>
          <w:numId w:val="4"/>
        </w:numPr>
        <w:tabs>
          <w:tab w:val="left" w:pos="993"/>
        </w:tabs>
        <w:ind w:left="0" w:firstLine="709"/>
        <w:jc w:val="both"/>
        <w:rPr>
          <w:rFonts w:eastAsia="Calibri"/>
          <w:b w:val="0"/>
          <w:lang w:eastAsia="en-US"/>
        </w:rPr>
      </w:pPr>
      <w:r w:rsidRPr="00517409">
        <w:rPr>
          <w:rFonts w:eastAsia="Calibri"/>
          <w:b w:val="0"/>
          <w:lang w:eastAsia="en-US"/>
        </w:rPr>
        <w:t xml:space="preserve">проведена </w:t>
      </w:r>
      <w:r w:rsidR="00775F70" w:rsidRPr="00517409">
        <w:rPr>
          <w:rFonts w:eastAsia="Calibri"/>
          <w:b w:val="0"/>
          <w:lang w:eastAsia="en-US"/>
        </w:rPr>
        <w:t>модернизация объектов учреждений культуры (</w:t>
      </w:r>
      <w:r w:rsidR="006A1693" w:rsidRPr="00517409">
        <w:rPr>
          <w:rFonts w:eastAsia="Calibri"/>
          <w:b w:val="0"/>
          <w:lang w:eastAsia="en-US"/>
        </w:rPr>
        <w:t>МБУ «Библиотека</w:t>
      </w:r>
      <w:r w:rsidR="00775F70" w:rsidRPr="00517409">
        <w:rPr>
          <w:rFonts w:eastAsia="Calibri"/>
          <w:b w:val="0"/>
          <w:lang w:eastAsia="en-US"/>
        </w:rPr>
        <w:t>», МБУК «ЗГДК»)</w:t>
      </w:r>
      <w:r w:rsidRPr="00517409">
        <w:rPr>
          <w:rFonts w:eastAsia="Calibri"/>
          <w:b w:val="0"/>
          <w:lang w:eastAsia="en-US"/>
        </w:rPr>
        <w:t>;</w:t>
      </w:r>
    </w:p>
    <w:p w:rsidR="00AB63B6" w:rsidRPr="00517409" w:rsidRDefault="00AB63B6" w:rsidP="001320CA">
      <w:pPr>
        <w:pStyle w:val="af6"/>
        <w:numPr>
          <w:ilvl w:val="0"/>
          <w:numId w:val="4"/>
        </w:numPr>
        <w:tabs>
          <w:tab w:val="left" w:pos="993"/>
        </w:tabs>
        <w:ind w:left="0" w:firstLine="709"/>
        <w:jc w:val="both"/>
        <w:rPr>
          <w:rFonts w:eastAsia="Calibri"/>
          <w:b w:val="0"/>
          <w:lang w:eastAsia="en-US"/>
        </w:rPr>
      </w:pPr>
      <w:r w:rsidRPr="00517409">
        <w:rPr>
          <w:rFonts w:eastAsia="Calibri"/>
          <w:b w:val="0"/>
          <w:lang w:eastAsia="en-US"/>
        </w:rPr>
        <w:t xml:space="preserve">выполнен капитальный ремонт </w:t>
      </w:r>
      <w:r w:rsidR="00694113">
        <w:rPr>
          <w:rFonts w:eastAsia="Calibri"/>
          <w:b w:val="0"/>
          <w:lang w:eastAsia="en-US"/>
        </w:rPr>
        <w:t xml:space="preserve">помещения </w:t>
      </w:r>
      <w:r w:rsidRPr="00517409">
        <w:rPr>
          <w:rFonts w:eastAsia="Calibri"/>
          <w:b w:val="0"/>
          <w:lang w:eastAsia="en-US"/>
        </w:rPr>
        <w:t>в МБУ «ЗМВЦ</w:t>
      </w:r>
      <w:r w:rsidR="00517409" w:rsidRPr="00517409">
        <w:rPr>
          <w:rFonts w:eastAsia="Calibri"/>
          <w:b w:val="0"/>
          <w:lang w:eastAsia="en-US"/>
        </w:rPr>
        <w:t>»;</w:t>
      </w:r>
      <w:r w:rsidR="00821D98" w:rsidRPr="00517409">
        <w:rPr>
          <w:rFonts w:eastAsia="Calibri"/>
          <w:b w:val="0"/>
          <w:lang w:eastAsia="en-US"/>
        </w:rPr>
        <w:t xml:space="preserve"> </w:t>
      </w:r>
    </w:p>
    <w:p w:rsidR="00B70489" w:rsidRPr="001F4D83" w:rsidRDefault="00FA0BB5" w:rsidP="001320CA">
      <w:pPr>
        <w:pStyle w:val="af6"/>
        <w:numPr>
          <w:ilvl w:val="0"/>
          <w:numId w:val="4"/>
        </w:numPr>
        <w:tabs>
          <w:tab w:val="left" w:pos="993"/>
        </w:tabs>
        <w:ind w:left="0" w:firstLine="709"/>
        <w:jc w:val="both"/>
        <w:rPr>
          <w:rFonts w:eastAsia="Calibri"/>
          <w:b w:val="0"/>
          <w:lang w:eastAsia="en-US"/>
        </w:rPr>
      </w:pPr>
      <w:r w:rsidRPr="00517409">
        <w:rPr>
          <w:rFonts w:eastAsia="Calibri"/>
          <w:b w:val="0"/>
          <w:lang w:eastAsia="en-US"/>
        </w:rPr>
        <w:t>приобретено</w:t>
      </w:r>
      <w:r w:rsidRPr="00FA0BB5">
        <w:rPr>
          <w:rFonts w:eastAsia="Calibri"/>
          <w:b w:val="0"/>
          <w:lang w:eastAsia="en-US"/>
        </w:rPr>
        <w:t xml:space="preserve"> оборудование, компьютерная и другая техника для развития деятельности всех учреждений: МБУК «ЗГДК» (специальное музыкальное оборудование, компьютерная техника, сценические костюмы, специальное оборудования для клубных формирований, экран для показа кинофильмов, кресл</w:t>
      </w:r>
      <w:r w:rsidR="00451A42">
        <w:rPr>
          <w:rFonts w:eastAsia="Calibri"/>
          <w:b w:val="0"/>
          <w:lang w:eastAsia="en-US"/>
        </w:rPr>
        <w:t>а</w:t>
      </w:r>
      <w:r w:rsidRPr="00FA0BB5">
        <w:rPr>
          <w:rFonts w:eastAsia="Calibri"/>
          <w:b w:val="0"/>
          <w:lang w:eastAsia="en-US"/>
        </w:rPr>
        <w:t xml:space="preserve"> для посетителей), МБУ «ЗМВЦ» (</w:t>
      </w:r>
      <w:r w:rsidR="00517409" w:rsidRPr="00517409">
        <w:rPr>
          <w:rFonts w:eastAsia="Calibri"/>
          <w:b w:val="0"/>
          <w:lang w:eastAsia="en-US"/>
        </w:rPr>
        <w:t>выставочное</w:t>
      </w:r>
      <w:r w:rsidR="00517409">
        <w:rPr>
          <w:rFonts w:eastAsia="Calibri"/>
          <w:b w:val="0"/>
          <w:lang w:eastAsia="en-US"/>
        </w:rPr>
        <w:t xml:space="preserve"> </w:t>
      </w:r>
      <w:r w:rsidRPr="00FA0BB5">
        <w:rPr>
          <w:rFonts w:eastAsia="Calibri"/>
          <w:b w:val="0"/>
          <w:lang w:eastAsia="en-US"/>
        </w:rPr>
        <w:t>оборудование), МБУ ДО ДМШ (компьютерная техника, ученическая и офисная мебель</w:t>
      </w:r>
      <w:r w:rsidRPr="00517409">
        <w:rPr>
          <w:rFonts w:eastAsia="Calibri"/>
          <w:b w:val="0"/>
          <w:lang w:eastAsia="en-US"/>
        </w:rPr>
        <w:t xml:space="preserve">, музыкальные инструменты), МБУ ДО ДХШ (ученическая и офисная </w:t>
      </w:r>
      <w:r w:rsidRPr="001F4D83">
        <w:rPr>
          <w:rFonts w:eastAsia="Calibri"/>
          <w:b w:val="0"/>
          <w:lang w:eastAsia="en-US"/>
        </w:rPr>
        <w:t>мебель)</w:t>
      </w:r>
      <w:r w:rsidR="00A51B40" w:rsidRPr="001F4D83">
        <w:rPr>
          <w:rFonts w:eastAsia="Calibri"/>
          <w:b w:val="0"/>
          <w:lang w:eastAsia="en-US"/>
        </w:rPr>
        <w:t>.</w:t>
      </w:r>
    </w:p>
    <w:p w:rsidR="00B70489" w:rsidRPr="001F4D83" w:rsidRDefault="00B70489" w:rsidP="00B70489">
      <w:pPr>
        <w:tabs>
          <w:tab w:val="left" w:pos="709"/>
        </w:tabs>
        <w:jc w:val="both"/>
        <w:rPr>
          <w:rFonts w:eastAsia="Calibri"/>
          <w:b w:val="0"/>
          <w:sz w:val="16"/>
          <w:szCs w:val="16"/>
          <w:lang w:eastAsia="en-US"/>
        </w:rPr>
      </w:pPr>
      <w:r w:rsidRPr="001F4D83">
        <w:rPr>
          <w:rFonts w:eastAsia="Calibri"/>
          <w:b w:val="0"/>
          <w:lang w:eastAsia="en-US"/>
        </w:rPr>
        <w:tab/>
      </w:r>
    </w:p>
    <w:p w:rsidR="00EE0614" w:rsidRPr="005E4B36" w:rsidRDefault="00B70489" w:rsidP="000E2B79">
      <w:pPr>
        <w:tabs>
          <w:tab w:val="left" w:pos="709"/>
        </w:tabs>
        <w:jc w:val="both"/>
        <w:rPr>
          <w:rFonts w:eastAsia="Calibri"/>
          <w:b w:val="0"/>
          <w:lang w:eastAsia="en-US"/>
        </w:rPr>
      </w:pPr>
      <w:r w:rsidRPr="001F4D83">
        <w:rPr>
          <w:rFonts w:eastAsia="Calibri"/>
          <w:b w:val="0"/>
          <w:lang w:eastAsia="en-US"/>
        </w:rPr>
        <w:tab/>
      </w:r>
      <w:r w:rsidR="00AB63B6" w:rsidRPr="001F4D83">
        <w:rPr>
          <w:rFonts w:eastAsia="Calibri"/>
          <w:b w:val="0"/>
          <w:lang w:eastAsia="en-US"/>
        </w:rPr>
        <w:t>В 202</w:t>
      </w:r>
      <w:r w:rsidR="00FA0BB5" w:rsidRPr="001F4D83">
        <w:rPr>
          <w:rFonts w:eastAsia="Calibri"/>
          <w:b w:val="0"/>
          <w:lang w:eastAsia="en-US"/>
        </w:rPr>
        <w:t>1</w:t>
      </w:r>
      <w:r w:rsidR="00AB63B6" w:rsidRPr="001F4D83">
        <w:rPr>
          <w:rFonts w:eastAsia="Calibri"/>
          <w:b w:val="0"/>
          <w:lang w:eastAsia="en-US"/>
        </w:rPr>
        <w:t xml:space="preserve"> году финансирование отрасли составило 2</w:t>
      </w:r>
      <w:r w:rsidR="00FA0BB5" w:rsidRPr="001F4D83">
        <w:rPr>
          <w:rFonts w:eastAsia="Calibri"/>
          <w:b w:val="0"/>
          <w:lang w:eastAsia="en-US"/>
        </w:rPr>
        <w:t>82,2</w:t>
      </w:r>
      <w:r w:rsidR="00AB63B6" w:rsidRPr="001F4D83">
        <w:rPr>
          <w:rFonts w:eastAsia="Calibri"/>
          <w:b w:val="0"/>
          <w:lang w:eastAsia="en-US"/>
        </w:rPr>
        <w:t xml:space="preserve"> </w:t>
      </w:r>
      <w:r w:rsidR="009B096A" w:rsidRPr="001F4D83">
        <w:rPr>
          <w:rFonts w:eastAsia="Calibri"/>
          <w:b w:val="0"/>
          <w:lang w:eastAsia="en-US"/>
        </w:rPr>
        <w:t xml:space="preserve">млн рублей, в том </w:t>
      </w:r>
      <w:r w:rsidR="009B096A" w:rsidRPr="005E4B36">
        <w:rPr>
          <w:rFonts w:eastAsia="Calibri"/>
          <w:b w:val="0"/>
          <w:lang w:eastAsia="en-US"/>
        </w:rPr>
        <w:t xml:space="preserve">числе </w:t>
      </w:r>
      <w:r w:rsidR="00AB63B6" w:rsidRPr="005E4B36">
        <w:rPr>
          <w:rFonts w:eastAsia="Calibri"/>
          <w:b w:val="0"/>
          <w:lang w:eastAsia="en-US"/>
        </w:rPr>
        <w:t xml:space="preserve">средства </w:t>
      </w:r>
      <w:r w:rsidR="009B096A" w:rsidRPr="005E4B36">
        <w:rPr>
          <w:rFonts w:eastAsia="Calibri"/>
          <w:b w:val="0"/>
          <w:lang w:eastAsia="en-US"/>
        </w:rPr>
        <w:t>крае</w:t>
      </w:r>
      <w:r w:rsidR="00C20691" w:rsidRPr="005E4B36">
        <w:rPr>
          <w:rFonts w:eastAsia="Calibri"/>
          <w:b w:val="0"/>
          <w:lang w:eastAsia="en-US"/>
        </w:rPr>
        <w:t xml:space="preserve">вого бюджета – </w:t>
      </w:r>
      <w:r w:rsidR="000A5949" w:rsidRPr="005E4B36">
        <w:rPr>
          <w:rFonts w:eastAsia="Calibri"/>
          <w:b w:val="0"/>
          <w:lang w:eastAsia="en-US"/>
        </w:rPr>
        <w:t>1</w:t>
      </w:r>
      <w:r w:rsidR="00AB63B6" w:rsidRPr="005E4B36">
        <w:rPr>
          <w:rFonts w:eastAsia="Calibri"/>
          <w:b w:val="0"/>
          <w:lang w:eastAsia="en-US"/>
        </w:rPr>
        <w:t>6,</w:t>
      </w:r>
      <w:r w:rsidR="00A07A4E" w:rsidRPr="005E4B36">
        <w:rPr>
          <w:rFonts w:eastAsia="Calibri"/>
          <w:b w:val="0"/>
          <w:lang w:eastAsia="en-US"/>
        </w:rPr>
        <w:t>4</w:t>
      </w:r>
      <w:r w:rsidR="00C20691" w:rsidRPr="005E4B36">
        <w:rPr>
          <w:rFonts w:eastAsia="Calibri"/>
          <w:b w:val="0"/>
          <w:lang w:eastAsia="en-US"/>
        </w:rPr>
        <w:t> </w:t>
      </w:r>
      <w:r w:rsidR="009B096A" w:rsidRPr="005E4B36">
        <w:rPr>
          <w:rFonts w:eastAsia="Calibri"/>
          <w:b w:val="0"/>
          <w:lang w:eastAsia="en-US"/>
        </w:rPr>
        <w:t>млн</w:t>
      </w:r>
      <w:r w:rsidR="00C20691" w:rsidRPr="005E4B36">
        <w:rPr>
          <w:rFonts w:eastAsia="Calibri"/>
          <w:b w:val="0"/>
          <w:lang w:eastAsia="en-US"/>
        </w:rPr>
        <w:t> </w:t>
      </w:r>
      <w:r w:rsidR="00A07A4E" w:rsidRPr="005E4B36">
        <w:rPr>
          <w:rFonts w:eastAsia="Calibri"/>
          <w:b w:val="0"/>
          <w:lang w:eastAsia="en-US"/>
        </w:rPr>
        <w:t>рублей</w:t>
      </w:r>
      <w:r w:rsidR="009B096A" w:rsidRPr="005E4B36">
        <w:rPr>
          <w:rFonts w:eastAsia="Calibri"/>
          <w:b w:val="0"/>
          <w:lang w:eastAsia="en-US"/>
        </w:rPr>
        <w:t xml:space="preserve">. </w:t>
      </w:r>
      <w:r w:rsidR="00451A42" w:rsidRPr="005E4B36">
        <w:rPr>
          <w:rFonts w:eastAsia="Calibri"/>
          <w:b w:val="0"/>
          <w:lang w:eastAsia="en-US"/>
        </w:rPr>
        <w:t>О</w:t>
      </w:r>
      <w:r w:rsidR="009B096A" w:rsidRPr="005E4B36">
        <w:rPr>
          <w:b w:val="0"/>
          <w:bCs/>
        </w:rPr>
        <w:t xml:space="preserve">бъем средств, </w:t>
      </w:r>
      <w:r w:rsidR="00A477FB" w:rsidRPr="005E4B36">
        <w:rPr>
          <w:b w:val="0"/>
          <w:bCs/>
        </w:rPr>
        <w:t xml:space="preserve">дополнительно </w:t>
      </w:r>
      <w:r w:rsidR="009B096A" w:rsidRPr="005E4B36">
        <w:rPr>
          <w:b w:val="0"/>
          <w:bCs/>
        </w:rPr>
        <w:t>привлеч</w:t>
      </w:r>
      <w:r w:rsidR="003B4945" w:rsidRPr="005E4B36">
        <w:rPr>
          <w:b w:val="0"/>
          <w:bCs/>
        </w:rPr>
        <w:t>е</w:t>
      </w:r>
      <w:r w:rsidR="009B096A" w:rsidRPr="005E4B36">
        <w:rPr>
          <w:b w:val="0"/>
          <w:bCs/>
        </w:rPr>
        <w:t xml:space="preserve">нных по результатам участия в конкурсных процедурах, составил </w:t>
      </w:r>
      <w:r w:rsidR="000A5949" w:rsidRPr="005E4B36">
        <w:rPr>
          <w:b w:val="0"/>
          <w:bCs/>
        </w:rPr>
        <w:t>26,7</w:t>
      </w:r>
      <w:r w:rsidR="00C20691" w:rsidRPr="005E4B36">
        <w:rPr>
          <w:b w:val="0"/>
          <w:bCs/>
        </w:rPr>
        <w:t> </w:t>
      </w:r>
      <w:r w:rsidR="009B096A" w:rsidRPr="005E4B36">
        <w:rPr>
          <w:b w:val="0"/>
          <w:bCs/>
        </w:rPr>
        <w:t xml:space="preserve">млн рублей, в том числе из </w:t>
      </w:r>
      <w:r w:rsidR="00AB63B6" w:rsidRPr="005E4B36">
        <w:rPr>
          <w:b w:val="0"/>
          <w:bCs/>
        </w:rPr>
        <w:t xml:space="preserve">краевого бюджета – </w:t>
      </w:r>
      <w:r w:rsidR="000A5949" w:rsidRPr="005E4B36">
        <w:rPr>
          <w:b w:val="0"/>
          <w:bCs/>
        </w:rPr>
        <w:t>16,</w:t>
      </w:r>
      <w:r w:rsidR="00517409" w:rsidRPr="005E4B36">
        <w:rPr>
          <w:b w:val="0"/>
          <w:bCs/>
        </w:rPr>
        <w:t>4</w:t>
      </w:r>
      <w:r w:rsidR="00AB63B6" w:rsidRPr="005E4B36">
        <w:rPr>
          <w:b w:val="0"/>
          <w:bCs/>
        </w:rPr>
        <w:t xml:space="preserve"> млн рублей, из </w:t>
      </w:r>
      <w:r w:rsidR="009B096A" w:rsidRPr="005E4B36">
        <w:rPr>
          <w:b w:val="0"/>
          <w:bCs/>
        </w:rPr>
        <w:t>внебюджетных исто</w:t>
      </w:r>
      <w:r w:rsidR="00EE0614" w:rsidRPr="005E4B36">
        <w:rPr>
          <w:b w:val="0"/>
          <w:bCs/>
        </w:rPr>
        <w:t>чников</w:t>
      </w:r>
      <w:r w:rsidR="00030C99" w:rsidRPr="005E4B36">
        <w:rPr>
          <w:b w:val="0"/>
          <w:bCs/>
        </w:rPr>
        <w:t xml:space="preserve">: </w:t>
      </w:r>
      <w:r w:rsidR="00517409" w:rsidRPr="005E4B36">
        <w:rPr>
          <w:b w:val="0"/>
          <w:bCs/>
        </w:rPr>
        <w:t>6,</w:t>
      </w:r>
      <w:r w:rsidR="00A07A4E" w:rsidRPr="005E4B36">
        <w:rPr>
          <w:b w:val="0"/>
          <w:bCs/>
        </w:rPr>
        <w:t>1</w:t>
      </w:r>
      <w:r w:rsidR="00B76CA5" w:rsidRPr="005E4B36">
        <w:rPr>
          <w:b w:val="0"/>
          <w:bCs/>
        </w:rPr>
        <w:t xml:space="preserve"> млн рублей – </w:t>
      </w:r>
      <w:r w:rsidR="00451A42" w:rsidRPr="005E4B36">
        <w:rPr>
          <w:b w:val="0"/>
          <w:bCs/>
        </w:rPr>
        <w:t xml:space="preserve">средства </w:t>
      </w:r>
      <w:r w:rsidR="00B76CA5" w:rsidRPr="005E4B36">
        <w:rPr>
          <w:rFonts w:eastAsia="Calibri"/>
          <w:b w:val="0"/>
          <w:lang w:eastAsia="en-US"/>
        </w:rPr>
        <w:t xml:space="preserve">АО «ТВЭЛ» </w:t>
      </w:r>
      <w:r w:rsidR="00382D56" w:rsidRPr="005E4B36">
        <w:rPr>
          <w:rFonts w:eastAsia="Calibri"/>
          <w:b w:val="0"/>
          <w:lang w:eastAsia="en-US"/>
        </w:rPr>
        <w:t xml:space="preserve">на проведение </w:t>
      </w:r>
      <w:r w:rsidR="00820DCC" w:rsidRPr="005E4B36">
        <w:rPr>
          <w:rFonts w:eastAsia="Calibri"/>
          <w:b w:val="0"/>
          <w:lang w:eastAsia="en-US"/>
        </w:rPr>
        <w:t xml:space="preserve">в 2021-2022 годах </w:t>
      </w:r>
      <w:r w:rsidR="00382D56" w:rsidRPr="005E4B36">
        <w:rPr>
          <w:rFonts w:eastAsia="Calibri"/>
          <w:b w:val="0"/>
          <w:lang w:eastAsia="en-US"/>
        </w:rPr>
        <w:t>капитального ремонта зрительного зала кинотеатра «</w:t>
      </w:r>
      <w:r w:rsidR="00820DCC" w:rsidRPr="005E4B36">
        <w:rPr>
          <w:rFonts w:eastAsia="Calibri"/>
          <w:b w:val="0"/>
          <w:lang w:eastAsia="en-US"/>
        </w:rPr>
        <w:t>М</w:t>
      </w:r>
      <w:r w:rsidR="00382D56" w:rsidRPr="005E4B36">
        <w:rPr>
          <w:rFonts w:eastAsia="Calibri"/>
          <w:b w:val="0"/>
          <w:lang w:eastAsia="en-US"/>
        </w:rPr>
        <w:t>ир»</w:t>
      </w:r>
      <w:r w:rsidR="00820DCC" w:rsidRPr="005E4B36">
        <w:rPr>
          <w:rFonts w:eastAsia="Calibri"/>
          <w:b w:val="0"/>
          <w:lang w:eastAsia="en-US"/>
        </w:rPr>
        <w:t xml:space="preserve"> </w:t>
      </w:r>
      <w:r w:rsidR="00D86156" w:rsidRPr="005E4B36">
        <w:rPr>
          <w:rFonts w:eastAsia="Calibri"/>
          <w:b w:val="0"/>
          <w:lang w:eastAsia="en-US"/>
        </w:rPr>
        <w:t>(социально-</w:t>
      </w:r>
      <w:r w:rsidR="00B76CA5" w:rsidRPr="005E4B36">
        <w:rPr>
          <w:rFonts w:eastAsia="Calibri"/>
          <w:b w:val="0"/>
          <w:lang w:eastAsia="en-US"/>
        </w:rPr>
        <w:t>культурный проект «Пр</w:t>
      </w:r>
      <w:r w:rsidR="00D86156" w:rsidRPr="005E4B36">
        <w:rPr>
          <w:rFonts w:eastAsia="Calibri"/>
          <w:b w:val="0"/>
          <w:lang w:eastAsia="en-US"/>
        </w:rPr>
        <w:t>аздник доброго кино», социально-</w:t>
      </w:r>
      <w:r w:rsidR="00B76CA5" w:rsidRPr="005E4B36">
        <w:rPr>
          <w:rFonts w:eastAsia="Calibri"/>
          <w:b w:val="0"/>
          <w:lang w:eastAsia="en-US"/>
        </w:rPr>
        <w:t>культурный проект «Клуб ценителей кино «КиноМИР»</w:t>
      </w:r>
      <w:r w:rsidR="00517409" w:rsidRPr="005E4B36">
        <w:rPr>
          <w:rFonts w:eastAsia="Calibri"/>
          <w:b w:val="0"/>
          <w:lang w:eastAsia="en-US"/>
        </w:rPr>
        <w:t>);</w:t>
      </w:r>
      <w:r w:rsidR="00B76CA5" w:rsidRPr="005E4B36">
        <w:rPr>
          <w:rFonts w:eastAsia="Calibri"/>
          <w:b w:val="0"/>
          <w:lang w:eastAsia="en-US"/>
        </w:rPr>
        <w:t xml:space="preserve"> </w:t>
      </w:r>
      <w:r w:rsidR="00456443" w:rsidRPr="005E4B36">
        <w:rPr>
          <w:b w:val="0"/>
          <w:bCs/>
        </w:rPr>
        <w:t>0,</w:t>
      </w:r>
      <w:r w:rsidR="00C83682" w:rsidRPr="005E4B36">
        <w:rPr>
          <w:b w:val="0"/>
          <w:bCs/>
        </w:rPr>
        <w:t>2</w:t>
      </w:r>
      <w:r w:rsidR="007D1D9A" w:rsidRPr="005E4B36">
        <w:rPr>
          <w:b w:val="0"/>
          <w:bCs/>
        </w:rPr>
        <w:t xml:space="preserve"> млн рублей</w:t>
      </w:r>
      <w:r w:rsidR="00C83682" w:rsidRPr="005E4B36">
        <w:rPr>
          <w:b w:val="0"/>
          <w:bCs/>
        </w:rPr>
        <w:t xml:space="preserve"> </w:t>
      </w:r>
      <w:r w:rsidR="00EE0614" w:rsidRPr="005E4B36">
        <w:rPr>
          <w:rFonts w:eastAsia="Calibri"/>
          <w:b w:val="0"/>
          <w:lang w:eastAsia="en-US"/>
        </w:rPr>
        <w:t>– средства АО «ПО ЭХЗ» в рамках благотворительной деятельности предприятия на территории города</w:t>
      </w:r>
      <w:r w:rsidR="00517409" w:rsidRPr="005E4B36">
        <w:rPr>
          <w:rFonts w:eastAsia="Calibri"/>
          <w:b w:val="0"/>
          <w:lang w:eastAsia="en-US"/>
        </w:rPr>
        <w:t>;</w:t>
      </w:r>
      <w:r w:rsidR="000A5949" w:rsidRPr="005E4B36">
        <w:rPr>
          <w:rFonts w:eastAsia="Calibri"/>
          <w:b w:val="0"/>
          <w:lang w:eastAsia="en-US"/>
        </w:rPr>
        <w:t xml:space="preserve"> </w:t>
      </w:r>
      <w:r w:rsidR="00C83682" w:rsidRPr="005E4B36">
        <w:rPr>
          <w:rFonts w:eastAsia="Calibri"/>
          <w:b w:val="0"/>
          <w:bCs/>
          <w:lang w:eastAsia="en-US"/>
        </w:rPr>
        <w:t>1,0</w:t>
      </w:r>
      <w:r w:rsidR="000A5949" w:rsidRPr="005E4B36">
        <w:rPr>
          <w:rFonts w:eastAsia="Calibri"/>
          <w:b w:val="0"/>
          <w:bCs/>
          <w:lang w:eastAsia="en-US"/>
        </w:rPr>
        <w:t xml:space="preserve"> млн рублей </w:t>
      </w:r>
      <w:r w:rsidR="000A5949" w:rsidRPr="005E4B36">
        <w:rPr>
          <w:rFonts w:eastAsia="Calibri"/>
          <w:b w:val="0"/>
          <w:lang w:eastAsia="en-US"/>
        </w:rPr>
        <w:t xml:space="preserve">– средства </w:t>
      </w:r>
      <w:r w:rsidR="00B76CA5" w:rsidRPr="005E4B36">
        <w:rPr>
          <w:rFonts w:eastAsia="Calibri"/>
          <w:b w:val="0"/>
          <w:bCs/>
          <w:lang w:eastAsia="en-US"/>
        </w:rPr>
        <w:t>Благотворительн</w:t>
      </w:r>
      <w:r w:rsidR="00C83682" w:rsidRPr="005E4B36">
        <w:rPr>
          <w:rFonts w:eastAsia="Calibri"/>
          <w:b w:val="0"/>
          <w:bCs/>
          <w:lang w:eastAsia="en-US"/>
        </w:rPr>
        <w:t>ого</w:t>
      </w:r>
      <w:r w:rsidR="00B76CA5" w:rsidRPr="005E4B36">
        <w:rPr>
          <w:rFonts w:eastAsia="Calibri"/>
          <w:b w:val="0"/>
          <w:bCs/>
          <w:lang w:eastAsia="en-US"/>
        </w:rPr>
        <w:t xml:space="preserve"> фонд</w:t>
      </w:r>
      <w:r w:rsidR="00C83682" w:rsidRPr="005E4B36">
        <w:rPr>
          <w:rFonts w:eastAsia="Calibri"/>
          <w:b w:val="0"/>
          <w:bCs/>
          <w:lang w:eastAsia="en-US"/>
        </w:rPr>
        <w:t>а</w:t>
      </w:r>
      <w:r w:rsidR="00B76CA5" w:rsidRPr="005E4B36">
        <w:rPr>
          <w:rFonts w:eastAsia="Calibri"/>
          <w:b w:val="0"/>
          <w:bCs/>
          <w:lang w:eastAsia="en-US"/>
        </w:rPr>
        <w:t xml:space="preserve"> Владимира Потанина</w:t>
      </w:r>
      <w:r w:rsidR="00B76CA5" w:rsidRPr="005E4B36">
        <w:rPr>
          <w:rFonts w:eastAsia="Calibri"/>
          <w:b w:val="0"/>
          <w:lang w:eastAsia="en-US"/>
        </w:rPr>
        <w:t xml:space="preserve"> </w:t>
      </w:r>
      <w:r w:rsidR="000A5949" w:rsidRPr="005E4B36">
        <w:rPr>
          <w:rFonts w:eastAsia="Calibri"/>
          <w:b w:val="0"/>
          <w:lang w:eastAsia="en-US"/>
        </w:rPr>
        <w:t>(организация видеостудии в библиотек</w:t>
      </w:r>
      <w:r w:rsidR="00B76CA5" w:rsidRPr="005E4B36">
        <w:rPr>
          <w:rFonts w:eastAsia="Calibri"/>
          <w:b w:val="0"/>
          <w:lang w:eastAsia="en-US"/>
        </w:rPr>
        <w:t>е</w:t>
      </w:r>
      <w:r w:rsidR="00517409" w:rsidRPr="005E4B36">
        <w:rPr>
          <w:rFonts w:eastAsia="Calibri"/>
          <w:b w:val="0"/>
          <w:lang w:eastAsia="en-US"/>
        </w:rPr>
        <w:t xml:space="preserve">) и Красноярской общественной организации «Интерра» </w:t>
      </w:r>
      <w:r w:rsidR="000A5949" w:rsidRPr="005E4B36">
        <w:rPr>
          <w:rFonts w:eastAsia="Calibri"/>
          <w:b w:val="0"/>
          <w:lang w:eastAsia="en-US"/>
        </w:rPr>
        <w:t>(фестиваль картонных инсталляций «Летний картонаж»)</w:t>
      </w:r>
      <w:r w:rsidR="000E2B79" w:rsidRPr="005E4B36">
        <w:rPr>
          <w:rFonts w:eastAsia="Calibri"/>
          <w:b w:val="0"/>
          <w:lang w:eastAsia="en-US"/>
        </w:rPr>
        <w:t>.</w:t>
      </w:r>
    </w:p>
    <w:p w:rsidR="009B096A" w:rsidRPr="001F4D83" w:rsidRDefault="009B096A" w:rsidP="009B096A">
      <w:pPr>
        <w:ind w:firstLine="709"/>
        <w:jc w:val="both"/>
        <w:rPr>
          <w:rFonts w:eastAsia="Calibri"/>
          <w:b w:val="0"/>
          <w:bCs/>
          <w:lang w:eastAsia="en-US"/>
        </w:rPr>
      </w:pPr>
      <w:r w:rsidRPr="005E4B36">
        <w:rPr>
          <w:rFonts w:eastAsia="Calibri"/>
          <w:b w:val="0"/>
          <w:bCs/>
          <w:lang w:eastAsia="en-US"/>
        </w:rPr>
        <w:t>Финансирование осуществлялось в рамках</w:t>
      </w:r>
      <w:r w:rsidRPr="001F4D83">
        <w:rPr>
          <w:rFonts w:eastAsia="Calibri"/>
          <w:b w:val="0"/>
          <w:bCs/>
          <w:lang w:eastAsia="en-US"/>
        </w:rPr>
        <w:t xml:space="preserve"> муниципальных программ: </w:t>
      </w:r>
    </w:p>
    <w:p w:rsidR="009B096A" w:rsidRPr="000F09F0" w:rsidRDefault="009B096A" w:rsidP="001320CA">
      <w:pPr>
        <w:pStyle w:val="af6"/>
        <w:numPr>
          <w:ilvl w:val="0"/>
          <w:numId w:val="4"/>
        </w:numPr>
        <w:tabs>
          <w:tab w:val="left" w:pos="993"/>
        </w:tabs>
        <w:ind w:left="0" w:firstLine="709"/>
        <w:jc w:val="both"/>
        <w:rPr>
          <w:b w:val="0"/>
        </w:rPr>
      </w:pPr>
      <w:r w:rsidRPr="001F4D83">
        <w:rPr>
          <w:b w:val="0"/>
        </w:rPr>
        <w:t>«Развитие</w:t>
      </w:r>
      <w:r w:rsidRPr="000F09F0">
        <w:rPr>
          <w:b w:val="0"/>
        </w:rPr>
        <w:t xml:space="preserve"> культуры города Зеленогорска»; </w:t>
      </w:r>
    </w:p>
    <w:p w:rsidR="009A0E7C" w:rsidRDefault="009B096A" w:rsidP="006A1693">
      <w:pPr>
        <w:pStyle w:val="af6"/>
        <w:numPr>
          <w:ilvl w:val="0"/>
          <w:numId w:val="4"/>
        </w:numPr>
        <w:tabs>
          <w:tab w:val="left" w:pos="993"/>
        </w:tabs>
        <w:ind w:left="0" w:firstLine="709"/>
        <w:jc w:val="both"/>
        <w:rPr>
          <w:b w:val="0"/>
        </w:rPr>
      </w:pPr>
      <w:r w:rsidRPr="000F09F0">
        <w:rPr>
          <w:b w:val="0"/>
        </w:rPr>
        <w:t>«Развитие обра</w:t>
      </w:r>
      <w:r w:rsidR="006A1693">
        <w:rPr>
          <w:b w:val="0"/>
        </w:rPr>
        <w:t>зования в городе Зеленогорске».</w:t>
      </w:r>
    </w:p>
    <w:p w:rsidR="006A1693" w:rsidRPr="006A1693" w:rsidRDefault="006A1693" w:rsidP="006A1693">
      <w:pPr>
        <w:pStyle w:val="af6"/>
        <w:tabs>
          <w:tab w:val="left" w:pos="993"/>
        </w:tabs>
        <w:ind w:left="709"/>
        <w:jc w:val="both"/>
        <w:rPr>
          <w:b w:val="0"/>
          <w:sz w:val="16"/>
          <w:szCs w:val="16"/>
        </w:rPr>
      </w:pPr>
    </w:p>
    <w:p w:rsidR="009A0E7C" w:rsidRPr="0092582E" w:rsidRDefault="00C725FF" w:rsidP="00C83682">
      <w:pPr>
        <w:tabs>
          <w:tab w:val="left" w:pos="993"/>
        </w:tabs>
        <w:ind w:firstLine="708"/>
        <w:jc w:val="both"/>
        <w:rPr>
          <w:rFonts w:eastAsia="Calibri"/>
          <w:b w:val="0"/>
          <w:lang w:eastAsia="en-US"/>
        </w:rPr>
      </w:pPr>
      <w:r>
        <w:rPr>
          <w:b w:val="0"/>
        </w:rPr>
        <w:t>В</w:t>
      </w:r>
      <w:r w:rsidR="000F09F0">
        <w:rPr>
          <w:b w:val="0"/>
        </w:rPr>
        <w:t xml:space="preserve"> рамках </w:t>
      </w:r>
      <w:r w:rsidR="000F09F0" w:rsidRPr="000F09F0">
        <w:rPr>
          <w:b w:val="0"/>
        </w:rPr>
        <w:t>регионального проекта «Творческие люди»</w:t>
      </w:r>
      <w:r w:rsidR="0092582E">
        <w:rPr>
          <w:b w:val="0"/>
        </w:rPr>
        <w:t xml:space="preserve"> </w:t>
      </w:r>
      <w:r w:rsidRPr="000F09F0">
        <w:rPr>
          <w:b w:val="0"/>
        </w:rPr>
        <w:t>н</w:t>
      </w:r>
      <w:r>
        <w:rPr>
          <w:b w:val="0"/>
        </w:rPr>
        <w:t xml:space="preserve">ационального проекта «Культура» </w:t>
      </w:r>
      <w:r w:rsidR="009A0E7C" w:rsidRPr="000F09F0">
        <w:rPr>
          <w:b w:val="0"/>
        </w:rPr>
        <w:t xml:space="preserve">повышение квалификации и профессиональную переподготовку прошли </w:t>
      </w:r>
      <w:r w:rsidR="000F09F0" w:rsidRPr="00A07A4E">
        <w:rPr>
          <w:b w:val="0"/>
          <w:color w:val="000000"/>
        </w:rPr>
        <w:t>1</w:t>
      </w:r>
      <w:r w:rsidR="00517409" w:rsidRPr="00A07A4E">
        <w:rPr>
          <w:b w:val="0"/>
          <w:color w:val="000000"/>
        </w:rPr>
        <w:t>0</w:t>
      </w:r>
      <w:r w:rsidR="00AC7393" w:rsidRPr="00A07A4E">
        <w:rPr>
          <w:b w:val="0"/>
          <w:color w:val="000000"/>
        </w:rPr>
        <w:t xml:space="preserve"> специалистов </w:t>
      </w:r>
      <w:r w:rsidR="000F09F0" w:rsidRPr="00A07A4E">
        <w:rPr>
          <w:b w:val="0"/>
          <w:color w:val="000000"/>
        </w:rPr>
        <w:t>учреждений культуры и учреждений дополнительно</w:t>
      </w:r>
      <w:r w:rsidR="0092582E">
        <w:rPr>
          <w:b w:val="0"/>
          <w:color w:val="000000"/>
        </w:rPr>
        <w:t xml:space="preserve">го образования в сфере культуры. </w:t>
      </w:r>
      <w:r w:rsidR="00DC5843" w:rsidRPr="0092582E">
        <w:rPr>
          <w:b w:val="0"/>
        </w:rPr>
        <w:t xml:space="preserve">В рамках федерального проекта «Цифровая культура» </w:t>
      </w:r>
      <w:r w:rsidR="0092582E" w:rsidRPr="0092582E">
        <w:rPr>
          <w:b w:val="0"/>
        </w:rPr>
        <w:t xml:space="preserve">в 2022 году планируется создание виртуального концертного зала на площадке МБУ ДО ДМШ. </w:t>
      </w:r>
    </w:p>
    <w:p w:rsidR="00773BDA" w:rsidRPr="00F20900" w:rsidRDefault="00773BDA" w:rsidP="007D1D9A">
      <w:pPr>
        <w:ind w:left="568"/>
        <w:jc w:val="both"/>
        <w:rPr>
          <w:b w:val="0"/>
          <w:highlight w:val="yellow"/>
        </w:rPr>
      </w:pPr>
    </w:p>
    <w:p w:rsidR="00E248D0" w:rsidRPr="00896D64"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896D64">
        <w:t xml:space="preserve"> </w:t>
      </w:r>
      <w:r w:rsidR="00E248D0" w:rsidRPr="00896D64">
        <w:t>Молод</w:t>
      </w:r>
      <w:r w:rsidR="009010E3" w:rsidRPr="00896D64">
        <w:t>е</w:t>
      </w:r>
      <w:r w:rsidR="00E248D0" w:rsidRPr="00896D64">
        <w:t>жная политика</w:t>
      </w:r>
    </w:p>
    <w:p w:rsidR="00851F53" w:rsidRPr="00896D64" w:rsidRDefault="00851F53" w:rsidP="00851F53">
      <w:pPr>
        <w:tabs>
          <w:tab w:val="left" w:pos="993"/>
          <w:tab w:val="left" w:pos="1134"/>
          <w:tab w:val="left" w:pos="1276"/>
          <w:tab w:val="left" w:pos="1418"/>
        </w:tabs>
      </w:pPr>
    </w:p>
    <w:p w:rsidR="0015434E" w:rsidRPr="008D62E0" w:rsidRDefault="0015434E" w:rsidP="0015434E">
      <w:pPr>
        <w:ind w:right="-2" w:firstLine="709"/>
        <w:jc w:val="both"/>
        <w:rPr>
          <w:b w:val="0"/>
          <w:lang w:eastAsia="en-US"/>
        </w:rPr>
      </w:pPr>
      <w:r w:rsidRPr="00896D64">
        <w:rPr>
          <w:b w:val="0"/>
          <w:lang w:eastAsia="en-US"/>
        </w:rPr>
        <w:t>Мероприятия молод</w:t>
      </w:r>
      <w:r w:rsidR="003B4945" w:rsidRPr="00896D64">
        <w:rPr>
          <w:b w:val="0"/>
          <w:lang w:eastAsia="en-US"/>
        </w:rPr>
        <w:t>е</w:t>
      </w:r>
      <w:r w:rsidRPr="00896D64">
        <w:rPr>
          <w:b w:val="0"/>
          <w:lang w:eastAsia="en-US"/>
        </w:rPr>
        <w:t xml:space="preserve">жной политики в городе осуществляет </w:t>
      </w:r>
      <w:r w:rsidR="000B1A5A" w:rsidRPr="000B1A5A">
        <w:rPr>
          <w:b w:val="0"/>
          <w:lang w:eastAsia="en-US"/>
        </w:rPr>
        <w:t xml:space="preserve">Муниципальное бюджетное учреждение «Молодёжный центр» </w:t>
      </w:r>
      <w:r w:rsidR="00C43A90" w:rsidRPr="00896D64">
        <w:rPr>
          <w:b w:val="0"/>
          <w:lang w:eastAsia="en-US"/>
        </w:rPr>
        <w:t>(далее – Молодежный центр)</w:t>
      </w:r>
      <w:r w:rsidRPr="00896D64">
        <w:rPr>
          <w:b w:val="0"/>
          <w:lang w:eastAsia="en-US"/>
        </w:rPr>
        <w:t>, деятельность которого направлена</w:t>
      </w:r>
      <w:r w:rsidRPr="008D62E0">
        <w:rPr>
          <w:b w:val="0"/>
          <w:lang w:eastAsia="en-US"/>
        </w:rPr>
        <w:t xml:space="preserve"> на обеспечение усло</w:t>
      </w:r>
      <w:r w:rsidR="00815D7B" w:rsidRPr="008D62E0">
        <w:rPr>
          <w:b w:val="0"/>
          <w:lang w:eastAsia="en-US"/>
        </w:rPr>
        <w:t xml:space="preserve">вий для успешной социализации, </w:t>
      </w:r>
      <w:r w:rsidRPr="008D62E0">
        <w:rPr>
          <w:b w:val="0"/>
          <w:lang w:eastAsia="en-US"/>
        </w:rPr>
        <w:t>эффективной самореализации молод</w:t>
      </w:r>
      <w:r w:rsidR="003B4945" w:rsidRPr="008D62E0">
        <w:rPr>
          <w:b w:val="0"/>
          <w:lang w:eastAsia="en-US"/>
        </w:rPr>
        <w:t>е</w:t>
      </w:r>
      <w:r w:rsidRPr="008D62E0">
        <w:rPr>
          <w:b w:val="0"/>
          <w:lang w:eastAsia="en-US"/>
        </w:rPr>
        <w:t xml:space="preserve">жи </w:t>
      </w:r>
      <w:r w:rsidR="00815D7B" w:rsidRPr="008D62E0">
        <w:rPr>
          <w:b w:val="0"/>
          <w:lang w:eastAsia="en-US"/>
        </w:rPr>
        <w:t xml:space="preserve">и </w:t>
      </w:r>
      <w:r w:rsidR="00815D7B" w:rsidRPr="008D62E0">
        <w:rPr>
          <w:b w:val="0"/>
          <w:lang w:eastAsia="en-US"/>
        </w:rPr>
        <w:lastRenderedPageBreak/>
        <w:t>интеграции ее в общественн</w:t>
      </w:r>
      <w:r w:rsidR="008D62E0" w:rsidRPr="008D62E0">
        <w:rPr>
          <w:b w:val="0"/>
          <w:lang w:eastAsia="en-US"/>
        </w:rPr>
        <w:t>ую жизнь</w:t>
      </w:r>
      <w:r w:rsidRPr="008D62E0">
        <w:rPr>
          <w:b w:val="0"/>
          <w:lang w:eastAsia="en-US"/>
        </w:rPr>
        <w:t xml:space="preserve">, </w:t>
      </w:r>
      <w:r w:rsidR="004A16D8" w:rsidRPr="008D62E0">
        <w:rPr>
          <w:b w:val="0"/>
          <w:lang w:eastAsia="en-US"/>
        </w:rPr>
        <w:t xml:space="preserve">использование </w:t>
      </w:r>
      <w:r w:rsidR="00514576" w:rsidRPr="008D62E0">
        <w:rPr>
          <w:b w:val="0"/>
          <w:lang w:eastAsia="en-US"/>
        </w:rPr>
        <w:t xml:space="preserve">молодежного </w:t>
      </w:r>
      <w:r w:rsidRPr="008D62E0">
        <w:rPr>
          <w:b w:val="0"/>
          <w:lang w:eastAsia="en-US"/>
        </w:rPr>
        <w:t xml:space="preserve">потенциала </w:t>
      </w:r>
      <w:r w:rsidR="00514576" w:rsidRPr="008D62E0">
        <w:rPr>
          <w:b w:val="0"/>
          <w:lang w:eastAsia="en-US"/>
        </w:rPr>
        <w:t>в</w:t>
      </w:r>
      <w:r w:rsidR="004A16D8" w:rsidRPr="008D62E0">
        <w:rPr>
          <w:b w:val="0"/>
          <w:lang w:eastAsia="en-US"/>
        </w:rPr>
        <w:t xml:space="preserve"> </w:t>
      </w:r>
      <w:r w:rsidRPr="008D62E0">
        <w:rPr>
          <w:b w:val="0"/>
          <w:lang w:eastAsia="en-US"/>
        </w:rPr>
        <w:t>решени</w:t>
      </w:r>
      <w:r w:rsidR="004A16D8" w:rsidRPr="008D62E0">
        <w:rPr>
          <w:b w:val="0"/>
          <w:lang w:eastAsia="en-US"/>
        </w:rPr>
        <w:t>и</w:t>
      </w:r>
      <w:r w:rsidRPr="008D62E0">
        <w:rPr>
          <w:b w:val="0"/>
          <w:lang w:eastAsia="en-US"/>
        </w:rPr>
        <w:t xml:space="preserve"> вопросов развития территории.</w:t>
      </w:r>
      <w:r w:rsidRPr="008D62E0">
        <w:rPr>
          <w:b w:val="0"/>
        </w:rPr>
        <w:t xml:space="preserve"> </w:t>
      </w:r>
    </w:p>
    <w:p w:rsidR="0015434E" w:rsidRPr="00A94705" w:rsidRDefault="0015434E" w:rsidP="0015434E">
      <w:pPr>
        <w:widowControl w:val="0"/>
        <w:autoSpaceDE w:val="0"/>
        <w:autoSpaceDN w:val="0"/>
        <w:adjustRightInd w:val="0"/>
        <w:ind w:firstLine="708"/>
        <w:contextualSpacing/>
        <w:jc w:val="both"/>
        <w:rPr>
          <w:rFonts w:cs="Arial"/>
          <w:b w:val="0"/>
        </w:rPr>
      </w:pPr>
      <w:r w:rsidRPr="00A94705">
        <w:rPr>
          <w:rFonts w:cs="Arial"/>
          <w:b w:val="0"/>
        </w:rPr>
        <w:t xml:space="preserve">Приоритетными направлениями деятельности </w:t>
      </w:r>
      <w:r w:rsidR="00C43A90" w:rsidRPr="00A94705">
        <w:rPr>
          <w:b w:val="0"/>
          <w:lang w:eastAsia="en-US"/>
        </w:rPr>
        <w:t>Молодежного центра</w:t>
      </w:r>
      <w:r w:rsidR="00C43A90" w:rsidRPr="00A94705">
        <w:rPr>
          <w:rFonts w:cs="Arial"/>
          <w:b w:val="0"/>
        </w:rPr>
        <w:t xml:space="preserve"> </w:t>
      </w:r>
      <w:r w:rsidRPr="00A94705">
        <w:rPr>
          <w:rFonts w:cs="Arial"/>
          <w:b w:val="0"/>
        </w:rPr>
        <w:t>в отч</w:t>
      </w:r>
      <w:r w:rsidR="003B4945" w:rsidRPr="00A94705">
        <w:rPr>
          <w:rFonts w:cs="Arial"/>
          <w:b w:val="0"/>
        </w:rPr>
        <w:t>е</w:t>
      </w:r>
      <w:r w:rsidRPr="00A94705">
        <w:rPr>
          <w:rFonts w:cs="Arial"/>
          <w:b w:val="0"/>
        </w:rPr>
        <w:t>тном году стали:</w:t>
      </w:r>
    </w:p>
    <w:p w:rsidR="00A94705" w:rsidRPr="00287362" w:rsidRDefault="00A94705" w:rsidP="001320CA">
      <w:pPr>
        <w:pStyle w:val="af6"/>
        <w:numPr>
          <w:ilvl w:val="0"/>
          <w:numId w:val="4"/>
        </w:numPr>
        <w:tabs>
          <w:tab w:val="left" w:pos="993"/>
        </w:tabs>
        <w:ind w:left="0" w:firstLine="709"/>
        <w:jc w:val="both"/>
        <w:rPr>
          <w:b w:val="0"/>
        </w:rPr>
      </w:pPr>
      <w:r w:rsidRPr="00287362">
        <w:rPr>
          <w:b w:val="0"/>
        </w:rPr>
        <w:t>ф</w:t>
      </w:r>
      <w:r w:rsidR="008D62E0" w:rsidRPr="00287362">
        <w:rPr>
          <w:b w:val="0"/>
        </w:rPr>
        <w:t>ормирование активной жизненной позиции молодежи</w:t>
      </w:r>
      <w:r w:rsidRPr="00287362">
        <w:rPr>
          <w:b w:val="0"/>
        </w:rPr>
        <w:t xml:space="preserve"> города через реализацию флагманских программ;</w:t>
      </w:r>
    </w:p>
    <w:p w:rsidR="0015434E" w:rsidRPr="00A94705" w:rsidRDefault="0015434E" w:rsidP="001320CA">
      <w:pPr>
        <w:pStyle w:val="af6"/>
        <w:numPr>
          <w:ilvl w:val="0"/>
          <w:numId w:val="4"/>
        </w:numPr>
        <w:tabs>
          <w:tab w:val="left" w:pos="993"/>
        </w:tabs>
        <w:ind w:left="0" w:firstLine="709"/>
        <w:jc w:val="both"/>
        <w:rPr>
          <w:b w:val="0"/>
        </w:rPr>
      </w:pPr>
      <w:r w:rsidRPr="00A94705">
        <w:rPr>
          <w:b w:val="0"/>
        </w:rPr>
        <w:t>организация круглогодичной занятости</w:t>
      </w:r>
      <w:r w:rsidR="00412BF4" w:rsidRPr="00A94705">
        <w:rPr>
          <w:b w:val="0"/>
        </w:rPr>
        <w:t xml:space="preserve"> </w:t>
      </w:r>
      <w:r w:rsidR="000B1A5A">
        <w:rPr>
          <w:b w:val="0"/>
        </w:rPr>
        <w:t>и</w:t>
      </w:r>
      <w:r w:rsidR="00F06D92" w:rsidRPr="00A94705">
        <w:rPr>
          <w:b w:val="0"/>
        </w:rPr>
        <w:t xml:space="preserve"> </w:t>
      </w:r>
      <w:r w:rsidR="00A71473" w:rsidRPr="00A94705">
        <w:rPr>
          <w:b w:val="0"/>
        </w:rPr>
        <w:t>профориентационная работа среди молодежи</w:t>
      </w:r>
      <w:r w:rsidR="00F06D92" w:rsidRPr="00A94705">
        <w:rPr>
          <w:b w:val="0"/>
        </w:rPr>
        <w:t>;</w:t>
      </w:r>
    </w:p>
    <w:p w:rsidR="0015434E" w:rsidRPr="00D26CFA" w:rsidRDefault="0015434E" w:rsidP="001320CA">
      <w:pPr>
        <w:pStyle w:val="af6"/>
        <w:numPr>
          <w:ilvl w:val="0"/>
          <w:numId w:val="4"/>
        </w:numPr>
        <w:tabs>
          <w:tab w:val="left" w:pos="993"/>
        </w:tabs>
        <w:ind w:left="0" w:firstLine="709"/>
        <w:jc w:val="both"/>
        <w:rPr>
          <w:b w:val="0"/>
        </w:rPr>
      </w:pPr>
      <w:r w:rsidRPr="00D26CFA">
        <w:rPr>
          <w:b w:val="0"/>
        </w:rPr>
        <w:t>поддержка талантливой молод</w:t>
      </w:r>
      <w:r w:rsidR="003B4945" w:rsidRPr="00D26CFA">
        <w:rPr>
          <w:b w:val="0"/>
        </w:rPr>
        <w:t>е</w:t>
      </w:r>
      <w:r w:rsidRPr="00D26CFA">
        <w:rPr>
          <w:b w:val="0"/>
        </w:rPr>
        <w:t>жи и молод</w:t>
      </w:r>
      <w:r w:rsidR="003B4945" w:rsidRPr="00D26CFA">
        <w:rPr>
          <w:b w:val="0"/>
        </w:rPr>
        <w:t>е</w:t>
      </w:r>
      <w:r w:rsidRPr="00D26CFA">
        <w:rPr>
          <w:b w:val="0"/>
        </w:rPr>
        <w:t>жных инициатив;</w:t>
      </w:r>
    </w:p>
    <w:p w:rsidR="0015434E" w:rsidRPr="00D26CFA" w:rsidRDefault="0015434E" w:rsidP="001320CA">
      <w:pPr>
        <w:pStyle w:val="af6"/>
        <w:numPr>
          <w:ilvl w:val="0"/>
          <w:numId w:val="4"/>
        </w:numPr>
        <w:tabs>
          <w:tab w:val="left" w:pos="993"/>
        </w:tabs>
        <w:ind w:left="0" w:firstLine="709"/>
        <w:jc w:val="both"/>
        <w:rPr>
          <w:b w:val="0"/>
        </w:rPr>
      </w:pPr>
      <w:r w:rsidRPr="00D26CFA">
        <w:rPr>
          <w:b w:val="0"/>
        </w:rPr>
        <w:t>гражд</w:t>
      </w:r>
      <w:r w:rsidR="004C1640" w:rsidRPr="00D26CFA">
        <w:rPr>
          <w:b w:val="0"/>
        </w:rPr>
        <w:t>анско-патриотическое воспитание.</w:t>
      </w:r>
    </w:p>
    <w:p w:rsidR="004C1640" w:rsidRPr="00D26CFA" w:rsidRDefault="004C1640" w:rsidP="004C1640">
      <w:pPr>
        <w:pStyle w:val="af6"/>
        <w:tabs>
          <w:tab w:val="left" w:pos="993"/>
        </w:tabs>
        <w:ind w:left="709"/>
        <w:jc w:val="both"/>
        <w:rPr>
          <w:b w:val="0"/>
          <w:sz w:val="16"/>
          <w:szCs w:val="16"/>
        </w:rPr>
      </w:pPr>
    </w:p>
    <w:p w:rsidR="00E86E59" w:rsidRDefault="00876104" w:rsidP="00A02060">
      <w:pPr>
        <w:autoSpaceDE w:val="0"/>
        <w:autoSpaceDN w:val="0"/>
        <w:adjustRightInd w:val="0"/>
        <w:jc w:val="both"/>
        <w:rPr>
          <w:rFonts w:eastAsia="Calibri"/>
          <w:b w:val="0"/>
        </w:rPr>
      </w:pPr>
      <w:r w:rsidRPr="00D26CFA">
        <w:rPr>
          <w:rFonts w:eastAsia="Calibri"/>
          <w:b w:val="0"/>
        </w:rPr>
        <w:tab/>
      </w:r>
      <w:r w:rsidR="00E86E59" w:rsidRPr="00D26CFA">
        <w:rPr>
          <w:rFonts w:eastAsia="Calibri"/>
          <w:b w:val="0"/>
        </w:rPr>
        <w:t xml:space="preserve">По данным </w:t>
      </w:r>
      <w:r w:rsidR="00A02060">
        <w:rPr>
          <w:rFonts w:eastAsia="Calibri"/>
          <w:b w:val="0"/>
        </w:rPr>
        <w:t>Т</w:t>
      </w:r>
      <w:r w:rsidR="00E86E59" w:rsidRPr="00D26CFA">
        <w:rPr>
          <w:rFonts w:eastAsia="Calibri"/>
          <w:b w:val="0"/>
        </w:rPr>
        <w:t xml:space="preserve">ерриториального органа </w:t>
      </w:r>
      <w:r w:rsidR="00A02060">
        <w:rPr>
          <w:rFonts w:eastAsia="Calibri"/>
          <w:b w:val="0"/>
        </w:rPr>
        <w:t>Ф</w:t>
      </w:r>
      <w:r w:rsidR="00E86E59" w:rsidRPr="00D26CFA">
        <w:rPr>
          <w:rFonts w:eastAsia="Calibri"/>
          <w:b w:val="0"/>
        </w:rPr>
        <w:t>едеральной</w:t>
      </w:r>
      <w:r w:rsidR="00E86E59" w:rsidRPr="008F3DD8">
        <w:rPr>
          <w:rFonts w:eastAsia="Calibri"/>
          <w:b w:val="0"/>
        </w:rPr>
        <w:t xml:space="preserve"> службы государственной статистики по Красноярскому краю численность </w:t>
      </w:r>
      <w:r w:rsidR="00847FD6">
        <w:rPr>
          <w:rFonts w:eastAsia="Calibri"/>
          <w:b w:val="0"/>
        </w:rPr>
        <w:t xml:space="preserve">горожан в </w:t>
      </w:r>
      <w:r w:rsidR="00847FD6">
        <w:rPr>
          <w:rFonts w:eastAsiaTheme="minorHAnsi"/>
          <w:b w:val="0"/>
          <w:lang w:eastAsia="en-US"/>
        </w:rPr>
        <w:t>возрасте от 14 до 35 лет включительно</w:t>
      </w:r>
      <w:r w:rsidR="00847FD6">
        <w:rPr>
          <w:rFonts w:eastAsia="Calibri"/>
          <w:b w:val="0"/>
        </w:rPr>
        <w:t xml:space="preserve"> </w:t>
      </w:r>
      <w:r w:rsidR="00E86E59" w:rsidRPr="00287362">
        <w:rPr>
          <w:rFonts w:eastAsia="Calibri"/>
          <w:b w:val="0"/>
        </w:rPr>
        <w:t>составила</w:t>
      </w:r>
      <w:r w:rsidR="00E86E59" w:rsidRPr="008F3DD8">
        <w:rPr>
          <w:rFonts w:eastAsia="Calibri"/>
          <w:b w:val="0"/>
        </w:rPr>
        <w:t xml:space="preserve"> </w:t>
      </w:r>
      <w:r w:rsidR="00847FD6">
        <w:rPr>
          <w:rFonts w:eastAsia="Calibri"/>
          <w:b w:val="0"/>
        </w:rPr>
        <w:t xml:space="preserve">по состоянию на 01.01.2021 </w:t>
      </w:r>
      <w:r w:rsidR="00E86E59" w:rsidRPr="00287362">
        <w:rPr>
          <w:rFonts w:eastAsia="Calibri"/>
          <w:b w:val="0"/>
        </w:rPr>
        <w:t>14</w:t>
      </w:r>
      <w:r w:rsidR="00847FD6">
        <w:rPr>
          <w:rFonts w:eastAsia="Calibri"/>
          <w:b w:val="0"/>
        </w:rPr>
        <w:sym w:font="Symbol" w:char="F020"/>
      </w:r>
      <w:r w:rsidR="00E86E59" w:rsidRPr="00287362">
        <w:rPr>
          <w:rFonts w:eastAsia="Calibri"/>
          <w:b w:val="0"/>
        </w:rPr>
        <w:t xml:space="preserve">010 человек </w:t>
      </w:r>
      <w:r w:rsidR="008F3DD8" w:rsidRPr="00287362">
        <w:rPr>
          <w:rFonts w:eastAsia="Calibri"/>
          <w:b w:val="0"/>
        </w:rPr>
        <w:t xml:space="preserve">или </w:t>
      </w:r>
      <w:r w:rsidR="00E86E59" w:rsidRPr="00287362">
        <w:rPr>
          <w:rFonts w:eastAsia="Calibri"/>
          <w:b w:val="0"/>
        </w:rPr>
        <w:t xml:space="preserve">22,6% </w:t>
      </w:r>
      <w:r w:rsidR="00E86E59" w:rsidRPr="008F3DD8">
        <w:rPr>
          <w:rFonts w:eastAsia="Calibri"/>
          <w:b w:val="0"/>
        </w:rPr>
        <w:t>от обще</w:t>
      </w:r>
      <w:r w:rsidR="005E4B36">
        <w:rPr>
          <w:rFonts w:eastAsia="Calibri"/>
          <w:b w:val="0"/>
        </w:rPr>
        <w:t>й численности населения города.</w:t>
      </w:r>
      <w:r w:rsidR="001F4D83">
        <w:rPr>
          <w:rFonts w:eastAsia="Calibri"/>
          <w:b w:val="0"/>
        </w:rPr>
        <w:t xml:space="preserve"> </w:t>
      </w:r>
    </w:p>
    <w:p w:rsidR="002E60DF" w:rsidRPr="00C725FF" w:rsidRDefault="008F3DD8" w:rsidP="00806417">
      <w:pPr>
        <w:tabs>
          <w:tab w:val="left" w:pos="709"/>
        </w:tabs>
        <w:jc w:val="both"/>
        <w:rPr>
          <w:b w:val="0"/>
          <w:sz w:val="16"/>
          <w:szCs w:val="16"/>
          <w:highlight w:val="yellow"/>
        </w:rPr>
      </w:pPr>
      <w:r>
        <w:rPr>
          <w:rFonts w:eastAsia="Calibri"/>
          <w:b w:val="0"/>
        </w:rPr>
        <w:tab/>
      </w:r>
      <w:r w:rsidR="00C725FF" w:rsidRPr="00CC3722">
        <w:rPr>
          <w:rFonts w:eastAsia="Calibri"/>
          <w:b w:val="0"/>
        </w:rPr>
        <w:t xml:space="preserve">В условиях </w:t>
      </w:r>
      <w:r w:rsidRPr="00CC3722">
        <w:rPr>
          <w:rFonts w:eastAsia="Calibri"/>
          <w:b w:val="0"/>
        </w:rPr>
        <w:t xml:space="preserve">распространения </w:t>
      </w:r>
      <w:r w:rsidR="002E60DF" w:rsidRPr="00CC3722">
        <w:rPr>
          <w:rFonts w:eastAsia="Calibri"/>
          <w:b w:val="0"/>
        </w:rPr>
        <w:t>новой коронавирусной инфекции</w:t>
      </w:r>
      <w:r w:rsidR="00C725FF" w:rsidRPr="00CC3722">
        <w:rPr>
          <w:rFonts w:eastAsia="Calibri"/>
          <w:b w:val="0"/>
        </w:rPr>
        <w:t xml:space="preserve"> п</w:t>
      </w:r>
      <w:r w:rsidRPr="00CC3722">
        <w:rPr>
          <w:rFonts w:eastAsia="Calibri"/>
          <w:b w:val="0"/>
        </w:rPr>
        <w:t>родолжен</w:t>
      </w:r>
      <w:r w:rsidR="00C725FF" w:rsidRPr="00CC3722">
        <w:rPr>
          <w:rFonts w:eastAsia="Calibri"/>
          <w:b w:val="0"/>
        </w:rPr>
        <w:t>а</w:t>
      </w:r>
      <w:r w:rsidRPr="00CC3722">
        <w:rPr>
          <w:rFonts w:eastAsia="Calibri"/>
          <w:b w:val="0"/>
        </w:rPr>
        <w:t xml:space="preserve"> </w:t>
      </w:r>
      <w:r w:rsidR="00C725FF" w:rsidRPr="00CC3722">
        <w:rPr>
          <w:rFonts w:eastAsia="Calibri"/>
          <w:b w:val="0"/>
        </w:rPr>
        <w:t xml:space="preserve">работа волонтерского штаба </w:t>
      </w:r>
      <w:r w:rsidRPr="00CC3722">
        <w:rPr>
          <w:rFonts w:eastAsia="Calibri"/>
          <w:b w:val="0"/>
        </w:rPr>
        <w:t xml:space="preserve">в рамках всероссийской акции #МЫВМЕСТЕ. Всего обработано </w:t>
      </w:r>
      <w:r w:rsidR="00806417" w:rsidRPr="00CC3722">
        <w:rPr>
          <w:rFonts w:eastAsia="Calibri"/>
          <w:b w:val="0"/>
        </w:rPr>
        <w:t xml:space="preserve">и реализовано </w:t>
      </w:r>
      <w:r w:rsidRPr="00CC3722">
        <w:rPr>
          <w:rFonts w:eastAsia="Calibri"/>
          <w:b w:val="0"/>
        </w:rPr>
        <w:t>60 заяв</w:t>
      </w:r>
      <w:r w:rsidR="00806417" w:rsidRPr="00CC3722">
        <w:rPr>
          <w:rFonts w:eastAsia="Calibri"/>
          <w:b w:val="0"/>
        </w:rPr>
        <w:t>ок</w:t>
      </w:r>
      <w:r w:rsidRPr="00CC3722">
        <w:rPr>
          <w:rFonts w:eastAsia="Calibri"/>
          <w:b w:val="0"/>
        </w:rPr>
        <w:t xml:space="preserve"> на доставку продуктов и медикаментов</w:t>
      </w:r>
      <w:r w:rsidR="00C725FF" w:rsidRPr="00CC3722">
        <w:rPr>
          <w:rFonts w:eastAsia="Calibri"/>
          <w:b w:val="0"/>
        </w:rPr>
        <w:t xml:space="preserve"> пожилым людям, находящимся на самоизоляции, и контактным (заболевшим) COVID-19</w:t>
      </w:r>
      <w:r w:rsidRPr="00CC3722">
        <w:rPr>
          <w:rFonts w:eastAsia="Calibri"/>
          <w:b w:val="0"/>
        </w:rPr>
        <w:t xml:space="preserve">. </w:t>
      </w:r>
    </w:p>
    <w:p w:rsidR="00851F53" w:rsidRPr="00A84280" w:rsidRDefault="00851F53" w:rsidP="00851F53">
      <w:pPr>
        <w:ind w:right="-2" w:firstLine="709"/>
        <w:jc w:val="both"/>
        <w:rPr>
          <w:b w:val="0"/>
          <w:sz w:val="16"/>
          <w:szCs w:val="16"/>
          <w:highlight w:val="yellow"/>
          <w:lang w:eastAsia="en-US"/>
        </w:rPr>
      </w:pPr>
    </w:p>
    <w:p w:rsidR="00856119" w:rsidRDefault="00851F53" w:rsidP="00A23124">
      <w:pPr>
        <w:widowControl w:val="0"/>
        <w:tabs>
          <w:tab w:val="left" w:pos="709"/>
        </w:tabs>
        <w:autoSpaceDE w:val="0"/>
        <w:autoSpaceDN w:val="0"/>
        <w:adjustRightInd w:val="0"/>
        <w:ind w:firstLine="709"/>
        <w:contextualSpacing/>
        <w:jc w:val="both"/>
        <w:rPr>
          <w:rFonts w:cs="Arial"/>
          <w:b w:val="0"/>
          <w:highlight w:val="yellow"/>
        </w:rPr>
      </w:pPr>
      <w:r w:rsidRPr="00E63D32">
        <w:rPr>
          <w:b w:val="0"/>
        </w:rPr>
        <w:t>В соответствии с краевой моделью молод</w:t>
      </w:r>
      <w:r w:rsidR="003B4945" w:rsidRPr="00E63D32">
        <w:rPr>
          <w:b w:val="0"/>
        </w:rPr>
        <w:t>е</w:t>
      </w:r>
      <w:r w:rsidRPr="00E63D32">
        <w:rPr>
          <w:b w:val="0"/>
        </w:rPr>
        <w:t xml:space="preserve">жной политики в учреждении </w:t>
      </w:r>
      <w:r w:rsidR="00F228FE" w:rsidRPr="00E63D32">
        <w:rPr>
          <w:b w:val="0"/>
        </w:rPr>
        <w:t xml:space="preserve">реализуются </w:t>
      </w:r>
      <w:r w:rsidRPr="00E63D32">
        <w:rPr>
          <w:rFonts w:eastAsia="Calibri"/>
          <w:b w:val="0"/>
        </w:rPr>
        <w:t>флагманские программы,</w:t>
      </w:r>
      <w:r w:rsidR="00F228FE" w:rsidRPr="00E63D32">
        <w:rPr>
          <w:rFonts w:eastAsia="Calibri"/>
          <w:b w:val="0"/>
        </w:rPr>
        <w:t xml:space="preserve"> </w:t>
      </w:r>
      <w:r w:rsidR="00A3407F" w:rsidRPr="00E63D32">
        <w:rPr>
          <w:rFonts w:eastAsia="Calibri"/>
          <w:b w:val="0"/>
        </w:rPr>
        <w:t xml:space="preserve">в рамках которых </w:t>
      </w:r>
      <w:r w:rsidR="00F228FE" w:rsidRPr="00E63D32">
        <w:rPr>
          <w:rFonts w:eastAsia="Calibri"/>
          <w:b w:val="0"/>
        </w:rPr>
        <w:t>организован</w:t>
      </w:r>
      <w:r w:rsidR="00A3407F" w:rsidRPr="00E63D32">
        <w:rPr>
          <w:rFonts w:eastAsia="Calibri"/>
          <w:b w:val="0"/>
        </w:rPr>
        <w:t>а деятельность</w:t>
      </w:r>
      <w:r w:rsidR="00F228FE" w:rsidRPr="00E63D32">
        <w:rPr>
          <w:rFonts w:eastAsia="Calibri"/>
          <w:b w:val="0"/>
        </w:rPr>
        <w:t xml:space="preserve"> </w:t>
      </w:r>
      <w:r w:rsidR="00E63D32" w:rsidRPr="00E63D32">
        <w:rPr>
          <w:rFonts w:eastAsia="Calibri"/>
          <w:b w:val="0"/>
        </w:rPr>
        <w:t xml:space="preserve">5-ти </w:t>
      </w:r>
      <w:r w:rsidRPr="00E63D32">
        <w:rPr>
          <w:rFonts w:eastAsia="Calibri"/>
          <w:b w:val="0"/>
        </w:rPr>
        <w:t>муниципальных штабов</w:t>
      </w:r>
      <w:r w:rsidR="00A3407F" w:rsidRPr="00E63D32">
        <w:rPr>
          <w:rFonts w:eastAsia="Calibri"/>
          <w:b w:val="0"/>
        </w:rPr>
        <w:t xml:space="preserve">. </w:t>
      </w:r>
      <w:r w:rsidRPr="00527E97">
        <w:rPr>
          <w:rFonts w:cs="Arial"/>
          <w:b w:val="0"/>
        </w:rPr>
        <w:t>Количество молодых людей, являющихся активистами флагманских п</w:t>
      </w:r>
      <w:r w:rsidR="00806417" w:rsidRPr="00527E97">
        <w:rPr>
          <w:rFonts w:cs="Arial"/>
          <w:b w:val="0"/>
        </w:rPr>
        <w:t>рограмм, ежегодно увеличивается. В</w:t>
      </w:r>
      <w:r w:rsidRPr="00527E97">
        <w:rPr>
          <w:rFonts w:cs="Arial"/>
          <w:b w:val="0"/>
        </w:rPr>
        <w:t xml:space="preserve"> 20</w:t>
      </w:r>
      <w:r w:rsidR="00FB4E95" w:rsidRPr="00527E97">
        <w:rPr>
          <w:rFonts w:cs="Arial"/>
          <w:b w:val="0"/>
        </w:rPr>
        <w:t>2</w:t>
      </w:r>
      <w:r w:rsidR="00806417" w:rsidRPr="00527E97">
        <w:rPr>
          <w:rFonts w:cs="Arial"/>
          <w:b w:val="0"/>
        </w:rPr>
        <w:t>1</w:t>
      </w:r>
      <w:r w:rsidRPr="00527E97">
        <w:rPr>
          <w:rFonts w:cs="Arial"/>
          <w:b w:val="0"/>
        </w:rPr>
        <w:t xml:space="preserve"> году </w:t>
      </w:r>
      <w:r w:rsidR="00287362">
        <w:rPr>
          <w:rFonts w:cs="Arial"/>
          <w:b w:val="0"/>
        </w:rPr>
        <w:t>увеличение составило 28,0%.</w:t>
      </w:r>
    </w:p>
    <w:p w:rsidR="004C6E75" w:rsidRPr="00ED1C49" w:rsidRDefault="004C6E75" w:rsidP="00851F53">
      <w:pPr>
        <w:ind w:right="-2" w:firstLine="709"/>
        <w:jc w:val="both"/>
        <w:rPr>
          <w:b w:val="0"/>
          <w:sz w:val="16"/>
          <w:szCs w:val="16"/>
          <w:highlight w:val="yellow"/>
        </w:rPr>
      </w:pPr>
    </w:p>
    <w:p w:rsidR="00851F53" w:rsidRPr="002649ED" w:rsidRDefault="00851F53" w:rsidP="00851F53">
      <w:pPr>
        <w:widowControl w:val="0"/>
        <w:autoSpaceDE w:val="0"/>
        <w:autoSpaceDN w:val="0"/>
        <w:adjustRightInd w:val="0"/>
        <w:ind w:firstLine="709"/>
        <w:contextualSpacing/>
        <w:jc w:val="both"/>
        <w:rPr>
          <w:rFonts w:eastAsia="Calibri"/>
          <w:b w:val="0"/>
          <w:i/>
          <w:sz w:val="24"/>
          <w:szCs w:val="24"/>
        </w:rPr>
      </w:pPr>
      <w:r w:rsidRPr="002649ED">
        <w:rPr>
          <w:rFonts w:eastAsia="Calibri"/>
          <w:b w:val="0"/>
          <w:i/>
          <w:sz w:val="24"/>
          <w:szCs w:val="24"/>
        </w:rPr>
        <w:t xml:space="preserve">Таблица № </w:t>
      </w:r>
      <w:r w:rsidR="003B07B4" w:rsidRPr="002649ED">
        <w:rPr>
          <w:rFonts w:eastAsia="Calibri"/>
          <w:b w:val="0"/>
          <w:i/>
          <w:sz w:val="24"/>
          <w:szCs w:val="24"/>
        </w:rPr>
        <w:t>2</w:t>
      </w:r>
      <w:r w:rsidR="00A36E66">
        <w:rPr>
          <w:rFonts w:eastAsia="Calibri"/>
          <w:b w:val="0"/>
          <w:i/>
          <w:sz w:val="24"/>
          <w:szCs w:val="24"/>
        </w:rPr>
        <w:t>2</w:t>
      </w:r>
      <w:r w:rsidRPr="002649ED">
        <w:rPr>
          <w:rFonts w:eastAsia="Calibri"/>
          <w:b w:val="0"/>
          <w:i/>
          <w:sz w:val="24"/>
          <w:szCs w:val="24"/>
        </w:rPr>
        <w:t xml:space="preserve">. Число активистов флагманских программ </w:t>
      </w:r>
      <w:r w:rsidR="00C43A90" w:rsidRPr="002649ED">
        <w:rPr>
          <w:rFonts w:eastAsia="Calibri"/>
          <w:b w:val="0"/>
          <w:i/>
          <w:sz w:val="24"/>
          <w:szCs w:val="24"/>
        </w:rPr>
        <w:t>Молодежного центра</w:t>
      </w:r>
      <w:r w:rsidRPr="002649ED">
        <w:rPr>
          <w:rFonts w:eastAsia="Calibri"/>
          <w:b w:val="0"/>
          <w:i/>
          <w:sz w:val="24"/>
          <w:szCs w:val="24"/>
        </w:rPr>
        <w:t>, человек</w:t>
      </w:r>
    </w:p>
    <w:tbl>
      <w:tblPr>
        <w:tblStyle w:val="51"/>
        <w:tblW w:w="4966" w:type="pct"/>
        <w:tblInd w:w="108" w:type="dxa"/>
        <w:tblLook w:val="04A0" w:firstRow="1" w:lastRow="0" w:firstColumn="1" w:lastColumn="0" w:noHBand="0" w:noVBand="1"/>
      </w:tblPr>
      <w:tblGrid>
        <w:gridCol w:w="1986"/>
        <w:gridCol w:w="3074"/>
        <w:gridCol w:w="1132"/>
        <w:gridCol w:w="1132"/>
        <w:gridCol w:w="1132"/>
        <w:gridCol w:w="1107"/>
      </w:tblGrid>
      <w:tr w:rsidR="00E63D32" w:rsidRPr="00E63D32" w:rsidTr="00847FD6">
        <w:trPr>
          <w:cantSplit/>
          <w:trHeight w:val="920"/>
          <w:tblHeader/>
        </w:trPr>
        <w:tc>
          <w:tcPr>
            <w:tcW w:w="1038" w:type="pct"/>
            <w:vAlign w:val="center"/>
          </w:tcPr>
          <w:p w:rsidR="00E63D32" w:rsidRPr="002649ED" w:rsidRDefault="00E63D32" w:rsidP="00E63D32">
            <w:pPr>
              <w:widowControl w:val="0"/>
              <w:autoSpaceDE w:val="0"/>
              <w:autoSpaceDN w:val="0"/>
              <w:adjustRightInd w:val="0"/>
              <w:contextualSpacing/>
              <w:jc w:val="center"/>
              <w:rPr>
                <w:rFonts w:eastAsia="Calibri"/>
                <w:b w:val="0"/>
                <w:sz w:val="21"/>
                <w:szCs w:val="21"/>
              </w:rPr>
            </w:pPr>
            <w:r w:rsidRPr="002649ED">
              <w:rPr>
                <w:rFonts w:eastAsia="Calibri"/>
                <w:b w:val="0"/>
                <w:sz w:val="21"/>
                <w:szCs w:val="21"/>
              </w:rPr>
              <w:t>Флагманская программа</w:t>
            </w:r>
          </w:p>
          <w:p w:rsidR="00E63D32" w:rsidRPr="002649ED" w:rsidRDefault="00E63D32" w:rsidP="00E63D32">
            <w:pPr>
              <w:widowControl w:val="0"/>
              <w:autoSpaceDE w:val="0"/>
              <w:autoSpaceDN w:val="0"/>
              <w:adjustRightInd w:val="0"/>
              <w:contextualSpacing/>
              <w:jc w:val="center"/>
              <w:rPr>
                <w:rFonts w:eastAsia="Calibri"/>
                <w:b w:val="0"/>
                <w:sz w:val="21"/>
                <w:szCs w:val="21"/>
              </w:rPr>
            </w:pPr>
            <w:r w:rsidRPr="002649ED">
              <w:rPr>
                <w:rFonts w:eastAsia="Calibri"/>
                <w:b w:val="0"/>
                <w:sz w:val="21"/>
                <w:szCs w:val="21"/>
              </w:rPr>
              <w:t xml:space="preserve">2020-2021 годы </w:t>
            </w:r>
          </w:p>
        </w:tc>
        <w:tc>
          <w:tcPr>
            <w:tcW w:w="1607" w:type="pct"/>
            <w:vAlign w:val="center"/>
          </w:tcPr>
          <w:p w:rsidR="00E63D32" w:rsidRPr="002649ED" w:rsidRDefault="00E63D32" w:rsidP="00E63D32">
            <w:pPr>
              <w:widowControl w:val="0"/>
              <w:autoSpaceDE w:val="0"/>
              <w:autoSpaceDN w:val="0"/>
              <w:adjustRightInd w:val="0"/>
              <w:contextualSpacing/>
              <w:jc w:val="center"/>
              <w:rPr>
                <w:rFonts w:eastAsia="Calibri"/>
                <w:b w:val="0"/>
                <w:sz w:val="21"/>
                <w:szCs w:val="21"/>
              </w:rPr>
            </w:pPr>
            <w:r w:rsidRPr="002649ED">
              <w:rPr>
                <w:rFonts w:eastAsia="Calibri"/>
                <w:b w:val="0"/>
                <w:sz w:val="21"/>
                <w:szCs w:val="21"/>
              </w:rPr>
              <w:t>Флагманская программа</w:t>
            </w:r>
          </w:p>
          <w:p w:rsidR="00E63D32" w:rsidRPr="002649ED" w:rsidRDefault="00E63D32" w:rsidP="00E63D32">
            <w:pPr>
              <w:widowControl w:val="0"/>
              <w:autoSpaceDE w:val="0"/>
              <w:autoSpaceDN w:val="0"/>
              <w:adjustRightInd w:val="0"/>
              <w:contextualSpacing/>
              <w:jc w:val="center"/>
              <w:rPr>
                <w:rFonts w:eastAsia="Calibri"/>
                <w:b w:val="0"/>
                <w:sz w:val="21"/>
                <w:szCs w:val="21"/>
              </w:rPr>
            </w:pPr>
            <w:r w:rsidRPr="002649ED">
              <w:rPr>
                <w:rFonts w:eastAsia="Calibri"/>
                <w:b w:val="0"/>
                <w:sz w:val="21"/>
                <w:szCs w:val="21"/>
              </w:rPr>
              <w:t>2017-2019 годы</w:t>
            </w:r>
          </w:p>
        </w:tc>
        <w:tc>
          <w:tcPr>
            <w:tcW w:w="592" w:type="pct"/>
            <w:vAlign w:val="center"/>
          </w:tcPr>
          <w:p w:rsidR="00E63D32" w:rsidRPr="002649ED" w:rsidRDefault="00E63D32" w:rsidP="00E63D32">
            <w:pPr>
              <w:widowControl w:val="0"/>
              <w:autoSpaceDE w:val="0"/>
              <w:autoSpaceDN w:val="0"/>
              <w:adjustRightInd w:val="0"/>
              <w:contextualSpacing/>
              <w:jc w:val="center"/>
              <w:rPr>
                <w:rFonts w:eastAsia="Calibri"/>
                <w:b w:val="0"/>
                <w:sz w:val="21"/>
                <w:szCs w:val="21"/>
              </w:rPr>
            </w:pPr>
            <w:r w:rsidRPr="002649ED">
              <w:rPr>
                <w:rFonts w:eastAsia="Calibri"/>
                <w:b w:val="0"/>
                <w:sz w:val="21"/>
                <w:szCs w:val="21"/>
              </w:rPr>
              <w:t>2018 год</w:t>
            </w:r>
          </w:p>
        </w:tc>
        <w:tc>
          <w:tcPr>
            <w:tcW w:w="592" w:type="pct"/>
            <w:vAlign w:val="center"/>
          </w:tcPr>
          <w:p w:rsidR="00E63D32" w:rsidRPr="002649ED" w:rsidRDefault="00E63D32" w:rsidP="00E63D32">
            <w:pPr>
              <w:widowControl w:val="0"/>
              <w:autoSpaceDE w:val="0"/>
              <w:autoSpaceDN w:val="0"/>
              <w:adjustRightInd w:val="0"/>
              <w:contextualSpacing/>
              <w:jc w:val="center"/>
              <w:rPr>
                <w:rFonts w:eastAsia="Calibri"/>
                <w:b w:val="0"/>
                <w:sz w:val="21"/>
                <w:szCs w:val="21"/>
              </w:rPr>
            </w:pPr>
            <w:r w:rsidRPr="002649ED">
              <w:rPr>
                <w:rFonts w:eastAsia="Calibri"/>
                <w:b w:val="0"/>
                <w:sz w:val="21"/>
                <w:szCs w:val="21"/>
              </w:rPr>
              <w:t>2019 год</w:t>
            </w:r>
          </w:p>
        </w:tc>
        <w:tc>
          <w:tcPr>
            <w:tcW w:w="592" w:type="pct"/>
            <w:vAlign w:val="center"/>
          </w:tcPr>
          <w:p w:rsidR="00E63D32" w:rsidRPr="002649ED" w:rsidRDefault="00E63D32" w:rsidP="00E63D32">
            <w:pPr>
              <w:widowControl w:val="0"/>
              <w:autoSpaceDE w:val="0"/>
              <w:autoSpaceDN w:val="0"/>
              <w:adjustRightInd w:val="0"/>
              <w:contextualSpacing/>
              <w:jc w:val="center"/>
              <w:rPr>
                <w:rFonts w:eastAsia="Calibri"/>
                <w:b w:val="0"/>
                <w:sz w:val="21"/>
                <w:szCs w:val="21"/>
              </w:rPr>
            </w:pPr>
            <w:r w:rsidRPr="002649ED">
              <w:rPr>
                <w:rFonts w:eastAsia="Calibri"/>
                <w:b w:val="0"/>
                <w:sz w:val="21"/>
                <w:szCs w:val="21"/>
              </w:rPr>
              <w:t>2020 год</w:t>
            </w:r>
          </w:p>
        </w:tc>
        <w:tc>
          <w:tcPr>
            <w:tcW w:w="579" w:type="pct"/>
            <w:vAlign w:val="center"/>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2649ED">
              <w:rPr>
                <w:rFonts w:eastAsia="Calibri"/>
                <w:b w:val="0"/>
                <w:sz w:val="21"/>
                <w:szCs w:val="21"/>
              </w:rPr>
              <w:t>2021 год</w:t>
            </w:r>
          </w:p>
        </w:tc>
      </w:tr>
      <w:tr w:rsidR="00E63D32" w:rsidRPr="00E63D32" w:rsidTr="00847FD6">
        <w:trPr>
          <w:trHeight w:val="605"/>
        </w:trPr>
        <w:tc>
          <w:tcPr>
            <w:tcW w:w="1038"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1. Мы гордимся</w:t>
            </w:r>
          </w:p>
        </w:tc>
        <w:tc>
          <w:tcPr>
            <w:tcW w:w="1607"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Ассоциация военно-патриотических клубов</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157</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162</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202</w:t>
            </w:r>
          </w:p>
        </w:tc>
        <w:tc>
          <w:tcPr>
            <w:tcW w:w="579"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2</w:t>
            </w:r>
            <w:r>
              <w:rPr>
                <w:rFonts w:eastAsia="Calibri"/>
                <w:b w:val="0"/>
                <w:sz w:val="21"/>
                <w:szCs w:val="21"/>
              </w:rPr>
              <w:t>77</w:t>
            </w:r>
          </w:p>
        </w:tc>
      </w:tr>
      <w:tr w:rsidR="00E63D32" w:rsidRPr="00E63D32" w:rsidTr="00ED1C49">
        <w:tc>
          <w:tcPr>
            <w:tcW w:w="1038" w:type="pct"/>
            <w:vMerge w:val="restar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2. Мы создаем</w:t>
            </w:r>
          </w:p>
        </w:tc>
        <w:tc>
          <w:tcPr>
            <w:tcW w:w="1607"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Арт – парад</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115</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115</w:t>
            </w:r>
          </w:p>
        </w:tc>
        <w:tc>
          <w:tcPr>
            <w:tcW w:w="592" w:type="pct"/>
            <w:vMerge w:val="restar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131</w:t>
            </w:r>
          </w:p>
        </w:tc>
        <w:tc>
          <w:tcPr>
            <w:tcW w:w="579" w:type="pct"/>
            <w:vMerge w:val="restar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1</w:t>
            </w:r>
            <w:r>
              <w:rPr>
                <w:rFonts w:eastAsia="Calibri"/>
                <w:b w:val="0"/>
                <w:sz w:val="21"/>
                <w:szCs w:val="21"/>
              </w:rPr>
              <w:t>63</w:t>
            </w:r>
          </w:p>
        </w:tc>
      </w:tr>
      <w:tr w:rsidR="00E63D32" w:rsidRPr="00E63D32" w:rsidTr="00ED1C49">
        <w:tc>
          <w:tcPr>
            <w:tcW w:w="1038" w:type="pct"/>
            <w:vMerge/>
          </w:tcPr>
          <w:p w:rsidR="00E63D32" w:rsidRPr="00E63D32" w:rsidRDefault="00E63D32" w:rsidP="00E63D32">
            <w:pPr>
              <w:widowControl w:val="0"/>
              <w:autoSpaceDE w:val="0"/>
              <w:autoSpaceDN w:val="0"/>
              <w:adjustRightInd w:val="0"/>
              <w:contextualSpacing/>
              <w:rPr>
                <w:rFonts w:eastAsia="Calibri"/>
                <w:b w:val="0"/>
                <w:sz w:val="21"/>
                <w:szCs w:val="21"/>
              </w:rPr>
            </w:pPr>
          </w:p>
        </w:tc>
        <w:tc>
          <w:tcPr>
            <w:tcW w:w="1607"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КВН</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65</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65</w:t>
            </w:r>
          </w:p>
        </w:tc>
        <w:tc>
          <w:tcPr>
            <w:tcW w:w="592" w:type="pct"/>
            <w:vMerge/>
          </w:tcPr>
          <w:p w:rsidR="00E63D32" w:rsidRPr="00E63D32" w:rsidRDefault="00E63D32" w:rsidP="00E63D32">
            <w:pPr>
              <w:widowControl w:val="0"/>
              <w:autoSpaceDE w:val="0"/>
              <w:autoSpaceDN w:val="0"/>
              <w:adjustRightInd w:val="0"/>
              <w:contextualSpacing/>
              <w:jc w:val="center"/>
              <w:rPr>
                <w:rFonts w:eastAsia="Calibri"/>
                <w:b w:val="0"/>
                <w:sz w:val="21"/>
                <w:szCs w:val="21"/>
              </w:rPr>
            </w:pPr>
          </w:p>
        </w:tc>
        <w:tc>
          <w:tcPr>
            <w:tcW w:w="579" w:type="pct"/>
            <w:vMerge/>
          </w:tcPr>
          <w:p w:rsidR="00E63D32" w:rsidRPr="00E63D32" w:rsidRDefault="00E63D32" w:rsidP="00E63D32">
            <w:pPr>
              <w:widowControl w:val="0"/>
              <w:autoSpaceDE w:val="0"/>
              <w:autoSpaceDN w:val="0"/>
              <w:adjustRightInd w:val="0"/>
              <w:contextualSpacing/>
              <w:jc w:val="center"/>
              <w:rPr>
                <w:rFonts w:eastAsia="Calibri"/>
                <w:b w:val="0"/>
                <w:sz w:val="21"/>
                <w:szCs w:val="21"/>
              </w:rPr>
            </w:pPr>
          </w:p>
        </w:tc>
      </w:tr>
      <w:tr w:rsidR="00E63D32" w:rsidRPr="00E63D32" w:rsidTr="00ED1C49">
        <w:tc>
          <w:tcPr>
            <w:tcW w:w="1038" w:type="pct"/>
            <w:vMerge w:val="restar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3. Мы помогаем</w:t>
            </w:r>
          </w:p>
        </w:tc>
        <w:tc>
          <w:tcPr>
            <w:tcW w:w="1607"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Волонтеры Победы</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45</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45</w:t>
            </w:r>
          </w:p>
        </w:tc>
        <w:tc>
          <w:tcPr>
            <w:tcW w:w="592" w:type="pct"/>
            <w:vMerge w:val="restar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78</w:t>
            </w:r>
          </w:p>
        </w:tc>
        <w:tc>
          <w:tcPr>
            <w:tcW w:w="579" w:type="pct"/>
            <w:vMerge w:val="restart"/>
          </w:tcPr>
          <w:p w:rsidR="00E63D32" w:rsidRPr="00E63D32" w:rsidRDefault="002649ED" w:rsidP="00E63D32">
            <w:pPr>
              <w:widowControl w:val="0"/>
              <w:autoSpaceDE w:val="0"/>
              <w:autoSpaceDN w:val="0"/>
              <w:adjustRightInd w:val="0"/>
              <w:contextualSpacing/>
              <w:jc w:val="center"/>
              <w:rPr>
                <w:rFonts w:eastAsia="Calibri"/>
                <w:b w:val="0"/>
                <w:sz w:val="21"/>
                <w:szCs w:val="21"/>
              </w:rPr>
            </w:pPr>
            <w:r>
              <w:rPr>
                <w:rFonts w:eastAsia="Calibri"/>
                <w:b w:val="0"/>
                <w:sz w:val="21"/>
                <w:szCs w:val="21"/>
              </w:rPr>
              <w:t>154</w:t>
            </w:r>
          </w:p>
        </w:tc>
      </w:tr>
      <w:tr w:rsidR="00E63D32" w:rsidRPr="00E63D32" w:rsidTr="00ED1C49">
        <w:tc>
          <w:tcPr>
            <w:tcW w:w="1038" w:type="pct"/>
            <w:vMerge/>
          </w:tcPr>
          <w:p w:rsidR="00E63D32" w:rsidRPr="00E63D32" w:rsidRDefault="00E63D32" w:rsidP="00E63D32">
            <w:pPr>
              <w:widowControl w:val="0"/>
              <w:autoSpaceDE w:val="0"/>
              <w:autoSpaceDN w:val="0"/>
              <w:adjustRightInd w:val="0"/>
              <w:contextualSpacing/>
              <w:rPr>
                <w:rFonts w:eastAsia="Calibri"/>
                <w:b w:val="0"/>
                <w:sz w:val="21"/>
                <w:szCs w:val="21"/>
              </w:rPr>
            </w:pPr>
          </w:p>
        </w:tc>
        <w:tc>
          <w:tcPr>
            <w:tcW w:w="1607"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Добровольчество</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60</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60</w:t>
            </w:r>
          </w:p>
        </w:tc>
        <w:tc>
          <w:tcPr>
            <w:tcW w:w="592" w:type="pct"/>
            <w:vMerge/>
          </w:tcPr>
          <w:p w:rsidR="00E63D32" w:rsidRPr="00E63D32" w:rsidRDefault="00E63D32" w:rsidP="00E63D32">
            <w:pPr>
              <w:widowControl w:val="0"/>
              <w:autoSpaceDE w:val="0"/>
              <w:autoSpaceDN w:val="0"/>
              <w:adjustRightInd w:val="0"/>
              <w:contextualSpacing/>
              <w:jc w:val="center"/>
              <w:rPr>
                <w:rFonts w:eastAsia="Calibri"/>
                <w:b w:val="0"/>
                <w:sz w:val="21"/>
                <w:szCs w:val="21"/>
              </w:rPr>
            </w:pPr>
          </w:p>
        </w:tc>
        <w:tc>
          <w:tcPr>
            <w:tcW w:w="579" w:type="pct"/>
            <w:vMerge/>
          </w:tcPr>
          <w:p w:rsidR="00E63D32" w:rsidRPr="00E63D32" w:rsidRDefault="00E63D32" w:rsidP="00E63D32">
            <w:pPr>
              <w:widowControl w:val="0"/>
              <w:autoSpaceDE w:val="0"/>
              <w:autoSpaceDN w:val="0"/>
              <w:adjustRightInd w:val="0"/>
              <w:contextualSpacing/>
              <w:jc w:val="center"/>
              <w:rPr>
                <w:rFonts w:eastAsia="Calibri"/>
                <w:b w:val="0"/>
                <w:sz w:val="21"/>
                <w:szCs w:val="21"/>
              </w:rPr>
            </w:pPr>
          </w:p>
        </w:tc>
      </w:tr>
      <w:tr w:rsidR="00E63D32" w:rsidRPr="00E63D32" w:rsidTr="00ED1C49">
        <w:tc>
          <w:tcPr>
            <w:tcW w:w="1038" w:type="pct"/>
            <w:vMerge/>
          </w:tcPr>
          <w:p w:rsidR="00E63D32" w:rsidRPr="00E63D32" w:rsidRDefault="00E63D32" w:rsidP="00E63D32">
            <w:pPr>
              <w:widowControl w:val="0"/>
              <w:autoSpaceDE w:val="0"/>
              <w:autoSpaceDN w:val="0"/>
              <w:adjustRightInd w:val="0"/>
              <w:contextualSpacing/>
              <w:rPr>
                <w:rFonts w:eastAsia="Calibri"/>
                <w:b w:val="0"/>
                <w:sz w:val="21"/>
                <w:szCs w:val="21"/>
              </w:rPr>
            </w:pPr>
          </w:p>
        </w:tc>
        <w:tc>
          <w:tcPr>
            <w:tcW w:w="1607"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Красволонтер</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30</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25</w:t>
            </w:r>
          </w:p>
        </w:tc>
        <w:tc>
          <w:tcPr>
            <w:tcW w:w="592" w:type="pct"/>
            <w:vMerge/>
          </w:tcPr>
          <w:p w:rsidR="00E63D32" w:rsidRPr="00E63D32" w:rsidRDefault="00E63D32" w:rsidP="00E63D32">
            <w:pPr>
              <w:widowControl w:val="0"/>
              <w:autoSpaceDE w:val="0"/>
              <w:autoSpaceDN w:val="0"/>
              <w:adjustRightInd w:val="0"/>
              <w:contextualSpacing/>
              <w:jc w:val="center"/>
              <w:rPr>
                <w:rFonts w:eastAsia="Calibri"/>
                <w:b w:val="0"/>
                <w:sz w:val="21"/>
                <w:szCs w:val="21"/>
              </w:rPr>
            </w:pPr>
          </w:p>
        </w:tc>
        <w:tc>
          <w:tcPr>
            <w:tcW w:w="579" w:type="pct"/>
            <w:vMerge/>
          </w:tcPr>
          <w:p w:rsidR="00E63D32" w:rsidRPr="00E63D32" w:rsidRDefault="00E63D32" w:rsidP="00E63D32">
            <w:pPr>
              <w:widowControl w:val="0"/>
              <w:autoSpaceDE w:val="0"/>
              <w:autoSpaceDN w:val="0"/>
              <w:adjustRightInd w:val="0"/>
              <w:contextualSpacing/>
              <w:jc w:val="center"/>
              <w:rPr>
                <w:rFonts w:eastAsia="Calibri"/>
                <w:b w:val="0"/>
                <w:sz w:val="21"/>
                <w:szCs w:val="21"/>
              </w:rPr>
            </w:pPr>
          </w:p>
        </w:tc>
      </w:tr>
      <w:tr w:rsidR="00E63D32" w:rsidRPr="00E63D32" w:rsidTr="00ED1C49">
        <w:trPr>
          <w:trHeight w:val="206"/>
        </w:trPr>
        <w:tc>
          <w:tcPr>
            <w:tcW w:w="1038"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4. Мы развиваем</w:t>
            </w:r>
          </w:p>
        </w:tc>
        <w:tc>
          <w:tcPr>
            <w:tcW w:w="1607"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Моя территория</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60</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65</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60</w:t>
            </w:r>
          </w:p>
        </w:tc>
        <w:tc>
          <w:tcPr>
            <w:tcW w:w="579" w:type="pct"/>
          </w:tcPr>
          <w:p w:rsidR="00E63D32" w:rsidRPr="00E63D32" w:rsidRDefault="00E63D32" w:rsidP="002649ED">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w:t>
            </w:r>
            <w:r w:rsidR="002649ED">
              <w:rPr>
                <w:rFonts w:eastAsia="Calibri"/>
                <w:b w:val="0"/>
                <w:sz w:val="21"/>
                <w:szCs w:val="21"/>
              </w:rPr>
              <w:t>5</w:t>
            </w:r>
          </w:p>
        </w:tc>
      </w:tr>
      <w:tr w:rsidR="00E63D32" w:rsidRPr="00E63D32" w:rsidTr="00ED1C49">
        <w:tc>
          <w:tcPr>
            <w:tcW w:w="1038" w:type="pct"/>
            <w:vMerge w:val="restar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5. Мы достигаем</w:t>
            </w:r>
          </w:p>
        </w:tc>
        <w:tc>
          <w:tcPr>
            <w:tcW w:w="1607" w:type="pct"/>
            <w:vAlign w:val="center"/>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Экстремальный спорт</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47</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52</w:t>
            </w:r>
          </w:p>
        </w:tc>
        <w:tc>
          <w:tcPr>
            <w:tcW w:w="592" w:type="pct"/>
            <w:vMerge w:val="restar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200</w:t>
            </w:r>
          </w:p>
        </w:tc>
        <w:tc>
          <w:tcPr>
            <w:tcW w:w="579" w:type="pct"/>
            <w:vMerge w:val="restar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200</w:t>
            </w:r>
          </w:p>
        </w:tc>
      </w:tr>
      <w:tr w:rsidR="00E63D32" w:rsidRPr="00E63D32" w:rsidTr="00847FD6">
        <w:trPr>
          <w:trHeight w:val="653"/>
        </w:trPr>
        <w:tc>
          <w:tcPr>
            <w:tcW w:w="1038" w:type="pct"/>
            <w:vMerge/>
            <w:vAlign w:val="center"/>
          </w:tcPr>
          <w:p w:rsidR="00E63D32" w:rsidRPr="00E63D32" w:rsidRDefault="00E63D32" w:rsidP="00E63D32">
            <w:pPr>
              <w:widowControl w:val="0"/>
              <w:autoSpaceDE w:val="0"/>
              <w:autoSpaceDN w:val="0"/>
              <w:adjustRightInd w:val="0"/>
              <w:contextualSpacing/>
              <w:rPr>
                <w:rFonts w:eastAsia="Calibri"/>
                <w:b w:val="0"/>
                <w:sz w:val="21"/>
                <w:szCs w:val="21"/>
              </w:rPr>
            </w:pPr>
          </w:p>
        </w:tc>
        <w:tc>
          <w:tcPr>
            <w:tcW w:w="1607" w:type="pct"/>
            <w:vAlign w:val="center"/>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Объединение спортивной молодежи</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25</w:t>
            </w:r>
          </w:p>
        </w:tc>
        <w:tc>
          <w:tcPr>
            <w:tcW w:w="592" w:type="pct"/>
            <w:vMerge/>
          </w:tcPr>
          <w:p w:rsidR="00E63D32" w:rsidRPr="00E63D32" w:rsidRDefault="00E63D32" w:rsidP="00E63D32">
            <w:pPr>
              <w:widowControl w:val="0"/>
              <w:autoSpaceDE w:val="0"/>
              <w:autoSpaceDN w:val="0"/>
              <w:adjustRightInd w:val="0"/>
              <w:contextualSpacing/>
              <w:jc w:val="center"/>
              <w:rPr>
                <w:rFonts w:eastAsia="Calibri"/>
                <w:b w:val="0"/>
                <w:sz w:val="21"/>
                <w:szCs w:val="21"/>
              </w:rPr>
            </w:pPr>
          </w:p>
        </w:tc>
        <w:tc>
          <w:tcPr>
            <w:tcW w:w="579" w:type="pct"/>
            <w:vMerge/>
          </w:tcPr>
          <w:p w:rsidR="00E63D32" w:rsidRPr="00E63D32" w:rsidRDefault="00E63D32" w:rsidP="00E63D32">
            <w:pPr>
              <w:widowControl w:val="0"/>
              <w:autoSpaceDE w:val="0"/>
              <w:autoSpaceDN w:val="0"/>
              <w:adjustRightInd w:val="0"/>
              <w:contextualSpacing/>
              <w:jc w:val="center"/>
              <w:rPr>
                <w:rFonts w:eastAsia="Calibri"/>
                <w:b w:val="0"/>
                <w:sz w:val="21"/>
                <w:szCs w:val="21"/>
              </w:rPr>
            </w:pPr>
          </w:p>
        </w:tc>
      </w:tr>
      <w:tr w:rsidR="00E63D32" w:rsidRPr="00E63D32" w:rsidTr="00847FD6">
        <w:trPr>
          <w:trHeight w:val="549"/>
        </w:trPr>
        <w:tc>
          <w:tcPr>
            <w:tcW w:w="1038" w:type="pct"/>
          </w:tcPr>
          <w:p w:rsidR="00E63D32" w:rsidRPr="00E63D32" w:rsidRDefault="00E63D32" w:rsidP="00E63D32">
            <w:pPr>
              <w:widowControl w:val="0"/>
              <w:autoSpaceDE w:val="0"/>
              <w:autoSpaceDN w:val="0"/>
              <w:adjustRightInd w:val="0"/>
              <w:contextualSpacing/>
              <w:rPr>
                <w:rFonts w:eastAsia="Calibri"/>
                <w:b w:val="0"/>
                <w:sz w:val="21"/>
                <w:szCs w:val="21"/>
              </w:rPr>
            </w:pPr>
          </w:p>
        </w:tc>
        <w:tc>
          <w:tcPr>
            <w:tcW w:w="1607"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Ассоциация студенческого спорта</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4</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w:t>
            </w:r>
          </w:p>
        </w:tc>
        <w:tc>
          <w:tcPr>
            <w:tcW w:w="579"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w:t>
            </w:r>
          </w:p>
        </w:tc>
      </w:tr>
      <w:tr w:rsidR="00E63D32" w:rsidRPr="00E63D32" w:rsidTr="00ED1C49">
        <w:tc>
          <w:tcPr>
            <w:tcW w:w="1038" w:type="pct"/>
            <w:vAlign w:val="center"/>
          </w:tcPr>
          <w:p w:rsidR="00E63D32" w:rsidRPr="00E63D32" w:rsidRDefault="00E63D32" w:rsidP="00E63D32">
            <w:pPr>
              <w:widowControl w:val="0"/>
              <w:autoSpaceDE w:val="0"/>
              <w:autoSpaceDN w:val="0"/>
              <w:adjustRightInd w:val="0"/>
              <w:contextualSpacing/>
              <w:rPr>
                <w:rFonts w:eastAsia="Calibri"/>
                <w:b w:val="0"/>
                <w:sz w:val="21"/>
                <w:szCs w:val="21"/>
              </w:rPr>
            </w:pPr>
          </w:p>
        </w:tc>
        <w:tc>
          <w:tcPr>
            <w:tcW w:w="1607" w:type="pct"/>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Беги за мной, Зеленогорск!</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20</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w:t>
            </w:r>
          </w:p>
        </w:tc>
        <w:tc>
          <w:tcPr>
            <w:tcW w:w="579"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w:t>
            </w:r>
          </w:p>
        </w:tc>
      </w:tr>
      <w:tr w:rsidR="00E63D32" w:rsidRPr="00A84280" w:rsidTr="00ED1C49">
        <w:tc>
          <w:tcPr>
            <w:tcW w:w="1038" w:type="pct"/>
            <w:vAlign w:val="center"/>
          </w:tcPr>
          <w:p w:rsidR="00E63D32" w:rsidRPr="00E63D32" w:rsidRDefault="00E63D32" w:rsidP="00E63D32">
            <w:pPr>
              <w:widowControl w:val="0"/>
              <w:autoSpaceDE w:val="0"/>
              <w:autoSpaceDN w:val="0"/>
              <w:adjustRightInd w:val="0"/>
              <w:contextualSpacing/>
              <w:rPr>
                <w:rFonts w:eastAsia="Calibri"/>
                <w:b w:val="0"/>
                <w:sz w:val="21"/>
                <w:szCs w:val="21"/>
              </w:rPr>
            </w:pPr>
            <w:r w:rsidRPr="00E63D32">
              <w:rPr>
                <w:rFonts w:eastAsia="Calibri"/>
                <w:b w:val="0"/>
                <w:sz w:val="21"/>
                <w:szCs w:val="21"/>
              </w:rPr>
              <w:t>Всего</w:t>
            </w:r>
          </w:p>
        </w:tc>
        <w:tc>
          <w:tcPr>
            <w:tcW w:w="1607" w:type="pct"/>
            <w:vAlign w:val="center"/>
          </w:tcPr>
          <w:p w:rsidR="00E63D32" w:rsidRPr="00E63D32" w:rsidRDefault="00E63D32" w:rsidP="00E63D32">
            <w:pPr>
              <w:widowControl w:val="0"/>
              <w:autoSpaceDE w:val="0"/>
              <w:autoSpaceDN w:val="0"/>
              <w:adjustRightInd w:val="0"/>
              <w:contextualSpacing/>
              <w:rPr>
                <w:rFonts w:eastAsia="Calibri"/>
                <w:b w:val="0"/>
                <w:sz w:val="21"/>
                <w:szCs w:val="21"/>
              </w:rPr>
            </w:pP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603</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614</w:t>
            </w:r>
          </w:p>
        </w:tc>
        <w:tc>
          <w:tcPr>
            <w:tcW w:w="592" w:type="pct"/>
          </w:tcPr>
          <w:p w:rsidR="00E63D32" w:rsidRPr="00E63D32" w:rsidRDefault="00E63D32" w:rsidP="00E63D32">
            <w:pPr>
              <w:widowControl w:val="0"/>
              <w:autoSpaceDE w:val="0"/>
              <w:autoSpaceDN w:val="0"/>
              <w:adjustRightInd w:val="0"/>
              <w:contextualSpacing/>
              <w:jc w:val="center"/>
              <w:rPr>
                <w:rFonts w:eastAsia="Calibri"/>
                <w:b w:val="0"/>
                <w:sz w:val="21"/>
                <w:szCs w:val="21"/>
              </w:rPr>
            </w:pPr>
            <w:r w:rsidRPr="00E63D32">
              <w:rPr>
                <w:rFonts w:eastAsia="Calibri"/>
                <w:b w:val="0"/>
                <w:sz w:val="21"/>
                <w:szCs w:val="21"/>
              </w:rPr>
              <w:t>671</w:t>
            </w:r>
          </w:p>
        </w:tc>
        <w:tc>
          <w:tcPr>
            <w:tcW w:w="579" w:type="pct"/>
          </w:tcPr>
          <w:p w:rsidR="00E63D32" w:rsidRPr="00E63D32" w:rsidRDefault="002649ED" w:rsidP="00E63D32">
            <w:pPr>
              <w:widowControl w:val="0"/>
              <w:autoSpaceDE w:val="0"/>
              <w:autoSpaceDN w:val="0"/>
              <w:adjustRightInd w:val="0"/>
              <w:contextualSpacing/>
              <w:jc w:val="center"/>
              <w:rPr>
                <w:rFonts w:eastAsia="Calibri"/>
                <w:b w:val="0"/>
                <w:sz w:val="21"/>
                <w:szCs w:val="21"/>
              </w:rPr>
            </w:pPr>
            <w:r>
              <w:rPr>
                <w:rFonts w:eastAsia="Calibri"/>
                <w:b w:val="0"/>
                <w:sz w:val="21"/>
                <w:szCs w:val="21"/>
              </w:rPr>
              <w:t>859</w:t>
            </w:r>
          </w:p>
        </w:tc>
      </w:tr>
    </w:tbl>
    <w:p w:rsidR="00851F53" w:rsidRPr="00ED1C49" w:rsidRDefault="00851F53" w:rsidP="00851F53">
      <w:pPr>
        <w:ind w:right="-2" w:firstLine="709"/>
        <w:jc w:val="both"/>
        <w:rPr>
          <w:b w:val="0"/>
          <w:sz w:val="16"/>
          <w:szCs w:val="16"/>
          <w:highlight w:val="yellow"/>
          <w:lang w:eastAsia="en-US"/>
        </w:rPr>
      </w:pPr>
    </w:p>
    <w:p w:rsidR="00527E97" w:rsidRPr="00527E97" w:rsidRDefault="00527E97" w:rsidP="00527E97">
      <w:pPr>
        <w:widowControl w:val="0"/>
        <w:tabs>
          <w:tab w:val="left" w:pos="709"/>
        </w:tabs>
        <w:autoSpaceDE w:val="0"/>
        <w:autoSpaceDN w:val="0"/>
        <w:adjustRightInd w:val="0"/>
        <w:ind w:firstLine="709"/>
        <w:contextualSpacing/>
        <w:jc w:val="both"/>
        <w:rPr>
          <w:b w:val="0"/>
        </w:rPr>
      </w:pPr>
      <w:r w:rsidRPr="00527E97">
        <w:rPr>
          <w:rFonts w:cs="Arial"/>
          <w:b w:val="0"/>
        </w:rPr>
        <w:t xml:space="preserve">На формирование мотивации </w:t>
      </w:r>
      <w:r w:rsidR="00A20264">
        <w:rPr>
          <w:rFonts w:cs="Arial"/>
          <w:b w:val="0"/>
        </w:rPr>
        <w:t xml:space="preserve">достижений и стимулирование активности </w:t>
      </w:r>
      <w:r w:rsidRPr="00527E97">
        <w:rPr>
          <w:rFonts w:cs="Arial"/>
          <w:b w:val="0"/>
        </w:rPr>
        <w:t xml:space="preserve">молодежи направлена работа </w:t>
      </w:r>
      <w:r w:rsidRPr="00527E97">
        <w:rPr>
          <w:rFonts w:eastAsia="Calibri"/>
          <w:b w:val="0"/>
        </w:rPr>
        <w:t xml:space="preserve">15 клубных формирований, действующих на </w:t>
      </w:r>
      <w:r w:rsidRPr="00527E97">
        <w:rPr>
          <w:rFonts w:eastAsia="Calibri"/>
          <w:b w:val="0"/>
        </w:rPr>
        <w:lastRenderedPageBreak/>
        <w:t>бесплатной основе и насчитывающих в своем составе 281 человек</w:t>
      </w:r>
      <w:r w:rsidR="00ED381B">
        <w:rPr>
          <w:rFonts w:eastAsia="Calibri"/>
          <w:b w:val="0"/>
        </w:rPr>
        <w:t>а</w:t>
      </w:r>
      <w:r w:rsidRPr="00527E97">
        <w:rPr>
          <w:rFonts w:eastAsia="Calibri"/>
          <w:b w:val="0"/>
        </w:rPr>
        <w:t>.</w:t>
      </w:r>
      <w:r w:rsidR="00A20264" w:rsidRPr="00A20264">
        <w:rPr>
          <w:rFonts w:eastAsia="Calibri"/>
          <w:b w:val="0"/>
          <w:lang w:eastAsia="en-US"/>
        </w:rPr>
        <w:t xml:space="preserve"> Числ</w:t>
      </w:r>
      <w:r w:rsidR="00A20264">
        <w:rPr>
          <w:rFonts w:eastAsia="Calibri"/>
          <w:b w:val="0"/>
          <w:lang w:eastAsia="en-US"/>
        </w:rPr>
        <w:t>енность</w:t>
      </w:r>
      <w:r w:rsidR="00A20264" w:rsidRPr="00A20264">
        <w:rPr>
          <w:rFonts w:eastAsia="Calibri"/>
          <w:b w:val="0"/>
          <w:lang w:eastAsia="en-US"/>
        </w:rPr>
        <w:t xml:space="preserve"> молодежи от 14 до 35 лет, вовлеченной в позитивные социальные практики, позволяющие реализовать свои способ</w:t>
      </w:r>
      <w:r w:rsidR="00A20264">
        <w:rPr>
          <w:rFonts w:eastAsia="Calibri"/>
          <w:b w:val="0"/>
          <w:lang w:eastAsia="en-US"/>
        </w:rPr>
        <w:t xml:space="preserve">ности по различным направлениям, </w:t>
      </w:r>
      <w:r w:rsidR="00A20264" w:rsidRPr="00A20264">
        <w:rPr>
          <w:rFonts w:eastAsia="Calibri"/>
          <w:b w:val="0"/>
          <w:lang w:eastAsia="en-US"/>
        </w:rPr>
        <w:t>составил</w:t>
      </w:r>
      <w:r w:rsidR="00A20264">
        <w:rPr>
          <w:rFonts w:eastAsia="Calibri"/>
          <w:b w:val="0"/>
          <w:lang w:eastAsia="en-US"/>
        </w:rPr>
        <w:t>а</w:t>
      </w:r>
      <w:r w:rsidR="00A20264" w:rsidRPr="00A20264">
        <w:rPr>
          <w:rFonts w:eastAsia="Calibri"/>
          <w:b w:val="0"/>
          <w:lang w:eastAsia="en-US"/>
        </w:rPr>
        <w:t xml:space="preserve"> </w:t>
      </w:r>
      <w:r w:rsidR="00A20264" w:rsidRPr="00A20264">
        <w:rPr>
          <w:rFonts w:eastAsia="Calibri"/>
          <w:b w:val="0"/>
          <w:shd w:val="clear" w:color="auto" w:fill="FFFFFF"/>
          <w:lang w:eastAsia="en-US"/>
        </w:rPr>
        <w:t>8 236 человек</w:t>
      </w:r>
      <w:r w:rsidR="00D42EE6">
        <w:rPr>
          <w:rFonts w:eastAsia="Calibri"/>
          <w:b w:val="0"/>
        </w:rPr>
        <w:t>. В</w:t>
      </w:r>
      <w:r w:rsidR="00D42EE6" w:rsidRPr="00E01101">
        <w:rPr>
          <w:rFonts w:eastAsia="Calibri"/>
          <w:b w:val="0"/>
        </w:rPr>
        <w:t xml:space="preserve"> деятельность Молодежного центра вовлечено </w:t>
      </w:r>
      <w:r w:rsidR="00D42EE6">
        <w:rPr>
          <w:rFonts w:eastAsia="Calibri"/>
          <w:b w:val="0"/>
        </w:rPr>
        <w:t>около 90</w:t>
      </w:r>
      <w:r w:rsidR="00D42EE6" w:rsidRPr="00E01101">
        <w:rPr>
          <w:rFonts w:eastAsia="Calibri"/>
          <w:b w:val="0"/>
        </w:rPr>
        <w:t xml:space="preserve"> подростков</w:t>
      </w:r>
      <w:r w:rsidR="00D42EE6" w:rsidRPr="000B1A5A">
        <w:rPr>
          <w:rFonts w:eastAsia="Calibri"/>
          <w:b w:val="0"/>
        </w:rPr>
        <w:t>, находящихся в социально опасном положении, в трудной жизненной ситуации</w:t>
      </w:r>
      <w:r w:rsidR="000B1A5A" w:rsidRPr="000B1A5A">
        <w:rPr>
          <w:rFonts w:eastAsia="Calibri"/>
          <w:b w:val="0"/>
        </w:rPr>
        <w:t>, состоящих на профилактических учетах</w:t>
      </w:r>
      <w:r w:rsidR="00D42EE6">
        <w:rPr>
          <w:rFonts w:eastAsia="Calibri"/>
          <w:b w:val="0"/>
        </w:rPr>
        <w:t>.</w:t>
      </w:r>
    </w:p>
    <w:p w:rsidR="00851F53" w:rsidRPr="00A84280" w:rsidRDefault="00851F53" w:rsidP="00851F53">
      <w:pPr>
        <w:widowControl w:val="0"/>
        <w:autoSpaceDE w:val="0"/>
        <w:autoSpaceDN w:val="0"/>
        <w:adjustRightInd w:val="0"/>
        <w:ind w:firstLine="709"/>
        <w:contextualSpacing/>
        <w:jc w:val="both"/>
        <w:rPr>
          <w:rFonts w:eastAsia="Calibri"/>
          <w:b w:val="0"/>
          <w:highlight w:val="yellow"/>
        </w:rPr>
      </w:pPr>
      <w:r w:rsidRPr="00E63D32">
        <w:rPr>
          <w:rFonts w:cs="Arial"/>
          <w:b w:val="0"/>
        </w:rPr>
        <w:t>В 20</w:t>
      </w:r>
      <w:r w:rsidR="00477EFD" w:rsidRPr="00E63D32">
        <w:rPr>
          <w:rFonts w:cs="Arial"/>
          <w:b w:val="0"/>
        </w:rPr>
        <w:t>2</w:t>
      </w:r>
      <w:r w:rsidR="00E63D32" w:rsidRPr="00E63D32">
        <w:rPr>
          <w:rFonts w:cs="Arial"/>
          <w:b w:val="0"/>
        </w:rPr>
        <w:t>1</w:t>
      </w:r>
      <w:r w:rsidRPr="00E63D32">
        <w:rPr>
          <w:rFonts w:cs="Arial"/>
          <w:b w:val="0"/>
        </w:rPr>
        <w:t xml:space="preserve"> году </w:t>
      </w:r>
      <w:r w:rsidR="00C43A90" w:rsidRPr="00E63D32">
        <w:rPr>
          <w:b w:val="0"/>
          <w:lang w:eastAsia="en-US"/>
        </w:rPr>
        <w:t>Молодежным центром</w:t>
      </w:r>
      <w:r w:rsidRPr="00E63D32">
        <w:rPr>
          <w:rFonts w:cs="Arial"/>
          <w:b w:val="0"/>
        </w:rPr>
        <w:t xml:space="preserve"> о</w:t>
      </w:r>
      <w:r w:rsidRPr="00E63D32">
        <w:rPr>
          <w:rFonts w:eastAsia="Calibri"/>
          <w:b w:val="0"/>
        </w:rPr>
        <w:t xml:space="preserve">рганизовано и проведено </w:t>
      </w:r>
      <w:r w:rsidR="00E63D32">
        <w:rPr>
          <w:rFonts w:eastAsia="Calibri"/>
          <w:b w:val="0"/>
        </w:rPr>
        <w:t>85</w:t>
      </w:r>
      <w:r w:rsidR="007C0F64" w:rsidRPr="00E63D32">
        <w:rPr>
          <w:rFonts w:eastAsia="Calibri"/>
          <w:b w:val="0"/>
        </w:rPr>
        <w:t> </w:t>
      </w:r>
      <w:r w:rsidRPr="00E63D32">
        <w:rPr>
          <w:rFonts w:eastAsia="Calibri"/>
          <w:b w:val="0"/>
        </w:rPr>
        <w:t>мероприяти</w:t>
      </w:r>
      <w:r w:rsidR="00E63D32" w:rsidRPr="00E63D32">
        <w:rPr>
          <w:rFonts w:eastAsia="Calibri"/>
          <w:b w:val="0"/>
        </w:rPr>
        <w:t>й</w:t>
      </w:r>
      <w:r w:rsidRPr="00E63D32">
        <w:rPr>
          <w:rFonts w:eastAsia="Calibri"/>
          <w:b w:val="0"/>
        </w:rPr>
        <w:t>,</w:t>
      </w:r>
      <w:r w:rsidR="00B7247C" w:rsidRPr="00E63D32">
        <w:rPr>
          <w:rFonts w:eastAsia="Calibri"/>
          <w:b w:val="0"/>
        </w:rPr>
        <w:t xml:space="preserve"> из них </w:t>
      </w:r>
      <w:r w:rsidR="00BD7C61" w:rsidRPr="00E63D32">
        <w:rPr>
          <w:rFonts w:eastAsia="Calibri"/>
          <w:b w:val="0"/>
        </w:rPr>
        <w:t>30 мероприятий –</w:t>
      </w:r>
      <w:r w:rsidR="00BD7C61">
        <w:rPr>
          <w:rFonts w:eastAsia="Calibri"/>
          <w:b w:val="0"/>
        </w:rPr>
        <w:t xml:space="preserve"> </w:t>
      </w:r>
      <w:r w:rsidR="00B7247C" w:rsidRPr="00E63D32">
        <w:rPr>
          <w:rFonts w:eastAsia="Calibri"/>
          <w:b w:val="0"/>
        </w:rPr>
        <w:t>в он</w:t>
      </w:r>
      <w:r w:rsidR="00397970">
        <w:rPr>
          <w:rFonts w:eastAsia="Calibri"/>
          <w:b w:val="0"/>
        </w:rPr>
        <w:t>лайн-</w:t>
      </w:r>
      <w:r w:rsidR="00397970" w:rsidRPr="00E63D32">
        <w:rPr>
          <w:rFonts w:eastAsia="Calibri"/>
          <w:b w:val="0"/>
        </w:rPr>
        <w:t xml:space="preserve">формате </w:t>
      </w:r>
      <w:r w:rsidR="00477EFD" w:rsidRPr="00E63D32">
        <w:rPr>
          <w:rFonts w:eastAsia="Calibri"/>
          <w:b w:val="0"/>
        </w:rPr>
        <w:t>(в 20</w:t>
      </w:r>
      <w:r w:rsidR="00E63D32" w:rsidRPr="00E63D32">
        <w:rPr>
          <w:rFonts w:eastAsia="Calibri"/>
          <w:b w:val="0"/>
        </w:rPr>
        <w:t>20</w:t>
      </w:r>
      <w:r w:rsidR="00477EFD" w:rsidRPr="00E63D32">
        <w:rPr>
          <w:rFonts w:eastAsia="Calibri"/>
          <w:b w:val="0"/>
        </w:rPr>
        <w:t xml:space="preserve"> году – </w:t>
      </w:r>
      <w:r w:rsidR="00E63D32" w:rsidRPr="00E63D32">
        <w:rPr>
          <w:rFonts w:eastAsia="Calibri"/>
          <w:b w:val="0"/>
        </w:rPr>
        <w:t>124 и 66 соответственно</w:t>
      </w:r>
      <w:r w:rsidR="00477EFD" w:rsidRPr="00E63D32">
        <w:rPr>
          <w:rFonts w:eastAsia="Calibri"/>
          <w:b w:val="0"/>
        </w:rPr>
        <w:t>).</w:t>
      </w:r>
      <w:r w:rsidRPr="00E63D32">
        <w:rPr>
          <w:rFonts w:eastAsia="Calibri"/>
          <w:b w:val="0"/>
        </w:rPr>
        <w:t xml:space="preserve"> В мероприятиях приняли участие </w:t>
      </w:r>
      <w:r w:rsidR="00E63D32" w:rsidRPr="00E63D32">
        <w:rPr>
          <w:rFonts w:eastAsia="Calibri"/>
          <w:b w:val="0"/>
        </w:rPr>
        <w:t>32,4</w:t>
      </w:r>
      <w:r w:rsidRPr="00E63D32">
        <w:rPr>
          <w:rFonts w:eastAsia="Calibri"/>
          <w:b w:val="0"/>
        </w:rPr>
        <w:t> тыс. человек</w:t>
      </w:r>
      <w:r w:rsidR="00477EFD" w:rsidRPr="00E63D32">
        <w:rPr>
          <w:rFonts w:eastAsia="Calibri"/>
          <w:b w:val="0"/>
        </w:rPr>
        <w:t xml:space="preserve"> (в 20</w:t>
      </w:r>
      <w:r w:rsidR="00E63D32" w:rsidRPr="00E63D32">
        <w:rPr>
          <w:rFonts w:eastAsia="Calibri"/>
          <w:b w:val="0"/>
        </w:rPr>
        <w:t>20</w:t>
      </w:r>
      <w:r w:rsidR="00477EFD" w:rsidRPr="00E63D32">
        <w:rPr>
          <w:rFonts w:eastAsia="Calibri"/>
          <w:b w:val="0"/>
        </w:rPr>
        <w:t xml:space="preserve"> году – </w:t>
      </w:r>
      <w:r w:rsidR="00E63D32" w:rsidRPr="00E63D32">
        <w:rPr>
          <w:rFonts w:eastAsia="Calibri"/>
          <w:b w:val="0"/>
        </w:rPr>
        <w:t>74,8</w:t>
      </w:r>
      <w:r w:rsidR="00477EFD" w:rsidRPr="00E63D32">
        <w:rPr>
          <w:rFonts w:eastAsia="Calibri"/>
          <w:b w:val="0"/>
        </w:rPr>
        <w:t xml:space="preserve"> тыс. человек)</w:t>
      </w:r>
      <w:r w:rsidR="00B244B6" w:rsidRPr="00E63D32">
        <w:rPr>
          <w:rFonts w:eastAsia="Calibri"/>
          <w:b w:val="0"/>
        </w:rPr>
        <w:t xml:space="preserve">. </w:t>
      </w:r>
    </w:p>
    <w:p w:rsidR="001C55A9" w:rsidRPr="00896D64" w:rsidRDefault="00920799" w:rsidP="00114203">
      <w:pPr>
        <w:widowControl w:val="0"/>
        <w:autoSpaceDE w:val="0"/>
        <w:autoSpaceDN w:val="0"/>
        <w:adjustRightInd w:val="0"/>
        <w:ind w:firstLine="709"/>
        <w:contextualSpacing/>
        <w:jc w:val="both"/>
        <w:rPr>
          <w:rFonts w:eastAsia="Calibri"/>
          <w:b w:val="0"/>
        </w:rPr>
      </w:pPr>
      <w:r w:rsidRPr="00920799">
        <w:rPr>
          <w:rFonts w:cs="Arial"/>
          <w:b w:val="0"/>
        </w:rPr>
        <w:t>Наиболее значимыми мероприятиями с массовым участием молодежи стали: День молод</w:t>
      </w:r>
      <w:r w:rsidR="00E65C23">
        <w:rPr>
          <w:rFonts w:cs="Arial"/>
          <w:b w:val="0"/>
        </w:rPr>
        <w:t>е</w:t>
      </w:r>
      <w:r w:rsidRPr="00920799">
        <w:rPr>
          <w:rFonts w:cs="Arial"/>
          <w:b w:val="0"/>
        </w:rPr>
        <w:t>жи, День Победы, «Сад памяти», «Сибирский щит», школа Изумрудной лиги КВН. Привлекательной для жителей города остается площадка парка экстремального спорта «Золинский»</w:t>
      </w:r>
      <w:r w:rsidRPr="00896D64">
        <w:rPr>
          <w:rFonts w:cs="Arial"/>
          <w:b w:val="0"/>
        </w:rPr>
        <w:t>. На трассах парка в рамках плана городских культурно-массовых мероприятий проведены соревнования по мотокроссу и эндуро-кроссу. Всего в мероприятиях участвовал</w:t>
      </w:r>
      <w:r w:rsidR="00ED381B">
        <w:rPr>
          <w:rFonts w:cs="Arial"/>
          <w:b w:val="0"/>
        </w:rPr>
        <w:t>о</w:t>
      </w:r>
      <w:r w:rsidRPr="00896D64">
        <w:rPr>
          <w:rFonts w:cs="Arial"/>
          <w:b w:val="0"/>
        </w:rPr>
        <w:t xml:space="preserve"> более 3 500 человек </w:t>
      </w:r>
      <w:r w:rsidR="00287362" w:rsidRPr="00896D64">
        <w:rPr>
          <w:rFonts w:cs="Arial"/>
          <w:b w:val="0"/>
        </w:rPr>
        <w:t>из числа горожан, гостей города.</w:t>
      </w:r>
    </w:p>
    <w:p w:rsidR="006E738C" w:rsidRPr="00A84280" w:rsidRDefault="006E738C" w:rsidP="00851F53">
      <w:pPr>
        <w:widowControl w:val="0"/>
        <w:autoSpaceDE w:val="0"/>
        <w:autoSpaceDN w:val="0"/>
        <w:adjustRightInd w:val="0"/>
        <w:ind w:firstLine="709"/>
        <w:contextualSpacing/>
        <w:jc w:val="both"/>
        <w:rPr>
          <w:rFonts w:cs="Arial"/>
          <w:b w:val="0"/>
          <w:sz w:val="16"/>
          <w:szCs w:val="16"/>
          <w:highlight w:val="yellow"/>
        </w:rPr>
      </w:pPr>
    </w:p>
    <w:p w:rsidR="00791933" w:rsidRDefault="00851F53" w:rsidP="00E01101">
      <w:pPr>
        <w:widowControl w:val="0"/>
        <w:autoSpaceDE w:val="0"/>
        <w:autoSpaceDN w:val="0"/>
        <w:adjustRightInd w:val="0"/>
        <w:ind w:firstLine="709"/>
        <w:contextualSpacing/>
        <w:jc w:val="both"/>
        <w:rPr>
          <w:rFonts w:eastAsia="Calibri"/>
          <w:b w:val="0"/>
          <w:bCs/>
        </w:rPr>
      </w:pPr>
      <w:r w:rsidRPr="002577B6">
        <w:rPr>
          <w:rFonts w:eastAsia="Calibri"/>
          <w:b w:val="0"/>
        </w:rPr>
        <w:t>В 20</w:t>
      </w:r>
      <w:r w:rsidR="00114203" w:rsidRPr="002577B6">
        <w:rPr>
          <w:rFonts w:eastAsia="Calibri"/>
          <w:b w:val="0"/>
        </w:rPr>
        <w:t>2</w:t>
      </w:r>
      <w:r w:rsidR="002577B6" w:rsidRPr="002577B6">
        <w:rPr>
          <w:rFonts w:eastAsia="Calibri"/>
          <w:b w:val="0"/>
        </w:rPr>
        <w:t>1</w:t>
      </w:r>
      <w:r w:rsidRPr="002577B6">
        <w:rPr>
          <w:rFonts w:eastAsia="Calibri"/>
          <w:b w:val="0"/>
        </w:rPr>
        <w:t xml:space="preserve"> году </w:t>
      </w:r>
      <w:r w:rsidR="002577B6" w:rsidRPr="002577B6">
        <w:rPr>
          <w:rFonts w:eastAsia="Calibri"/>
          <w:b w:val="0"/>
        </w:rPr>
        <w:t xml:space="preserve">в </w:t>
      </w:r>
      <w:r w:rsidR="00A66A76" w:rsidRPr="002577B6">
        <w:rPr>
          <w:rFonts w:eastAsia="Calibri"/>
          <w:b w:val="0"/>
        </w:rPr>
        <w:t xml:space="preserve">трудовые отряды </w:t>
      </w:r>
      <w:r w:rsidR="00B5594B" w:rsidRPr="002577B6">
        <w:rPr>
          <w:rFonts w:eastAsia="Calibri"/>
          <w:b w:val="0"/>
        </w:rPr>
        <w:t xml:space="preserve">трудоустроено </w:t>
      </w:r>
      <w:r w:rsidR="002577B6" w:rsidRPr="002577B6">
        <w:rPr>
          <w:rFonts w:eastAsia="Calibri"/>
          <w:b w:val="0"/>
        </w:rPr>
        <w:t>685</w:t>
      </w:r>
      <w:r w:rsidR="00B5594B" w:rsidRPr="002577B6">
        <w:rPr>
          <w:rFonts w:eastAsia="Calibri"/>
          <w:b w:val="0"/>
        </w:rPr>
        <w:t xml:space="preserve"> </w:t>
      </w:r>
      <w:r w:rsidR="002577B6">
        <w:rPr>
          <w:rFonts w:eastAsia="Calibri"/>
          <w:b w:val="0"/>
        </w:rPr>
        <w:t xml:space="preserve">подростков в возрасте </w:t>
      </w:r>
      <w:r w:rsidR="002577B6" w:rsidRPr="00287362">
        <w:rPr>
          <w:rFonts w:eastAsia="Calibri"/>
          <w:b w:val="0"/>
        </w:rPr>
        <w:t>от 14 до 17 лет</w:t>
      </w:r>
      <w:r w:rsidR="00B5594B" w:rsidRPr="002577B6">
        <w:rPr>
          <w:rFonts w:eastAsia="Calibri"/>
          <w:b w:val="0"/>
        </w:rPr>
        <w:t xml:space="preserve">, в том числе в </w:t>
      </w:r>
      <w:r w:rsidR="00FE2A1C" w:rsidRPr="002577B6">
        <w:rPr>
          <w:rFonts w:eastAsia="Calibri"/>
          <w:b w:val="0"/>
        </w:rPr>
        <w:t xml:space="preserve">круглогодичные трудовые отряды Главы </w:t>
      </w:r>
      <w:r w:rsidR="00791933">
        <w:rPr>
          <w:rFonts w:eastAsia="Calibri"/>
          <w:b w:val="0"/>
        </w:rPr>
        <w:t>ЗАТО г. </w:t>
      </w:r>
      <w:r w:rsidR="00C26B48" w:rsidRPr="002577B6">
        <w:rPr>
          <w:rFonts w:eastAsia="Calibri"/>
          <w:b w:val="0"/>
        </w:rPr>
        <w:t xml:space="preserve">Зеленогорска </w:t>
      </w:r>
      <w:r w:rsidR="00B5594B" w:rsidRPr="002577B6">
        <w:rPr>
          <w:rFonts w:eastAsia="Calibri"/>
          <w:b w:val="0"/>
        </w:rPr>
        <w:t xml:space="preserve">– </w:t>
      </w:r>
      <w:r w:rsidR="002577B6" w:rsidRPr="002577B6">
        <w:rPr>
          <w:rFonts w:eastAsia="Calibri"/>
          <w:b w:val="0"/>
        </w:rPr>
        <w:t>329</w:t>
      </w:r>
      <w:r w:rsidR="00B5594B" w:rsidRPr="002577B6">
        <w:rPr>
          <w:rFonts w:eastAsia="Calibri"/>
          <w:b w:val="0"/>
        </w:rPr>
        <w:t xml:space="preserve"> </w:t>
      </w:r>
      <w:r w:rsidR="002577B6">
        <w:rPr>
          <w:rFonts w:eastAsia="Calibri"/>
          <w:b w:val="0"/>
        </w:rPr>
        <w:t>человек</w:t>
      </w:r>
      <w:r w:rsidR="00B5594B" w:rsidRPr="00287362">
        <w:rPr>
          <w:rFonts w:eastAsia="Calibri"/>
          <w:b w:val="0"/>
        </w:rPr>
        <w:t xml:space="preserve">, </w:t>
      </w:r>
      <w:r w:rsidR="002577B6" w:rsidRPr="00287362">
        <w:rPr>
          <w:rFonts w:eastAsia="Calibri"/>
          <w:b w:val="0"/>
        </w:rPr>
        <w:t xml:space="preserve">в </w:t>
      </w:r>
      <w:r w:rsidR="002577B6" w:rsidRPr="00287362">
        <w:rPr>
          <w:rFonts w:eastAsia="Calibri"/>
          <w:b w:val="0"/>
          <w:bCs/>
        </w:rPr>
        <w:t xml:space="preserve">летний лагерь труда и отдыха «Рабочий» – 300 школьников, </w:t>
      </w:r>
      <w:r w:rsidR="00B5594B" w:rsidRPr="00287362">
        <w:rPr>
          <w:rFonts w:eastAsia="Calibri"/>
          <w:b w:val="0"/>
        </w:rPr>
        <w:t xml:space="preserve">в </w:t>
      </w:r>
      <w:r w:rsidRPr="00287362">
        <w:rPr>
          <w:rFonts w:eastAsia="Calibri"/>
          <w:b w:val="0"/>
        </w:rPr>
        <w:t>Трудовые отряды старшеклассников Красноя</w:t>
      </w:r>
      <w:r w:rsidR="00B11DC1" w:rsidRPr="00287362">
        <w:rPr>
          <w:rFonts w:eastAsia="Calibri"/>
          <w:b w:val="0"/>
        </w:rPr>
        <w:t xml:space="preserve">рского края </w:t>
      </w:r>
      <w:r w:rsidR="00B5594B" w:rsidRPr="00287362">
        <w:rPr>
          <w:rFonts w:eastAsia="Calibri"/>
          <w:b w:val="0"/>
        </w:rPr>
        <w:t xml:space="preserve">– </w:t>
      </w:r>
      <w:r w:rsidR="002577B6" w:rsidRPr="00287362">
        <w:rPr>
          <w:rFonts w:eastAsia="Calibri"/>
          <w:b w:val="0"/>
        </w:rPr>
        <w:t>56</w:t>
      </w:r>
      <w:r w:rsidR="00DC4995" w:rsidRPr="00287362">
        <w:rPr>
          <w:rFonts w:eastAsia="Calibri"/>
          <w:b w:val="0"/>
        </w:rPr>
        <w:t> </w:t>
      </w:r>
      <w:r w:rsidR="00B86457" w:rsidRPr="00287362">
        <w:rPr>
          <w:rFonts w:eastAsia="Calibri"/>
          <w:b w:val="0"/>
        </w:rPr>
        <w:t>подростков</w:t>
      </w:r>
      <w:r w:rsidRPr="00287362">
        <w:rPr>
          <w:rFonts w:eastAsia="Calibri"/>
          <w:b w:val="0"/>
        </w:rPr>
        <w:t>.</w:t>
      </w:r>
      <w:r w:rsidR="00DB458F" w:rsidRPr="00287362">
        <w:rPr>
          <w:rFonts w:eastAsia="Calibri"/>
          <w:b w:val="0"/>
        </w:rPr>
        <w:t xml:space="preserve"> </w:t>
      </w:r>
      <w:r w:rsidR="00791933">
        <w:rPr>
          <w:rFonts w:eastAsia="Calibri"/>
          <w:b w:val="0"/>
        </w:rPr>
        <w:t>К т</w:t>
      </w:r>
      <w:r w:rsidR="00E649BC">
        <w:rPr>
          <w:rFonts w:eastAsia="Calibri"/>
          <w:b w:val="0"/>
          <w:bCs/>
        </w:rPr>
        <w:t>рудовой деятельност</w:t>
      </w:r>
      <w:r w:rsidR="00791933">
        <w:rPr>
          <w:rFonts w:eastAsia="Calibri"/>
          <w:b w:val="0"/>
          <w:bCs/>
        </w:rPr>
        <w:t>и</w:t>
      </w:r>
      <w:r w:rsidR="00E649BC">
        <w:rPr>
          <w:rFonts w:eastAsia="Calibri"/>
          <w:b w:val="0"/>
          <w:bCs/>
        </w:rPr>
        <w:t xml:space="preserve"> </w:t>
      </w:r>
      <w:r w:rsidR="00791933">
        <w:rPr>
          <w:rFonts w:eastAsia="Calibri"/>
          <w:b w:val="0"/>
          <w:bCs/>
        </w:rPr>
        <w:t xml:space="preserve">в отрядах привлечены </w:t>
      </w:r>
      <w:r w:rsidR="00E649BC">
        <w:rPr>
          <w:rFonts w:eastAsia="Calibri"/>
          <w:b w:val="0"/>
          <w:bCs/>
        </w:rPr>
        <w:t>подростки</w:t>
      </w:r>
      <w:r w:rsidR="00E649BC">
        <w:rPr>
          <w:rFonts w:eastAsia="Calibri"/>
          <w:b w:val="0"/>
        </w:rPr>
        <w:t>, состоящие на профилактических учетах</w:t>
      </w:r>
      <w:r w:rsidR="00791933">
        <w:rPr>
          <w:rFonts w:eastAsia="Calibri"/>
          <w:b w:val="0"/>
        </w:rPr>
        <w:t xml:space="preserve"> разного характера, </w:t>
      </w:r>
      <w:r w:rsidR="00791933">
        <w:rPr>
          <w:rFonts w:eastAsia="Calibri"/>
          <w:b w:val="0"/>
          <w:bCs/>
        </w:rPr>
        <w:t xml:space="preserve">– </w:t>
      </w:r>
      <w:r w:rsidR="00E649BC">
        <w:rPr>
          <w:rFonts w:eastAsia="Calibri"/>
          <w:b w:val="0"/>
          <w:bCs/>
        </w:rPr>
        <w:t>более 80 человек</w:t>
      </w:r>
      <w:r w:rsidR="00791933">
        <w:rPr>
          <w:rFonts w:eastAsia="Calibri"/>
          <w:b w:val="0"/>
          <w:bCs/>
        </w:rPr>
        <w:t>.</w:t>
      </w:r>
    </w:p>
    <w:p w:rsidR="00E01101" w:rsidRPr="00E01101" w:rsidRDefault="00791933" w:rsidP="00E01101">
      <w:pPr>
        <w:widowControl w:val="0"/>
        <w:autoSpaceDE w:val="0"/>
        <w:autoSpaceDN w:val="0"/>
        <w:adjustRightInd w:val="0"/>
        <w:ind w:firstLine="709"/>
        <w:contextualSpacing/>
        <w:jc w:val="both"/>
        <w:rPr>
          <w:rFonts w:eastAsia="Calibri"/>
          <w:b w:val="0"/>
        </w:rPr>
      </w:pPr>
      <w:r>
        <w:rPr>
          <w:rFonts w:eastAsia="Calibri"/>
          <w:b w:val="0"/>
        </w:rPr>
        <w:t xml:space="preserve">Участники </w:t>
      </w:r>
      <w:r w:rsidR="00E01101" w:rsidRPr="00287362">
        <w:rPr>
          <w:rFonts w:eastAsia="Calibri"/>
          <w:b w:val="0"/>
        </w:rPr>
        <w:t>ле</w:t>
      </w:r>
      <w:r w:rsidR="00E01101" w:rsidRPr="00E01101">
        <w:rPr>
          <w:rFonts w:eastAsia="Calibri"/>
          <w:b w:val="0"/>
        </w:rPr>
        <w:t>тни</w:t>
      </w:r>
      <w:r w:rsidR="00E01101">
        <w:rPr>
          <w:rFonts w:eastAsia="Calibri"/>
          <w:b w:val="0"/>
        </w:rPr>
        <w:t xml:space="preserve">х трудовых отрядов на период трудоустройства были обеспечены </w:t>
      </w:r>
      <w:r w:rsidR="00E01101" w:rsidRPr="00E01101">
        <w:rPr>
          <w:rFonts w:eastAsia="Calibri"/>
          <w:b w:val="0"/>
        </w:rPr>
        <w:t>бесплатн</w:t>
      </w:r>
      <w:r w:rsidR="00E01101">
        <w:rPr>
          <w:rFonts w:eastAsia="Calibri"/>
          <w:b w:val="0"/>
        </w:rPr>
        <w:t>ым</w:t>
      </w:r>
      <w:r w:rsidR="00E01101" w:rsidRPr="00E01101">
        <w:rPr>
          <w:rFonts w:eastAsia="Calibri"/>
          <w:b w:val="0"/>
        </w:rPr>
        <w:t xml:space="preserve"> двухразов</w:t>
      </w:r>
      <w:r w:rsidR="00E01101">
        <w:rPr>
          <w:rFonts w:eastAsia="Calibri"/>
          <w:b w:val="0"/>
        </w:rPr>
        <w:t>ым</w:t>
      </w:r>
      <w:r w:rsidR="00E01101" w:rsidRPr="00E01101">
        <w:rPr>
          <w:rFonts w:eastAsia="Calibri"/>
          <w:b w:val="0"/>
        </w:rPr>
        <w:t xml:space="preserve"> питание</w:t>
      </w:r>
      <w:r w:rsidR="00E01101">
        <w:rPr>
          <w:rFonts w:eastAsia="Calibri"/>
          <w:b w:val="0"/>
        </w:rPr>
        <w:t>м</w:t>
      </w:r>
      <w:r w:rsidR="00E01101" w:rsidRPr="00E01101">
        <w:rPr>
          <w:rFonts w:eastAsia="Calibri"/>
          <w:b w:val="0"/>
        </w:rPr>
        <w:t xml:space="preserve"> и </w:t>
      </w:r>
      <w:r w:rsidR="00E01101">
        <w:rPr>
          <w:rFonts w:eastAsia="Calibri"/>
          <w:b w:val="0"/>
        </w:rPr>
        <w:t xml:space="preserve">участвовали </w:t>
      </w:r>
      <w:r w:rsidR="00E01101" w:rsidRPr="00E01101">
        <w:rPr>
          <w:rFonts w:eastAsia="Calibri"/>
          <w:b w:val="0"/>
        </w:rPr>
        <w:t>в спортивных, культурно-массовых</w:t>
      </w:r>
      <w:r w:rsidR="00E01101">
        <w:rPr>
          <w:rFonts w:eastAsia="Calibri"/>
          <w:b w:val="0"/>
        </w:rPr>
        <w:t xml:space="preserve"> и </w:t>
      </w:r>
      <w:r w:rsidR="00E01101" w:rsidRPr="00E01101">
        <w:rPr>
          <w:rFonts w:eastAsia="Calibri"/>
          <w:b w:val="0"/>
        </w:rPr>
        <w:t xml:space="preserve">профориентационных </w:t>
      </w:r>
      <w:r w:rsidR="00E01101">
        <w:rPr>
          <w:rFonts w:eastAsia="Calibri"/>
          <w:b w:val="0"/>
          <w:bCs/>
        </w:rPr>
        <w:t xml:space="preserve">мероприятиях. </w:t>
      </w:r>
    </w:p>
    <w:p w:rsidR="00851F53" w:rsidRPr="00A84280" w:rsidRDefault="00BB25FB" w:rsidP="00851F53">
      <w:pPr>
        <w:widowControl w:val="0"/>
        <w:autoSpaceDE w:val="0"/>
        <w:autoSpaceDN w:val="0"/>
        <w:adjustRightInd w:val="0"/>
        <w:ind w:firstLine="709"/>
        <w:contextualSpacing/>
        <w:jc w:val="both"/>
        <w:rPr>
          <w:rFonts w:eastAsia="Calibri"/>
          <w:b w:val="0"/>
          <w:highlight w:val="yellow"/>
        </w:rPr>
      </w:pPr>
      <w:r w:rsidRPr="00BB25FB">
        <w:rPr>
          <w:rFonts w:eastAsia="Calibri"/>
          <w:b w:val="0"/>
        </w:rPr>
        <w:t xml:space="preserve">Участниками трудовых отрядов выполнены работы по благоустройству </w:t>
      </w:r>
      <w:r>
        <w:rPr>
          <w:rFonts w:eastAsia="Calibri"/>
          <w:b w:val="0"/>
        </w:rPr>
        <w:t xml:space="preserve">уличного пространства, территорий </w:t>
      </w:r>
      <w:r w:rsidR="00535BC7">
        <w:rPr>
          <w:rFonts w:eastAsia="Calibri"/>
          <w:b w:val="0"/>
        </w:rPr>
        <w:t xml:space="preserve">Молодежного центра </w:t>
      </w:r>
      <w:r w:rsidR="00535BC7" w:rsidRPr="00535BC7">
        <w:rPr>
          <w:rFonts w:eastAsia="Calibri"/>
          <w:b w:val="0"/>
        </w:rPr>
        <w:t xml:space="preserve">и </w:t>
      </w:r>
      <w:r w:rsidRPr="00535BC7">
        <w:rPr>
          <w:rFonts w:eastAsia="Calibri"/>
          <w:b w:val="0"/>
        </w:rPr>
        <w:t>школ</w:t>
      </w:r>
      <w:r w:rsidR="00A97FA7" w:rsidRPr="00535BC7">
        <w:rPr>
          <w:rFonts w:eastAsia="Calibri"/>
          <w:b w:val="0"/>
        </w:rPr>
        <w:t xml:space="preserve"> </w:t>
      </w:r>
      <w:r w:rsidR="00535BC7" w:rsidRPr="00535BC7">
        <w:rPr>
          <w:rFonts w:eastAsia="Calibri"/>
          <w:b w:val="0"/>
        </w:rPr>
        <w:t>города</w:t>
      </w:r>
      <w:r w:rsidR="00535BC7">
        <w:rPr>
          <w:rFonts w:eastAsia="Calibri"/>
          <w:b w:val="0"/>
        </w:rPr>
        <w:t xml:space="preserve"> (МБОУ «СОШ» №№ 161, 169, 175</w:t>
      </w:r>
      <w:r w:rsidR="003A7536">
        <w:rPr>
          <w:rFonts w:eastAsia="Calibri"/>
          <w:b w:val="0"/>
        </w:rPr>
        <w:t>, МБОУ «Лицей №174»</w:t>
      </w:r>
      <w:r w:rsidR="00535BC7">
        <w:rPr>
          <w:rFonts w:eastAsia="Calibri"/>
          <w:b w:val="0"/>
        </w:rPr>
        <w:t>).</w:t>
      </w:r>
    </w:p>
    <w:p w:rsidR="00A97FA7" w:rsidRPr="00A97FA7" w:rsidRDefault="00A97FA7" w:rsidP="00A97FA7">
      <w:pPr>
        <w:tabs>
          <w:tab w:val="left" w:pos="993"/>
        </w:tabs>
        <w:ind w:firstLine="709"/>
        <w:jc w:val="both"/>
        <w:rPr>
          <w:rFonts w:eastAsia="Calibri"/>
          <w:b w:val="0"/>
          <w:lang w:eastAsia="en-US"/>
        </w:rPr>
      </w:pPr>
      <w:r>
        <w:rPr>
          <w:rFonts w:eastAsia="Calibri"/>
          <w:b w:val="0"/>
          <w:lang w:eastAsia="en-US"/>
        </w:rPr>
        <w:t>Основные проекты, реализованные трудовыми отрядами</w:t>
      </w:r>
      <w:r w:rsidRPr="00A97FA7">
        <w:rPr>
          <w:rFonts w:eastAsia="Calibri"/>
          <w:b w:val="0"/>
          <w:lang w:eastAsia="en-US"/>
        </w:rPr>
        <w:t>:</w:t>
      </w:r>
    </w:p>
    <w:p w:rsidR="00A97FA7" w:rsidRDefault="00A97FA7" w:rsidP="00A97FA7">
      <w:pPr>
        <w:numPr>
          <w:ilvl w:val="0"/>
          <w:numId w:val="21"/>
        </w:numPr>
        <w:tabs>
          <w:tab w:val="left" w:pos="993"/>
        </w:tabs>
        <w:spacing w:line="259" w:lineRule="auto"/>
        <w:ind w:left="0" w:firstLine="709"/>
        <w:jc w:val="both"/>
        <w:rPr>
          <w:rFonts w:eastAsia="Calibri"/>
          <w:b w:val="0"/>
          <w:lang w:eastAsia="en-US"/>
        </w:rPr>
      </w:pPr>
      <w:r w:rsidRPr="00A97FA7">
        <w:rPr>
          <w:rFonts w:eastAsia="Calibri"/>
          <w:b w:val="0"/>
          <w:lang w:eastAsia="en-US"/>
        </w:rPr>
        <w:t>«От остановки до арт-объекта» (окрашен</w:t>
      </w:r>
      <w:r w:rsidR="003A7536">
        <w:rPr>
          <w:rFonts w:eastAsia="Calibri"/>
          <w:b w:val="0"/>
          <w:lang w:eastAsia="en-US"/>
        </w:rPr>
        <w:t>о</w:t>
      </w:r>
      <w:r w:rsidRPr="00A97FA7">
        <w:rPr>
          <w:rFonts w:eastAsia="Calibri"/>
          <w:b w:val="0"/>
          <w:lang w:eastAsia="en-US"/>
        </w:rPr>
        <w:t xml:space="preserve"> 2 </w:t>
      </w:r>
      <w:r w:rsidR="00287362">
        <w:rPr>
          <w:rFonts w:eastAsia="Calibri"/>
          <w:b w:val="0"/>
          <w:lang w:eastAsia="en-US"/>
        </w:rPr>
        <w:t xml:space="preserve">автобусные </w:t>
      </w:r>
      <w:r w:rsidRPr="00A97FA7">
        <w:rPr>
          <w:rFonts w:eastAsia="Calibri"/>
          <w:b w:val="0"/>
          <w:lang w:eastAsia="en-US"/>
        </w:rPr>
        <w:t>остановки по ул</w:t>
      </w:r>
      <w:r w:rsidR="002B07EB">
        <w:rPr>
          <w:rFonts w:eastAsia="Calibri"/>
          <w:b w:val="0"/>
          <w:lang w:eastAsia="en-US"/>
        </w:rPr>
        <w:t>ице</w:t>
      </w:r>
      <w:r w:rsidRPr="00A97FA7">
        <w:rPr>
          <w:rFonts w:eastAsia="Calibri"/>
          <w:b w:val="0"/>
          <w:lang w:eastAsia="en-US"/>
        </w:rPr>
        <w:t xml:space="preserve"> Орловская);</w:t>
      </w:r>
    </w:p>
    <w:p w:rsidR="00A97FA7" w:rsidRPr="00A97FA7" w:rsidRDefault="00A97FA7" w:rsidP="00A97FA7">
      <w:pPr>
        <w:numPr>
          <w:ilvl w:val="0"/>
          <w:numId w:val="21"/>
        </w:numPr>
        <w:tabs>
          <w:tab w:val="left" w:pos="993"/>
        </w:tabs>
        <w:spacing w:line="259" w:lineRule="auto"/>
        <w:ind w:left="0" w:firstLine="709"/>
        <w:jc w:val="both"/>
        <w:rPr>
          <w:rFonts w:eastAsia="Calibri"/>
          <w:b w:val="0"/>
          <w:lang w:eastAsia="en-US"/>
        </w:rPr>
      </w:pPr>
      <w:r w:rsidRPr="00A97FA7">
        <w:rPr>
          <w:rFonts w:eastAsia="Calibri"/>
          <w:b w:val="0"/>
          <w:lang w:eastAsia="en-US"/>
        </w:rPr>
        <w:t xml:space="preserve"> «Стрит-арт в Зеленогорске» (окрашивание элементов 2-х остановочных комплексов);</w:t>
      </w:r>
    </w:p>
    <w:p w:rsidR="00A97FA7" w:rsidRPr="00A97FA7" w:rsidRDefault="00A97FA7" w:rsidP="00A97FA7">
      <w:pPr>
        <w:numPr>
          <w:ilvl w:val="0"/>
          <w:numId w:val="21"/>
        </w:numPr>
        <w:tabs>
          <w:tab w:val="left" w:pos="993"/>
        </w:tabs>
        <w:spacing w:line="259" w:lineRule="auto"/>
        <w:ind w:left="0" w:firstLine="709"/>
        <w:jc w:val="both"/>
        <w:rPr>
          <w:rFonts w:eastAsia="Calibri"/>
          <w:b w:val="0"/>
          <w:lang w:eastAsia="en-US"/>
        </w:rPr>
      </w:pPr>
      <w:r w:rsidRPr="00A97FA7">
        <w:rPr>
          <w:rFonts w:eastAsia="Calibri"/>
          <w:b w:val="0"/>
          <w:lang w:eastAsia="en-US"/>
        </w:rPr>
        <w:t>«Моло</w:t>
      </w:r>
      <w:r>
        <w:rPr>
          <w:rFonts w:eastAsia="Calibri"/>
          <w:b w:val="0"/>
          <w:lang w:eastAsia="en-US"/>
        </w:rPr>
        <w:t>д</w:t>
      </w:r>
      <w:r w:rsidR="00E65C23">
        <w:rPr>
          <w:rFonts w:eastAsia="Calibri"/>
          <w:b w:val="0"/>
          <w:lang w:eastAsia="en-US"/>
        </w:rPr>
        <w:t>е</w:t>
      </w:r>
      <w:r>
        <w:rPr>
          <w:rFonts w:eastAsia="Calibri"/>
          <w:b w:val="0"/>
          <w:lang w:eastAsia="en-US"/>
        </w:rPr>
        <w:t xml:space="preserve">жный парк» (уборка </w:t>
      </w:r>
      <w:r w:rsidR="00B748FF">
        <w:rPr>
          <w:rFonts w:eastAsia="Calibri"/>
          <w:b w:val="0"/>
          <w:lang w:eastAsia="en-US"/>
        </w:rPr>
        <w:t xml:space="preserve">и озеленение </w:t>
      </w:r>
      <w:r>
        <w:rPr>
          <w:rFonts w:eastAsia="Calibri"/>
          <w:b w:val="0"/>
          <w:lang w:eastAsia="en-US"/>
        </w:rPr>
        <w:t>территории</w:t>
      </w:r>
      <w:r w:rsidR="003A7536">
        <w:rPr>
          <w:rFonts w:eastAsia="Calibri"/>
          <w:b w:val="0"/>
          <w:lang w:eastAsia="en-US"/>
        </w:rPr>
        <w:t xml:space="preserve"> парка по ул. </w:t>
      </w:r>
      <w:r w:rsidRPr="00A97FA7">
        <w:rPr>
          <w:rFonts w:eastAsia="Calibri"/>
          <w:b w:val="0"/>
          <w:lang w:eastAsia="en-US"/>
        </w:rPr>
        <w:t>Гагарина, д. 18</w:t>
      </w:r>
      <w:r w:rsidR="00B748FF">
        <w:rPr>
          <w:rFonts w:eastAsia="Calibri"/>
          <w:b w:val="0"/>
          <w:lang w:eastAsia="en-US"/>
        </w:rPr>
        <w:t>)</w:t>
      </w:r>
      <w:r w:rsidRPr="00A97FA7">
        <w:rPr>
          <w:rFonts w:eastAsia="Calibri"/>
          <w:b w:val="0"/>
          <w:lang w:eastAsia="en-US"/>
        </w:rPr>
        <w:t>;</w:t>
      </w:r>
    </w:p>
    <w:p w:rsidR="00A97FA7" w:rsidRPr="00A97FA7" w:rsidRDefault="00A97FA7" w:rsidP="00A97FA7">
      <w:pPr>
        <w:numPr>
          <w:ilvl w:val="0"/>
          <w:numId w:val="21"/>
        </w:numPr>
        <w:tabs>
          <w:tab w:val="left" w:pos="993"/>
        </w:tabs>
        <w:spacing w:line="259" w:lineRule="auto"/>
        <w:ind w:left="0" w:firstLine="709"/>
        <w:jc w:val="both"/>
        <w:rPr>
          <w:rFonts w:eastAsia="Calibri"/>
          <w:b w:val="0"/>
          <w:lang w:eastAsia="en-US"/>
        </w:rPr>
      </w:pPr>
      <w:r w:rsidRPr="00A97FA7">
        <w:rPr>
          <w:rFonts w:eastAsia="Calibri"/>
          <w:b w:val="0"/>
          <w:lang w:eastAsia="en-US"/>
        </w:rPr>
        <w:t>«Берег реки Барга» (уборка прибрежной территории реки</w:t>
      </w:r>
      <w:r w:rsidR="00030C99">
        <w:rPr>
          <w:rFonts w:eastAsia="Calibri"/>
          <w:b w:val="0"/>
          <w:lang w:eastAsia="en-US"/>
        </w:rPr>
        <w:t xml:space="preserve"> </w:t>
      </w:r>
      <w:r w:rsidRPr="00A97FA7">
        <w:rPr>
          <w:rFonts w:eastAsia="Calibri"/>
          <w:b w:val="0"/>
          <w:lang w:eastAsia="en-US"/>
        </w:rPr>
        <w:t>и установка информационных табличек о бережном отношении к природе</w:t>
      </w:r>
      <w:r w:rsidR="00030C99">
        <w:rPr>
          <w:rFonts w:eastAsia="Calibri"/>
          <w:b w:val="0"/>
          <w:lang w:eastAsia="en-US"/>
        </w:rPr>
        <w:t xml:space="preserve"> </w:t>
      </w:r>
      <w:r w:rsidRPr="00A97FA7">
        <w:rPr>
          <w:rFonts w:eastAsia="Calibri"/>
          <w:b w:val="0"/>
          <w:lang w:eastAsia="en-US"/>
        </w:rPr>
        <w:t>и сохранении чистоты);</w:t>
      </w:r>
    </w:p>
    <w:p w:rsidR="00A97FA7" w:rsidRPr="003B5CB3" w:rsidRDefault="00B748FF" w:rsidP="00A97FA7">
      <w:pPr>
        <w:numPr>
          <w:ilvl w:val="0"/>
          <w:numId w:val="21"/>
        </w:numPr>
        <w:tabs>
          <w:tab w:val="left" w:pos="993"/>
        </w:tabs>
        <w:spacing w:line="259" w:lineRule="auto"/>
        <w:ind w:left="0" w:firstLine="709"/>
        <w:jc w:val="both"/>
        <w:rPr>
          <w:rFonts w:eastAsia="Calibri"/>
          <w:b w:val="0"/>
          <w:lang w:eastAsia="en-US"/>
        </w:rPr>
      </w:pPr>
      <w:r>
        <w:rPr>
          <w:rFonts w:eastAsia="Calibri"/>
          <w:b w:val="0"/>
          <w:lang w:eastAsia="en-US"/>
        </w:rPr>
        <w:t xml:space="preserve">окрашивание </w:t>
      </w:r>
      <w:r w:rsidRPr="003B5CB3">
        <w:rPr>
          <w:rFonts w:eastAsia="Calibri"/>
          <w:b w:val="0"/>
          <w:lang w:eastAsia="en-US"/>
        </w:rPr>
        <w:t xml:space="preserve">малых архитектурных </w:t>
      </w:r>
      <w:r w:rsidR="001F4D83" w:rsidRPr="003B5CB3">
        <w:rPr>
          <w:rFonts w:eastAsia="Calibri"/>
          <w:b w:val="0"/>
          <w:lang w:eastAsia="en-US"/>
        </w:rPr>
        <w:t xml:space="preserve">форм </w:t>
      </w:r>
      <w:r w:rsidR="00A97FA7" w:rsidRPr="003B5CB3">
        <w:rPr>
          <w:rFonts w:eastAsia="Calibri"/>
          <w:b w:val="0"/>
          <w:lang w:eastAsia="en-US"/>
        </w:rPr>
        <w:t>на территории города</w:t>
      </w:r>
      <w:r w:rsidRPr="003B5CB3">
        <w:rPr>
          <w:rFonts w:eastAsia="Calibri"/>
          <w:b w:val="0"/>
          <w:lang w:eastAsia="en-US"/>
        </w:rPr>
        <w:t xml:space="preserve"> и поселка Октябрьский</w:t>
      </w:r>
      <w:r w:rsidR="00A97FA7" w:rsidRPr="003B5CB3">
        <w:rPr>
          <w:rFonts w:eastAsia="Calibri"/>
          <w:b w:val="0"/>
          <w:lang w:eastAsia="en-US"/>
        </w:rPr>
        <w:t xml:space="preserve"> </w:t>
      </w:r>
      <w:r w:rsidR="003A7536" w:rsidRPr="003B5CB3">
        <w:rPr>
          <w:rFonts w:eastAsia="Calibri"/>
          <w:b w:val="0"/>
          <w:lang w:eastAsia="en-US"/>
        </w:rPr>
        <w:t xml:space="preserve">в количестве </w:t>
      </w:r>
      <w:r w:rsidR="00A97FA7" w:rsidRPr="003B5CB3">
        <w:rPr>
          <w:rFonts w:eastAsia="Calibri"/>
          <w:b w:val="0"/>
          <w:lang w:eastAsia="en-US"/>
        </w:rPr>
        <w:t>10 шт.</w:t>
      </w:r>
    </w:p>
    <w:p w:rsidR="00DE3C75" w:rsidRDefault="00851F53" w:rsidP="00DE3C75">
      <w:pPr>
        <w:ind w:firstLine="709"/>
        <w:jc w:val="both"/>
        <w:rPr>
          <w:b w:val="0"/>
        </w:rPr>
      </w:pPr>
      <w:r w:rsidRPr="003B5CB3">
        <w:rPr>
          <w:rFonts w:eastAsia="Calibri"/>
          <w:b w:val="0"/>
        </w:rPr>
        <w:t>В рамках летне</w:t>
      </w:r>
      <w:r w:rsidR="00A66A76" w:rsidRPr="003B5CB3">
        <w:rPr>
          <w:rFonts w:eastAsia="Calibri"/>
          <w:b w:val="0"/>
        </w:rPr>
        <w:t xml:space="preserve">й занятости </w:t>
      </w:r>
      <w:r w:rsidR="00DE3C75" w:rsidRPr="003B5CB3">
        <w:rPr>
          <w:b w:val="0"/>
        </w:rPr>
        <w:t>в мероприятиях</w:t>
      </w:r>
      <w:r w:rsidR="00DE3C75" w:rsidRPr="00CD2246">
        <w:rPr>
          <w:b w:val="0"/>
        </w:rPr>
        <w:t xml:space="preserve"> молодежного форума Красноярского края ТИМ «Юниор» </w:t>
      </w:r>
      <w:r w:rsidR="00535BC7">
        <w:rPr>
          <w:b w:val="0"/>
        </w:rPr>
        <w:t xml:space="preserve">приняли участие </w:t>
      </w:r>
      <w:r w:rsidR="00DE3C75" w:rsidRPr="00CD2246">
        <w:rPr>
          <w:b w:val="0"/>
        </w:rPr>
        <w:t>1</w:t>
      </w:r>
      <w:r w:rsidR="00D42EE6" w:rsidRPr="00CD2246">
        <w:rPr>
          <w:b w:val="0"/>
        </w:rPr>
        <w:t>4</w:t>
      </w:r>
      <w:r w:rsidR="00DE3C75" w:rsidRPr="00CD2246">
        <w:rPr>
          <w:b w:val="0"/>
        </w:rPr>
        <w:t xml:space="preserve"> подростков</w:t>
      </w:r>
      <w:r w:rsidR="00BD7C61">
        <w:rPr>
          <w:b w:val="0"/>
        </w:rPr>
        <w:t>.</w:t>
      </w:r>
    </w:p>
    <w:p w:rsidR="00652A6E" w:rsidRPr="00652A6E" w:rsidRDefault="00652A6E" w:rsidP="00DE3C75">
      <w:pPr>
        <w:ind w:firstLine="709"/>
        <w:jc w:val="both"/>
        <w:rPr>
          <w:b w:val="0"/>
          <w:sz w:val="16"/>
          <w:szCs w:val="16"/>
        </w:rPr>
      </w:pPr>
    </w:p>
    <w:p w:rsidR="00851F53" w:rsidRPr="00B748FF" w:rsidRDefault="00A23124" w:rsidP="00BF7FDB">
      <w:pPr>
        <w:ind w:firstLine="709"/>
        <w:jc w:val="both"/>
        <w:rPr>
          <w:b w:val="0"/>
        </w:rPr>
      </w:pPr>
      <w:r w:rsidRPr="00FC01D6">
        <w:rPr>
          <w:b w:val="0"/>
        </w:rPr>
        <w:lastRenderedPageBreak/>
        <w:t xml:space="preserve">В рамках реализации профориентационного направления </w:t>
      </w:r>
      <w:r w:rsidR="00652A6E" w:rsidRPr="00FC01D6">
        <w:rPr>
          <w:b w:val="0"/>
        </w:rPr>
        <w:t>Молодежн</w:t>
      </w:r>
      <w:r w:rsidR="00CC3722" w:rsidRPr="00FC01D6">
        <w:rPr>
          <w:b w:val="0"/>
        </w:rPr>
        <w:t>ым</w:t>
      </w:r>
      <w:r w:rsidR="00652A6E" w:rsidRPr="00FC01D6">
        <w:rPr>
          <w:b w:val="0"/>
        </w:rPr>
        <w:t xml:space="preserve"> центр</w:t>
      </w:r>
      <w:r w:rsidR="00CC3722" w:rsidRPr="00FC01D6">
        <w:rPr>
          <w:b w:val="0"/>
        </w:rPr>
        <w:t>ом</w:t>
      </w:r>
      <w:r w:rsidR="00652A6E" w:rsidRPr="00FC01D6">
        <w:rPr>
          <w:b w:val="0"/>
        </w:rPr>
        <w:t xml:space="preserve"> </w:t>
      </w:r>
      <w:r w:rsidR="00CC3722" w:rsidRPr="00FC01D6">
        <w:rPr>
          <w:b w:val="0"/>
        </w:rPr>
        <w:t xml:space="preserve">проведено </w:t>
      </w:r>
      <w:r w:rsidR="00CD2246" w:rsidRPr="00FC01D6">
        <w:rPr>
          <w:b w:val="0"/>
        </w:rPr>
        <w:t xml:space="preserve">совместно с </w:t>
      </w:r>
      <w:r w:rsidR="00CC3722" w:rsidRPr="00FC01D6">
        <w:rPr>
          <w:rFonts w:eastAsia="Calibri"/>
          <w:b w:val="0"/>
          <w:lang w:eastAsia="en-US"/>
        </w:rPr>
        <w:t>КГКУ «ЦЗН ЗАТО г. </w:t>
      </w:r>
      <w:r w:rsidR="00CD2246" w:rsidRPr="00FC01D6">
        <w:rPr>
          <w:rFonts w:eastAsia="Calibri"/>
          <w:b w:val="0"/>
          <w:lang w:eastAsia="en-US"/>
        </w:rPr>
        <w:t xml:space="preserve">Зеленогорска» </w:t>
      </w:r>
      <w:r w:rsidR="00CD2246" w:rsidRPr="00FC01D6">
        <w:rPr>
          <w:b w:val="0"/>
        </w:rPr>
        <w:t>4 мероприятия</w:t>
      </w:r>
      <w:r w:rsidR="00CD2246" w:rsidRPr="00FC01D6">
        <w:rPr>
          <w:rFonts w:eastAsia="Calibri"/>
          <w:b w:val="0"/>
          <w:lang w:eastAsia="en-US"/>
        </w:rPr>
        <w:t xml:space="preserve"> </w:t>
      </w:r>
      <w:r w:rsidR="00652A6E" w:rsidRPr="00FC01D6">
        <w:rPr>
          <w:rFonts w:eastAsia="Calibri"/>
          <w:b w:val="0"/>
          <w:lang w:eastAsia="en-US"/>
        </w:rPr>
        <w:t xml:space="preserve">в формате </w:t>
      </w:r>
      <w:r w:rsidR="00CD2246" w:rsidRPr="00FC01D6">
        <w:rPr>
          <w:rFonts w:eastAsia="Calibri"/>
          <w:b w:val="0"/>
          <w:lang w:eastAsia="en-US"/>
        </w:rPr>
        <w:t>консульт</w:t>
      </w:r>
      <w:r w:rsidR="00652A6E" w:rsidRPr="00FC01D6">
        <w:rPr>
          <w:rFonts w:eastAsia="Calibri"/>
          <w:b w:val="0"/>
          <w:lang w:eastAsia="en-US"/>
        </w:rPr>
        <w:t xml:space="preserve">аций </w:t>
      </w:r>
      <w:r w:rsidR="00CD2246" w:rsidRPr="00FC01D6">
        <w:rPr>
          <w:rFonts w:eastAsia="Calibri"/>
          <w:b w:val="0"/>
          <w:lang w:eastAsia="en-US"/>
        </w:rPr>
        <w:t>по вопросам самоопределения и построения профессиональной карьеры</w:t>
      </w:r>
      <w:r w:rsidR="00652A6E" w:rsidRPr="00FC01D6">
        <w:rPr>
          <w:rFonts w:eastAsia="Calibri"/>
          <w:b w:val="0"/>
          <w:lang w:eastAsia="en-US"/>
        </w:rPr>
        <w:t>. В мероприятиях участвовал</w:t>
      </w:r>
      <w:r w:rsidR="003A7536">
        <w:rPr>
          <w:rFonts w:eastAsia="Calibri"/>
          <w:b w:val="0"/>
          <w:lang w:eastAsia="en-US"/>
        </w:rPr>
        <w:t>о</w:t>
      </w:r>
      <w:r w:rsidR="00652A6E" w:rsidRPr="00FC01D6">
        <w:rPr>
          <w:rFonts w:eastAsia="Calibri"/>
          <w:b w:val="0"/>
          <w:lang w:eastAsia="en-US"/>
        </w:rPr>
        <w:t xml:space="preserve"> 280 человек</w:t>
      </w:r>
      <w:r w:rsidR="00B748FF" w:rsidRPr="00FC01D6">
        <w:rPr>
          <w:rFonts w:eastAsia="Calibri"/>
          <w:b w:val="0"/>
          <w:lang w:eastAsia="en-US"/>
        </w:rPr>
        <w:t>.</w:t>
      </w:r>
    </w:p>
    <w:p w:rsidR="003B07B4" w:rsidRPr="002322AB" w:rsidRDefault="00851F53" w:rsidP="00851F53">
      <w:pPr>
        <w:widowControl w:val="0"/>
        <w:autoSpaceDE w:val="0"/>
        <w:autoSpaceDN w:val="0"/>
        <w:adjustRightInd w:val="0"/>
        <w:ind w:firstLine="709"/>
        <w:contextualSpacing/>
        <w:jc w:val="both"/>
        <w:rPr>
          <w:rFonts w:eastAsia="Calibri"/>
          <w:b w:val="0"/>
        </w:rPr>
      </w:pPr>
      <w:r w:rsidRPr="002322AB">
        <w:rPr>
          <w:rFonts w:eastAsia="Calibri"/>
          <w:b w:val="0"/>
        </w:rPr>
        <w:t xml:space="preserve">Условия для </w:t>
      </w:r>
      <w:r w:rsidR="00DB458F" w:rsidRPr="002322AB">
        <w:rPr>
          <w:rFonts w:eastAsia="Calibri"/>
          <w:b w:val="0"/>
        </w:rPr>
        <w:t xml:space="preserve">выявления и </w:t>
      </w:r>
      <w:r w:rsidRPr="002322AB">
        <w:rPr>
          <w:rFonts w:eastAsia="Calibri"/>
          <w:b w:val="0"/>
        </w:rPr>
        <w:t>развития таланта молод</w:t>
      </w:r>
      <w:r w:rsidR="003B4945" w:rsidRPr="002322AB">
        <w:rPr>
          <w:rFonts w:eastAsia="Calibri"/>
          <w:b w:val="0"/>
        </w:rPr>
        <w:t>е</w:t>
      </w:r>
      <w:r w:rsidRPr="002322AB">
        <w:rPr>
          <w:rFonts w:eastAsia="Calibri"/>
          <w:b w:val="0"/>
        </w:rPr>
        <w:t xml:space="preserve">жи обеспечиваются </w:t>
      </w:r>
      <w:r w:rsidR="00652A6E" w:rsidRPr="002322AB">
        <w:rPr>
          <w:rFonts w:eastAsia="Calibri"/>
          <w:b w:val="0"/>
        </w:rPr>
        <w:t>клубной деятельностью</w:t>
      </w:r>
      <w:r w:rsidRPr="002322AB">
        <w:rPr>
          <w:rFonts w:eastAsia="Calibri"/>
          <w:b w:val="0"/>
        </w:rPr>
        <w:t xml:space="preserve"> по разным направлениям</w:t>
      </w:r>
      <w:r w:rsidR="00DB458F" w:rsidRPr="002322AB">
        <w:rPr>
          <w:rFonts w:eastAsia="Calibri"/>
          <w:b w:val="0"/>
        </w:rPr>
        <w:t xml:space="preserve">. </w:t>
      </w:r>
      <w:r w:rsidRPr="002322AB">
        <w:rPr>
          <w:rFonts w:eastAsia="Calibri"/>
          <w:b w:val="0"/>
        </w:rPr>
        <w:t xml:space="preserve">Популярными </w:t>
      </w:r>
      <w:r w:rsidR="00EC61FB" w:rsidRPr="002322AB">
        <w:rPr>
          <w:rFonts w:eastAsia="Calibri"/>
          <w:b w:val="0"/>
        </w:rPr>
        <w:t>среди молод</w:t>
      </w:r>
      <w:r w:rsidR="003B4945" w:rsidRPr="002322AB">
        <w:rPr>
          <w:rFonts w:eastAsia="Calibri"/>
          <w:b w:val="0"/>
        </w:rPr>
        <w:t>е</w:t>
      </w:r>
      <w:r w:rsidR="00EC61FB" w:rsidRPr="002322AB">
        <w:rPr>
          <w:rFonts w:eastAsia="Calibri"/>
          <w:b w:val="0"/>
        </w:rPr>
        <w:t xml:space="preserve">жи </w:t>
      </w:r>
      <w:r w:rsidRPr="002322AB">
        <w:rPr>
          <w:rFonts w:eastAsia="Calibri"/>
          <w:b w:val="0"/>
        </w:rPr>
        <w:t>являются традиционные спортивные направления (историческая реконструкция, страйкбол, пейнтбол, экстремальный спорт</w:t>
      </w:r>
      <w:r w:rsidR="00E80AA1" w:rsidRPr="002322AB">
        <w:rPr>
          <w:rFonts w:eastAsia="Calibri"/>
          <w:b w:val="0"/>
        </w:rPr>
        <w:t>,</w:t>
      </w:r>
      <w:r w:rsidR="00C668F8" w:rsidRPr="002322AB">
        <w:rPr>
          <w:rFonts w:eastAsia="Calibri"/>
          <w:b w:val="0"/>
        </w:rPr>
        <w:t xml:space="preserve"> бильярд и аэройога</w:t>
      </w:r>
      <w:r w:rsidR="00A750F2" w:rsidRPr="002322AB">
        <w:rPr>
          <w:rFonts w:eastAsia="Calibri"/>
          <w:b w:val="0"/>
        </w:rPr>
        <w:t>)</w:t>
      </w:r>
      <w:r w:rsidR="00C668F8" w:rsidRPr="002322AB">
        <w:rPr>
          <w:rFonts w:eastAsia="Calibri"/>
          <w:b w:val="0"/>
        </w:rPr>
        <w:t xml:space="preserve">. </w:t>
      </w:r>
    </w:p>
    <w:p w:rsidR="00851F53" w:rsidRPr="002322AB" w:rsidRDefault="002322AB" w:rsidP="00851F53">
      <w:pPr>
        <w:widowControl w:val="0"/>
        <w:autoSpaceDE w:val="0"/>
        <w:autoSpaceDN w:val="0"/>
        <w:adjustRightInd w:val="0"/>
        <w:ind w:firstLine="709"/>
        <w:contextualSpacing/>
        <w:jc w:val="both"/>
        <w:rPr>
          <w:rFonts w:eastAsia="Calibri"/>
          <w:b w:val="0"/>
          <w:sz w:val="16"/>
          <w:szCs w:val="16"/>
        </w:rPr>
      </w:pPr>
      <w:r w:rsidRPr="002322AB">
        <w:rPr>
          <w:rFonts w:eastAsia="Calibri"/>
          <w:b w:val="0"/>
        </w:rPr>
        <w:t xml:space="preserve">Основным </w:t>
      </w:r>
      <w:r w:rsidR="00851F53" w:rsidRPr="002322AB">
        <w:rPr>
          <w:rFonts w:eastAsia="Calibri"/>
          <w:b w:val="0"/>
        </w:rPr>
        <w:t>программным мероприятием по поддержке одар</w:t>
      </w:r>
      <w:r w:rsidR="003B4945" w:rsidRPr="002322AB">
        <w:rPr>
          <w:rFonts w:eastAsia="Calibri"/>
          <w:b w:val="0"/>
        </w:rPr>
        <w:t>е</w:t>
      </w:r>
      <w:r w:rsidR="00851F53" w:rsidRPr="002322AB">
        <w:rPr>
          <w:rFonts w:eastAsia="Calibri"/>
          <w:b w:val="0"/>
        </w:rPr>
        <w:t>нной и талантливой молод</w:t>
      </w:r>
      <w:r w:rsidR="003B4945" w:rsidRPr="002322AB">
        <w:rPr>
          <w:rFonts w:eastAsia="Calibri"/>
          <w:b w:val="0"/>
        </w:rPr>
        <w:t>е</w:t>
      </w:r>
      <w:r w:rsidR="00652A6E" w:rsidRPr="002322AB">
        <w:rPr>
          <w:rFonts w:eastAsia="Calibri"/>
          <w:b w:val="0"/>
        </w:rPr>
        <w:t xml:space="preserve">жи </w:t>
      </w:r>
      <w:r w:rsidR="00851F53" w:rsidRPr="002322AB">
        <w:rPr>
          <w:rFonts w:eastAsia="Calibri"/>
          <w:b w:val="0"/>
        </w:rPr>
        <w:t>является проект «Изумру</w:t>
      </w:r>
      <w:r w:rsidR="00A3511B" w:rsidRPr="002322AB">
        <w:rPr>
          <w:rFonts w:eastAsia="Calibri"/>
          <w:b w:val="0"/>
        </w:rPr>
        <w:t xml:space="preserve">дная лига КВН». </w:t>
      </w:r>
      <w:r w:rsidRPr="002322AB">
        <w:rPr>
          <w:rFonts w:eastAsia="Calibri"/>
          <w:b w:val="0"/>
        </w:rPr>
        <w:t xml:space="preserve">В 2021 году организована и проведена </w:t>
      </w:r>
      <w:r w:rsidR="00547A73">
        <w:rPr>
          <w:rFonts w:eastAsia="Calibri"/>
          <w:b w:val="0"/>
        </w:rPr>
        <w:t>одна</w:t>
      </w:r>
      <w:r w:rsidRPr="002322AB">
        <w:rPr>
          <w:rFonts w:eastAsia="Calibri"/>
          <w:b w:val="0"/>
        </w:rPr>
        <w:t xml:space="preserve"> школа. Участниками стали 213 человек, зрителями – более 100 человек. Команда Молодежного центра «Капибары им.</w:t>
      </w:r>
      <w:r w:rsidR="00D91CE4">
        <w:rPr>
          <w:rFonts w:eastAsia="Calibri"/>
          <w:b w:val="0"/>
        </w:rPr>
        <w:t> </w:t>
      </w:r>
      <w:r w:rsidRPr="002322AB">
        <w:rPr>
          <w:rFonts w:eastAsia="Calibri"/>
          <w:b w:val="0"/>
        </w:rPr>
        <w:t>Арт</w:t>
      </w:r>
      <w:r w:rsidR="00E65C23">
        <w:rPr>
          <w:rFonts w:eastAsia="Calibri"/>
          <w:b w:val="0"/>
        </w:rPr>
        <w:t>е</w:t>
      </w:r>
      <w:r w:rsidRPr="002322AB">
        <w:rPr>
          <w:rFonts w:eastAsia="Calibri"/>
          <w:b w:val="0"/>
        </w:rPr>
        <w:t>ма Терских» показала высоки</w:t>
      </w:r>
      <w:r w:rsidR="00461FC2">
        <w:rPr>
          <w:rFonts w:eastAsia="Calibri"/>
          <w:b w:val="0"/>
        </w:rPr>
        <w:t>й</w:t>
      </w:r>
      <w:r w:rsidRPr="002322AB">
        <w:rPr>
          <w:rFonts w:eastAsia="Calibri"/>
          <w:b w:val="0"/>
        </w:rPr>
        <w:t xml:space="preserve"> уровень: по результа</w:t>
      </w:r>
      <w:r w:rsidR="00C361F6">
        <w:rPr>
          <w:rFonts w:eastAsia="Calibri"/>
          <w:b w:val="0"/>
        </w:rPr>
        <w:t>там участия в фестивале КВН (г. </w:t>
      </w:r>
      <w:r w:rsidRPr="002322AB">
        <w:rPr>
          <w:rFonts w:eastAsia="Calibri"/>
          <w:b w:val="0"/>
        </w:rPr>
        <w:t>Заозерный) стала лауреатом, в игре КВН «Кубок равных возможностей» (г. Красноярск) заняла первое место среди 11 команд</w:t>
      </w:r>
      <w:r w:rsidR="00851F53" w:rsidRPr="002322AB">
        <w:rPr>
          <w:rFonts w:eastAsia="Calibri"/>
          <w:b w:val="0"/>
        </w:rPr>
        <w:t xml:space="preserve">. </w:t>
      </w:r>
    </w:p>
    <w:p w:rsidR="007F76CE" w:rsidRPr="00B748FF" w:rsidRDefault="007F76CE" w:rsidP="007F76CE">
      <w:pPr>
        <w:widowControl w:val="0"/>
        <w:autoSpaceDE w:val="0"/>
        <w:autoSpaceDN w:val="0"/>
        <w:adjustRightInd w:val="0"/>
        <w:ind w:firstLine="709"/>
        <w:contextualSpacing/>
        <w:jc w:val="both"/>
        <w:rPr>
          <w:rFonts w:eastAsia="Calibri"/>
          <w:b w:val="0"/>
        </w:rPr>
      </w:pPr>
      <w:r w:rsidRPr="007F76CE">
        <w:rPr>
          <w:rFonts w:eastAsia="Calibri"/>
          <w:b w:val="0"/>
        </w:rPr>
        <w:t xml:space="preserve">С целью поддержки молодежных инициатив на территории Молодежного центра в рамках инфраструктурного проекта «Территория Красноярский край» в течение года организовано две сессии, на которых проектными командами разработано 34 проекта, из них 4 проекта получили административную </w:t>
      </w:r>
      <w:r w:rsidRPr="00B748FF">
        <w:rPr>
          <w:rFonts w:eastAsia="Calibri"/>
          <w:b w:val="0"/>
        </w:rPr>
        <w:t xml:space="preserve">поддержку, 27 проектов </w:t>
      </w:r>
      <w:r w:rsidR="00BD7C61">
        <w:rPr>
          <w:rFonts w:eastAsia="Calibri"/>
          <w:b w:val="0"/>
        </w:rPr>
        <w:t>–</w:t>
      </w:r>
      <w:r w:rsidRPr="00B748FF">
        <w:rPr>
          <w:rFonts w:eastAsia="Calibri"/>
          <w:b w:val="0"/>
        </w:rPr>
        <w:t xml:space="preserve"> финансовую поддержку (0,4 млн рублей). Результатом участия в этом конкурсе стали реализованные проекты по различным направлениям (благоустройство города, историческая память, экстремальный спорт, добровольчество, развитие интересов подростков). </w:t>
      </w:r>
    </w:p>
    <w:p w:rsidR="007F76CE" w:rsidRPr="00B748FF" w:rsidRDefault="007F76CE" w:rsidP="007F76CE">
      <w:pPr>
        <w:widowControl w:val="0"/>
        <w:autoSpaceDE w:val="0"/>
        <w:autoSpaceDN w:val="0"/>
        <w:adjustRightInd w:val="0"/>
        <w:ind w:firstLine="709"/>
        <w:contextualSpacing/>
        <w:jc w:val="both"/>
        <w:rPr>
          <w:rFonts w:eastAsia="Calibri"/>
          <w:b w:val="0"/>
        </w:rPr>
      </w:pPr>
      <w:r w:rsidRPr="00B748FF">
        <w:rPr>
          <w:rFonts w:eastAsia="Calibri"/>
          <w:b w:val="0"/>
        </w:rPr>
        <w:t>Наиболее яркими проектами признаны:</w:t>
      </w:r>
    </w:p>
    <w:p w:rsidR="007F76CE" w:rsidRPr="007F76CE" w:rsidRDefault="007F76CE" w:rsidP="007F76CE">
      <w:pPr>
        <w:numPr>
          <w:ilvl w:val="0"/>
          <w:numId w:val="21"/>
        </w:numPr>
        <w:tabs>
          <w:tab w:val="left" w:pos="993"/>
        </w:tabs>
        <w:spacing w:line="259" w:lineRule="auto"/>
        <w:ind w:left="0" w:firstLine="709"/>
        <w:jc w:val="both"/>
        <w:rPr>
          <w:rFonts w:eastAsia="Calibri"/>
          <w:b w:val="0"/>
          <w:lang w:eastAsia="en-US"/>
        </w:rPr>
      </w:pPr>
      <w:r w:rsidRPr="007F76CE">
        <w:rPr>
          <w:rFonts w:eastAsia="Calibri"/>
          <w:b w:val="0"/>
          <w:lang w:eastAsia="en-US"/>
        </w:rPr>
        <w:t>«Zelekвест» –</w:t>
      </w:r>
      <w:r>
        <w:rPr>
          <w:rFonts w:eastAsia="Calibri"/>
          <w:b w:val="0"/>
          <w:lang w:eastAsia="en-US"/>
        </w:rPr>
        <w:t xml:space="preserve"> </w:t>
      </w:r>
      <w:r w:rsidRPr="007F76CE">
        <w:rPr>
          <w:rFonts w:eastAsia="Calibri"/>
          <w:b w:val="0"/>
          <w:lang w:eastAsia="en-US"/>
        </w:rPr>
        <w:t>автоквест для молодых семей и работающей молодежи в возрасте от 18 до 35 лет (4 мероприятия, 150 участников);</w:t>
      </w:r>
    </w:p>
    <w:p w:rsidR="007F76CE" w:rsidRPr="00C361F6" w:rsidRDefault="007F76CE" w:rsidP="007F76CE">
      <w:pPr>
        <w:numPr>
          <w:ilvl w:val="0"/>
          <w:numId w:val="21"/>
        </w:numPr>
        <w:tabs>
          <w:tab w:val="left" w:pos="993"/>
        </w:tabs>
        <w:spacing w:line="259" w:lineRule="auto"/>
        <w:ind w:left="0" w:firstLine="709"/>
        <w:jc w:val="both"/>
        <w:rPr>
          <w:rFonts w:eastAsia="Calibri"/>
          <w:b w:val="0"/>
          <w:lang w:eastAsia="en-US"/>
        </w:rPr>
      </w:pPr>
      <w:r w:rsidRPr="007F76CE">
        <w:rPr>
          <w:rFonts w:eastAsia="Calibri"/>
          <w:b w:val="0"/>
          <w:lang w:eastAsia="en-US"/>
        </w:rPr>
        <w:t xml:space="preserve">«Летний </w:t>
      </w:r>
      <w:r w:rsidRPr="00C361F6">
        <w:rPr>
          <w:rFonts w:eastAsia="Calibri"/>
          <w:b w:val="0"/>
          <w:lang w:eastAsia="en-US"/>
        </w:rPr>
        <w:t>картонаж» –</w:t>
      </w:r>
      <w:r w:rsidR="00B10497" w:rsidRPr="00C361F6">
        <w:rPr>
          <w:rFonts w:eastAsia="Calibri"/>
          <w:b w:val="0"/>
          <w:lang w:eastAsia="en-US"/>
        </w:rPr>
        <w:t xml:space="preserve"> </w:t>
      </w:r>
      <w:r w:rsidRPr="00C361F6">
        <w:rPr>
          <w:rFonts w:eastAsia="Calibri"/>
          <w:b w:val="0"/>
          <w:lang w:eastAsia="en-US"/>
        </w:rPr>
        <w:t xml:space="preserve">уличный фестиваль картонных инсталляций. Площадка работала в летний период в рамках мероприятий, приуроченных </w:t>
      </w:r>
      <w:r w:rsidR="00B748FF" w:rsidRPr="00C361F6">
        <w:rPr>
          <w:rFonts w:eastAsia="Calibri"/>
          <w:b w:val="0"/>
          <w:lang w:eastAsia="en-US"/>
        </w:rPr>
        <w:t>к юбилею города Зеленогорска</w:t>
      </w:r>
      <w:r w:rsidRPr="00C361F6">
        <w:rPr>
          <w:rFonts w:eastAsia="Calibri"/>
          <w:b w:val="0"/>
          <w:lang w:eastAsia="en-US"/>
        </w:rPr>
        <w:t>. Посетителями стали более 100 человек жителей города;</w:t>
      </w:r>
    </w:p>
    <w:p w:rsidR="007F76CE" w:rsidRPr="00B748FF" w:rsidRDefault="007F76CE" w:rsidP="007F76CE">
      <w:pPr>
        <w:numPr>
          <w:ilvl w:val="0"/>
          <w:numId w:val="21"/>
        </w:numPr>
        <w:tabs>
          <w:tab w:val="left" w:pos="993"/>
        </w:tabs>
        <w:spacing w:line="259" w:lineRule="auto"/>
        <w:ind w:left="0" w:firstLine="709"/>
        <w:jc w:val="both"/>
        <w:rPr>
          <w:rFonts w:eastAsia="Calibri"/>
          <w:b w:val="0"/>
          <w:lang w:eastAsia="en-US"/>
        </w:rPr>
      </w:pPr>
      <w:r w:rsidRPr="00C361F6">
        <w:rPr>
          <w:rFonts w:eastAsia="Calibri"/>
          <w:b w:val="0"/>
          <w:lang w:eastAsia="en-US"/>
        </w:rPr>
        <w:t>«Вектор» –</w:t>
      </w:r>
      <w:r w:rsidR="00B10497" w:rsidRPr="00C361F6">
        <w:rPr>
          <w:rFonts w:eastAsia="Calibri"/>
          <w:b w:val="0"/>
          <w:lang w:eastAsia="en-US"/>
        </w:rPr>
        <w:t xml:space="preserve"> </w:t>
      </w:r>
      <w:r w:rsidRPr="00C361F6">
        <w:rPr>
          <w:rFonts w:eastAsia="Calibri"/>
          <w:b w:val="0"/>
          <w:lang w:eastAsia="en-US"/>
        </w:rPr>
        <w:t>спортивное мероприятие в дисциплине «паркур» среди детей и молод</w:t>
      </w:r>
      <w:r w:rsidR="00E65C23">
        <w:rPr>
          <w:rFonts w:eastAsia="Calibri"/>
          <w:b w:val="0"/>
          <w:lang w:eastAsia="en-US"/>
        </w:rPr>
        <w:t>е</w:t>
      </w:r>
      <w:r w:rsidRPr="00C361F6">
        <w:rPr>
          <w:rFonts w:eastAsia="Calibri"/>
          <w:b w:val="0"/>
          <w:lang w:eastAsia="en-US"/>
        </w:rPr>
        <w:t>жи в возрасте от 12 до 35 лет</w:t>
      </w:r>
      <w:r w:rsidRPr="00B748FF">
        <w:rPr>
          <w:rFonts w:eastAsia="Calibri"/>
          <w:b w:val="0"/>
          <w:lang w:eastAsia="en-US"/>
        </w:rPr>
        <w:t>. Количество участников – около 30 человек.</w:t>
      </w:r>
    </w:p>
    <w:p w:rsidR="00B10497" w:rsidRPr="00B10497" w:rsidRDefault="00B10497" w:rsidP="00B10497">
      <w:pPr>
        <w:tabs>
          <w:tab w:val="left" w:pos="993"/>
        </w:tabs>
        <w:spacing w:line="259" w:lineRule="auto"/>
        <w:ind w:left="709"/>
        <w:jc w:val="both"/>
        <w:rPr>
          <w:rFonts w:eastAsia="Calibri"/>
          <w:b w:val="0"/>
          <w:sz w:val="16"/>
          <w:szCs w:val="16"/>
          <w:highlight w:val="yellow"/>
          <w:lang w:eastAsia="en-US"/>
        </w:rPr>
      </w:pPr>
    </w:p>
    <w:p w:rsidR="00B10497" w:rsidRPr="005B1F8F" w:rsidRDefault="00B10497" w:rsidP="00B10497">
      <w:pPr>
        <w:widowControl w:val="0"/>
        <w:autoSpaceDE w:val="0"/>
        <w:autoSpaceDN w:val="0"/>
        <w:adjustRightInd w:val="0"/>
        <w:ind w:firstLine="709"/>
        <w:contextualSpacing/>
        <w:jc w:val="both"/>
        <w:rPr>
          <w:rFonts w:eastAsia="Calibri"/>
          <w:b w:val="0"/>
        </w:rPr>
      </w:pPr>
      <w:r w:rsidRPr="005B1F8F">
        <w:rPr>
          <w:rFonts w:eastAsia="Calibri"/>
          <w:b w:val="0"/>
        </w:rPr>
        <w:t xml:space="preserve">В части формирования гражданско-патриотического воспитания подростков и молодежи под руководством специалистов Молодежного центра продолжено развитие проектов всероссийского уровня – «Российское движение школьников» </w:t>
      </w:r>
      <w:r w:rsidR="005B1F8F">
        <w:rPr>
          <w:rFonts w:eastAsia="Calibri"/>
          <w:b w:val="0"/>
        </w:rPr>
        <w:t xml:space="preserve">(далее – РДШ) </w:t>
      </w:r>
      <w:r w:rsidRPr="005B1F8F">
        <w:rPr>
          <w:rFonts w:eastAsia="Calibri"/>
          <w:b w:val="0"/>
        </w:rPr>
        <w:t xml:space="preserve">и военно-патриотическое движение «Юнармия». </w:t>
      </w:r>
    </w:p>
    <w:p w:rsidR="00B10497" w:rsidRPr="005B1F8F" w:rsidRDefault="00B10497" w:rsidP="00B10497">
      <w:pPr>
        <w:widowControl w:val="0"/>
        <w:autoSpaceDE w:val="0"/>
        <w:autoSpaceDN w:val="0"/>
        <w:adjustRightInd w:val="0"/>
        <w:ind w:firstLine="709"/>
        <w:contextualSpacing/>
        <w:jc w:val="both"/>
        <w:rPr>
          <w:rFonts w:eastAsia="Calibri"/>
          <w:b w:val="0"/>
        </w:rPr>
      </w:pPr>
      <w:r w:rsidRPr="005B1F8F">
        <w:rPr>
          <w:rFonts w:eastAsia="Calibri"/>
          <w:b w:val="0"/>
        </w:rPr>
        <w:t xml:space="preserve">На протяжении учебного года участники </w:t>
      </w:r>
      <w:r w:rsidR="005B1F8F">
        <w:rPr>
          <w:rFonts w:eastAsia="Calibri"/>
          <w:b w:val="0"/>
        </w:rPr>
        <w:t>РДШ</w:t>
      </w:r>
      <w:r w:rsidRPr="005B1F8F">
        <w:rPr>
          <w:rFonts w:eastAsia="Calibri"/>
          <w:b w:val="0"/>
        </w:rPr>
        <w:t xml:space="preserve"> (1</w:t>
      </w:r>
      <w:r w:rsidR="00547A73">
        <w:rPr>
          <w:rFonts w:eastAsia="Calibri"/>
          <w:b w:val="0"/>
        </w:rPr>
        <w:sym w:font="Symbol" w:char="F020"/>
      </w:r>
      <w:r w:rsidRPr="005B1F8F">
        <w:rPr>
          <w:rFonts w:eastAsia="Calibri"/>
          <w:b w:val="0"/>
        </w:rPr>
        <w:t>123 человека) провели более 50 добровольческих и патриотических акций, приняли участие в городских мероприятиях и 10 региональных и федеральных конкурсах.</w:t>
      </w:r>
    </w:p>
    <w:p w:rsidR="00B10497" w:rsidRPr="00C361F6" w:rsidRDefault="00B10497" w:rsidP="00B10497">
      <w:pPr>
        <w:widowControl w:val="0"/>
        <w:autoSpaceDE w:val="0"/>
        <w:autoSpaceDN w:val="0"/>
        <w:adjustRightInd w:val="0"/>
        <w:ind w:firstLine="709"/>
        <w:contextualSpacing/>
        <w:jc w:val="both"/>
        <w:rPr>
          <w:rFonts w:eastAsia="Calibri"/>
          <w:b w:val="0"/>
        </w:rPr>
      </w:pPr>
      <w:r w:rsidRPr="00CB5F29">
        <w:rPr>
          <w:rFonts w:eastAsia="Calibri"/>
          <w:b w:val="0"/>
        </w:rPr>
        <w:t xml:space="preserve">Во всех школах продолжают действовать юнармейские отряды, численность участников в них в 2021 году составила </w:t>
      </w:r>
      <w:r w:rsidRPr="003B5CB3">
        <w:rPr>
          <w:rFonts w:eastAsia="Calibri"/>
          <w:b w:val="0"/>
        </w:rPr>
        <w:t>277 человек</w:t>
      </w:r>
      <w:r w:rsidR="00CB5F29" w:rsidRPr="003B5CB3">
        <w:rPr>
          <w:rFonts w:eastAsia="Calibri"/>
          <w:b w:val="0"/>
        </w:rPr>
        <w:t xml:space="preserve"> </w:t>
      </w:r>
      <w:r w:rsidRPr="003B5CB3">
        <w:rPr>
          <w:rFonts w:eastAsia="Calibri"/>
          <w:b w:val="0"/>
        </w:rPr>
        <w:t>(в 2020 году – 242, в 2019 году – 202, в 2018 году – 130).</w:t>
      </w:r>
      <w:r w:rsidRPr="00C361F6">
        <w:rPr>
          <w:rFonts w:eastAsia="Calibri"/>
          <w:b w:val="0"/>
        </w:rPr>
        <w:t xml:space="preserve"> </w:t>
      </w:r>
    </w:p>
    <w:p w:rsidR="00B10497" w:rsidRPr="005B1F8F" w:rsidRDefault="00B10497" w:rsidP="00B10497">
      <w:pPr>
        <w:widowControl w:val="0"/>
        <w:autoSpaceDE w:val="0"/>
        <w:autoSpaceDN w:val="0"/>
        <w:adjustRightInd w:val="0"/>
        <w:ind w:firstLine="709"/>
        <w:contextualSpacing/>
        <w:jc w:val="both"/>
        <w:rPr>
          <w:rFonts w:eastAsia="Calibri"/>
          <w:b w:val="0"/>
        </w:rPr>
      </w:pPr>
      <w:r w:rsidRPr="00C361F6">
        <w:rPr>
          <w:rFonts w:eastAsia="Calibri"/>
          <w:b w:val="0"/>
        </w:rPr>
        <w:t>В 2021 году проведено 18 мероприятий патриотической направленности в</w:t>
      </w:r>
      <w:r w:rsidRPr="005B1F8F">
        <w:rPr>
          <w:rFonts w:eastAsia="Calibri"/>
          <w:b w:val="0"/>
        </w:rPr>
        <w:t xml:space="preserve"> </w:t>
      </w:r>
      <w:r w:rsidRPr="005B1F8F">
        <w:rPr>
          <w:rFonts w:eastAsia="Calibri"/>
          <w:b w:val="0"/>
        </w:rPr>
        <w:lastRenderedPageBreak/>
        <w:t>форматах офлайн и онлайн, в том числе посвящ</w:t>
      </w:r>
      <w:r w:rsidR="00E65C23">
        <w:rPr>
          <w:rFonts w:eastAsia="Calibri"/>
          <w:b w:val="0"/>
        </w:rPr>
        <w:t>е</w:t>
      </w:r>
      <w:r w:rsidRPr="005B1F8F">
        <w:rPr>
          <w:rFonts w:eastAsia="Calibri"/>
          <w:b w:val="0"/>
        </w:rPr>
        <w:t xml:space="preserve">нные значимым символам и событиям как исторической, так и современной тематики. Самыми массовыми стали: День России, День Государственного флага Российской Федерации, День окончания Второй мировой войны, акции «Блокадный хлеб» и «Георгиевская ленточка», День призывника, всероссийский молодежный исторический квест, «Сибирский щит», «Сад памяти». Общее количество участников мероприятий – более 6 000 человек. </w:t>
      </w:r>
    </w:p>
    <w:p w:rsidR="00B10497" w:rsidRPr="00FC01D6" w:rsidRDefault="000E094C" w:rsidP="000E094C">
      <w:pPr>
        <w:widowControl w:val="0"/>
        <w:autoSpaceDE w:val="0"/>
        <w:autoSpaceDN w:val="0"/>
        <w:adjustRightInd w:val="0"/>
        <w:ind w:firstLine="709"/>
        <w:contextualSpacing/>
        <w:jc w:val="both"/>
        <w:rPr>
          <w:rFonts w:eastAsia="Calibri"/>
          <w:b w:val="0"/>
          <w:lang w:val="x-none"/>
        </w:rPr>
      </w:pPr>
      <w:r w:rsidRPr="00FC01D6">
        <w:rPr>
          <w:rFonts w:eastAsia="Calibri"/>
          <w:b w:val="0"/>
        </w:rPr>
        <w:t>Н</w:t>
      </w:r>
      <w:r w:rsidRPr="00FC01D6">
        <w:rPr>
          <w:rFonts w:eastAsia="Calibri"/>
          <w:b w:val="0"/>
          <w:lang w:val="x-none"/>
        </w:rPr>
        <w:t xml:space="preserve">а заседании </w:t>
      </w:r>
      <w:r w:rsidRPr="00FC01D6">
        <w:rPr>
          <w:rFonts w:eastAsia="Calibri"/>
          <w:b w:val="0"/>
        </w:rPr>
        <w:t>Совета по патриотическому воспитанию</w:t>
      </w:r>
      <w:r w:rsidRPr="00FC01D6">
        <w:rPr>
          <w:rFonts w:eastAsia="Calibri"/>
          <w:b w:val="0"/>
          <w:lang w:val="x-none"/>
        </w:rPr>
        <w:t xml:space="preserve"> </w:t>
      </w:r>
      <w:r w:rsidR="004B0A0B" w:rsidRPr="00FC01D6">
        <w:rPr>
          <w:rFonts w:eastAsia="Calibri"/>
          <w:b w:val="0"/>
        </w:rPr>
        <w:t xml:space="preserve">на территории города Зеленогорска </w:t>
      </w:r>
      <w:r w:rsidRPr="00FC01D6">
        <w:rPr>
          <w:rFonts w:eastAsia="Calibri"/>
          <w:b w:val="0"/>
          <w:lang w:val="x-none"/>
        </w:rPr>
        <w:t>рассмотрен</w:t>
      </w:r>
      <w:r w:rsidRPr="00FC01D6">
        <w:rPr>
          <w:rFonts w:eastAsia="Calibri"/>
          <w:b w:val="0"/>
        </w:rPr>
        <w:t xml:space="preserve">ы итоги </w:t>
      </w:r>
      <w:r w:rsidR="00F26845" w:rsidRPr="00FC01D6">
        <w:rPr>
          <w:rFonts w:eastAsia="Calibri"/>
          <w:b w:val="0"/>
          <w:lang w:val="x-none"/>
        </w:rPr>
        <w:t>реализаци</w:t>
      </w:r>
      <w:r w:rsidRPr="00FC01D6">
        <w:rPr>
          <w:rFonts w:eastAsia="Calibri"/>
          <w:b w:val="0"/>
        </w:rPr>
        <w:t>и</w:t>
      </w:r>
      <w:r w:rsidR="00F26845" w:rsidRPr="00FC01D6">
        <w:rPr>
          <w:rFonts w:eastAsia="Calibri"/>
          <w:b w:val="0"/>
          <w:lang w:val="x-none"/>
        </w:rPr>
        <w:t xml:space="preserve"> </w:t>
      </w:r>
      <w:r w:rsidRPr="00FC01D6">
        <w:rPr>
          <w:rFonts w:eastAsia="Calibri"/>
          <w:b w:val="0"/>
        </w:rPr>
        <w:t xml:space="preserve">в </w:t>
      </w:r>
      <w:r w:rsidRPr="00FC01D6">
        <w:rPr>
          <w:rFonts w:eastAsia="Calibri"/>
          <w:b w:val="0"/>
          <w:lang w:val="x-none"/>
        </w:rPr>
        <w:t xml:space="preserve">2021 году </w:t>
      </w:r>
      <w:r w:rsidR="00F26845" w:rsidRPr="00FC01D6">
        <w:rPr>
          <w:rFonts w:eastAsia="Calibri"/>
          <w:b w:val="0"/>
          <w:lang w:val="x-none"/>
        </w:rPr>
        <w:t>федерального проекта «Патриотическое воспитание граждан Российской Федерации»</w:t>
      </w:r>
      <w:r w:rsidR="004B0A0B" w:rsidRPr="00FC01D6">
        <w:rPr>
          <w:rFonts w:eastAsia="Calibri"/>
          <w:b w:val="0"/>
        </w:rPr>
        <w:t xml:space="preserve"> национального проекта «Образование»</w:t>
      </w:r>
      <w:r w:rsidRPr="00FC01D6">
        <w:rPr>
          <w:rFonts w:eastAsia="Calibri"/>
          <w:b w:val="0"/>
        </w:rPr>
        <w:t xml:space="preserve">, поставлены </w:t>
      </w:r>
      <w:r w:rsidR="00B10497" w:rsidRPr="00FC01D6">
        <w:rPr>
          <w:rFonts w:eastAsia="Calibri"/>
          <w:b w:val="0"/>
          <w:lang w:val="x-none"/>
        </w:rPr>
        <w:t>задачи на 2022 год.</w:t>
      </w:r>
      <w:r w:rsidRPr="00FC01D6">
        <w:rPr>
          <w:rFonts w:eastAsia="Calibri"/>
          <w:b w:val="0"/>
        </w:rPr>
        <w:t xml:space="preserve"> В</w:t>
      </w:r>
      <w:r w:rsidRPr="00FC01D6">
        <w:rPr>
          <w:rFonts w:eastAsia="Calibri"/>
          <w:b w:val="0"/>
          <w:lang w:val="x-none"/>
        </w:rPr>
        <w:t>о исполнение поручения Президента Российской Федерации</w:t>
      </w:r>
      <w:r w:rsidR="00E81B82">
        <w:rPr>
          <w:rFonts w:eastAsia="Calibri"/>
          <w:b w:val="0"/>
        </w:rPr>
        <w:t xml:space="preserve"> </w:t>
      </w:r>
      <w:r w:rsidR="00B60644">
        <w:rPr>
          <w:rFonts w:eastAsia="Calibri"/>
          <w:b w:val="0"/>
        </w:rPr>
        <w:t xml:space="preserve">  </w:t>
      </w:r>
      <w:r w:rsidR="005E7929">
        <w:rPr>
          <w:rFonts w:eastAsia="Calibri"/>
          <w:b w:val="0"/>
        </w:rPr>
        <w:t xml:space="preserve">         </w:t>
      </w:r>
      <w:r w:rsidR="00547A73">
        <w:rPr>
          <w:rFonts w:eastAsia="Calibri"/>
          <w:b w:val="0"/>
        </w:rPr>
        <w:t xml:space="preserve"> </w:t>
      </w:r>
      <w:r w:rsidR="00547A73">
        <w:rPr>
          <w:rFonts w:eastAsia="Calibri"/>
          <w:b w:val="0"/>
          <w:lang w:val="x-none"/>
        </w:rPr>
        <w:t>(от</w:t>
      </w:r>
      <w:r w:rsidR="00547A73">
        <w:rPr>
          <w:rFonts w:eastAsia="Calibri"/>
          <w:b w:val="0"/>
        </w:rPr>
        <w:t> </w:t>
      </w:r>
      <w:r w:rsidR="00547A73">
        <w:rPr>
          <w:rFonts w:eastAsia="Calibri"/>
          <w:b w:val="0"/>
          <w:lang w:val="x-none"/>
        </w:rPr>
        <w:t>12.06.2021</w:t>
      </w:r>
      <w:r w:rsidR="00547A73">
        <w:rPr>
          <w:rFonts w:eastAsia="Calibri"/>
          <w:b w:val="0"/>
        </w:rPr>
        <w:t> </w:t>
      </w:r>
      <w:r w:rsidR="00547A73">
        <w:rPr>
          <w:rFonts w:eastAsia="Calibri"/>
          <w:b w:val="0"/>
          <w:lang w:val="x-none"/>
        </w:rPr>
        <w:t>№</w:t>
      </w:r>
      <w:r w:rsidR="00547A73">
        <w:rPr>
          <w:rFonts w:eastAsia="Calibri"/>
          <w:b w:val="0"/>
        </w:rPr>
        <w:t xml:space="preserve"> </w:t>
      </w:r>
      <w:r w:rsidRPr="00FC01D6">
        <w:rPr>
          <w:rFonts w:eastAsia="Calibri"/>
          <w:b w:val="0"/>
          <w:lang w:val="x-none"/>
        </w:rPr>
        <w:t xml:space="preserve">Пр-1006) </w:t>
      </w:r>
      <w:r w:rsidRPr="00FC01D6">
        <w:rPr>
          <w:rFonts w:eastAsia="Calibri"/>
          <w:b w:val="0"/>
        </w:rPr>
        <w:t xml:space="preserve">принято решение о </w:t>
      </w:r>
      <w:r w:rsidR="001979BF">
        <w:rPr>
          <w:rFonts w:eastAsia="Calibri"/>
          <w:b w:val="0"/>
        </w:rPr>
        <w:t>с</w:t>
      </w:r>
      <w:r w:rsidR="00B10497" w:rsidRPr="00FC01D6">
        <w:rPr>
          <w:rFonts w:eastAsia="Calibri"/>
          <w:b w:val="0"/>
          <w:lang w:val="x-none"/>
        </w:rPr>
        <w:t>оздани</w:t>
      </w:r>
      <w:r w:rsidRPr="00FC01D6">
        <w:rPr>
          <w:rFonts w:eastAsia="Calibri"/>
          <w:b w:val="0"/>
        </w:rPr>
        <w:t>и</w:t>
      </w:r>
      <w:r w:rsidR="00B10497" w:rsidRPr="00FC01D6">
        <w:rPr>
          <w:rFonts w:eastAsia="Calibri"/>
          <w:b w:val="0"/>
          <w:lang w:val="x-none"/>
        </w:rPr>
        <w:t xml:space="preserve"> </w:t>
      </w:r>
      <w:r w:rsidR="00791933" w:rsidRPr="00FC01D6">
        <w:rPr>
          <w:rFonts w:eastAsia="Calibri"/>
          <w:b w:val="0"/>
        </w:rPr>
        <w:t xml:space="preserve">городской </w:t>
      </w:r>
      <w:r w:rsidR="00B10497" w:rsidRPr="00FC01D6">
        <w:rPr>
          <w:rFonts w:eastAsia="Calibri"/>
          <w:b w:val="0"/>
          <w:lang w:val="x-none"/>
        </w:rPr>
        <w:t>электронной книги Памяти</w:t>
      </w:r>
      <w:r w:rsidRPr="00FC01D6">
        <w:rPr>
          <w:rFonts w:eastAsia="Calibri"/>
          <w:b w:val="0"/>
        </w:rPr>
        <w:t>.</w:t>
      </w:r>
      <w:r w:rsidR="00B10497" w:rsidRPr="00FC01D6">
        <w:rPr>
          <w:rFonts w:eastAsia="Calibri"/>
          <w:b w:val="0"/>
          <w:lang w:val="x-none"/>
        </w:rPr>
        <w:t xml:space="preserve"> </w:t>
      </w:r>
    </w:p>
    <w:p w:rsidR="00B10497" w:rsidRPr="00FC01D6" w:rsidRDefault="00B10497" w:rsidP="00B10497">
      <w:pPr>
        <w:widowControl w:val="0"/>
        <w:autoSpaceDE w:val="0"/>
        <w:autoSpaceDN w:val="0"/>
        <w:adjustRightInd w:val="0"/>
        <w:ind w:firstLine="709"/>
        <w:contextualSpacing/>
        <w:jc w:val="both"/>
        <w:rPr>
          <w:rFonts w:eastAsia="Calibri"/>
          <w:b w:val="0"/>
          <w:sz w:val="16"/>
          <w:szCs w:val="16"/>
          <w:lang w:val="x-none"/>
        </w:rPr>
      </w:pPr>
    </w:p>
    <w:p w:rsidR="00B10497" w:rsidRPr="007C3097" w:rsidRDefault="00B10497" w:rsidP="00B10497">
      <w:pPr>
        <w:widowControl w:val="0"/>
        <w:autoSpaceDE w:val="0"/>
        <w:autoSpaceDN w:val="0"/>
        <w:adjustRightInd w:val="0"/>
        <w:ind w:firstLine="709"/>
        <w:contextualSpacing/>
        <w:jc w:val="both"/>
        <w:rPr>
          <w:rFonts w:eastAsia="Calibri"/>
          <w:b w:val="0"/>
        </w:rPr>
      </w:pPr>
      <w:r w:rsidRPr="008D5FE4">
        <w:rPr>
          <w:rFonts w:eastAsia="Calibri"/>
          <w:b w:val="0"/>
        </w:rPr>
        <w:t>В 2021 году мероприятия</w:t>
      </w:r>
      <w:r w:rsidR="008D5FE4" w:rsidRPr="008D5FE4">
        <w:rPr>
          <w:rFonts w:eastAsia="Calibri"/>
          <w:b w:val="0"/>
        </w:rPr>
        <w:t xml:space="preserve">, направленные на пропаганду здорового образа жизни и </w:t>
      </w:r>
      <w:r w:rsidRPr="008D5FE4">
        <w:rPr>
          <w:rFonts w:eastAsia="Calibri"/>
          <w:b w:val="0"/>
        </w:rPr>
        <w:t xml:space="preserve">на </w:t>
      </w:r>
      <w:r w:rsidR="008D5FE4" w:rsidRPr="008D5FE4">
        <w:rPr>
          <w:rFonts w:eastAsia="Calibri"/>
          <w:b w:val="0"/>
        </w:rPr>
        <w:t xml:space="preserve">предотвращение </w:t>
      </w:r>
      <w:r w:rsidRPr="008D5FE4">
        <w:rPr>
          <w:rFonts w:eastAsia="Calibri"/>
          <w:b w:val="0"/>
        </w:rPr>
        <w:t>негативных проявлений в молодежной</w:t>
      </w:r>
      <w:r w:rsidR="008D5FE4" w:rsidRPr="008D5FE4">
        <w:rPr>
          <w:rFonts w:eastAsia="Calibri"/>
          <w:b w:val="0"/>
        </w:rPr>
        <w:t xml:space="preserve"> среде (распространение</w:t>
      </w:r>
      <w:r w:rsidRPr="008D5FE4">
        <w:rPr>
          <w:rFonts w:eastAsia="Calibri"/>
          <w:b w:val="0"/>
        </w:rPr>
        <w:t xml:space="preserve"> ВИЧ, наркомании, пьянства и алкоголизма среди молодежи</w:t>
      </w:r>
      <w:r w:rsidR="008D5FE4" w:rsidRPr="008D5FE4">
        <w:rPr>
          <w:rFonts w:eastAsia="Calibri"/>
          <w:b w:val="0"/>
        </w:rPr>
        <w:t xml:space="preserve">), </w:t>
      </w:r>
      <w:r w:rsidRPr="008D5FE4">
        <w:rPr>
          <w:rFonts w:eastAsia="Calibri"/>
          <w:b w:val="0"/>
        </w:rPr>
        <w:t>организованы в рамках флагманских программ «Мы помогаем», «Мы достигаем», профильн</w:t>
      </w:r>
      <w:r w:rsidR="008D5FE4" w:rsidRPr="008D5FE4">
        <w:rPr>
          <w:rFonts w:eastAsia="Calibri"/>
          <w:b w:val="0"/>
        </w:rPr>
        <w:t>ой</w:t>
      </w:r>
      <w:r w:rsidRPr="008D5FE4">
        <w:rPr>
          <w:rFonts w:eastAsia="Calibri"/>
          <w:b w:val="0"/>
        </w:rPr>
        <w:t xml:space="preserve"> акци</w:t>
      </w:r>
      <w:r w:rsidR="008D5FE4" w:rsidRPr="008D5FE4">
        <w:rPr>
          <w:rFonts w:eastAsia="Calibri"/>
          <w:b w:val="0"/>
        </w:rPr>
        <w:t>и</w:t>
      </w:r>
      <w:r w:rsidRPr="008D5FE4">
        <w:rPr>
          <w:rFonts w:eastAsia="Calibri"/>
          <w:b w:val="0"/>
        </w:rPr>
        <w:t xml:space="preserve"> «День здоровья</w:t>
      </w:r>
      <w:r w:rsidR="008D5FE4" w:rsidRPr="008D5FE4">
        <w:rPr>
          <w:rFonts w:eastAsia="Calibri"/>
          <w:b w:val="0"/>
        </w:rPr>
        <w:t xml:space="preserve">». В течение отчетного периода проведены </w:t>
      </w:r>
      <w:r w:rsidRPr="008D5FE4">
        <w:rPr>
          <w:rFonts w:eastAsia="Calibri"/>
          <w:b w:val="0"/>
        </w:rPr>
        <w:t xml:space="preserve">тематические встречи с подростками </w:t>
      </w:r>
      <w:r w:rsidRPr="00B748FF">
        <w:rPr>
          <w:rFonts w:eastAsia="Calibri"/>
          <w:b w:val="0"/>
        </w:rPr>
        <w:t xml:space="preserve">трудовых отрядов </w:t>
      </w:r>
      <w:r w:rsidRPr="008D5FE4">
        <w:rPr>
          <w:rFonts w:eastAsia="Calibri"/>
          <w:b w:val="0"/>
        </w:rPr>
        <w:t xml:space="preserve">о вреде табакокурения, о вреде употребления </w:t>
      </w:r>
      <w:r w:rsidRPr="007C3097">
        <w:rPr>
          <w:rFonts w:eastAsia="Calibri"/>
          <w:b w:val="0"/>
        </w:rPr>
        <w:t xml:space="preserve">токсических веществ. Участниками акций и мероприятий стали более 500 человек. </w:t>
      </w:r>
    </w:p>
    <w:p w:rsidR="007239F6" w:rsidRPr="007C3097" w:rsidRDefault="007239F6" w:rsidP="00851F53">
      <w:pPr>
        <w:widowControl w:val="0"/>
        <w:autoSpaceDE w:val="0"/>
        <w:autoSpaceDN w:val="0"/>
        <w:adjustRightInd w:val="0"/>
        <w:ind w:firstLine="709"/>
        <w:contextualSpacing/>
        <w:jc w:val="both"/>
        <w:rPr>
          <w:rFonts w:eastAsia="Calibri"/>
          <w:b w:val="0"/>
          <w:sz w:val="16"/>
          <w:szCs w:val="16"/>
        </w:rPr>
      </w:pPr>
    </w:p>
    <w:p w:rsidR="00987528" w:rsidRPr="00BF724A" w:rsidRDefault="00987528" w:rsidP="00223658">
      <w:pPr>
        <w:widowControl w:val="0"/>
        <w:autoSpaceDE w:val="0"/>
        <w:autoSpaceDN w:val="0"/>
        <w:adjustRightInd w:val="0"/>
        <w:ind w:firstLine="709"/>
        <w:contextualSpacing/>
        <w:jc w:val="both"/>
        <w:rPr>
          <w:b w:val="0"/>
        </w:rPr>
      </w:pPr>
      <w:r w:rsidRPr="00BF724A">
        <w:rPr>
          <w:b w:val="0"/>
        </w:rPr>
        <w:t>Объ</w:t>
      </w:r>
      <w:r w:rsidR="003B4945" w:rsidRPr="00BF724A">
        <w:rPr>
          <w:b w:val="0"/>
        </w:rPr>
        <w:t>е</w:t>
      </w:r>
      <w:r w:rsidRPr="00BF724A">
        <w:rPr>
          <w:b w:val="0"/>
        </w:rPr>
        <w:t xml:space="preserve">м </w:t>
      </w:r>
      <w:r w:rsidR="007239F6" w:rsidRPr="00BF724A">
        <w:rPr>
          <w:b w:val="0"/>
        </w:rPr>
        <w:t>бюджетных средств</w:t>
      </w:r>
      <w:r w:rsidRPr="00BF724A">
        <w:rPr>
          <w:b w:val="0"/>
        </w:rPr>
        <w:t>, направленных на реализацию молод</w:t>
      </w:r>
      <w:r w:rsidR="003B4945" w:rsidRPr="00BF724A">
        <w:rPr>
          <w:b w:val="0"/>
        </w:rPr>
        <w:t>е</w:t>
      </w:r>
      <w:r w:rsidR="007239F6" w:rsidRPr="00BF724A">
        <w:rPr>
          <w:b w:val="0"/>
        </w:rPr>
        <w:t>жной политики в 202</w:t>
      </w:r>
      <w:r w:rsidR="00901D19" w:rsidRPr="00BF724A">
        <w:rPr>
          <w:b w:val="0"/>
        </w:rPr>
        <w:t xml:space="preserve">1 </w:t>
      </w:r>
      <w:r w:rsidRPr="00BF724A">
        <w:rPr>
          <w:b w:val="0"/>
        </w:rPr>
        <w:t>году, составил 1</w:t>
      </w:r>
      <w:r w:rsidR="00901D19" w:rsidRPr="00BF724A">
        <w:rPr>
          <w:b w:val="0"/>
        </w:rPr>
        <w:t>8</w:t>
      </w:r>
      <w:r w:rsidRPr="00BF724A">
        <w:rPr>
          <w:b w:val="0"/>
        </w:rPr>
        <w:t>,</w:t>
      </w:r>
      <w:r w:rsidR="00901D19" w:rsidRPr="00BF724A">
        <w:rPr>
          <w:b w:val="0"/>
        </w:rPr>
        <w:t>2</w:t>
      </w:r>
      <w:r w:rsidRPr="00BF724A">
        <w:rPr>
          <w:b w:val="0"/>
        </w:rPr>
        <w:t xml:space="preserve"> млн рублей, в том числе средства краевого бюджета – </w:t>
      </w:r>
      <w:r w:rsidR="0055084A" w:rsidRPr="00BF724A">
        <w:rPr>
          <w:b w:val="0"/>
        </w:rPr>
        <w:t>1,</w:t>
      </w:r>
      <w:r w:rsidR="00901D19" w:rsidRPr="00BF724A">
        <w:rPr>
          <w:b w:val="0"/>
        </w:rPr>
        <w:t>5</w:t>
      </w:r>
      <w:r w:rsidRPr="00BF724A">
        <w:rPr>
          <w:b w:val="0"/>
        </w:rPr>
        <w:t xml:space="preserve"> млн рублей. Реализация мероприятий молод</w:t>
      </w:r>
      <w:r w:rsidR="003B4945" w:rsidRPr="00BF724A">
        <w:rPr>
          <w:b w:val="0"/>
        </w:rPr>
        <w:t>е</w:t>
      </w:r>
      <w:r w:rsidRPr="00BF724A">
        <w:rPr>
          <w:b w:val="0"/>
        </w:rPr>
        <w:t>жной политики осуществлялась в рамках муниципальных программ:</w:t>
      </w:r>
    </w:p>
    <w:p w:rsidR="00987528" w:rsidRPr="00BF724A" w:rsidRDefault="00987528" w:rsidP="00223658">
      <w:pPr>
        <w:pStyle w:val="af6"/>
        <w:numPr>
          <w:ilvl w:val="0"/>
          <w:numId w:val="4"/>
        </w:numPr>
        <w:tabs>
          <w:tab w:val="left" w:pos="993"/>
        </w:tabs>
        <w:ind w:left="0" w:firstLine="709"/>
        <w:jc w:val="both"/>
        <w:rPr>
          <w:b w:val="0"/>
        </w:rPr>
      </w:pPr>
      <w:r w:rsidRPr="00BF724A">
        <w:rPr>
          <w:b w:val="0"/>
        </w:rPr>
        <w:t>«Развитие молодежной политики города Зеленогорска»;</w:t>
      </w:r>
    </w:p>
    <w:p w:rsidR="006D50E1" w:rsidRPr="00E81B82" w:rsidRDefault="00987528" w:rsidP="00E81B82">
      <w:pPr>
        <w:pStyle w:val="af6"/>
        <w:numPr>
          <w:ilvl w:val="0"/>
          <w:numId w:val="4"/>
        </w:numPr>
        <w:tabs>
          <w:tab w:val="left" w:pos="993"/>
        </w:tabs>
        <w:ind w:left="0" w:firstLine="709"/>
        <w:jc w:val="both"/>
        <w:rPr>
          <w:b w:val="0"/>
        </w:rPr>
      </w:pPr>
      <w:r w:rsidRPr="00BF724A">
        <w:rPr>
          <w:b w:val="0"/>
        </w:rPr>
        <w:t>«Обеспечение безопасности населения города Зеленогорска»</w:t>
      </w:r>
      <w:r w:rsidR="003F2ED2" w:rsidRPr="00BF724A">
        <w:rPr>
          <w:b w:val="0"/>
        </w:rPr>
        <w:t>.</w:t>
      </w:r>
    </w:p>
    <w:p w:rsidR="002B07EB" w:rsidRPr="00B3641D" w:rsidRDefault="002B07EB" w:rsidP="002B07EB">
      <w:pPr>
        <w:pStyle w:val="af6"/>
        <w:tabs>
          <w:tab w:val="left" w:pos="993"/>
        </w:tabs>
        <w:ind w:left="709"/>
        <w:jc w:val="both"/>
        <w:rPr>
          <w:b w:val="0"/>
        </w:rPr>
      </w:pPr>
    </w:p>
    <w:p w:rsidR="00E248D0" w:rsidRDefault="00910239" w:rsidP="001320CA">
      <w:pPr>
        <w:pStyle w:val="af6"/>
        <w:numPr>
          <w:ilvl w:val="0"/>
          <w:numId w:val="9"/>
        </w:numPr>
        <w:tabs>
          <w:tab w:val="left" w:pos="851"/>
          <w:tab w:val="left" w:pos="993"/>
          <w:tab w:val="left" w:pos="1134"/>
          <w:tab w:val="left" w:pos="1276"/>
          <w:tab w:val="left" w:pos="1418"/>
          <w:tab w:val="left" w:pos="2127"/>
        </w:tabs>
        <w:ind w:hanging="791"/>
      </w:pPr>
      <w:r w:rsidRPr="00B3641D">
        <w:t xml:space="preserve"> </w:t>
      </w:r>
      <w:r w:rsidR="00E248D0" w:rsidRPr="00B3641D">
        <w:t>Физическая культура и спорт</w:t>
      </w:r>
    </w:p>
    <w:p w:rsidR="002B07EB" w:rsidRPr="00B3641D" w:rsidRDefault="002B07EB" w:rsidP="002B07EB">
      <w:pPr>
        <w:pStyle w:val="af6"/>
        <w:tabs>
          <w:tab w:val="left" w:pos="851"/>
          <w:tab w:val="left" w:pos="993"/>
          <w:tab w:val="left" w:pos="1134"/>
          <w:tab w:val="left" w:pos="1276"/>
          <w:tab w:val="left" w:pos="1418"/>
          <w:tab w:val="left" w:pos="2127"/>
        </w:tabs>
        <w:ind w:left="1500"/>
      </w:pPr>
    </w:p>
    <w:p w:rsidR="00BE177C" w:rsidRPr="008F7706" w:rsidRDefault="006C54D2" w:rsidP="00BE177C">
      <w:pPr>
        <w:overflowPunct w:val="0"/>
        <w:autoSpaceDE w:val="0"/>
        <w:autoSpaceDN w:val="0"/>
        <w:adjustRightInd w:val="0"/>
        <w:ind w:firstLine="709"/>
        <w:contextualSpacing/>
        <w:jc w:val="both"/>
        <w:textAlignment w:val="baseline"/>
      </w:pPr>
      <w:r w:rsidRPr="008F7706">
        <w:rPr>
          <w:b w:val="0"/>
        </w:rPr>
        <w:t>Р</w:t>
      </w:r>
      <w:r w:rsidR="001D3C6B" w:rsidRPr="008F7706">
        <w:rPr>
          <w:b w:val="0"/>
        </w:rPr>
        <w:t>азвити</w:t>
      </w:r>
      <w:r w:rsidRPr="008F7706">
        <w:rPr>
          <w:b w:val="0"/>
        </w:rPr>
        <w:t>е</w:t>
      </w:r>
      <w:r w:rsidR="001D3C6B" w:rsidRPr="008F7706">
        <w:rPr>
          <w:b w:val="0"/>
        </w:rPr>
        <w:t xml:space="preserve"> фи</w:t>
      </w:r>
      <w:r w:rsidR="003369BB">
        <w:rPr>
          <w:b w:val="0"/>
        </w:rPr>
        <w:t>зической культуры и спорта в г.</w:t>
      </w:r>
      <w:r w:rsidR="003369BB">
        <w:rPr>
          <w:b w:val="0"/>
        </w:rPr>
        <w:sym w:font="Symbol" w:char="F020"/>
      </w:r>
      <w:r w:rsidR="001D3C6B" w:rsidRPr="008F7706">
        <w:rPr>
          <w:b w:val="0"/>
        </w:rPr>
        <w:t xml:space="preserve">Зеленогорске </w:t>
      </w:r>
      <w:r w:rsidRPr="008F7706">
        <w:rPr>
          <w:b w:val="0"/>
        </w:rPr>
        <w:t>предусматривает создание условий, обеспечивающих возможность гражданам с различной степенью подготовки и возможностями здоровья систематически заниматься физической культурой и спортом, приобщение горожан к здоровому образу жизни, содействие спортсменам города в преумножении спортивных результатов</w:t>
      </w:r>
      <w:r w:rsidR="00F97D9D" w:rsidRPr="008F7706">
        <w:rPr>
          <w:b w:val="0"/>
        </w:rPr>
        <w:t>.</w:t>
      </w:r>
    </w:p>
    <w:p w:rsidR="001D3C6B" w:rsidRPr="008F7706" w:rsidRDefault="001D3C6B" w:rsidP="001D3C6B">
      <w:pPr>
        <w:overflowPunct w:val="0"/>
        <w:autoSpaceDE w:val="0"/>
        <w:autoSpaceDN w:val="0"/>
        <w:adjustRightInd w:val="0"/>
        <w:ind w:firstLine="709"/>
        <w:contextualSpacing/>
        <w:jc w:val="both"/>
        <w:textAlignment w:val="baseline"/>
        <w:rPr>
          <w:b w:val="0"/>
          <w:sz w:val="16"/>
          <w:szCs w:val="16"/>
        </w:rPr>
      </w:pPr>
    </w:p>
    <w:p w:rsidR="001D3C6B" w:rsidRPr="008F7706" w:rsidRDefault="001D3C6B" w:rsidP="001D3C6B">
      <w:pPr>
        <w:overflowPunct w:val="0"/>
        <w:autoSpaceDE w:val="0"/>
        <w:autoSpaceDN w:val="0"/>
        <w:adjustRightInd w:val="0"/>
        <w:ind w:firstLine="709"/>
        <w:contextualSpacing/>
        <w:jc w:val="both"/>
        <w:textAlignment w:val="baseline"/>
        <w:rPr>
          <w:b w:val="0"/>
        </w:rPr>
      </w:pPr>
      <w:r w:rsidRPr="008F7706">
        <w:rPr>
          <w:b w:val="0"/>
        </w:rPr>
        <w:t>Приоритетны</w:t>
      </w:r>
      <w:r w:rsidR="00D109BB" w:rsidRPr="008F7706">
        <w:rPr>
          <w:b w:val="0"/>
        </w:rPr>
        <w:t>е</w:t>
      </w:r>
      <w:r w:rsidRPr="008F7706">
        <w:rPr>
          <w:b w:val="0"/>
        </w:rPr>
        <w:t xml:space="preserve"> направления деятельности организаций сферы физической культуры и спорта</w:t>
      </w:r>
      <w:r w:rsidR="00BE3797" w:rsidRPr="008F7706">
        <w:rPr>
          <w:b w:val="0"/>
        </w:rPr>
        <w:t xml:space="preserve"> в 2021 году</w:t>
      </w:r>
      <w:r w:rsidRPr="008F7706">
        <w:rPr>
          <w:b w:val="0"/>
        </w:rPr>
        <w:t>:</w:t>
      </w:r>
    </w:p>
    <w:p w:rsidR="009D58F9" w:rsidRPr="008F7706" w:rsidRDefault="009D58F9" w:rsidP="001320CA">
      <w:pPr>
        <w:pStyle w:val="af6"/>
        <w:numPr>
          <w:ilvl w:val="0"/>
          <w:numId w:val="4"/>
        </w:numPr>
        <w:tabs>
          <w:tab w:val="left" w:pos="993"/>
        </w:tabs>
        <w:ind w:left="0" w:firstLine="709"/>
        <w:jc w:val="both"/>
        <w:rPr>
          <w:b w:val="0"/>
        </w:rPr>
      </w:pPr>
      <w:r w:rsidRPr="008F7706">
        <w:rPr>
          <w:b w:val="0"/>
        </w:rPr>
        <w:t>развитие спортивной инфраструктуры;</w:t>
      </w:r>
    </w:p>
    <w:p w:rsidR="00BE3797" w:rsidRPr="008F7706" w:rsidRDefault="001D3C6B" w:rsidP="009D58F9">
      <w:pPr>
        <w:pStyle w:val="af6"/>
        <w:numPr>
          <w:ilvl w:val="0"/>
          <w:numId w:val="4"/>
        </w:numPr>
        <w:tabs>
          <w:tab w:val="left" w:pos="993"/>
        </w:tabs>
        <w:ind w:left="0" w:firstLine="709"/>
        <w:jc w:val="both"/>
        <w:rPr>
          <w:b w:val="0"/>
        </w:rPr>
      </w:pPr>
      <w:r w:rsidRPr="008F7706">
        <w:rPr>
          <w:b w:val="0"/>
        </w:rPr>
        <w:t>обеспечение развития массовой физической культуры на территории города;</w:t>
      </w:r>
    </w:p>
    <w:p w:rsidR="001D3C6B" w:rsidRPr="008F7706" w:rsidRDefault="001D3C6B" w:rsidP="001320CA">
      <w:pPr>
        <w:pStyle w:val="af6"/>
        <w:numPr>
          <w:ilvl w:val="0"/>
          <w:numId w:val="4"/>
        </w:numPr>
        <w:tabs>
          <w:tab w:val="left" w:pos="993"/>
        </w:tabs>
        <w:ind w:left="0" w:firstLine="709"/>
        <w:jc w:val="both"/>
        <w:rPr>
          <w:b w:val="0"/>
        </w:rPr>
      </w:pPr>
      <w:r w:rsidRPr="008F7706">
        <w:rPr>
          <w:b w:val="0"/>
        </w:rPr>
        <w:t>создание условий для занятий адаптивной физической культурой;</w:t>
      </w:r>
    </w:p>
    <w:p w:rsidR="00CB0CFC" w:rsidRPr="008F7706" w:rsidRDefault="00A6734A" w:rsidP="001320CA">
      <w:pPr>
        <w:pStyle w:val="af6"/>
        <w:numPr>
          <w:ilvl w:val="0"/>
          <w:numId w:val="4"/>
        </w:numPr>
        <w:tabs>
          <w:tab w:val="left" w:pos="993"/>
        </w:tabs>
        <w:ind w:left="0" w:firstLine="709"/>
        <w:jc w:val="both"/>
        <w:rPr>
          <w:b w:val="0"/>
        </w:rPr>
      </w:pPr>
      <w:r w:rsidRPr="008F7706">
        <w:rPr>
          <w:b w:val="0"/>
        </w:rPr>
        <w:lastRenderedPageBreak/>
        <w:t xml:space="preserve">обеспечение </w:t>
      </w:r>
      <w:r w:rsidR="001D3C6B" w:rsidRPr="008F7706">
        <w:rPr>
          <w:b w:val="0"/>
        </w:rPr>
        <w:t>преемственности в системе спортивно</w:t>
      </w:r>
      <w:r w:rsidR="00CB0CFC" w:rsidRPr="008F7706">
        <w:rPr>
          <w:b w:val="0"/>
        </w:rPr>
        <w:t>й подготовки спортсменов города</w:t>
      </w:r>
      <w:r w:rsidR="00D97CE9" w:rsidRPr="008F7706">
        <w:rPr>
          <w:rFonts w:eastAsia="Calibri"/>
          <w:b w:val="0"/>
          <w:lang w:eastAsia="en-US"/>
        </w:rPr>
        <w:t>.</w:t>
      </w:r>
    </w:p>
    <w:p w:rsidR="001D3C6B" w:rsidRPr="008F7706" w:rsidRDefault="001D3C6B" w:rsidP="001D3C6B">
      <w:pPr>
        <w:overflowPunct w:val="0"/>
        <w:autoSpaceDE w:val="0"/>
        <w:autoSpaceDN w:val="0"/>
        <w:adjustRightInd w:val="0"/>
        <w:ind w:firstLine="567"/>
        <w:contextualSpacing/>
        <w:jc w:val="both"/>
        <w:textAlignment w:val="baseline"/>
        <w:rPr>
          <w:b w:val="0"/>
          <w:sz w:val="16"/>
          <w:szCs w:val="16"/>
        </w:rPr>
      </w:pPr>
      <w:r w:rsidRPr="008F7706">
        <w:rPr>
          <w:b w:val="0"/>
        </w:rPr>
        <w:t xml:space="preserve"> </w:t>
      </w:r>
    </w:p>
    <w:p w:rsidR="009D254B" w:rsidRPr="008F7706" w:rsidRDefault="001D3C6B" w:rsidP="009D254B">
      <w:pPr>
        <w:suppressAutoHyphens/>
        <w:ind w:firstLine="709"/>
        <w:jc w:val="both"/>
        <w:rPr>
          <w:b w:val="0"/>
          <w:bCs/>
        </w:rPr>
      </w:pPr>
      <w:r w:rsidRPr="008F7706">
        <w:rPr>
          <w:b w:val="0"/>
          <w:bCs/>
        </w:rPr>
        <w:t xml:space="preserve">Отличительной особенностью города Зеленогорска является развитая инфраструктура, позволяющая населению заниматься различными видами спорта, проводить соревнования, готовить спортсменов в муниципальных бюджетных учреждениях, реализующих программы спортивной подготовки и спортивного резерва по более </w:t>
      </w:r>
      <w:r w:rsidR="00D97CE9" w:rsidRPr="008F7706">
        <w:rPr>
          <w:b w:val="0"/>
          <w:bCs/>
        </w:rPr>
        <w:t xml:space="preserve">чем </w:t>
      </w:r>
      <w:r w:rsidRPr="008F7706">
        <w:rPr>
          <w:b w:val="0"/>
          <w:bCs/>
        </w:rPr>
        <w:t>20 видам спорта, предоставлять услуги в области физической культуры и спорта.</w:t>
      </w:r>
      <w:r w:rsidR="00196D7B" w:rsidRPr="008F7706">
        <w:rPr>
          <w:b w:val="0"/>
          <w:bCs/>
        </w:rPr>
        <w:t xml:space="preserve"> Значимым событием 2021 года стала реконструкция городского хоккейного корта и </w:t>
      </w:r>
      <w:r w:rsidR="009D254B" w:rsidRPr="008F7706">
        <w:rPr>
          <w:b w:val="0"/>
          <w:bCs/>
        </w:rPr>
        <w:t>устройство на его базе крытого тентового спортивного сооружения</w:t>
      </w:r>
      <w:r w:rsidR="00D91CE4">
        <w:rPr>
          <w:b w:val="0"/>
          <w:bCs/>
        </w:rPr>
        <w:t xml:space="preserve"> круглогодичного использования</w:t>
      </w:r>
      <w:r w:rsidR="00F97D9D" w:rsidRPr="008F7706">
        <w:rPr>
          <w:b w:val="0"/>
          <w:bCs/>
        </w:rPr>
        <w:t>.</w:t>
      </w:r>
    </w:p>
    <w:p w:rsidR="00671116" w:rsidRDefault="001D3C6B" w:rsidP="009D7D37">
      <w:pPr>
        <w:overflowPunct w:val="0"/>
        <w:autoSpaceDE w:val="0"/>
        <w:autoSpaceDN w:val="0"/>
        <w:adjustRightInd w:val="0"/>
        <w:ind w:firstLine="708"/>
        <w:contextualSpacing/>
        <w:jc w:val="both"/>
        <w:textAlignment w:val="baseline"/>
        <w:rPr>
          <w:b w:val="0"/>
        </w:rPr>
      </w:pPr>
      <w:r w:rsidRPr="008F7706">
        <w:rPr>
          <w:b w:val="0"/>
        </w:rPr>
        <w:t xml:space="preserve">Деятельность в сфере физической культуры и спорта </w:t>
      </w:r>
      <w:r w:rsidR="004C532A" w:rsidRPr="008F7706">
        <w:rPr>
          <w:b w:val="0"/>
        </w:rPr>
        <w:t>в городе</w:t>
      </w:r>
      <w:r w:rsidR="00645FFC" w:rsidRPr="008F7706">
        <w:rPr>
          <w:b w:val="0"/>
        </w:rPr>
        <w:t xml:space="preserve"> </w:t>
      </w:r>
      <w:r w:rsidRPr="008F7706">
        <w:rPr>
          <w:b w:val="0"/>
        </w:rPr>
        <w:t xml:space="preserve">осуществляют </w:t>
      </w:r>
      <w:r w:rsidR="00D565B8" w:rsidRPr="008F7706">
        <w:rPr>
          <w:b w:val="0"/>
        </w:rPr>
        <w:t>8</w:t>
      </w:r>
      <w:r w:rsidRPr="008F7706">
        <w:rPr>
          <w:b w:val="0"/>
        </w:rPr>
        <w:t xml:space="preserve"> </w:t>
      </w:r>
      <w:r w:rsidR="004C532A" w:rsidRPr="008F7706">
        <w:rPr>
          <w:b w:val="0"/>
        </w:rPr>
        <w:t xml:space="preserve">муниципальных </w:t>
      </w:r>
      <w:r w:rsidRPr="008F7706">
        <w:rPr>
          <w:b w:val="0"/>
        </w:rPr>
        <w:t xml:space="preserve">учреждений, из которых </w:t>
      </w:r>
      <w:r w:rsidR="00D565B8" w:rsidRPr="008F7706">
        <w:rPr>
          <w:b w:val="0"/>
        </w:rPr>
        <w:t>7 бюджетных учреждений (</w:t>
      </w:r>
      <w:r w:rsidR="009D7D37" w:rsidRPr="008F7706">
        <w:rPr>
          <w:b w:val="0"/>
        </w:rPr>
        <w:t xml:space="preserve">1 </w:t>
      </w:r>
      <w:r w:rsidRPr="008F7706">
        <w:rPr>
          <w:b w:val="0"/>
        </w:rPr>
        <w:t>учреждение физической культуры</w:t>
      </w:r>
      <w:r w:rsidR="00D565B8" w:rsidRPr="008F7706">
        <w:rPr>
          <w:b w:val="0"/>
        </w:rPr>
        <w:t xml:space="preserve"> и спорта, 4 спортивные школы, </w:t>
      </w:r>
      <w:r w:rsidRPr="008F7706">
        <w:rPr>
          <w:b w:val="0"/>
        </w:rPr>
        <w:t>2 учреждения дополнительного образования, реализующие образовательные программы спортивной направленности</w:t>
      </w:r>
      <w:r w:rsidR="009D7D37" w:rsidRPr="008F7706">
        <w:rPr>
          <w:b w:val="0"/>
        </w:rPr>
        <w:t xml:space="preserve">), 1 казенное учреждение, осуществляющее управленческие и финансовые функции. </w:t>
      </w:r>
    </w:p>
    <w:p w:rsidR="001D3C6B" w:rsidRPr="008F7706" w:rsidRDefault="009D7D37" w:rsidP="009D7D37">
      <w:pPr>
        <w:overflowPunct w:val="0"/>
        <w:autoSpaceDE w:val="0"/>
        <w:autoSpaceDN w:val="0"/>
        <w:adjustRightInd w:val="0"/>
        <w:ind w:firstLine="708"/>
        <w:contextualSpacing/>
        <w:jc w:val="both"/>
        <w:textAlignment w:val="baseline"/>
        <w:rPr>
          <w:b w:val="0"/>
        </w:rPr>
      </w:pPr>
      <w:r w:rsidRPr="008F7706">
        <w:rPr>
          <w:b w:val="0"/>
        </w:rPr>
        <w:t>Развитию физической культуры способствует деятельность общественных организаций спортивной направленности, в числе которых 18</w:t>
      </w:r>
      <w:r w:rsidR="00DC4995" w:rsidRPr="008F7706">
        <w:rPr>
          <w:b w:val="0"/>
        </w:rPr>
        <w:t> </w:t>
      </w:r>
      <w:r w:rsidRPr="008F7706">
        <w:rPr>
          <w:b w:val="0"/>
        </w:rPr>
        <w:t xml:space="preserve">спортивных </w:t>
      </w:r>
      <w:r w:rsidR="001D3C6B" w:rsidRPr="008F7706">
        <w:rPr>
          <w:b w:val="0"/>
        </w:rPr>
        <w:t>клуб</w:t>
      </w:r>
      <w:r w:rsidR="00964CF7" w:rsidRPr="008F7706">
        <w:rPr>
          <w:b w:val="0"/>
        </w:rPr>
        <w:t>ов</w:t>
      </w:r>
      <w:r w:rsidRPr="008F7706">
        <w:rPr>
          <w:b w:val="0"/>
        </w:rPr>
        <w:t xml:space="preserve">. В 2021 году возобновлена деятельность </w:t>
      </w:r>
      <w:r w:rsidR="00475B7F" w:rsidRPr="008F7706">
        <w:rPr>
          <w:b w:val="0"/>
        </w:rPr>
        <w:t>2-х физкультурно-спортивных клубов по месту жительства («Старт», «Молодая гвардия»)</w:t>
      </w:r>
      <w:r w:rsidRPr="008F7706">
        <w:rPr>
          <w:b w:val="0"/>
        </w:rPr>
        <w:t xml:space="preserve">, </w:t>
      </w:r>
      <w:r w:rsidR="00F84CAB" w:rsidRPr="008F7706">
        <w:rPr>
          <w:b w:val="0"/>
        </w:rPr>
        <w:t>на</w:t>
      </w:r>
      <w:r w:rsidRPr="008F7706">
        <w:rPr>
          <w:b w:val="0"/>
        </w:rPr>
        <w:t>ходящих</w:t>
      </w:r>
      <w:r w:rsidR="00F84CAB" w:rsidRPr="008F7706">
        <w:rPr>
          <w:b w:val="0"/>
        </w:rPr>
        <w:t>ся</w:t>
      </w:r>
      <w:r w:rsidRPr="008F7706">
        <w:rPr>
          <w:b w:val="0"/>
        </w:rPr>
        <w:t xml:space="preserve"> в </w:t>
      </w:r>
      <w:r w:rsidR="00F97D9D" w:rsidRPr="008F7706">
        <w:rPr>
          <w:b w:val="0"/>
        </w:rPr>
        <w:t xml:space="preserve">ведении </w:t>
      </w:r>
      <w:r w:rsidRPr="008F7706">
        <w:rPr>
          <w:b w:val="0"/>
        </w:rPr>
        <w:t xml:space="preserve">спортивных школ. </w:t>
      </w:r>
    </w:p>
    <w:p w:rsidR="00190BD8" w:rsidRDefault="001D3C6B" w:rsidP="001D3C6B">
      <w:pPr>
        <w:overflowPunct w:val="0"/>
        <w:autoSpaceDE w:val="0"/>
        <w:autoSpaceDN w:val="0"/>
        <w:adjustRightInd w:val="0"/>
        <w:ind w:firstLine="708"/>
        <w:contextualSpacing/>
        <w:jc w:val="both"/>
        <w:textAlignment w:val="baseline"/>
        <w:rPr>
          <w:b w:val="0"/>
          <w:bCs/>
        </w:rPr>
      </w:pPr>
      <w:r w:rsidRPr="008F7706">
        <w:rPr>
          <w:b w:val="0"/>
          <w:bCs/>
        </w:rPr>
        <w:t>В городе функционируют 19</w:t>
      </w:r>
      <w:r w:rsidR="009D7D37" w:rsidRPr="008F7706">
        <w:rPr>
          <w:b w:val="0"/>
          <w:bCs/>
        </w:rPr>
        <w:t>8</w:t>
      </w:r>
      <w:r w:rsidRPr="008F7706">
        <w:rPr>
          <w:b w:val="0"/>
          <w:bCs/>
        </w:rPr>
        <w:t xml:space="preserve"> спортивных сооружени</w:t>
      </w:r>
      <w:r w:rsidR="004F266C" w:rsidRPr="008F7706">
        <w:rPr>
          <w:b w:val="0"/>
          <w:bCs/>
        </w:rPr>
        <w:t>й</w:t>
      </w:r>
      <w:r w:rsidR="00F97D9D" w:rsidRPr="008F7706">
        <w:rPr>
          <w:b w:val="0"/>
          <w:bCs/>
        </w:rPr>
        <w:t>.</w:t>
      </w:r>
      <w:r w:rsidR="00190BD8" w:rsidRPr="008F7706">
        <w:rPr>
          <w:b w:val="0"/>
          <w:bCs/>
        </w:rPr>
        <w:t xml:space="preserve"> </w:t>
      </w:r>
    </w:p>
    <w:p w:rsidR="006A792A" w:rsidRPr="006A792A" w:rsidRDefault="006A792A" w:rsidP="001D3C6B">
      <w:pPr>
        <w:overflowPunct w:val="0"/>
        <w:autoSpaceDE w:val="0"/>
        <w:autoSpaceDN w:val="0"/>
        <w:adjustRightInd w:val="0"/>
        <w:ind w:firstLine="708"/>
        <w:contextualSpacing/>
        <w:jc w:val="both"/>
        <w:textAlignment w:val="baseline"/>
        <w:rPr>
          <w:b w:val="0"/>
          <w:bCs/>
          <w:sz w:val="16"/>
          <w:szCs w:val="16"/>
        </w:rPr>
      </w:pPr>
    </w:p>
    <w:p w:rsidR="00F556FA" w:rsidRPr="008F7706" w:rsidRDefault="00964CF7" w:rsidP="00964CF7">
      <w:pPr>
        <w:suppressAutoHyphens/>
        <w:ind w:firstLine="709"/>
        <w:jc w:val="both"/>
        <w:rPr>
          <w:b w:val="0"/>
          <w:bCs/>
        </w:rPr>
      </w:pPr>
      <w:r w:rsidRPr="008F7706">
        <w:rPr>
          <w:b w:val="0"/>
          <w:bCs/>
        </w:rPr>
        <w:t>В условиях ограничений</w:t>
      </w:r>
      <w:r w:rsidR="00F556FA" w:rsidRPr="008F7706">
        <w:rPr>
          <w:b w:val="0"/>
          <w:bCs/>
        </w:rPr>
        <w:t xml:space="preserve">, </w:t>
      </w:r>
      <w:r w:rsidR="00F97D9D" w:rsidRPr="008F7706">
        <w:rPr>
          <w:b w:val="0"/>
          <w:bCs/>
        </w:rPr>
        <w:t>связанных</w:t>
      </w:r>
      <w:r w:rsidRPr="008F7706">
        <w:rPr>
          <w:b w:val="0"/>
          <w:bCs/>
        </w:rPr>
        <w:t xml:space="preserve"> с распространени</w:t>
      </w:r>
      <w:r w:rsidR="00A02060">
        <w:rPr>
          <w:b w:val="0"/>
          <w:bCs/>
        </w:rPr>
        <w:t>ем</w:t>
      </w:r>
      <w:r w:rsidRPr="008F7706">
        <w:rPr>
          <w:b w:val="0"/>
          <w:bCs/>
        </w:rPr>
        <w:t xml:space="preserve"> новой коронавирусной</w:t>
      </w:r>
      <w:r w:rsidR="00F556FA" w:rsidRPr="008F7706">
        <w:rPr>
          <w:b w:val="0"/>
          <w:bCs/>
        </w:rPr>
        <w:t xml:space="preserve"> инфекции, </w:t>
      </w:r>
      <w:r w:rsidR="00F97D9D" w:rsidRPr="008F7706">
        <w:rPr>
          <w:b w:val="0"/>
          <w:bCs/>
        </w:rPr>
        <w:t xml:space="preserve">спортивным </w:t>
      </w:r>
      <w:r w:rsidR="000E2D4F" w:rsidRPr="008F7706">
        <w:rPr>
          <w:b w:val="0"/>
          <w:bCs/>
        </w:rPr>
        <w:t xml:space="preserve">учреждениям </w:t>
      </w:r>
      <w:r w:rsidR="00F556FA" w:rsidRPr="008F7706">
        <w:rPr>
          <w:b w:val="0"/>
          <w:bCs/>
        </w:rPr>
        <w:t>удалось перестроить работу и сохранить на заданном уровне значения основных показателей развития физической культуры и спорта в городе.</w:t>
      </w:r>
    </w:p>
    <w:p w:rsidR="00964CF7" w:rsidRPr="008F7706" w:rsidRDefault="001D3C6B" w:rsidP="00964CF7">
      <w:pPr>
        <w:suppressAutoHyphens/>
        <w:ind w:firstLine="709"/>
        <w:jc w:val="both"/>
        <w:rPr>
          <w:b w:val="0"/>
          <w:bCs/>
        </w:rPr>
      </w:pPr>
      <w:r w:rsidRPr="008F7706">
        <w:rPr>
          <w:b w:val="0"/>
          <w:bCs/>
        </w:rPr>
        <w:t xml:space="preserve">Главный количественный показатель, характеризующий развитие массовой физической культуры и спорта, – численность лиц, систематически занимающихся физической культурой и спортом. </w:t>
      </w:r>
      <w:r w:rsidR="000E2D4F" w:rsidRPr="008F7706">
        <w:rPr>
          <w:b w:val="0"/>
          <w:bCs/>
        </w:rPr>
        <w:t xml:space="preserve">Показатель характеризует </w:t>
      </w:r>
      <w:r w:rsidRPr="008F7706">
        <w:rPr>
          <w:b w:val="0"/>
          <w:bCs/>
        </w:rPr>
        <w:t>уровень вовлеч</w:t>
      </w:r>
      <w:r w:rsidR="003B4945" w:rsidRPr="008F7706">
        <w:rPr>
          <w:b w:val="0"/>
          <w:bCs/>
        </w:rPr>
        <w:t>е</w:t>
      </w:r>
      <w:r w:rsidRPr="008F7706">
        <w:rPr>
          <w:b w:val="0"/>
          <w:bCs/>
        </w:rPr>
        <w:t>нности населения в занятия ф</w:t>
      </w:r>
      <w:r w:rsidR="000E2D4F" w:rsidRPr="008F7706">
        <w:rPr>
          <w:b w:val="0"/>
          <w:bCs/>
        </w:rPr>
        <w:t>изической культурой и спортом</w:t>
      </w:r>
      <w:r w:rsidR="005B01EE" w:rsidRPr="008F7706">
        <w:rPr>
          <w:b w:val="0"/>
          <w:bCs/>
        </w:rPr>
        <w:t xml:space="preserve"> и </w:t>
      </w:r>
      <w:r w:rsidRPr="008F7706">
        <w:rPr>
          <w:b w:val="0"/>
          <w:bCs/>
        </w:rPr>
        <w:t>степень эффективности мер, принимаемых органами местного самоуправления</w:t>
      </w:r>
      <w:r w:rsidR="00E21414" w:rsidRPr="008F7706">
        <w:rPr>
          <w:b w:val="0"/>
          <w:bCs/>
        </w:rPr>
        <w:t>,</w:t>
      </w:r>
      <w:r w:rsidRPr="008F7706">
        <w:rPr>
          <w:b w:val="0"/>
          <w:bCs/>
        </w:rPr>
        <w:t xml:space="preserve"> по созданию условий для </w:t>
      </w:r>
      <w:r w:rsidR="005B01EE" w:rsidRPr="008F7706">
        <w:rPr>
          <w:b w:val="0"/>
          <w:bCs/>
        </w:rPr>
        <w:t xml:space="preserve">формирования у горожан основ </w:t>
      </w:r>
      <w:r w:rsidRPr="008F7706">
        <w:rPr>
          <w:b w:val="0"/>
          <w:bCs/>
        </w:rPr>
        <w:t xml:space="preserve">здорового образа жизни. </w:t>
      </w:r>
    </w:p>
    <w:p w:rsidR="001D3C6B" w:rsidRPr="008F7706" w:rsidRDefault="00CD0CDC" w:rsidP="00964CF7">
      <w:pPr>
        <w:suppressAutoHyphens/>
        <w:ind w:firstLine="709"/>
        <w:jc w:val="both"/>
        <w:rPr>
          <w:b w:val="0"/>
          <w:bCs/>
        </w:rPr>
      </w:pPr>
      <w:r w:rsidRPr="008F7706">
        <w:rPr>
          <w:b w:val="0"/>
        </w:rPr>
        <w:t xml:space="preserve">Динамика количества зеленогорцев, систематически занимающихся </w:t>
      </w:r>
      <w:r w:rsidRPr="003B5CB3">
        <w:rPr>
          <w:b w:val="0"/>
        </w:rPr>
        <w:t xml:space="preserve">физической культурой и спортом, </w:t>
      </w:r>
      <w:r w:rsidR="005B01EE" w:rsidRPr="003B5CB3">
        <w:rPr>
          <w:b w:val="0"/>
        </w:rPr>
        <w:t>демонстрирует ежегодный</w:t>
      </w:r>
      <w:r w:rsidRPr="003B5CB3">
        <w:rPr>
          <w:b w:val="0"/>
        </w:rPr>
        <w:t xml:space="preserve"> рост. </w:t>
      </w:r>
      <w:r w:rsidR="001D3C6B" w:rsidRPr="003B5CB3">
        <w:rPr>
          <w:b w:val="0"/>
        </w:rPr>
        <w:t>По итогам работы 20</w:t>
      </w:r>
      <w:r w:rsidR="00527C16" w:rsidRPr="003B5CB3">
        <w:rPr>
          <w:b w:val="0"/>
        </w:rPr>
        <w:t>2</w:t>
      </w:r>
      <w:r w:rsidR="005B01EE" w:rsidRPr="003B5CB3">
        <w:rPr>
          <w:b w:val="0"/>
        </w:rPr>
        <w:t>1</w:t>
      </w:r>
      <w:r w:rsidR="001D3C6B" w:rsidRPr="003B5CB3">
        <w:rPr>
          <w:b w:val="0"/>
        </w:rPr>
        <w:t xml:space="preserve"> года</w:t>
      </w:r>
      <w:r w:rsidR="001D3C6B" w:rsidRPr="003B5CB3">
        <w:rPr>
          <w:b w:val="0"/>
          <w:bCs/>
        </w:rPr>
        <w:t xml:space="preserve"> </w:t>
      </w:r>
      <w:r w:rsidR="005B01EE" w:rsidRPr="003B5CB3">
        <w:rPr>
          <w:b w:val="0"/>
          <w:bCs/>
        </w:rPr>
        <w:t xml:space="preserve">систематически </w:t>
      </w:r>
      <w:r w:rsidR="004C532A" w:rsidRPr="003B5CB3">
        <w:rPr>
          <w:b w:val="0"/>
        </w:rPr>
        <w:t>занима</w:t>
      </w:r>
      <w:r w:rsidR="005B01EE" w:rsidRPr="003B5CB3">
        <w:rPr>
          <w:b w:val="0"/>
        </w:rPr>
        <w:t>лось 25 4</w:t>
      </w:r>
      <w:r w:rsidR="00A414AF">
        <w:rPr>
          <w:b w:val="0"/>
        </w:rPr>
        <w:t>74</w:t>
      </w:r>
      <w:r w:rsidR="005B01EE" w:rsidRPr="003B5CB3">
        <w:rPr>
          <w:b w:val="0"/>
        </w:rPr>
        <w:t xml:space="preserve"> </w:t>
      </w:r>
      <w:r w:rsidR="001D3C6B" w:rsidRPr="003B5CB3">
        <w:rPr>
          <w:b w:val="0"/>
          <w:bCs/>
        </w:rPr>
        <w:t>человек</w:t>
      </w:r>
      <w:r w:rsidR="006A5070" w:rsidRPr="003B5CB3">
        <w:rPr>
          <w:b w:val="0"/>
          <w:bCs/>
        </w:rPr>
        <w:t>а</w:t>
      </w:r>
      <w:r w:rsidR="005B01EE" w:rsidRPr="003B5CB3">
        <w:rPr>
          <w:b w:val="0"/>
          <w:bCs/>
        </w:rPr>
        <w:t>, что составляет 44,</w:t>
      </w:r>
      <w:r w:rsidR="003B5CB3" w:rsidRPr="003B5CB3">
        <w:rPr>
          <w:b w:val="0"/>
          <w:bCs/>
        </w:rPr>
        <w:t>2</w:t>
      </w:r>
      <w:r w:rsidR="005B01EE" w:rsidRPr="003B5CB3">
        <w:rPr>
          <w:b w:val="0"/>
          <w:bCs/>
        </w:rPr>
        <w:t xml:space="preserve">% </w:t>
      </w:r>
      <w:r w:rsidR="001D3C6B" w:rsidRPr="003B5CB3">
        <w:rPr>
          <w:b w:val="0"/>
          <w:bCs/>
        </w:rPr>
        <w:t>от численности населения</w:t>
      </w:r>
      <w:r w:rsidR="0070523B">
        <w:rPr>
          <w:b w:val="0"/>
          <w:bCs/>
        </w:rPr>
        <w:t xml:space="preserve"> в возрасте от 3-х до </w:t>
      </w:r>
      <w:r w:rsidR="00A414AF">
        <w:rPr>
          <w:b w:val="0"/>
          <w:bCs/>
        </w:rPr>
        <w:t>80</w:t>
      </w:r>
      <w:r w:rsidR="0070523B">
        <w:rPr>
          <w:b w:val="0"/>
          <w:bCs/>
        </w:rPr>
        <w:t>-ти лет</w:t>
      </w:r>
      <w:r w:rsidR="001D3C6B" w:rsidRPr="003B5CB3">
        <w:rPr>
          <w:b w:val="0"/>
          <w:bCs/>
        </w:rPr>
        <w:t>. Рост показателя произошел за счет развития деятельности</w:t>
      </w:r>
      <w:r w:rsidR="001D3C6B" w:rsidRPr="008F7706">
        <w:rPr>
          <w:b w:val="0"/>
          <w:bCs/>
        </w:rPr>
        <w:t xml:space="preserve"> клубов по месту жительства, </w:t>
      </w:r>
      <w:r w:rsidR="00964CF7" w:rsidRPr="008F7706">
        <w:rPr>
          <w:b w:val="0"/>
          <w:bCs/>
        </w:rPr>
        <w:t xml:space="preserve">создания новых спортивных площадок в жилой зоне, </w:t>
      </w:r>
      <w:r w:rsidR="001D3C6B" w:rsidRPr="008F7706">
        <w:rPr>
          <w:b w:val="0"/>
          <w:bCs/>
        </w:rPr>
        <w:t>развития массового спорта среди трудящихся и населения города.</w:t>
      </w:r>
      <w:r w:rsidR="00912D7C" w:rsidRPr="008F7706">
        <w:rPr>
          <w:b w:val="0"/>
          <w:bCs/>
        </w:rPr>
        <w:t xml:space="preserve"> </w:t>
      </w:r>
    </w:p>
    <w:p w:rsidR="00F359CD" w:rsidRPr="008F7706" w:rsidRDefault="001D3C6B" w:rsidP="00F359CD">
      <w:pPr>
        <w:suppressAutoHyphens/>
        <w:ind w:firstLine="709"/>
        <w:jc w:val="both"/>
        <w:rPr>
          <w:rFonts w:eastAsia="Calibri"/>
          <w:b w:val="0"/>
          <w:lang w:eastAsia="en-US"/>
        </w:rPr>
      </w:pPr>
      <w:r w:rsidRPr="008F7706">
        <w:rPr>
          <w:b w:val="0"/>
          <w:bCs/>
        </w:rPr>
        <w:t xml:space="preserve">В отчетном году </w:t>
      </w:r>
      <w:r w:rsidR="00912D7C" w:rsidRPr="008F7706">
        <w:rPr>
          <w:b w:val="0"/>
          <w:bCs/>
        </w:rPr>
        <w:t xml:space="preserve">в городе </w:t>
      </w:r>
      <w:r w:rsidRPr="008F7706">
        <w:rPr>
          <w:b w:val="0"/>
        </w:rPr>
        <w:t xml:space="preserve">организовано и проведено </w:t>
      </w:r>
      <w:r w:rsidR="00912D7C" w:rsidRPr="008F7706">
        <w:rPr>
          <w:b w:val="0"/>
        </w:rPr>
        <w:t>271</w:t>
      </w:r>
      <w:r w:rsidR="00725A19">
        <w:rPr>
          <w:b w:val="0"/>
        </w:rPr>
        <w:t xml:space="preserve"> </w:t>
      </w:r>
      <w:r w:rsidRPr="008F7706">
        <w:rPr>
          <w:b w:val="0"/>
        </w:rPr>
        <w:t>физкультурн</w:t>
      </w:r>
      <w:r w:rsidR="00912D7C" w:rsidRPr="008F7706">
        <w:rPr>
          <w:b w:val="0"/>
        </w:rPr>
        <w:t>ое</w:t>
      </w:r>
      <w:r w:rsidRPr="008F7706">
        <w:rPr>
          <w:b w:val="0"/>
        </w:rPr>
        <w:t xml:space="preserve"> мероприяти</w:t>
      </w:r>
      <w:r w:rsidR="00912D7C" w:rsidRPr="008F7706">
        <w:rPr>
          <w:b w:val="0"/>
        </w:rPr>
        <w:t>е</w:t>
      </w:r>
      <w:r w:rsidRPr="008F7706">
        <w:rPr>
          <w:b w:val="0"/>
        </w:rPr>
        <w:t xml:space="preserve"> (в 20</w:t>
      </w:r>
      <w:r w:rsidR="00912D7C" w:rsidRPr="008F7706">
        <w:rPr>
          <w:b w:val="0"/>
        </w:rPr>
        <w:t>20</w:t>
      </w:r>
      <w:r w:rsidR="00F556FA" w:rsidRPr="008F7706">
        <w:rPr>
          <w:b w:val="0"/>
        </w:rPr>
        <w:t xml:space="preserve"> году – </w:t>
      </w:r>
      <w:r w:rsidR="00912D7C" w:rsidRPr="008F7706">
        <w:rPr>
          <w:b w:val="0"/>
        </w:rPr>
        <w:t>177</w:t>
      </w:r>
      <w:r w:rsidRPr="008F7706">
        <w:rPr>
          <w:b w:val="0"/>
        </w:rPr>
        <w:t xml:space="preserve">), </w:t>
      </w:r>
      <w:r w:rsidR="00FC26FD" w:rsidRPr="008F7706">
        <w:rPr>
          <w:b w:val="0"/>
        </w:rPr>
        <w:t>в том числе</w:t>
      </w:r>
      <w:r w:rsidRPr="008F7706">
        <w:rPr>
          <w:b w:val="0"/>
        </w:rPr>
        <w:t xml:space="preserve">: </w:t>
      </w:r>
      <w:r w:rsidR="00FC26FD" w:rsidRPr="008F7706">
        <w:rPr>
          <w:b w:val="0"/>
        </w:rPr>
        <w:t>4</w:t>
      </w:r>
      <w:r w:rsidRPr="008F7706">
        <w:rPr>
          <w:b w:val="0"/>
        </w:rPr>
        <w:t xml:space="preserve"> – </w:t>
      </w:r>
      <w:r w:rsidR="00E21414" w:rsidRPr="008F7706">
        <w:rPr>
          <w:b w:val="0"/>
        </w:rPr>
        <w:t>в</w:t>
      </w:r>
      <w:r w:rsidRPr="008F7706">
        <w:rPr>
          <w:b w:val="0"/>
        </w:rPr>
        <w:t>сероссийских</w:t>
      </w:r>
      <w:r w:rsidR="00FC26FD" w:rsidRPr="008F7706">
        <w:rPr>
          <w:b w:val="0"/>
        </w:rPr>
        <w:t xml:space="preserve"> соревнования</w:t>
      </w:r>
      <w:r w:rsidRPr="008F7706">
        <w:rPr>
          <w:b w:val="0"/>
        </w:rPr>
        <w:t xml:space="preserve">, </w:t>
      </w:r>
      <w:r w:rsidR="00FC26FD" w:rsidRPr="008F7706">
        <w:rPr>
          <w:b w:val="0"/>
        </w:rPr>
        <w:t>38</w:t>
      </w:r>
      <w:r w:rsidRPr="008F7706">
        <w:rPr>
          <w:b w:val="0"/>
        </w:rPr>
        <w:t xml:space="preserve"> – краевых, 1</w:t>
      </w:r>
      <w:r w:rsidR="00FC26FD" w:rsidRPr="008F7706">
        <w:rPr>
          <w:b w:val="0"/>
        </w:rPr>
        <w:t>95</w:t>
      </w:r>
      <w:r w:rsidRPr="008F7706">
        <w:rPr>
          <w:b w:val="0"/>
        </w:rPr>
        <w:t xml:space="preserve"> – </w:t>
      </w:r>
      <w:r w:rsidR="00F556FA" w:rsidRPr="008F7706">
        <w:rPr>
          <w:b w:val="0"/>
        </w:rPr>
        <w:t xml:space="preserve">городских </w:t>
      </w:r>
      <w:r w:rsidRPr="008F7706">
        <w:rPr>
          <w:b w:val="0"/>
        </w:rPr>
        <w:t>спортивных мероприятий, в которых приняли участие 2</w:t>
      </w:r>
      <w:r w:rsidR="00FC26FD" w:rsidRPr="008F7706">
        <w:rPr>
          <w:b w:val="0"/>
        </w:rPr>
        <w:t>5</w:t>
      </w:r>
      <w:r w:rsidRPr="008F7706">
        <w:rPr>
          <w:b w:val="0"/>
        </w:rPr>
        <w:t> </w:t>
      </w:r>
      <w:r w:rsidR="00F556FA" w:rsidRPr="008F7706">
        <w:rPr>
          <w:b w:val="0"/>
        </w:rPr>
        <w:t>240</w:t>
      </w:r>
      <w:r w:rsidR="00FC26FD" w:rsidRPr="008F7706">
        <w:rPr>
          <w:b w:val="0"/>
        </w:rPr>
        <w:t xml:space="preserve"> человек (в 2020</w:t>
      </w:r>
      <w:r w:rsidRPr="008F7706">
        <w:rPr>
          <w:b w:val="0"/>
        </w:rPr>
        <w:t xml:space="preserve"> году – 2</w:t>
      </w:r>
      <w:r w:rsidR="00FC26FD" w:rsidRPr="008F7706">
        <w:rPr>
          <w:b w:val="0"/>
        </w:rPr>
        <w:t>1</w:t>
      </w:r>
      <w:r w:rsidRPr="008F7706">
        <w:rPr>
          <w:b w:val="0"/>
        </w:rPr>
        <w:t xml:space="preserve"> </w:t>
      </w:r>
      <w:r w:rsidR="00FC26FD" w:rsidRPr="008F7706">
        <w:rPr>
          <w:b w:val="0"/>
        </w:rPr>
        <w:t>240</w:t>
      </w:r>
      <w:r w:rsidRPr="008F7706">
        <w:rPr>
          <w:b w:val="0"/>
        </w:rPr>
        <w:t xml:space="preserve">). </w:t>
      </w:r>
      <w:r w:rsidR="009F2D62" w:rsidRPr="008F7706">
        <w:rPr>
          <w:b w:val="0"/>
        </w:rPr>
        <w:t>Отдельные мероприятия проведены в сокращенном формате</w:t>
      </w:r>
      <w:r w:rsidR="00FC26FD" w:rsidRPr="008F7706">
        <w:rPr>
          <w:b w:val="0"/>
        </w:rPr>
        <w:t xml:space="preserve"> </w:t>
      </w:r>
      <w:r w:rsidR="009F2D62" w:rsidRPr="008F7706">
        <w:rPr>
          <w:b w:val="0"/>
        </w:rPr>
        <w:t xml:space="preserve">с соблюдением ограничительных и </w:t>
      </w:r>
      <w:r w:rsidR="009F2D62" w:rsidRPr="008F7706">
        <w:rPr>
          <w:b w:val="0"/>
        </w:rPr>
        <w:lastRenderedPageBreak/>
        <w:t xml:space="preserve">превентивных мер без присутствия зрителей. </w:t>
      </w:r>
      <w:r w:rsidR="009970AD" w:rsidRPr="008F7706">
        <w:rPr>
          <w:b w:val="0"/>
        </w:rPr>
        <w:t>З</w:t>
      </w:r>
      <w:r w:rsidR="009970AD" w:rsidRPr="008F7706">
        <w:rPr>
          <w:rFonts w:eastAsia="Calibri"/>
          <w:b w:val="0"/>
          <w:lang w:eastAsia="en-US"/>
        </w:rPr>
        <w:t xml:space="preserve">начимыми по массовости </w:t>
      </w:r>
      <w:r w:rsidR="009F2D62" w:rsidRPr="008F7706">
        <w:rPr>
          <w:rFonts w:eastAsia="Calibri"/>
          <w:b w:val="0"/>
          <w:lang w:eastAsia="en-US"/>
        </w:rPr>
        <w:t xml:space="preserve">и уровню проведения являются </w:t>
      </w:r>
      <w:r w:rsidR="00725A19">
        <w:rPr>
          <w:b w:val="0"/>
        </w:rPr>
        <w:t>в</w:t>
      </w:r>
      <w:r w:rsidR="009F2D62" w:rsidRPr="008F7706">
        <w:rPr>
          <w:b w:val="0"/>
        </w:rPr>
        <w:t xml:space="preserve">сероссийские спортивно-массовые акции («Лыжня России», «Кросс Нации», </w:t>
      </w:r>
      <w:r w:rsidR="00FC26FD" w:rsidRPr="008F7706">
        <w:rPr>
          <w:b w:val="0"/>
        </w:rPr>
        <w:t>«Российский Азимут»</w:t>
      </w:r>
      <w:r w:rsidR="0059424F" w:rsidRPr="008F7706">
        <w:rPr>
          <w:b w:val="0"/>
        </w:rPr>
        <w:t xml:space="preserve">), </w:t>
      </w:r>
      <w:r w:rsidR="00725A19">
        <w:rPr>
          <w:rFonts w:eastAsia="Calibri"/>
          <w:b w:val="0"/>
          <w:lang w:eastAsia="en-US"/>
        </w:rPr>
        <w:t>с</w:t>
      </w:r>
      <w:r w:rsidR="0059424F" w:rsidRPr="008F7706">
        <w:rPr>
          <w:rFonts w:eastAsia="Calibri"/>
          <w:b w:val="0"/>
          <w:lang w:eastAsia="en-US"/>
        </w:rPr>
        <w:t>партакиады среди образовательных учреждений («Спартакиада молод</w:t>
      </w:r>
      <w:r w:rsidR="00E65C23">
        <w:rPr>
          <w:rFonts w:eastAsia="Calibri"/>
          <w:b w:val="0"/>
          <w:lang w:eastAsia="en-US"/>
        </w:rPr>
        <w:t>е</w:t>
      </w:r>
      <w:r w:rsidR="0059424F" w:rsidRPr="008F7706">
        <w:rPr>
          <w:rFonts w:eastAsia="Calibri"/>
          <w:b w:val="0"/>
          <w:lang w:eastAsia="en-US"/>
        </w:rPr>
        <w:t xml:space="preserve">жи», «Школьная спортивная лига», «Президентские состязания») и среди населения города («Спартакиада трудящихся», «Семейная лига»). </w:t>
      </w:r>
    </w:p>
    <w:p w:rsidR="00F359CD" w:rsidRPr="008F7706" w:rsidRDefault="0059424F" w:rsidP="00F359CD">
      <w:pPr>
        <w:suppressAutoHyphens/>
        <w:ind w:firstLine="709"/>
        <w:jc w:val="both"/>
        <w:rPr>
          <w:rFonts w:eastAsia="Calibri"/>
          <w:b w:val="0"/>
          <w:lang w:eastAsia="en-US"/>
        </w:rPr>
      </w:pPr>
      <w:r w:rsidRPr="008F7706">
        <w:rPr>
          <w:rFonts w:eastAsia="Calibri"/>
          <w:b w:val="0"/>
          <w:lang w:eastAsia="en-US"/>
        </w:rPr>
        <w:t>Новый формат мероприятий в условиях пандемии – уличный воркаут. При поддержке АО «ТВЭЛ»</w:t>
      </w:r>
      <w:r w:rsidRPr="008F7706">
        <w:rPr>
          <w:rFonts w:eastAsia="Calibri"/>
          <w:b w:val="0"/>
          <w:bCs/>
          <w:lang w:eastAsia="en-US"/>
        </w:rPr>
        <w:t xml:space="preserve"> </w:t>
      </w:r>
      <w:r w:rsidR="00F97D9D" w:rsidRPr="008F7706">
        <w:rPr>
          <w:rFonts w:eastAsia="Calibri"/>
          <w:b w:val="0"/>
          <w:bCs/>
          <w:lang w:eastAsia="en-US"/>
        </w:rPr>
        <w:t>на территориях присутствия</w:t>
      </w:r>
      <w:r w:rsidR="00F97D9D" w:rsidRPr="008F7706">
        <w:rPr>
          <w:rFonts w:eastAsia="Calibri"/>
          <w:bCs/>
          <w:lang w:eastAsia="en-US"/>
        </w:rPr>
        <w:t xml:space="preserve"> </w:t>
      </w:r>
      <w:r w:rsidRPr="008F7706">
        <w:rPr>
          <w:rFonts w:eastAsia="Calibri"/>
          <w:b w:val="0"/>
          <w:bCs/>
          <w:lang w:eastAsia="en-US"/>
        </w:rPr>
        <w:t>п</w:t>
      </w:r>
      <w:r w:rsidRPr="008F7706">
        <w:rPr>
          <w:rFonts w:eastAsia="Calibri"/>
          <w:b w:val="0"/>
          <w:lang w:eastAsia="en-US"/>
        </w:rPr>
        <w:t>роведены турниры по подтягиванию на перекладине и отжиманию на брусьях в рамках проект</w:t>
      </w:r>
      <w:r w:rsidR="00F84CAB" w:rsidRPr="008F7706">
        <w:rPr>
          <w:rFonts w:eastAsia="Calibri"/>
          <w:b w:val="0"/>
          <w:lang w:eastAsia="en-US"/>
        </w:rPr>
        <w:t>а</w:t>
      </w:r>
      <w:r w:rsidRPr="008F7706">
        <w:rPr>
          <w:rFonts w:eastAsia="Calibri"/>
          <w:b w:val="0"/>
          <w:lang w:eastAsia="en-US"/>
        </w:rPr>
        <w:t xml:space="preserve"> «Атомный воркаут</w:t>
      </w:r>
      <w:r w:rsidR="003F4ADA" w:rsidRPr="008F7706">
        <w:rPr>
          <w:rFonts w:eastAsia="Calibri"/>
          <w:b w:val="0"/>
          <w:lang w:eastAsia="en-US"/>
        </w:rPr>
        <w:t>»</w:t>
      </w:r>
      <w:r w:rsidRPr="008F7706">
        <w:rPr>
          <w:rFonts w:eastAsia="Calibri"/>
          <w:b w:val="0"/>
          <w:lang w:eastAsia="en-US"/>
        </w:rPr>
        <w:t>.</w:t>
      </w:r>
      <w:r w:rsidR="00F97D9D" w:rsidRPr="008F7706">
        <w:rPr>
          <w:rFonts w:eastAsia="Calibri"/>
          <w:b w:val="0"/>
          <w:lang w:eastAsia="en-US"/>
        </w:rPr>
        <w:t xml:space="preserve"> Победители приняли участие в финальных соревнованиях в </w:t>
      </w:r>
      <w:r w:rsidR="003A5F28" w:rsidRPr="008F7706">
        <w:rPr>
          <w:rFonts w:eastAsia="Calibri"/>
          <w:b w:val="0"/>
          <w:lang w:eastAsia="en-US"/>
        </w:rPr>
        <w:t>г. Глазов</w:t>
      </w:r>
      <w:r w:rsidR="00DC6B53">
        <w:rPr>
          <w:rFonts w:eastAsia="Calibri"/>
          <w:b w:val="0"/>
          <w:lang w:eastAsia="en-US"/>
        </w:rPr>
        <w:t>е</w:t>
      </w:r>
      <w:r w:rsidR="00F84CAB" w:rsidRPr="008F7706">
        <w:rPr>
          <w:rFonts w:eastAsia="Calibri"/>
          <w:b w:val="0"/>
          <w:lang w:eastAsia="en-US"/>
        </w:rPr>
        <w:t xml:space="preserve">. </w:t>
      </w:r>
      <w:r w:rsidR="00196D7B" w:rsidRPr="008F7706">
        <w:rPr>
          <w:rFonts w:eastAsia="Calibri"/>
          <w:b w:val="0"/>
          <w:lang w:eastAsia="en-US"/>
        </w:rPr>
        <w:t>П</w:t>
      </w:r>
      <w:r w:rsidR="00196D7B" w:rsidRPr="008F7706">
        <w:rPr>
          <w:rFonts w:eastAsia="Calibri"/>
          <w:b w:val="0"/>
          <w:bCs/>
          <w:lang w:eastAsia="en-US"/>
        </w:rPr>
        <w:t>роект по уличной гимнастике «Реальный воркаут» вышел за уровень городского и у</w:t>
      </w:r>
      <w:r w:rsidRPr="008F7706">
        <w:rPr>
          <w:rFonts w:eastAsia="Calibri"/>
          <w:b w:val="0"/>
          <w:bCs/>
          <w:lang w:eastAsia="en-US"/>
        </w:rPr>
        <w:t xml:space="preserve">спешно реализован </w:t>
      </w:r>
      <w:hyperlink r:id="rId8" w:history="1"/>
      <w:r w:rsidRPr="008F7706">
        <w:rPr>
          <w:rFonts w:eastAsia="Calibri"/>
          <w:b w:val="0"/>
          <w:lang w:eastAsia="en-US"/>
        </w:rPr>
        <w:t>в 5 городах Рыбинского района</w:t>
      </w:r>
      <w:r w:rsidR="00196D7B" w:rsidRPr="008F7706">
        <w:rPr>
          <w:rFonts w:eastAsia="Calibri"/>
          <w:b w:val="0"/>
          <w:lang w:eastAsia="en-US"/>
        </w:rPr>
        <w:t>.</w:t>
      </w:r>
      <w:r w:rsidR="00F359CD" w:rsidRPr="008F7706">
        <w:rPr>
          <w:rFonts w:eastAsiaTheme="minorHAnsi"/>
          <w:b w:val="0"/>
          <w:lang w:eastAsia="en-US"/>
        </w:rPr>
        <w:t xml:space="preserve"> </w:t>
      </w:r>
      <w:r w:rsidR="00F359CD" w:rsidRPr="008F7706">
        <w:rPr>
          <w:rFonts w:eastAsia="Calibri"/>
          <w:b w:val="0"/>
          <w:lang w:eastAsia="en-US"/>
        </w:rPr>
        <w:t xml:space="preserve">Значимым спортивным событием в 2021 году стало проведение в городе </w:t>
      </w:r>
      <w:r w:rsidR="00F359CD" w:rsidRPr="008F7706">
        <w:rPr>
          <w:rFonts w:eastAsia="Calibri"/>
          <w:b w:val="0"/>
          <w:bCs/>
          <w:lang w:eastAsia="en-US"/>
        </w:rPr>
        <w:t xml:space="preserve">ТВЭЛопробега, </w:t>
      </w:r>
      <w:hyperlink r:id="rId9" w:history="1"/>
      <w:r w:rsidR="00F359CD" w:rsidRPr="008F7706">
        <w:rPr>
          <w:rFonts w:eastAsia="Calibri"/>
          <w:b w:val="0"/>
          <w:lang w:eastAsia="en-US"/>
        </w:rPr>
        <w:t>посвященного 25-летию АО «ТВЭЛ». Организована праздничная программа с выступлениями группы барабанщиков, красноярских и зеленогорских творческих коллективов. Участникам</w:t>
      </w:r>
      <w:r w:rsidR="003F4ADA" w:rsidRPr="008F7706">
        <w:rPr>
          <w:rFonts w:eastAsia="Calibri"/>
          <w:b w:val="0"/>
          <w:lang w:eastAsia="en-US"/>
        </w:rPr>
        <w:t xml:space="preserve"> мероприятия </w:t>
      </w:r>
      <w:r w:rsidR="00F359CD" w:rsidRPr="008F7706">
        <w:rPr>
          <w:rFonts w:eastAsia="Calibri"/>
          <w:b w:val="0"/>
          <w:lang w:eastAsia="en-US"/>
        </w:rPr>
        <w:t>– 99 велосипедистам</w:t>
      </w:r>
      <w:r w:rsidR="003F4ADA" w:rsidRPr="008F7706">
        <w:rPr>
          <w:rFonts w:eastAsia="Calibri"/>
          <w:b w:val="0"/>
          <w:lang w:eastAsia="en-US"/>
        </w:rPr>
        <w:t xml:space="preserve"> в возрасте </w:t>
      </w:r>
      <w:r w:rsidR="00F359CD" w:rsidRPr="008F7706">
        <w:rPr>
          <w:rFonts w:eastAsia="Calibri"/>
          <w:b w:val="0"/>
          <w:lang w:eastAsia="en-US"/>
        </w:rPr>
        <w:t xml:space="preserve">от 6 до 89 лет – вручены сувениры с логотипами Топливной компании «ТВЭЛ». </w:t>
      </w:r>
    </w:p>
    <w:p w:rsidR="00570238" w:rsidRPr="00ED1C49" w:rsidRDefault="00570238" w:rsidP="00901B37">
      <w:pPr>
        <w:overflowPunct w:val="0"/>
        <w:autoSpaceDE w:val="0"/>
        <w:autoSpaceDN w:val="0"/>
        <w:adjustRightInd w:val="0"/>
        <w:ind w:firstLine="708"/>
        <w:contextualSpacing/>
        <w:jc w:val="both"/>
        <w:textAlignment w:val="baseline"/>
        <w:rPr>
          <w:b w:val="0"/>
          <w:sz w:val="16"/>
          <w:szCs w:val="16"/>
        </w:rPr>
      </w:pPr>
    </w:p>
    <w:p w:rsidR="001D3C6B" w:rsidRPr="008F7706" w:rsidRDefault="001D3C6B" w:rsidP="001D3C6B">
      <w:pPr>
        <w:widowControl w:val="0"/>
        <w:autoSpaceDE w:val="0"/>
        <w:autoSpaceDN w:val="0"/>
        <w:adjustRightInd w:val="0"/>
        <w:ind w:firstLine="709"/>
        <w:jc w:val="both"/>
        <w:rPr>
          <w:b w:val="0"/>
          <w:i/>
          <w:sz w:val="24"/>
          <w:szCs w:val="24"/>
        </w:rPr>
      </w:pPr>
      <w:r w:rsidRPr="008F7706">
        <w:rPr>
          <w:b w:val="0"/>
          <w:i/>
          <w:iCs/>
          <w:spacing w:val="-3"/>
          <w:sz w:val="24"/>
          <w:szCs w:val="24"/>
        </w:rPr>
        <w:t>Таблица</w:t>
      </w:r>
      <w:r w:rsidR="003B07B4" w:rsidRPr="008F7706">
        <w:rPr>
          <w:b w:val="0"/>
          <w:i/>
          <w:iCs/>
          <w:spacing w:val="-3"/>
          <w:sz w:val="24"/>
          <w:szCs w:val="24"/>
        </w:rPr>
        <w:t xml:space="preserve"> №</w:t>
      </w:r>
      <w:r w:rsidR="009D086F" w:rsidRPr="008F7706">
        <w:rPr>
          <w:b w:val="0"/>
          <w:i/>
          <w:iCs/>
          <w:spacing w:val="-3"/>
          <w:sz w:val="24"/>
          <w:szCs w:val="24"/>
        </w:rPr>
        <w:t> </w:t>
      </w:r>
      <w:r w:rsidR="003B07B4" w:rsidRPr="008F7706">
        <w:rPr>
          <w:b w:val="0"/>
          <w:i/>
          <w:iCs/>
          <w:spacing w:val="-3"/>
          <w:sz w:val="24"/>
          <w:szCs w:val="24"/>
        </w:rPr>
        <w:t>2</w:t>
      </w:r>
      <w:r w:rsidR="00A36E66">
        <w:rPr>
          <w:b w:val="0"/>
          <w:i/>
          <w:iCs/>
          <w:spacing w:val="-3"/>
          <w:sz w:val="24"/>
          <w:szCs w:val="24"/>
        </w:rPr>
        <w:t>3</w:t>
      </w:r>
      <w:r w:rsidRPr="008F7706">
        <w:rPr>
          <w:b w:val="0"/>
          <w:i/>
          <w:iCs/>
          <w:spacing w:val="-3"/>
          <w:sz w:val="24"/>
          <w:szCs w:val="24"/>
        </w:rPr>
        <w:t xml:space="preserve">. </w:t>
      </w:r>
      <w:r w:rsidRPr="008F7706">
        <w:rPr>
          <w:b w:val="0"/>
          <w:i/>
          <w:sz w:val="24"/>
          <w:szCs w:val="24"/>
        </w:rPr>
        <w:t>Физическая культура и спорт</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3"/>
        <w:gridCol w:w="604"/>
        <w:gridCol w:w="958"/>
        <w:gridCol w:w="958"/>
        <w:gridCol w:w="958"/>
        <w:gridCol w:w="958"/>
        <w:gridCol w:w="1467"/>
      </w:tblGrid>
      <w:tr w:rsidR="005B01EE" w:rsidRPr="008F7706" w:rsidTr="00E81B82">
        <w:trPr>
          <w:cantSplit/>
          <w:trHeight w:val="615"/>
          <w:tblHeader/>
        </w:trPr>
        <w:tc>
          <w:tcPr>
            <w:tcW w:w="1901" w:type="pct"/>
            <w:vAlign w:val="center"/>
          </w:tcPr>
          <w:p w:rsidR="005B01EE" w:rsidRPr="008F7706" w:rsidRDefault="005B01EE" w:rsidP="005B01EE">
            <w:pPr>
              <w:contextualSpacing/>
              <w:jc w:val="center"/>
              <w:rPr>
                <w:rFonts w:eastAsia="Calibri"/>
                <w:b w:val="0"/>
                <w:sz w:val="21"/>
                <w:szCs w:val="21"/>
                <w:lang w:eastAsia="en-US"/>
              </w:rPr>
            </w:pPr>
            <w:r w:rsidRPr="008F7706">
              <w:rPr>
                <w:rFonts w:eastAsia="Calibri"/>
                <w:b w:val="0"/>
                <w:sz w:val="21"/>
                <w:szCs w:val="21"/>
                <w:lang w:eastAsia="en-US"/>
              </w:rPr>
              <w:t>Наименование показателя</w:t>
            </w:r>
          </w:p>
        </w:tc>
        <w:tc>
          <w:tcPr>
            <w:tcW w:w="317" w:type="pct"/>
            <w:vAlign w:val="center"/>
          </w:tcPr>
          <w:p w:rsidR="005B01EE" w:rsidRPr="008F7706" w:rsidRDefault="005B01EE" w:rsidP="005B01EE">
            <w:pPr>
              <w:contextualSpacing/>
              <w:jc w:val="center"/>
              <w:rPr>
                <w:rFonts w:eastAsia="Calibri"/>
                <w:b w:val="0"/>
                <w:sz w:val="21"/>
                <w:szCs w:val="21"/>
                <w:lang w:eastAsia="en-US"/>
              </w:rPr>
            </w:pPr>
            <w:r w:rsidRPr="008F7706">
              <w:rPr>
                <w:rFonts w:eastAsia="Calibri"/>
                <w:b w:val="0"/>
                <w:sz w:val="21"/>
                <w:szCs w:val="21"/>
                <w:lang w:eastAsia="en-US"/>
              </w:rPr>
              <w:t>Ед. изм.</w:t>
            </w:r>
          </w:p>
        </w:tc>
        <w:tc>
          <w:tcPr>
            <w:tcW w:w="503" w:type="pct"/>
            <w:vAlign w:val="center"/>
          </w:tcPr>
          <w:p w:rsidR="005B01EE" w:rsidRPr="008F7706" w:rsidRDefault="005B01EE" w:rsidP="005B01EE">
            <w:pPr>
              <w:contextualSpacing/>
              <w:jc w:val="center"/>
              <w:rPr>
                <w:rFonts w:eastAsia="Calibri"/>
                <w:b w:val="0"/>
                <w:sz w:val="21"/>
                <w:szCs w:val="21"/>
                <w:lang w:eastAsia="en-US"/>
              </w:rPr>
            </w:pPr>
            <w:r w:rsidRPr="008F7706">
              <w:rPr>
                <w:rFonts w:eastAsia="Calibri"/>
                <w:b w:val="0"/>
                <w:sz w:val="21"/>
                <w:szCs w:val="21"/>
                <w:lang w:eastAsia="en-US"/>
              </w:rPr>
              <w:t>2018 год</w:t>
            </w:r>
          </w:p>
        </w:tc>
        <w:tc>
          <w:tcPr>
            <w:tcW w:w="503" w:type="pct"/>
            <w:vAlign w:val="center"/>
          </w:tcPr>
          <w:p w:rsidR="005B01EE" w:rsidRPr="008F7706" w:rsidRDefault="005B01EE" w:rsidP="005B01EE">
            <w:pPr>
              <w:contextualSpacing/>
              <w:jc w:val="center"/>
              <w:rPr>
                <w:rFonts w:eastAsia="Calibri"/>
                <w:b w:val="0"/>
                <w:sz w:val="21"/>
                <w:szCs w:val="21"/>
                <w:lang w:eastAsia="en-US"/>
              </w:rPr>
            </w:pPr>
            <w:r w:rsidRPr="008F7706">
              <w:rPr>
                <w:rFonts w:eastAsia="Calibri"/>
                <w:b w:val="0"/>
                <w:sz w:val="21"/>
                <w:szCs w:val="21"/>
                <w:lang w:eastAsia="en-US"/>
              </w:rPr>
              <w:t>2019 год</w:t>
            </w:r>
          </w:p>
        </w:tc>
        <w:tc>
          <w:tcPr>
            <w:tcW w:w="503" w:type="pct"/>
            <w:vAlign w:val="center"/>
          </w:tcPr>
          <w:p w:rsidR="005B01EE" w:rsidRPr="008F7706" w:rsidRDefault="005B01EE" w:rsidP="005B01EE">
            <w:pPr>
              <w:contextualSpacing/>
              <w:jc w:val="center"/>
              <w:rPr>
                <w:rFonts w:eastAsia="Calibri"/>
                <w:b w:val="0"/>
                <w:sz w:val="21"/>
                <w:szCs w:val="21"/>
                <w:lang w:eastAsia="en-US"/>
              </w:rPr>
            </w:pPr>
            <w:r w:rsidRPr="008F7706">
              <w:rPr>
                <w:rFonts w:eastAsia="Calibri"/>
                <w:b w:val="0"/>
                <w:sz w:val="21"/>
                <w:szCs w:val="21"/>
                <w:lang w:eastAsia="en-US"/>
              </w:rPr>
              <w:t>2020 год</w:t>
            </w:r>
          </w:p>
        </w:tc>
        <w:tc>
          <w:tcPr>
            <w:tcW w:w="503" w:type="pct"/>
            <w:vAlign w:val="center"/>
          </w:tcPr>
          <w:p w:rsidR="005B01EE" w:rsidRPr="008F7706" w:rsidRDefault="005B01EE" w:rsidP="005B01EE">
            <w:pPr>
              <w:contextualSpacing/>
              <w:jc w:val="center"/>
              <w:rPr>
                <w:rFonts w:eastAsia="Calibri"/>
                <w:b w:val="0"/>
                <w:sz w:val="21"/>
                <w:szCs w:val="21"/>
                <w:lang w:eastAsia="en-US"/>
              </w:rPr>
            </w:pPr>
            <w:r w:rsidRPr="008F7706">
              <w:rPr>
                <w:rFonts w:eastAsia="Calibri"/>
                <w:b w:val="0"/>
                <w:sz w:val="21"/>
                <w:szCs w:val="21"/>
                <w:lang w:eastAsia="en-US"/>
              </w:rPr>
              <w:t>2021 год</w:t>
            </w:r>
          </w:p>
        </w:tc>
        <w:tc>
          <w:tcPr>
            <w:tcW w:w="771" w:type="pct"/>
            <w:vAlign w:val="center"/>
          </w:tcPr>
          <w:p w:rsidR="005B01EE" w:rsidRPr="008F7706" w:rsidRDefault="005B01EE" w:rsidP="005B01EE">
            <w:pPr>
              <w:contextualSpacing/>
              <w:jc w:val="center"/>
              <w:rPr>
                <w:rFonts w:eastAsia="Calibri"/>
                <w:b w:val="0"/>
                <w:sz w:val="21"/>
                <w:szCs w:val="21"/>
                <w:lang w:eastAsia="en-US"/>
              </w:rPr>
            </w:pPr>
            <w:r w:rsidRPr="008F7706">
              <w:rPr>
                <w:rFonts w:eastAsia="Calibri"/>
                <w:b w:val="0"/>
                <w:sz w:val="21"/>
                <w:szCs w:val="21"/>
                <w:lang w:eastAsia="en-US"/>
              </w:rPr>
              <w:t>Отклонение</w:t>
            </w:r>
          </w:p>
          <w:p w:rsidR="005B01EE" w:rsidRPr="008F7706" w:rsidRDefault="005B01EE" w:rsidP="005B01EE">
            <w:pPr>
              <w:contextualSpacing/>
              <w:jc w:val="center"/>
              <w:rPr>
                <w:rFonts w:eastAsia="Calibri"/>
                <w:b w:val="0"/>
                <w:sz w:val="21"/>
                <w:szCs w:val="21"/>
                <w:lang w:eastAsia="en-US"/>
              </w:rPr>
            </w:pPr>
            <w:r w:rsidRPr="008F7706">
              <w:rPr>
                <w:rFonts w:eastAsia="Calibri"/>
                <w:b w:val="0"/>
                <w:sz w:val="21"/>
                <w:szCs w:val="21"/>
                <w:lang w:eastAsia="en-US"/>
              </w:rPr>
              <w:t>в %, 2021/2020</w:t>
            </w:r>
          </w:p>
        </w:tc>
      </w:tr>
      <w:tr w:rsidR="005B01EE" w:rsidRPr="008F7706" w:rsidTr="00E81B82">
        <w:trPr>
          <w:cantSplit/>
        </w:trPr>
        <w:tc>
          <w:tcPr>
            <w:tcW w:w="1901" w:type="pct"/>
          </w:tcPr>
          <w:p w:rsidR="005B01EE" w:rsidRPr="008F7706" w:rsidRDefault="005B01EE" w:rsidP="005B01EE">
            <w:pPr>
              <w:pStyle w:val="msonormalmailrucssattributepostfix"/>
              <w:spacing w:before="0" w:beforeAutospacing="0" w:after="0" w:afterAutospacing="0"/>
            </w:pPr>
            <w:r w:rsidRPr="008F7706">
              <w:rPr>
                <w:bCs/>
                <w:sz w:val="21"/>
                <w:szCs w:val="21"/>
                <w:lang w:eastAsia="en-US"/>
              </w:rPr>
              <w:t xml:space="preserve">1. Количество спортивных сооружений всех форм собственности </w:t>
            </w:r>
          </w:p>
        </w:tc>
        <w:tc>
          <w:tcPr>
            <w:tcW w:w="317"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ед.</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192</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193</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197</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198</w:t>
            </w:r>
          </w:p>
        </w:tc>
        <w:tc>
          <w:tcPr>
            <w:tcW w:w="771"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100,5</w:t>
            </w:r>
          </w:p>
        </w:tc>
      </w:tr>
      <w:tr w:rsidR="005B01EE" w:rsidRPr="008F7706" w:rsidTr="00E81B82">
        <w:trPr>
          <w:cantSplit/>
        </w:trPr>
        <w:tc>
          <w:tcPr>
            <w:tcW w:w="1901" w:type="pct"/>
          </w:tcPr>
          <w:p w:rsidR="005B01EE" w:rsidRPr="008F7706" w:rsidRDefault="005B01EE" w:rsidP="005B01EE">
            <w:pPr>
              <w:pStyle w:val="msonormalmailrucssattributepostfix"/>
              <w:spacing w:before="0" w:beforeAutospacing="0" w:after="0" w:afterAutospacing="0"/>
            </w:pPr>
            <w:r w:rsidRPr="008F7706">
              <w:rPr>
                <w:bCs/>
                <w:sz w:val="21"/>
                <w:szCs w:val="21"/>
                <w:lang w:eastAsia="en-US"/>
              </w:rPr>
              <w:t>2. Количество спортивных сооружений муниципальной формы собственности</w:t>
            </w:r>
          </w:p>
        </w:tc>
        <w:tc>
          <w:tcPr>
            <w:tcW w:w="317"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ед.</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176</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 177</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181</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182</w:t>
            </w:r>
          </w:p>
        </w:tc>
        <w:tc>
          <w:tcPr>
            <w:tcW w:w="771"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 100,6</w:t>
            </w:r>
          </w:p>
        </w:tc>
      </w:tr>
      <w:tr w:rsidR="005B01EE" w:rsidRPr="008F7706" w:rsidTr="00E81B82">
        <w:trPr>
          <w:cantSplit/>
        </w:trPr>
        <w:tc>
          <w:tcPr>
            <w:tcW w:w="1901" w:type="pct"/>
          </w:tcPr>
          <w:p w:rsidR="005B01EE" w:rsidRPr="008F7706" w:rsidRDefault="005B01EE" w:rsidP="005B01EE">
            <w:pPr>
              <w:pStyle w:val="msonormalmailrucssattributepostfix"/>
              <w:spacing w:before="0" w:beforeAutospacing="0" w:after="0" w:afterAutospacing="0"/>
            </w:pPr>
            <w:r w:rsidRPr="008F7706">
              <w:rPr>
                <w:bCs/>
                <w:sz w:val="21"/>
                <w:szCs w:val="21"/>
                <w:lang w:eastAsia="en-US"/>
              </w:rPr>
              <w:t>3. Коэффициент загруженности спортсооружений</w:t>
            </w:r>
          </w:p>
        </w:tc>
        <w:tc>
          <w:tcPr>
            <w:tcW w:w="317"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40,2</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46,8</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60,6 </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60,4 </w:t>
            </w:r>
          </w:p>
        </w:tc>
        <w:tc>
          <w:tcPr>
            <w:tcW w:w="771"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w:t>
            </w:r>
          </w:p>
        </w:tc>
      </w:tr>
      <w:tr w:rsidR="005B01EE" w:rsidRPr="008F7706" w:rsidTr="00E81B82">
        <w:trPr>
          <w:cantSplit/>
        </w:trPr>
        <w:tc>
          <w:tcPr>
            <w:tcW w:w="1901" w:type="pct"/>
          </w:tcPr>
          <w:p w:rsidR="005B01EE" w:rsidRPr="008F7706" w:rsidRDefault="005B01EE" w:rsidP="005B01EE">
            <w:pPr>
              <w:pStyle w:val="msonormalmailrucssattributepostfix"/>
              <w:spacing w:before="0" w:beforeAutospacing="0" w:after="0" w:afterAutospacing="0"/>
            </w:pPr>
            <w:r w:rsidRPr="008F7706">
              <w:rPr>
                <w:bCs/>
                <w:sz w:val="21"/>
                <w:szCs w:val="21"/>
                <w:lang w:eastAsia="en-US"/>
              </w:rPr>
              <w:t>4. Уровень фактической обеспеченности спортивными сооружениями</w:t>
            </w:r>
          </w:p>
        </w:tc>
        <w:tc>
          <w:tcPr>
            <w:tcW w:w="317"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w:t>
            </w:r>
          </w:p>
        </w:tc>
        <w:tc>
          <w:tcPr>
            <w:tcW w:w="503"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53,5</w:t>
            </w:r>
          </w:p>
        </w:tc>
        <w:tc>
          <w:tcPr>
            <w:tcW w:w="503"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55,0</w:t>
            </w:r>
          </w:p>
        </w:tc>
        <w:tc>
          <w:tcPr>
            <w:tcW w:w="503"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56,6</w:t>
            </w:r>
          </w:p>
        </w:tc>
        <w:tc>
          <w:tcPr>
            <w:tcW w:w="503" w:type="pct"/>
            <w:vAlign w:val="center"/>
          </w:tcPr>
          <w:p w:rsidR="005B01EE" w:rsidRPr="008F7706" w:rsidRDefault="00866547" w:rsidP="00190BD8">
            <w:pPr>
              <w:pStyle w:val="msonormalmailrucssattributepostfix"/>
              <w:spacing w:before="0" w:beforeAutospacing="0" w:after="0" w:afterAutospacing="0"/>
              <w:jc w:val="center"/>
              <w:rPr>
                <w:bCs/>
                <w:sz w:val="21"/>
                <w:szCs w:val="21"/>
                <w:lang w:eastAsia="en-US"/>
              </w:rPr>
            </w:pPr>
            <w:r>
              <w:rPr>
                <w:bCs/>
                <w:sz w:val="21"/>
                <w:szCs w:val="21"/>
                <w:lang w:eastAsia="en-US"/>
              </w:rPr>
              <w:t>57,4</w:t>
            </w:r>
          </w:p>
        </w:tc>
        <w:tc>
          <w:tcPr>
            <w:tcW w:w="771"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w:t>
            </w:r>
          </w:p>
        </w:tc>
      </w:tr>
      <w:tr w:rsidR="00866547" w:rsidRPr="008F7706" w:rsidTr="00E81B82">
        <w:trPr>
          <w:cantSplit/>
        </w:trPr>
        <w:tc>
          <w:tcPr>
            <w:tcW w:w="1901" w:type="pct"/>
          </w:tcPr>
          <w:p w:rsidR="00866547" w:rsidRPr="008F7706" w:rsidRDefault="00866547" w:rsidP="00866547">
            <w:pPr>
              <w:pStyle w:val="msonormalmailrucssattributepostfix"/>
              <w:spacing w:before="0" w:beforeAutospacing="0" w:after="0" w:afterAutospacing="0"/>
            </w:pPr>
            <w:r w:rsidRPr="008F7706">
              <w:rPr>
                <w:bCs/>
                <w:sz w:val="21"/>
                <w:szCs w:val="21"/>
                <w:lang w:eastAsia="en-US"/>
              </w:rPr>
              <w:t>5. Уровень фактической обеспеченности спортивными залами от нормативной потребности</w:t>
            </w:r>
          </w:p>
        </w:tc>
        <w:tc>
          <w:tcPr>
            <w:tcW w:w="317" w:type="pct"/>
            <w:vAlign w:val="center"/>
          </w:tcPr>
          <w:p w:rsidR="00866547" w:rsidRPr="008F7706" w:rsidRDefault="00866547" w:rsidP="00866547">
            <w:pPr>
              <w:pStyle w:val="msonormalmailrucssattributepostfix"/>
              <w:spacing w:before="0" w:beforeAutospacing="0" w:after="0" w:afterAutospacing="0"/>
              <w:jc w:val="center"/>
            </w:pPr>
            <w:r w:rsidRPr="008F7706">
              <w:rPr>
                <w:bCs/>
                <w:sz w:val="21"/>
                <w:szCs w:val="21"/>
                <w:lang w:eastAsia="en-US"/>
              </w:rPr>
              <w:t>%</w:t>
            </w:r>
          </w:p>
        </w:tc>
        <w:tc>
          <w:tcPr>
            <w:tcW w:w="503" w:type="pct"/>
            <w:vAlign w:val="center"/>
          </w:tcPr>
          <w:p w:rsidR="00866547" w:rsidRPr="008F7706" w:rsidRDefault="00866547" w:rsidP="00866547">
            <w:pPr>
              <w:pStyle w:val="msonormalmailrucssattributepostfix"/>
              <w:spacing w:before="0" w:beforeAutospacing="0" w:after="0" w:afterAutospacing="0"/>
              <w:jc w:val="center"/>
              <w:rPr>
                <w:bCs/>
                <w:sz w:val="21"/>
                <w:szCs w:val="21"/>
                <w:lang w:eastAsia="en-US"/>
              </w:rPr>
            </w:pPr>
            <w:r w:rsidRPr="008F7706">
              <w:rPr>
                <w:bCs/>
                <w:sz w:val="21"/>
                <w:szCs w:val="21"/>
                <w:lang w:eastAsia="en-US"/>
              </w:rPr>
              <w:t>16,9</w:t>
            </w:r>
          </w:p>
        </w:tc>
        <w:tc>
          <w:tcPr>
            <w:tcW w:w="503" w:type="pct"/>
            <w:vAlign w:val="center"/>
          </w:tcPr>
          <w:p w:rsidR="00866547" w:rsidRPr="008F7706" w:rsidRDefault="00866547" w:rsidP="00866547">
            <w:pPr>
              <w:pStyle w:val="msonormalmailrucssattributepostfix"/>
              <w:spacing w:before="0" w:beforeAutospacing="0" w:after="0" w:afterAutospacing="0"/>
              <w:jc w:val="center"/>
              <w:rPr>
                <w:bCs/>
                <w:sz w:val="21"/>
                <w:szCs w:val="21"/>
                <w:lang w:eastAsia="en-US"/>
              </w:rPr>
            </w:pPr>
            <w:r w:rsidRPr="008F7706">
              <w:rPr>
                <w:bCs/>
                <w:sz w:val="21"/>
                <w:szCs w:val="21"/>
                <w:lang w:eastAsia="en-US"/>
              </w:rPr>
              <w:t>18,4</w:t>
            </w:r>
          </w:p>
        </w:tc>
        <w:tc>
          <w:tcPr>
            <w:tcW w:w="503" w:type="pct"/>
            <w:vAlign w:val="center"/>
          </w:tcPr>
          <w:p w:rsidR="00866547" w:rsidRPr="008F7706" w:rsidRDefault="00866547" w:rsidP="00866547">
            <w:pPr>
              <w:pStyle w:val="msonormalmailrucssattributepostfix"/>
              <w:spacing w:before="0" w:beforeAutospacing="0" w:after="0" w:afterAutospacing="0"/>
              <w:jc w:val="center"/>
              <w:rPr>
                <w:bCs/>
                <w:sz w:val="21"/>
                <w:szCs w:val="21"/>
                <w:lang w:eastAsia="en-US"/>
              </w:rPr>
            </w:pPr>
            <w:r w:rsidRPr="008F7706">
              <w:rPr>
                <w:bCs/>
                <w:sz w:val="21"/>
                <w:szCs w:val="21"/>
                <w:lang w:eastAsia="en-US"/>
              </w:rPr>
              <w:t>18,5</w:t>
            </w:r>
          </w:p>
        </w:tc>
        <w:tc>
          <w:tcPr>
            <w:tcW w:w="503" w:type="pct"/>
            <w:vAlign w:val="center"/>
          </w:tcPr>
          <w:p w:rsidR="00866547" w:rsidRPr="008F7706" w:rsidRDefault="00866547" w:rsidP="00866547">
            <w:pPr>
              <w:pStyle w:val="msonormalmailrucssattributepostfix"/>
              <w:spacing w:before="0" w:beforeAutospacing="0" w:after="0" w:afterAutospacing="0"/>
              <w:jc w:val="center"/>
              <w:rPr>
                <w:bCs/>
                <w:sz w:val="21"/>
                <w:szCs w:val="21"/>
                <w:lang w:eastAsia="en-US"/>
              </w:rPr>
            </w:pPr>
            <w:r w:rsidRPr="008F7706">
              <w:rPr>
                <w:bCs/>
                <w:sz w:val="21"/>
                <w:szCs w:val="21"/>
                <w:lang w:eastAsia="en-US"/>
              </w:rPr>
              <w:t>18,5</w:t>
            </w:r>
          </w:p>
        </w:tc>
        <w:tc>
          <w:tcPr>
            <w:tcW w:w="771" w:type="pct"/>
            <w:vAlign w:val="center"/>
          </w:tcPr>
          <w:p w:rsidR="00866547" w:rsidRPr="008F7706" w:rsidRDefault="00866547" w:rsidP="00866547">
            <w:pPr>
              <w:pStyle w:val="msonormalmailrucssattributepostfix"/>
              <w:spacing w:before="0" w:beforeAutospacing="0" w:after="0" w:afterAutospacing="0"/>
              <w:jc w:val="center"/>
              <w:rPr>
                <w:bCs/>
                <w:sz w:val="21"/>
                <w:szCs w:val="21"/>
                <w:lang w:eastAsia="en-US"/>
              </w:rPr>
            </w:pPr>
            <w:r w:rsidRPr="008F7706">
              <w:rPr>
                <w:bCs/>
                <w:sz w:val="21"/>
                <w:szCs w:val="21"/>
                <w:lang w:eastAsia="en-US"/>
              </w:rPr>
              <w:t>-</w:t>
            </w:r>
          </w:p>
        </w:tc>
      </w:tr>
      <w:tr w:rsidR="005B01EE" w:rsidRPr="008F7706" w:rsidTr="00E81B82">
        <w:trPr>
          <w:cantSplit/>
        </w:trPr>
        <w:tc>
          <w:tcPr>
            <w:tcW w:w="1901" w:type="pct"/>
          </w:tcPr>
          <w:p w:rsidR="005B01EE" w:rsidRPr="008F7706" w:rsidRDefault="005B01EE" w:rsidP="005B01EE">
            <w:pPr>
              <w:pStyle w:val="msonormalmailrucssattributepostfix"/>
              <w:spacing w:before="0" w:beforeAutospacing="0" w:after="0" w:afterAutospacing="0"/>
            </w:pPr>
            <w:r w:rsidRPr="008F7706">
              <w:rPr>
                <w:bCs/>
                <w:sz w:val="21"/>
                <w:szCs w:val="21"/>
                <w:lang w:eastAsia="en-US"/>
              </w:rPr>
              <w:t>6. Уровень фактической обеспеченности плоскостными спортивными сооружениями от нормативной потребности</w:t>
            </w:r>
          </w:p>
        </w:tc>
        <w:tc>
          <w:tcPr>
            <w:tcW w:w="317"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w:t>
            </w:r>
          </w:p>
        </w:tc>
        <w:tc>
          <w:tcPr>
            <w:tcW w:w="503"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14,7</w:t>
            </w:r>
          </w:p>
        </w:tc>
        <w:tc>
          <w:tcPr>
            <w:tcW w:w="503"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15,8</w:t>
            </w:r>
          </w:p>
        </w:tc>
        <w:tc>
          <w:tcPr>
            <w:tcW w:w="503"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17,3</w:t>
            </w:r>
          </w:p>
        </w:tc>
        <w:tc>
          <w:tcPr>
            <w:tcW w:w="503" w:type="pct"/>
            <w:vAlign w:val="center"/>
          </w:tcPr>
          <w:p w:rsidR="005B01EE" w:rsidRPr="008F7706" w:rsidRDefault="005B01EE" w:rsidP="00866547">
            <w:pPr>
              <w:pStyle w:val="msonormalmailrucssattributepostfix"/>
              <w:spacing w:before="0" w:beforeAutospacing="0" w:after="0" w:afterAutospacing="0"/>
              <w:jc w:val="center"/>
              <w:rPr>
                <w:bCs/>
                <w:sz w:val="21"/>
                <w:szCs w:val="21"/>
                <w:lang w:eastAsia="en-US"/>
              </w:rPr>
            </w:pPr>
            <w:r w:rsidRPr="008F7706">
              <w:rPr>
                <w:bCs/>
                <w:sz w:val="21"/>
                <w:szCs w:val="21"/>
                <w:lang w:eastAsia="en-US"/>
              </w:rPr>
              <w:t>1</w:t>
            </w:r>
            <w:r w:rsidR="00866547">
              <w:rPr>
                <w:bCs/>
                <w:sz w:val="21"/>
                <w:szCs w:val="21"/>
                <w:lang w:eastAsia="en-US"/>
              </w:rPr>
              <w:t>7</w:t>
            </w:r>
            <w:r w:rsidRPr="008F7706">
              <w:rPr>
                <w:bCs/>
                <w:sz w:val="21"/>
                <w:szCs w:val="21"/>
                <w:lang w:eastAsia="en-US"/>
              </w:rPr>
              <w:t>,</w:t>
            </w:r>
            <w:r w:rsidR="00866547">
              <w:rPr>
                <w:bCs/>
                <w:sz w:val="21"/>
                <w:szCs w:val="21"/>
                <w:lang w:eastAsia="en-US"/>
              </w:rPr>
              <w:t>7</w:t>
            </w:r>
          </w:p>
        </w:tc>
        <w:tc>
          <w:tcPr>
            <w:tcW w:w="771"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w:t>
            </w:r>
          </w:p>
        </w:tc>
      </w:tr>
      <w:tr w:rsidR="005B01EE" w:rsidRPr="008F7706" w:rsidTr="00E81B82">
        <w:trPr>
          <w:cantSplit/>
        </w:trPr>
        <w:tc>
          <w:tcPr>
            <w:tcW w:w="1901" w:type="pct"/>
          </w:tcPr>
          <w:p w:rsidR="005B01EE" w:rsidRPr="008F7706" w:rsidRDefault="005B01EE" w:rsidP="005B01EE">
            <w:pPr>
              <w:pStyle w:val="msonormalmailrucssattributepostfix"/>
              <w:spacing w:before="0" w:beforeAutospacing="0" w:after="0" w:afterAutospacing="0"/>
            </w:pPr>
            <w:r w:rsidRPr="008F7706">
              <w:rPr>
                <w:bCs/>
                <w:sz w:val="21"/>
                <w:szCs w:val="21"/>
                <w:lang w:eastAsia="en-US"/>
              </w:rPr>
              <w:t>7. Уровень фактической обеспеченности плавательными бассейнами от нормативной потребности</w:t>
            </w:r>
          </w:p>
        </w:tc>
        <w:tc>
          <w:tcPr>
            <w:tcW w:w="317"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w:t>
            </w:r>
          </w:p>
        </w:tc>
        <w:tc>
          <w:tcPr>
            <w:tcW w:w="503"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2,8</w:t>
            </w:r>
          </w:p>
        </w:tc>
        <w:tc>
          <w:tcPr>
            <w:tcW w:w="503"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2,8</w:t>
            </w:r>
          </w:p>
        </w:tc>
        <w:tc>
          <w:tcPr>
            <w:tcW w:w="503"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2,9</w:t>
            </w:r>
          </w:p>
        </w:tc>
        <w:tc>
          <w:tcPr>
            <w:tcW w:w="503" w:type="pct"/>
            <w:vAlign w:val="center"/>
          </w:tcPr>
          <w:p w:rsidR="005B01EE" w:rsidRPr="008F7706" w:rsidRDefault="005B01EE" w:rsidP="00866547">
            <w:pPr>
              <w:pStyle w:val="msonormalmailrucssattributepostfix"/>
              <w:spacing w:before="0" w:beforeAutospacing="0" w:after="0" w:afterAutospacing="0"/>
              <w:jc w:val="center"/>
              <w:rPr>
                <w:bCs/>
                <w:sz w:val="21"/>
                <w:szCs w:val="21"/>
                <w:lang w:eastAsia="en-US"/>
              </w:rPr>
            </w:pPr>
            <w:r w:rsidRPr="008F7706">
              <w:rPr>
                <w:bCs/>
                <w:sz w:val="21"/>
                <w:szCs w:val="21"/>
                <w:lang w:eastAsia="en-US"/>
              </w:rPr>
              <w:t>2,</w:t>
            </w:r>
            <w:r w:rsidR="00866547">
              <w:rPr>
                <w:bCs/>
                <w:sz w:val="21"/>
                <w:szCs w:val="21"/>
                <w:lang w:eastAsia="en-US"/>
              </w:rPr>
              <w:t>8</w:t>
            </w:r>
          </w:p>
        </w:tc>
        <w:tc>
          <w:tcPr>
            <w:tcW w:w="771" w:type="pct"/>
            <w:vAlign w:val="center"/>
          </w:tcPr>
          <w:p w:rsidR="005B01EE" w:rsidRPr="008F7706" w:rsidRDefault="005B01EE" w:rsidP="005B01EE">
            <w:pPr>
              <w:pStyle w:val="msonormalmailrucssattributepostfix"/>
              <w:spacing w:before="0" w:beforeAutospacing="0" w:after="0" w:afterAutospacing="0"/>
              <w:jc w:val="center"/>
              <w:rPr>
                <w:bCs/>
                <w:sz w:val="21"/>
                <w:szCs w:val="21"/>
                <w:lang w:eastAsia="en-US"/>
              </w:rPr>
            </w:pPr>
            <w:r w:rsidRPr="008F7706">
              <w:rPr>
                <w:bCs/>
                <w:sz w:val="21"/>
                <w:szCs w:val="21"/>
                <w:lang w:eastAsia="en-US"/>
              </w:rPr>
              <w:t>-</w:t>
            </w:r>
          </w:p>
        </w:tc>
      </w:tr>
      <w:tr w:rsidR="005B01EE" w:rsidRPr="008F7706" w:rsidTr="00E81B82">
        <w:trPr>
          <w:cantSplit/>
        </w:trPr>
        <w:tc>
          <w:tcPr>
            <w:tcW w:w="1901" w:type="pct"/>
          </w:tcPr>
          <w:p w:rsidR="005B01EE" w:rsidRPr="008F7706" w:rsidRDefault="005B01EE" w:rsidP="005B01EE">
            <w:pPr>
              <w:pStyle w:val="msonormalmailrucssattributepostfix"/>
              <w:spacing w:before="0" w:beforeAutospacing="0" w:after="0" w:afterAutospacing="0"/>
            </w:pPr>
            <w:r w:rsidRPr="008F7706">
              <w:rPr>
                <w:bCs/>
                <w:sz w:val="21"/>
                <w:szCs w:val="21"/>
                <w:lang w:eastAsia="en-US"/>
              </w:rPr>
              <w:t>8. Численность населения, занимающегося физкультурой и спортом на конец периода</w:t>
            </w:r>
          </w:p>
        </w:tc>
        <w:tc>
          <w:tcPr>
            <w:tcW w:w="317"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чел.</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22 036</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23 080</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24 272</w:t>
            </w:r>
          </w:p>
        </w:tc>
        <w:tc>
          <w:tcPr>
            <w:tcW w:w="503" w:type="pct"/>
            <w:vAlign w:val="center"/>
          </w:tcPr>
          <w:p w:rsidR="005B01EE" w:rsidRPr="008F7706" w:rsidRDefault="005B01EE" w:rsidP="00190BD8">
            <w:pPr>
              <w:pStyle w:val="msonormalmailrucssattributepostfix"/>
              <w:spacing w:before="0" w:beforeAutospacing="0" w:after="0" w:afterAutospacing="0"/>
              <w:jc w:val="center"/>
            </w:pPr>
            <w:r w:rsidRPr="008F7706">
              <w:rPr>
                <w:bCs/>
                <w:sz w:val="21"/>
                <w:szCs w:val="21"/>
                <w:lang w:eastAsia="en-US"/>
              </w:rPr>
              <w:t>2</w:t>
            </w:r>
            <w:r w:rsidR="00AA4267" w:rsidRPr="008F7706">
              <w:rPr>
                <w:bCs/>
                <w:sz w:val="21"/>
                <w:szCs w:val="21"/>
                <w:lang w:eastAsia="en-US"/>
              </w:rPr>
              <w:t>5 474</w:t>
            </w:r>
          </w:p>
        </w:tc>
        <w:tc>
          <w:tcPr>
            <w:tcW w:w="771" w:type="pct"/>
            <w:vAlign w:val="center"/>
          </w:tcPr>
          <w:p w:rsidR="005B01EE" w:rsidRPr="008F7706" w:rsidRDefault="005B01EE" w:rsidP="00AA4267">
            <w:pPr>
              <w:pStyle w:val="msonormalmailrucssattributepostfix"/>
              <w:spacing w:before="0" w:beforeAutospacing="0" w:after="0" w:afterAutospacing="0"/>
              <w:jc w:val="center"/>
            </w:pPr>
            <w:r w:rsidRPr="008F7706">
              <w:rPr>
                <w:bCs/>
                <w:sz w:val="21"/>
                <w:szCs w:val="21"/>
                <w:lang w:eastAsia="en-US"/>
              </w:rPr>
              <w:t>105,</w:t>
            </w:r>
            <w:r w:rsidR="00AA4267" w:rsidRPr="008F7706">
              <w:rPr>
                <w:bCs/>
                <w:sz w:val="21"/>
                <w:szCs w:val="21"/>
                <w:lang w:eastAsia="en-US"/>
              </w:rPr>
              <w:t>0</w:t>
            </w:r>
          </w:p>
        </w:tc>
      </w:tr>
      <w:tr w:rsidR="005B01EE" w:rsidRPr="008F7706" w:rsidTr="00E81B82">
        <w:trPr>
          <w:cantSplit/>
        </w:trPr>
        <w:tc>
          <w:tcPr>
            <w:tcW w:w="1901" w:type="pct"/>
          </w:tcPr>
          <w:p w:rsidR="005B01EE" w:rsidRPr="008F7706" w:rsidRDefault="005B01EE" w:rsidP="005B01EE">
            <w:pPr>
              <w:pStyle w:val="msonormalmailrucssattributepostfix"/>
              <w:spacing w:before="0" w:beforeAutospacing="0" w:after="0" w:afterAutospacing="0"/>
            </w:pPr>
            <w:r w:rsidRPr="008F7706">
              <w:rPr>
                <w:bCs/>
                <w:sz w:val="21"/>
                <w:szCs w:val="21"/>
                <w:lang w:eastAsia="en-US"/>
              </w:rPr>
              <w:t>9. Доля населения, систематически занимающегося физической культурой и спортом</w:t>
            </w:r>
          </w:p>
        </w:tc>
        <w:tc>
          <w:tcPr>
            <w:tcW w:w="317"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37,9</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39,9</w:t>
            </w:r>
          </w:p>
        </w:tc>
        <w:tc>
          <w:tcPr>
            <w:tcW w:w="503"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42,2</w:t>
            </w:r>
          </w:p>
        </w:tc>
        <w:tc>
          <w:tcPr>
            <w:tcW w:w="503" w:type="pct"/>
            <w:vAlign w:val="center"/>
          </w:tcPr>
          <w:p w:rsidR="005B01EE" w:rsidRPr="008F7706" w:rsidRDefault="005B01EE" w:rsidP="003B5CB3">
            <w:pPr>
              <w:pStyle w:val="msonormalmailrucssattributepostfix"/>
              <w:spacing w:before="0" w:beforeAutospacing="0" w:after="0" w:afterAutospacing="0"/>
              <w:jc w:val="center"/>
            </w:pPr>
            <w:r w:rsidRPr="008F7706">
              <w:rPr>
                <w:bCs/>
                <w:sz w:val="21"/>
                <w:szCs w:val="21"/>
                <w:lang w:eastAsia="en-US"/>
              </w:rPr>
              <w:t>4</w:t>
            </w:r>
            <w:r w:rsidR="00AA4267" w:rsidRPr="008F7706">
              <w:rPr>
                <w:bCs/>
                <w:sz w:val="21"/>
                <w:szCs w:val="21"/>
                <w:lang w:eastAsia="en-US"/>
              </w:rPr>
              <w:t>4</w:t>
            </w:r>
            <w:r w:rsidRPr="008F7706">
              <w:rPr>
                <w:bCs/>
                <w:sz w:val="21"/>
                <w:szCs w:val="21"/>
                <w:lang w:eastAsia="en-US"/>
              </w:rPr>
              <w:t>,</w:t>
            </w:r>
            <w:r w:rsidR="003B5CB3">
              <w:rPr>
                <w:bCs/>
                <w:sz w:val="21"/>
                <w:szCs w:val="21"/>
                <w:lang w:eastAsia="en-US"/>
              </w:rPr>
              <w:t>2</w:t>
            </w:r>
          </w:p>
        </w:tc>
        <w:tc>
          <w:tcPr>
            <w:tcW w:w="771" w:type="pct"/>
            <w:vAlign w:val="center"/>
          </w:tcPr>
          <w:p w:rsidR="005B01EE" w:rsidRPr="008F7706" w:rsidRDefault="005B01EE" w:rsidP="005B01EE">
            <w:pPr>
              <w:pStyle w:val="msonormalmailrucssattributepostfix"/>
              <w:spacing w:before="0" w:beforeAutospacing="0" w:after="0" w:afterAutospacing="0"/>
              <w:jc w:val="center"/>
            </w:pPr>
            <w:r w:rsidRPr="008F7706">
              <w:rPr>
                <w:bCs/>
                <w:sz w:val="21"/>
                <w:szCs w:val="21"/>
                <w:lang w:eastAsia="en-US"/>
              </w:rPr>
              <w:t>-</w:t>
            </w:r>
          </w:p>
        </w:tc>
      </w:tr>
    </w:tbl>
    <w:p w:rsidR="001D3C6B" w:rsidRPr="00ED1C49" w:rsidRDefault="001D3C6B" w:rsidP="001D3C6B">
      <w:pPr>
        <w:overflowPunct w:val="0"/>
        <w:autoSpaceDE w:val="0"/>
        <w:autoSpaceDN w:val="0"/>
        <w:adjustRightInd w:val="0"/>
        <w:ind w:firstLine="709"/>
        <w:contextualSpacing/>
        <w:jc w:val="both"/>
        <w:textAlignment w:val="baseline"/>
        <w:rPr>
          <w:b w:val="0"/>
          <w:sz w:val="16"/>
          <w:szCs w:val="16"/>
        </w:rPr>
      </w:pPr>
    </w:p>
    <w:p w:rsidR="00196D7B" w:rsidRPr="008F7706" w:rsidRDefault="00196D7B" w:rsidP="00F359CD">
      <w:pPr>
        <w:suppressAutoHyphens/>
        <w:ind w:firstLine="708"/>
        <w:jc w:val="both"/>
        <w:rPr>
          <w:b w:val="0"/>
        </w:rPr>
      </w:pPr>
      <w:r w:rsidRPr="008F7706">
        <w:rPr>
          <w:b w:val="0"/>
        </w:rPr>
        <w:t>В 2021 году продолжена системная работа по развитию адаптивной физической культуры и спорта. Тренировочный процесс организуют 2 инструктора по адаптивной физической культуре МБУ «Спортивный комплекс»</w:t>
      </w:r>
      <w:r w:rsidR="00397970">
        <w:rPr>
          <w:b w:val="0"/>
        </w:rPr>
        <w:t xml:space="preserve"> </w:t>
      </w:r>
      <w:r w:rsidRPr="008F7706">
        <w:rPr>
          <w:b w:val="0"/>
        </w:rPr>
        <w:lastRenderedPageBreak/>
        <w:t xml:space="preserve">по разным видам спорта (стрельба, шахматы, настольный теннис, плавание, дартс, армспорт, ЛФК, скандинавская ходьба). В рамках подпрограммы «Развитие адаптивной физической культуры и спорта» муниципальной программы «Развитие физической культуры и спорта в городе Зеленогорске» </w:t>
      </w:r>
      <w:r w:rsidR="004A4D6C" w:rsidRPr="008F7706">
        <w:rPr>
          <w:b w:val="0"/>
        </w:rPr>
        <w:t xml:space="preserve">с привлечением средств краевого бюджета </w:t>
      </w:r>
      <w:r w:rsidRPr="008F7706">
        <w:rPr>
          <w:b w:val="0"/>
        </w:rPr>
        <w:t>приобретен</w:t>
      </w:r>
      <w:r w:rsidR="00725A19">
        <w:rPr>
          <w:b w:val="0"/>
        </w:rPr>
        <w:t>ы</w:t>
      </w:r>
      <w:r w:rsidRPr="008F7706">
        <w:rPr>
          <w:b w:val="0"/>
        </w:rPr>
        <w:t xml:space="preserve"> специализированное оборудование и инвентарь, проведены соревнования. </w:t>
      </w:r>
      <w:r w:rsidRPr="008F7706">
        <w:rPr>
          <w:rFonts w:eastAsia="Calibri"/>
          <w:b w:val="0"/>
          <w:lang w:eastAsia="en-US"/>
        </w:rPr>
        <w:t>В связи</w:t>
      </w:r>
      <w:r w:rsidR="00030C99">
        <w:rPr>
          <w:rFonts w:eastAsia="Calibri"/>
          <w:b w:val="0"/>
          <w:lang w:eastAsia="en-US"/>
        </w:rPr>
        <w:t xml:space="preserve"> </w:t>
      </w:r>
      <w:r w:rsidRPr="008F7706">
        <w:rPr>
          <w:rFonts w:eastAsia="Calibri"/>
          <w:b w:val="0"/>
          <w:lang w:eastAsia="en-US"/>
        </w:rPr>
        <w:t xml:space="preserve">с </w:t>
      </w:r>
      <w:r w:rsidR="008E0037" w:rsidRPr="008F7706">
        <w:rPr>
          <w:rFonts w:eastAsia="Calibri"/>
          <w:b w:val="0"/>
          <w:lang w:eastAsia="en-US"/>
        </w:rPr>
        <w:t xml:space="preserve">действием </w:t>
      </w:r>
      <w:r w:rsidRPr="008F7706">
        <w:rPr>
          <w:rFonts w:eastAsia="Calibri"/>
          <w:b w:val="0"/>
          <w:lang w:eastAsia="en-US"/>
        </w:rPr>
        <w:t>ограничительны</w:t>
      </w:r>
      <w:r w:rsidR="008E0037" w:rsidRPr="008F7706">
        <w:rPr>
          <w:rFonts w:eastAsia="Calibri"/>
          <w:b w:val="0"/>
          <w:lang w:eastAsia="en-US"/>
        </w:rPr>
        <w:t>х</w:t>
      </w:r>
      <w:r w:rsidRPr="008F7706">
        <w:rPr>
          <w:rFonts w:eastAsia="Calibri"/>
          <w:b w:val="0"/>
          <w:lang w:eastAsia="en-US"/>
        </w:rPr>
        <w:t xml:space="preserve"> мер на муниципальном уровне д</w:t>
      </w:r>
      <w:r w:rsidRPr="008F7706">
        <w:rPr>
          <w:b w:val="0"/>
        </w:rPr>
        <w:t xml:space="preserve">ля лиц с ограниченными возможностями здоровья проведено 7 физкультурных и спортивных мероприятий с общим охватом 163 человека. Численность лиц с ограниченными возможностями здоровья и инвалидов, систематически занимающихся физической культурой и спортом, составляет 653 человека или 14,0% в общей численности данной категории населения (в 2020 году </w:t>
      </w:r>
      <w:r w:rsidR="004A4D6C" w:rsidRPr="008F7706">
        <w:rPr>
          <w:b w:val="0"/>
        </w:rPr>
        <w:t>–</w:t>
      </w:r>
      <w:r w:rsidRPr="008F7706">
        <w:rPr>
          <w:b w:val="0"/>
        </w:rPr>
        <w:t xml:space="preserve"> </w:t>
      </w:r>
      <w:r w:rsidR="004A4D6C" w:rsidRPr="008F7706">
        <w:rPr>
          <w:b w:val="0"/>
        </w:rPr>
        <w:t xml:space="preserve">664 человека и </w:t>
      </w:r>
      <w:r w:rsidRPr="008F7706">
        <w:rPr>
          <w:b w:val="0"/>
        </w:rPr>
        <w:t>13,5%).</w:t>
      </w:r>
    </w:p>
    <w:p w:rsidR="001D3C6B" w:rsidRPr="008F7706" w:rsidRDefault="001D3C6B" w:rsidP="001D3C6B">
      <w:pPr>
        <w:suppressAutoHyphens/>
        <w:ind w:firstLine="708"/>
        <w:jc w:val="both"/>
        <w:rPr>
          <w:b w:val="0"/>
          <w:sz w:val="16"/>
          <w:szCs w:val="16"/>
        </w:rPr>
      </w:pPr>
    </w:p>
    <w:p w:rsidR="00516D18" w:rsidRPr="008F7706" w:rsidRDefault="002C4952" w:rsidP="00516D18">
      <w:pPr>
        <w:suppressAutoHyphens/>
        <w:ind w:firstLine="708"/>
        <w:jc w:val="both"/>
        <w:rPr>
          <w:b w:val="0"/>
        </w:rPr>
      </w:pPr>
      <w:r w:rsidRPr="008F7706">
        <w:rPr>
          <w:b w:val="0"/>
        </w:rPr>
        <w:t xml:space="preserve">В городе сформирована в достаточной степени конкурентоспособная система детско-юношеского спорта, подготовки спортивного резерва и спорта высших достижений. </w:t>
      </w:r>
      <w:r w:rsidR="00556A26" w:rsidRPr="008F7706">
        <w:rPr>
          <w:b w:val="0"/>
        </w:rPr>
        <w:t>П</w:t>
      </w:r>
      <w:r w:rsidR="001D3C6B" w:rsidRPr="008F7706">
        <w:rPr>
          <w:b w:val="0"/>
        </w:rPr>
        <w:t>одготовка спортивного резерва</w:t>
      </w:r>
      <w:r w:rsidR="00556A26" w:rsidRPr="008F7706">
        <w:rPr>
          <w:b w:val="0"/>
        </w:rPr>
        <w:t xml:space="preserve"> </w:t>
      </w:r>
      <w:r w:rsidR="00645FFC" w:rsidRPr="008F7706">
        <w:rPr>
          <w:b w:val="0"/>
        </w:rPr>
        <w:t xml:space="preserve">на муниципальном уровне осуществляется в 4-х спортивных школах посредством </w:t>
      </w:r>
      <w:r w:rsidR="001D3C6B" w:rsidRPr="008F7706">
        <w:rPr>
          <w:b w:val="0"/>
        </w:rPr>
        <w:t>вовлечени</w:t>
      </w:r>
      <w:r w:rsidR="00645FFC" w:rsidRPr="008F7706">
        <w:rPr>
          <w:b w:val="0"/>
        </w:rPr>
        <w:t>я</w:t>
      </w:r>
      <w:r w:rsidR="001D3C6B" w:rsidRPr="008F7706">
        <w:rPr>
          <w:b w:val="0"/>
        </w:rPr>
        <w:t xml:space="preserve"> детей и подростков в </w:t>
      </w:r>
      <w:r w:rsidRPr="008F7706">
        <w:rPr>
          <w:b w:val="0"/>
        </w:rPr>
        <w:t xml:space="preserve">систематические занятия спортом, </w:t>
      </w:r>
      <w:r w:rsidR="001D3C6B" w:rsidRPr="008F7706">
        <w:rPr>
          <w:b w:val="0"/>
        </w:rPr>
        <w:t>выявлени</w:t>
      </w:r>
      <w:r w:rsidR="00556A26" w:rsidRPr="008F7706">
        <w:rPr>
          <w:b w:val="0"/>
        </w:rPr>
        <w:t>я</w:t>
      </w:r>
      <w:r w:rsidR="001D3C6B" w:rsidRPr="008F7706">
        <w:rPr>
          <w:b w:val="0"/>
        </w:rPr>
        <w:t xml:space="preserve"> склонностей </w:t>
      </w:r>
      <w:r w:rsidRPr="008F7706">
        <w:rPr>
          <w:b w:val="0"/>
        </w:rPr>
        <w:t>их</w:t>
      </w:r>
      <w:r w:rsidR="00645FFC" w:rsidRPr="008F7706">
        <w:rPr>
          <w:b w:val="0"/>
        </w:rPr>
        <w:t xml:space="preserve"> </w:t>
      </w:r>
      <w:r w:rsidR="001D3C6B" w:rsidRPr="008F7706">
        <w:rPr>
          <w:b w:val="0"/>
        </w:rPr>
        <w:t>к тому или иному виду спорта, отбор</w:t>
      </w:r>
      <w:r w:rsidR="00645FFC" w:rsidRPr="008F7706">
        <w:rPr>
          <w:b w:val="0"/>
        </w:rPr>
        <w:t>а</w:t>
      </w:r>
      <w:r w:rsidR="001D3C6B" w:rsidRPr="008F7706">
        <w:rPr>
          <w:b w:val="0"/>
        </w:rPr>
        <w:t xml:space="preserve"> наиболее одаренных спортсменов, имеющих перспективу достижения </w:t>
      </w:r>
      <w:r w:rsidR="004A4D6C" w:rsidRPr="008F7706">
        <w:rPr>
          <w:b w:val="0"/>
        </w:rPr>
        <w:t xml:space="preserve">высоких </w:t>
      </w:r>
      <w:r w:rsidR="001D3C6B" w:rsidRPr="008F7706">
        <w:rPr>
          <w:b w:val="0"/>
        </w:rPr>
        <w:t>спортивных результатов.</w:t>
      </w:r>
      <w:r w:rsidRPr="008F7706">
        <w:rPr>
          <w:b w:val="0"/>
        </w:rPr>
        <w:t xml:space="preserve"> </w:t>
      </w:r>
      <w:r w:rsidR="004A4D6C" w:rsidRPr="008F7706">
        <w:rPr>
          <w:b w:val="0"/>
        </w:rPr>
        <w:t>П</w:t>
      </w:r>
      <w:r w:rsidR="001B02A9" w:rsidRPr="008F7706">
        <w:rPr>
          <w:b w:val="0"/>
        </w:rPr>
        <w:t>о состоянию на 01.09.202</w:t>
      </w:r>
      <w:r w:rsidR="004A4D6C" w:rsidRPr="008F7706">
        <w:rPr>
          <w:b w:val="0"/>
        </w:rPr>
        <w:t>1</w:t>
      </w:r>
      <w:r w:rsidR="001B02A9" w:rsidRPr="008F7706">
        <w:rPr>
          <w:b w:val="0"/>
        </w:rPr>
        <w:t xml:space="preserve"> общая численность занимающихся в спортивных школах</w:t>
      </w:r>
      <w:r w:rsidR="004A4D6C" w:rsidRPr="008F7706">
        <w:rPr>
          <w:b w:val="0"/>
        </w:rPr>
        <w:t xml:space="preserve"> снизилась на 26 человек и </w:t>
      </w:r>
      <w:r w:rsidR="001B02A9" w:rsidRPr="008F7706">
        <w:rPr>
          <w:b w:val="0"/>
        </w:rPr>
        <w:t>составила 2 3</w:t>
      </w:r>
      <w:r w:rsidR="004A4D6C" w:rsidRPr="008F7706">
        <w:rPr>
          <w:b w:val="0"/>
        </w:rPr>
        <w:t>66</w:t>
      </w:r>
      <w:r w:rsidR="001B02A9" w:rsidRPr="008F7706">
        <w:rPr>
          <w:b w:val="0"/>
        </w:rPr>
        <w:t xml:space="preserve"> человек. </w:t>
      </w:r>
      <w:r w:rsidR="004A4D6C" w:rsidRPr="008F7706">
        <w:rPr>
          <w:b w:val="0"/>
        </w:rPr>
        <w:t>Городским д</w:t>
      </w:r>
      <w:r w:rsidRPr="008F7706">
        <w:rPr>
          <w:b w:val="0"/>
        </w:rPr>
        <w:t xml:space="preserve">етям </w:t>
      </w:r>
      <w:r w:rsidR="0015398F" w:rsidRPr="008F7706">
        <w:rPr>
          <w:b w:val="0"/>
        </w:rPr>
        <w:t xml:space="preserve">на конкурсной основе </w:t>
      </w:r>
      <w:r w:rsidRPr="008F7706">
        <w:rPr>
          <w:b w:val="0"/>
        </w:rPr>
        <w:t>предоставлена возможность специализированного обучения в Зеленогорском филиале Дивногорского колледжа-интерната олимпийского резерва. На начало 202</w:t>
      </w:r>
      <w:r w:rsidR="004A4D6C" w:rsidRPr="008F7706">
        <w:rPr>
          <w:b w:val="0"/>
        </w:rPr>
        <w:t>1</w:t>
      </w:r>
      <w:r w:rsidRPr="008F7706">
        <w:rPr>
          <w:b w:val="0"/>
        </w:rPr>
        <w:t>-202</w:t>
      </w:r>
      <w:r w:rsidR="004A4D6C" w:rsidRPr="008F7706">
        <w:rPr>
          <w:b w:val="0"/>
        </w:rPr>
        <w:t>2</w:t>
      </w:r>
      <w:r w:rsidRPr="008F7706">
        <w:rPr>
          <w:b w:val="0"/>
        </w:rPr>
        <w:t xml:space="preserve"> учебного года из </w:t>
      </w:r>
      <w:r w:rsidR="004A4D6C" w:rsidRPr="008F7706">
        <w:rPr>
          <w:b w:val="0"/>
        </w:rPr>
        <w:t>44</w:t>
      </w:r>
      <w:r w:rsidRPr="008F7706">
        <w:rPr>
          <w:b w:val="0"/>
        </w:rPr>
        <w:t xml:space="preserve"> воспитанник</w:t>
      </w:r>
      <w:r w:rsidR="004A4D6C" w:rsidRPr="008F7706">
        <w:rPr>
          <w:b w:val="0"/>
        </w:rPr>
        <w:t>ов</w:t>
      </w:r>
      <w:r w:rsidRPr="008F7706">
        <w:rPr>
          <w:b w:val="0"/>
        </w:rPr>
        <w:t xml:space="preserve"> – </w:t>
      </w:r>
      <w:r w:rsidR="004A4D6C" w:rsidRPr="008F7706">
        <w:rPr>
          <w:b w:val="0"/>
        </w:rPr>
        <w:t>1</w:t>
      </w:r>
      <w:r w:rsidR="00AD5300" w:rsidRPr="008F7706">
        <w:rPr>
          <w:b w:val="0"/>
        </w:rPr>
        <w:t xml:space="preserve">3 </w:t>
      </w:r>
      <w:r w:rsidRPr="008F7706">
        <w:rPr>
          <w:b w:val="0"/>
        </w:rPr>
        <w:t>человек из числа жителей города</w:t>
      </w:r>
      <w:r w:rsidR="004A4D6C" w:rsidRPr="008F7706">
        <w:rPr>
          <w:b w:val="0"/>
        </w:rPr>
        <w:t xml:space="preserve"> (в прошлом отчетном периоде – 23 человека из 61 воспитанника</w:t>
      </w:r>
      <w:r w:rsidR="00061A4A" w:rsidRPr="008F7706">
        <w:rPr>
          <w:b w:val="0"/>
        </w:rPr>
        <w:t xml:space="preserve">). </w:t>
      </w:r>
      <w:r w:rsidR="00516D18" w:rsidRPr="008F7706">
        <w:rPr>
          <w:b w:val="0"/>
        </w:rPr>
        <w:t>Снижение численности детей в интернате обусловлено закрытием отделений (спортивное ориентирование и плавание).</w:t>
      </w:r>
    </w:p>
    <w:p w:rsidR="001D3C6B" w:rsidRPr="008F7706" w:rsidRDefault="00516D18" w:rsidP="00516D18">
      <w:pPr>
        <w:suppressAutoHyphens/>
        <w:ind w:firstLine="708"/>
        <w:jc w:val="both"/>
        <w:rPr>
          <w:b w:val="0"/>
        </w:rPr>
      </w:pPr>
      <w:r w:rsidRPr="008F7706">
        <w:rPr>
          <w:b w:val="0"/>
        </w:rPr>
        <w:t>Город Зеленогорск славится спортивными достижениями по всем направлениям</w:t>
      </w:r>
      <w:r w:rsidR="003B5CB3">
        <w:rPr>
          <w:b w:val="0"/>
        </w:rPr>
        <w:t>:</w:t>
      </w:r>
      <w:r w:rsidRPr="008F7706">
        <w:rPr>
          <w:b w:val="0"/>
        </w:rPr>
        <w:t xml:space="preserve"> от любительских занятий до профессионального уровня. 11 человек остаются членами сборной команды Российской Федерации, 220 человек входят в состав сборной команды Красноярского края (в 2020 году –180 человек).</w:t>
      </w:r>
    </w:p>
    <w:p w:rsidR="00B3641D" w:rsidRPr="008F7706" w:rsidRDefault="001D3C6B" w:rsidP="00B3641D">
      <w:pPr>
        <w:overflowPunct w:val="0"/>
        <w:autoSpaceDE w:val="0"/>
        <w:autoSpaceDN w:val="0"/>
        <w:adjustRightInd w:val="0"/>
        <w:ind w:firstLine="708"/>
        <w:contextualSpacing/>
        <w:jc w:val="both"/>
        <w:textAlignment w:val="baseline"/>
        <w:rPr>
          <w:b w:val="0"/>
        </w:rPr>
      </w:pPr>
      <w:r w:rsidRPr="008F7706">
        <w:rPr>
          <w:b w:val="0"/>
        </w:rPr>
        <w:t xml:space="preserve">В чемпионатах и первенствах России приняли участие </w:t>
      </w:r>
      <w:r w:rsidR="009D58F9" w:rsidRPr="008F7706">
        <w:rPr>
          <w:b w:val="0"/>
        </w:rPr>
        <w:t>3</w:t>
      </w:r>
      <w:r w:rsidR="0015398F" w:rsidRPr="008F7706">
        <w:rPr>
          <w:b w:val="0"/>
        </w:rPr>
        <w:t>2</w:t>
      </w:r>
      <w:r w:rsidRPr="008F7706">
        <w:rPr>
          <w:b w:val="0"/>
        </w:rPr>
        <w:t xml:space="preserve"> спортсмен</w:t>
      </w:r>
      <w:r w:rsidR="0015398F" w:rsidRPr="008F7706">
        <w:rPr>
          <w:b w:val="0"/>
        </w:rPr>
        <w:t>а</w:t>
      </w:r>
      <w:r w:rsidRPr="008F7706">
        <w:rPr>
          <w:b w:val="0"/>
        </w:rPr>
        <w:t xml:space="preserve"> (в 20</w:t>
      </w:r>
      <w:r w:rsidR="009D58F9" w:rsidRPr="008F7706">
        <w:rPr>
          <w:b w:val="0"/>
        </w:rPr>
        <w:t>20</w:t>
      </w:r>
      <w:r w:rsidR="00771EC9" w:rsidRPr="008F7706">
        <w:rPr>
          <w:b w:val="0"/>
        </w:rPr>
        <w:t> </w:t>
      </w:r>
      <w:r w:rsidRPr="008F7706">
        <w:rPr>
          <w:b w:val="0"/>
        </w:rPr>
        <w:t xml:space="preserve">году – </w:t>
      </w:r>
      <w:r w:rsidR="009D58F9" w:rsidRPr="008F7706">
        <w:rPr>
          <w:b w:val="0"/>
        </w:rPr>
        <w:t>22</w:t>
      </w:r>
      <w:r w:rsidRPr="008F7706">
        <w:rPr>
          <w:b w:val="0"/>
        </w:rPr>
        <w:t xml:space="preserve"> спортсмен</w:t>
      </w:r>
      <w:r w:rsidR="009D58F9" w:rsidRPr="008F7706">
        <w:rPr>
          <w:b w:val="0"/>
        </w:rPr>
        <w:t>а</w:t>
      </w:r>
      <w:r w:rsidRPr="008F7706">
        <w:rPr>
          <w:b w:val="0"/>
        </w:rPr>
        <w:t xml:space="preserve">), </w:t>
      </w:r>
      <w:r w:rsidR="000E7F1C" w:rsidRPr="008F7706">
        <w:rPr>
          <w:b w:val="0"/>
        </w:rPr>
        <w:t>повысилась</w:t>
      </w:r>
      <w:r w:rsidR="008F7706">
        <w:rPr>
          <w:b w:val="0"/>
        </w:rPr>
        <w:t xml:space="preserve"> результативность участия, ими </w:t>
      </w:r>
      <w:r w:rsidRPr="008F7706">
        <w:rPr>
          <w:b w:val="0"/>
        </w:rPr>
        <w:t>заво</w:t>
      </w:r>
      <w:r w:rsidR="003B4945" w:rsidRPr="008F7706">
        <w:rPr>
          <w:b w:val="0"/>
        </w:rPr>
        <w:t>е</w:t>
      </w:r>
      <w:r w:rsidRPr="008F7706">
        <w:rPr>
          <w:b w:val="0"/>
        </w:rPr>
        <w:t xml:space="preserve">вано </w:t>
      </w:r>
      <w:r w:rsidR="000E7F1C" w:rsidRPr="008F7706">
        <w:rPr>
          <w:b w:val="0"/>
        </w:rPr>
        <w:t>11</w:t>
      </w:r>
      <w:r w:rsidR="0015398F" w:rsidRPr="008F7706">
        <w:rPr>
          <w:b w:val="0"/>
        </w:rPr>
        <w:t xml:space="preserve"> </w:t>
      </w:r>
      <w:r w:rsidRPr="008F7706">
        <w:rPr>
          <w:b w:val="0"/>
        </w:rPr>
        <w:t xml:space="preserve">золотых, </w:t>
      </w:r>
      <w:r w:rsidR="000E7F1C" w:rsidRPr="008F7706">
        <w:rPr>
          <w:b w:val="0"/>
        </w:rPr>
        <w:t>26</w:t>
      </w:r>
      <w:r w:rsidR="0015398F" w:rsidRPr="008F7706">
        <w:rPr>
          <w:b w:val="0"/>
        </w:rPr>
        <w:t xml:space="preserve"> </w:t>
      </w:r>
      <w:r w:rsidRPr="008F7706">
        <w:rPr>
          <w:b w:val="0"/>
        </w:rPr>
        <w:t>серебряных и бронзовых медалей</w:t>
      </w:r>
      <w:r w:rsidR="000E7F1C" w:rsidRPr="008F7706">
        <w:rPr>
          <w:b w:val="0"/>
        </w:rPr>
        <w:t xml:space="preserve"> (в 2020 году – 8 и 10 соответственно)</w:t>
      </w:r>
      <w:r w:rsidRPr="008F7706">
        <w:rPr>
          <w:b w:val="0"/>
        </w:rPr>
        <w:t xml:space="preserve">. В международных соревнованиях приняли участие </w:t>
      </w:r>
      <w:r w:rsidR="000E7F1C" w:rsidRPr="008F7706">
        <w:rPr>
          <w:b w:val="0"/>
        </w:rPr>
        <w:t>8</w:t>
      </w:r>
      <w:r w:rsidRPr="008F7706">
        <w:rPr>
          <w:b w:val="0"/>
        </w:rPr>
        <w:t xml:space="preserve"> спортсмен</w:t>
      </w:r>
      <w:r w:rsidR="000E7F1C" w:rsidRPr="008F7706">
        <w:rPr>
          <w:b w:val="0"/>
        </w:rPr>
        <w:t>ов</w:t>
      </w:r>
      <w:r w:rsidR="0015398F" w:rsidRPr="008F7706">
        <w:rPr>
          <w:b w:val="0"/>
        </w:rPr>
        <w:t xml:space="preserve">, </w:t>
      </w:r>
      <w:r w:rsidRPr="008F7706">
        <w:rPr>
          <w:b w:val="0"/>
        </w:rPr>
        <w:t xml:space="preserve">которые завоевали </w:t>
      </w:r>
      <w:r w:rsidR="0015398F" w:rsidRPr="008F7706">
        <w:rPr>
          <w:b w:val="0"/>
        </w:rPr>
        <w:t>4</w:t>
      </w:r>
      <w:r w:rsidRPr="008F7706">
        <w:rPr>
          <w:b w:val="0"/>
        </w:rPr>
        <w:t xml:space="preserve"> медал</w:t>
      </w:r>
      <w:r w:rsidR="0015398F" w:rsidRPr="008F7706">
        <w:rPr>
          <w:b w:val="0"/>
        </w:rPr>
        <w:t>и</w:t>
      </w:r>
      <w:r w:rsidRPr="008F7706">
        <w:rPr>
          <w:b w:val="0"/>
        </w:rPr>
        <w:t xml:space="preserve"> высшего достоинства. В 20</w:t>
      </w:r>
      <w:r w:rsidR="0015398F" w:rsidRPr="008F7706">
        <w:rPr>
          <w:b w:val="0"/>
        </w:rPr>
        <w:t>2</w:t>
      </w:r>
      <w:r w:rsidR="000E7F1C" w:rsidRPr="008F7706">
        <w:rPr>
          <w:b w:val="0"/>
        </w:rPr>
        <w:t>1</w:t>
      </w:r>
      <w:r w:rsidRPr="008F7706">
        <w:rPr>
          <w:b w:val="0"/>
        </w:rPr>
        <w:t xml:space="preserve"> году спортсменами города по резу</w:t>
      </w:r>
      <w:r w:rsidR="00F9788E" w:rsidRPr="008F7706">
        <w:rPr>
          <w:b w:val="0"/>
        </w:rPr>
        <w:t xml:space="preserve">льтатам участия в региональных, </w:t>
      </w:r>
      <w:r w:rsidRPr="008F7706">
        <w:rPr>
          <w:b w:val="0"/>
        </w:rPr>
        <w:t>всероссийских и международных соревнованиях заво</w:t>
      </w:r>
      <w:r w:rsidR="003B4945" w:rsidRPr="008F7706">
        <w:rPr>
          <w:b w:val="0"/>
        </w:rPr>
        <w:t>е</w:t>
      </w:r>
      <w:r w:rsidRPr="008F7706">
        <w:rPr>
          <w:b w:val="0"/>
        </w:rPr>
        <w:t xml:space="preserve">вано </w:t>
      </w:r>
      <w:r w:rsidR="000E7F1C" w:rsidRPr="008F7706">
        <w:rPr>
          <w:b w:val="0"/>
        </w:rPr>
        <w:t>1 557</w:t>
      </w:r>
      <w:r w:rsidRPr="008F7706">
        <w:rPr>
          <w:b w:val="0"/>
        </w:rPr>
        <w:t xml:space="preserve"> медалей различного достоинства (в 20</w:t>
      </w:r>
      <w:r w:rsidR="000E7F1C" w:rsidRPr="008F7706">
        <w:rPr>
          <w:b w:val="0"/>
        </w:rPr>
        <w:t>20</w:t>
      </w:r>
      <w:r w:rsidRPr="008F7706">
        <w:rPr>
          <w:b w:val="0"/>
        </w:rPr>
        <w:t xml:space="preserve"> году – </w:t>
      </w:r>
      <w:r w:rsidR="000E7F1C" w:rsidRPr="008F7706">
        <w:rPr>
          <w:b w:val="0"/>
        </w:rPr>
        <w:t>909</w:t>
      </w:r>
      <w:r w:rsidRPr="008F7706">
        <w:rPr>
          <w:b w:val="0"/>
        </w:rPr>
        <w:t>).</w:t>
      </w:r>
      <w:r w:rsidR="009863F4" w:rsidRPr="008F7706">
        <w:rPr>
          <w:b w:val="0"/>
        </w:rPr>
        <w:t xml:space="preserve"> </w:t>
      </w:r>
    </w:p>
    <w:p w:rsidR="0033480A" w:rsidRPr="008F7706" w:rsidRDefault="00061A4A" w:rsidP="00B3641D">
      <w:pPr>
        <w:overflowPunct w:val="0"/>
        <w:autoSpaceDE w:val="0"/>
        <w:autoSpaceDN w:val="0"/>
        <w:adjustRightInd w:val="0"/>
        <w:ind w:firstLine="708"/>
        <w:contextualSpacing/>
        <w:jc w:val="both"/>
        <w:textAlignment w:val="baseline"/>
        <w:rPr>
          <w:b w:val="0"/>
        </w:rPr>
      </w:pPr>
      <w:r w:rsidRPr="008F7706">
        <w:rPr>
          <w:b w:val="0"/>
        </w:rPr>
        <w:t>В зимних спортивных играх по 7 видам спорта сборная команда города заняла 4 место в общекомандном зачете среди городских округов Красноярского края. На краевой летней спартакиаде среди ветеранов городская команда</w:t>
      </w:r>
      <w:r w:rsidR="00B3641D" w:rsidRPr="008F7706">
        <w:rPr>
          <w:b w:val="0"/>
        </w:rPr>
        <w:t xml:space="preserve"> заняла 1 место. </w:t>
      </w:r>
    </w:p>
    <w:p w:rsidR="00B3641D" w:rsidRPr="008F7706" w:rsidRDefault="00B3641D" w:rsidP="00B3641D">
      <w:pPr>
        <w:overflowPunct w:val="0"/>
        <w:autoSpaceDE w:val="0"/>
        <w:autoSpaceDN w:val="0"/>
        <w:adjustRightInd w:val="0"/>
        <w:ind w:firstLine="708"/>
        <w:contextualSpacing/>
        <w:jc w:val="both"/>
        <w:textAlignment w:val="baseline"/>
        <w:rPr>
          <w:b w:val="0"/>
          <w:sz w:val="16"/>
          <w:szCs w:val="16"/>
        </w:rPr>
      </w:pPr>
    </w:p>
    <w:p w:rsidR="001D3C6B" w:rsidRPr="008F7706" w:rsidRDefault="001D3C6B" w:rsidP="001D3C6B">
      <w:pPr>
        <w:overflowPunct w:val="0"/>
        <w:autoSpaceDE w:val="0"/>
        <w:autoSpaceDN w:val="0"/>
        <w:adjustRightInd w:val="0"/>
        <w:ind w:firstLine="708"/>
        <w:jc w:val="both"/>
        <w:textAlignment w:val="baseline"/>
        <w:rPr>
          <w:b w:val="0"/>
          <w:bCs/>
        </w:rPr>
      </w:pPr>
      <w:r w:rsidRPr="008F7706">
        <w:rPr>
          <w:b w:val="0"/>
          <w:bCs/>
        </w:rPr>
        <w:t>Лучшие спортивные достижения зелен</w:t>
      </w:r>
      <w:r w:rsidR="0015398F" w:rsidRPr="008F7706">
        <w:rPr>
          <w:b w:val="0"/>
          <w:bCs/>
        </w:rPr>
        <w:t>огорских спортсменов 202</w:t>
      </w:r>
      <w:r w:rsidR="009D58F9" w:rsidRPr="008F7706">
        <w:rPr>
          <w:b w:val="0"/>
          <w:bCs/>
        </w:rPr>
        <w:t>1</w:t>
      </w:r>
      <w:r w:rsidRPr="008F7706">
        <w:rPr>
          <w:b w:val="0"/>
          <w:bCs/>
        </w:rPr>
        <w:t xml:space="preserve"> года:</w:t>
      </w:r>
    </w:p>
    <w:p w:rsidR="009D58F9" w:rsidRPr="008F7706" w:rsidRDefault="009D58F9" w:rsidP="009D58F9">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lastRenderedPageBreak/>
        <w:t>Кузнецов Андрей – мастер спорта России по лыжным гонкам, победитель Кубка Европы по лыжным гонкам среди юниоров;</w:t>
      </w:r>
    </w:p>
    <w:p w:rsidR="009D58F9" w:rsidRPr="008F7706" w:rsidRDefault="009D58F9" w:rsidP="009D58F9">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 xml:space="preserve">Сазыкин Герман – мастер спорта России, победитель чемпионата России по спортивному ориентированию среди юниоров; </w:t>
      </w:r>
    </w:p>
    <w:p w:rsidR="001D3C6B" w:rsidRPr="008F7706" w:rsidRDefault="009D58F9" w:rsidP="009D58F9">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Таскаев Максим – мастер спорта России, призер чемпионата России по спортивному ориентированию среди юниоров.</w:t>
      </w:r>
      <w:r w:rsidR="008309D4" w:rsidRPr="008F7706">
        <w:rPr>
          <w:b w:val="0"/>
        </w:rPr>
        <w:t xml:space="preserve"> </w:t>
      </w:r>
    </w:p>
    <w:p w:rsidR="008309D4" w:rsidRPr="008F7706" w:rsidRDefault="008309D4" w:rsidP="008309D4">
      <w:pPr>
        <w:pStyle w:val="af6"/>
        <w:tabs>
          <w:tab w:val="left" w:pos="993"/>
        </w:tabs>
        <w:overflowPunct w:val="0"/>
        <w:autoSpaceDE w:val="0"/>
        <w:autoSpaceDN w:val="0"/>
        <w:adjustRightInd w:val="0"/>
        <w:ind w:left="709"/>
        <w:jc w:val="both"/>
        <w:textAlignment w:val="baseline"/>
        <w:rPr>
          <w:b w:val="0"/>
          <w:sz w:val="16"/>
          <w:szCs w:val="16"/>
        </w:rPr>
      </w:pPr>
    </w:p>
    <w:p w:rsidR="00AD5300" w:rsidRPr="008F7706" w:rsidRDefault="00AD5300" w:rsidP="00AD5300">
      <w:pPr>
        <w:overflowPunct w:val="0"/>
        <w:autoSpaceDE w:val="0"/>
        <w:autoSpaceDN w:val="0"/>
        <w:adjustRightInd w:val="0"/>
        <w:ind w:firstLine="708"/>
        <w:contextualSpacing/>
        <w:jc w:val="both"/>
        <w:textAlignment w:val="baseline"/>
        <w:rPr>
          <w:b w:val="0"/>
          <w:sz w:val="16"/>
          <w:szCs w:val="16"/>
        </w:rPr>
      </w:pPr>
      <w:r w:rsidRPr="008F7706">
        <w:rPr>
          <w:b w:val="0"/>
        </w:rPr>
        <w:t xml:space="preserve">По итогам 2020 года город Зеленогорск сохранил </w:t>
      </w:r>
      <w:r w:rsidR="009D58F9" w:rsidRPr="008F7706">
        <w:rPr>
          <w:b w:val="0"/>
        </w:rPr>
        <w:t>1 место в рейтинге среди муниципальных образований Красноярского края с населением более 55 тыс. человек по основным показателям, характеризующим уровень развития системы спорта</w:t>
      </w:r>
      <w:r w:rsidR="00AD5C7F" w:rsidRPr="008F7706">
        <w:rPr>
          <w:b w:val="0"/>
        </w:rPr>
        <w:t>.</w:t>
      </w:r>
    </w:p>
    <w:p w:rsidR="00C22FB7" w:rsidRPr="008F7706" w:rsidRDefault="001F16BC" w:rsidP="0005072A">
      <w:pPr>
        <w:tabs>
          <w:tab w:val="left" w:pos="0"/>
        </w:tabs>
        <w:autoSpaceDE w:val="0"/>
        <w:autoSpaceDN w:val="0"/>
        <w:adjustRightInd w:val="0"/>
        <w:ind w:firstLine="709"/>
        <w:jc w:val="both"/>
        <w:rPr>
          <w:b w:val="0"/>
          <w:bCs/>
        </w:rPr>
      </w:pPr>
      <w:r w:rsidRPr="008F7706">
        <w:rPr>
          <w:b w:val="0"/>
        </w:rPr>
        <w:t>Приоритетной задачей для учреждений физкультуры и спорта остается р</w:t>
      </w:r>
      <w:r w:rsidR="00964A7C" w:rsidRPr="008F7706">
        <w:rPr>
          <w:b w:val="0"/>
        </w:rPr>
        <w:t>еализация на территории города национальн</w:t>
      </w:r>
      <w:r w:rsidR="00C22FB7" w:rsidRPr="008F7706">
        <w:rPr>
          <w:b w:val="0"/>
        </w:rPr>
        <w:t>ого</w:t>
      </w:r>
      <w:r w:rsidR="00964A7C" w:rsidRPr="008F7706">
        <w:rPr>
          <w:b w:val="0"/>
        </w:rPr>
        <w:t xml:space="preserve"> проект</w:t>
      </w:r>
      <w:r w:rsidR="00C22FB7" w:rsidRPr="008F7706">
        <w:rPr>
          <w:b w:val="0"/>
        </w:rPr>
        <w:t>а «Демография»</w:t>
      </w:r>
      <w:r w:rsidR="00964A7C" w:rsidRPr="008F7706">
        <w:rPr>
          <w:b w:val="0"/>
        </w:rPr>
        <w:t xml:space="preserve"> и мероприятий государственных программ Красноярского края, напр</w:t>
      </w:r>
      <w:r w:rsidRPr="008F7706">
        <w:rPr>
          <w:b w:val="0"/>
        </w:rPr>
        <w:t>авленных на достижение целей</w:t>
      </w:r>
      <w:r w:rsidR="008E0037" w:rsidRPr="008F7706">
        <w:rPr>
          <w:b w:val="0"/>
        </w:rPr>
        <w:t xml:space="preserve"> национального проекта</w:t>
      </w:r>
      <w:r w:rsidRPr="008F7706">
        <w:rPr>
          <w:b w:val="0"/>
        </w:rPr>
        <w:t>.</w:t>
      </w:r>
      <w:r w:rsidR="00964A7C" w:rsidRPr="008F7706">
        <w:rPr>
          <w:b w:val="0"/>
        </w:rPr>
        <w:t xml:space="preserve"> </w:t>
      </w:r>
      <w:r w:rsidR="001D3C6B" w:rsidRPr="008F7706">
        <w:rPr>
          <w:b w:val="0"/>
          <w:bCs/>
        </w:rPr>
        <w:t xml:space="preserve">По результатам участия в конкурсных отборах </w:t>
      </w:r>
      <w:r w:rsidR="00A56B06" w:rsidRPr="008F7706">
        <w:rPr>
          <w:b w:val="0"/>
          <w:bCs/>
        </w:rPr>
        <w:t>привлечены бюджетные средства (</w:t>
      </w:r>
      <w:r w:rsidR="007F36BE" w:rsidRPr="008F7706">
        <w:rPr>
          <w:b w:val="0"/>
          <w:bCs/>
        </w:rPr>
        <w:t xml:space="preserve">в рамках федерального проекта «Спорт – норма жизни» </w:t>
      </w:r>
      <w:r w:rsidR="00A56B06" w:rsidRPr="008F7706">
        <w:rPr>
          <w:b w:val="0"/>
          <w:bCs/>
        </w:rPr>
        <w:t xml:space="preserve">– </w:t>
      </w:r>
      <w:r w:rsidR="007F36BE" w:rsidRPr="008F7706">
        <w:rPr>
          <w:b w:val="0"/>
          <w:bCs/>
        </w:rPr>
        <w:t>22,8 млн рублей, в рамках государственной программы</w:t>
      </w:r>
      <w:r w:rsidR="008E0037" w:rsidRPr="008F7706">
        <w:rPr>
          <w:b w:val="0"/>
          <w:bCs/>
        </w:rPr>
        <w:t xml:space="preserve"> </w:t>
      </w:r>
      <w:r w:rsidR="007F36BE" w:rsidRPr="008F7706">
        <w:rPr>
          <w:b w:val="0"/>
          <w:bCs/>
        </w:rPr>
        <w:t>Красноярского края «Развитие физической культуры и спорта» – 24,4 млн рублей</w:t>
      </w:r>
      <w:r w:rsidR="00A56B06" w:rsidRPr="008F7706">
        <w:rPr>
          <w:b w:val="0"/>
          <w:bCs/>
        </w:rPr>
        <w:t>)</w:t>
      </w:r>
      <w:r w:rsidR="007F36BE" w:rsidRPr="008F7706">
        <w:rPr>
          <w:b w:val="0"/>
          <w:bCs/>
        </w:rPr>
        <w:t xml:space="preserve"> </w:t>
      </w:r>
      <w:r w:rsidR="00A56B06" w:rsidRPr="008F7706">
        <w:rPr>
          <w:b w:val="0"/>
          <w:bCs/>
        </w:rPr>
        <w:t xml:space="preserve">и внебюджетные </w:t>
      </w:r>
      <w:r w:rsidR="007F36BE" w:rsidRPr="008F7706">
        <w:rPr>
          <w:b w:val="0"/>
          <w:bCs/>
        </w:rPr>
        <w:t>средств</w:t>
      </w:r>
      <w:r w:rsidR="00A56B06" w:rsidRPr="008F7706">
        <w:rPr>
          <w:b w:val="0"/>
          <w:bCs/>
        </w:rPr>
        <w:t>а</w:t>
      </w:r>
      <w:r w:rsidR="008E0037" w:rsidRPr="008F7706">
        <w:rPr>
          <w:b w:val="0"/>
          <w:bCs/>
        </w:rPr>
        <w:t xml:space="preserve"> (средства АО «ТВЭЛ»</w:t>
      </w:r>
      <w:r w:rsidR="00A56B06" w:rsidRPr="008F7706">
        <w:rPr>
          <w:b w:val="0"/>
          <w:bCs/>
        </w:rPr>
        <w:t xml:space="preserve"> – 4,0 млн рублей</w:t>
      </w:r>
      <w:r w:rsidR="008E0037" w:rsidRPr="008F7706">
        <w:rPr>
          <w:b w:val="0"/>
          <w:bCs/>
        </w:rPr>
        <w:t>)</w:t>
      </w:r>
      <w:r w:rsidR="0075447B" w:rsidRPr="008F7706">
        <w:rPr>
          <w:b w:val="0"/>
          <w:bCs/>
        </w:rPr>
        <w:t xml:space="preserve">. </w:t>
      </w:r>
      <w:r w:rsidR="008E0037" w:rsidRPr="008F7706">
        <w:rPr>
          <w:b w:val="0"/>
          <w:bCs/>
        </w:rPr>
        <w:t>Софинансирование за сч</w:t>
      </w:r>
      <w:r w:rsidR="00E65C23">
        <w:rPr>
          <w:b w:val="0"/>
          <w:bCs/>
        </w:rPr>
        <w:t>е</w:t>
      </w:r>
      <w:r w:rsidR="008E0037" w:rsidRPr="008F7706">
        <w:rPr>
          <w:b w:val="0"/>
          <w:bCs/>
        </w:rPr>
        <w:t xml:space="preserve">т средств местного бюджета составило 11,3 млн рублей. </w:t>
      </w:r>
      <w:r w:rsidR="0075447B" w:rsidRPr="008F7706">
        <w:rPr>
          <w:b w:val="0"/>
          <w:bCs/>
        </w:rPr>
        <w:t>Средства направлены на</w:t>
      </w:r>
      <w:r w:rsidR="00C22FB7" w:rsidRPr="008F7706">
        <w:rPr>
          <w:b w:val="0"/>
          <w:bCs/>
        </w:rPr>
        <w:t>:</w:t>
      </w:r>
    </w:p>
    <w:p w:rsidR="00CA4B27" w:rsidRPr="008F7706" w:rsidRDefault="00206580" w:rsidP="00206580">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у</w:t>
      </w:r>
      <w:r w:rsidR="00C22FB7" w:rsidRPr="008F7706">
        <w:rPr>
          <w:b w:val="0"/>
        </w:rPr>
        <w:t>стройство крытого хоккейного корта</w:t>
      </w:r>
      <w:r w:rsidR="008E0037" w:rsidRPr="008F7706">
        <w:rPr>
          <w:b w:val="0"/>
        </w:rPr>
        <w:t>. Общий объем финансирования составил 54,1 млн рублей.</w:t>
      </w:r>
      <w:r w:rsidR="00C22FB7" w:rsidRPr="008F7706">
        <w:rPr>
          <w:b w:val="0"/>
        </w:rPr>
        <w:t xml:space="preserve"> </w:t>
      </w:r>
      <w:r w:rsidR="0075447B" w:rsidRPr="008F7706">
        <w:rPr>
          <w:b w:val="0"/>
        </w:rPr>
        <w:t xml:space="preserve">Ввод в эксплуатацию нового объекта обеспечит </w:t>
      </w:r>
      <w:r w:rsidR="00CA4B27" w:rsidRPr="008F7706">
        <w:rPr>
          <w:b w:val="0"/>
        </w:rPr>
        <w:t xml:space="preserve">комфортные условия для </w:t>
      </w:r>
      <w:r w:rsidR="0075447B" w:rsidRPr="008F7706">
        <w:rPr>
          <w:b w:val="0"/>
        </w:rPr>
        <w:t>регулярны</w:t>
      </w:r>
      <w:r w:rsidR="00CA4B27" w:rsidRPr="008F7706">
        <w:rPr>
          <w:b w:val="0"/>
        </w:rPr>
        <w:t>х</w:t>
      </w:r>
      <w:r w:rsidR="0075447B" w:rsidRPr="008F7706">
        <w:rPr>
          <w:b w:val="0"/>
        </w:rPr>
        <w:t xml:space="preserve"> заняти</w:t>
      </w:r>
      <w:r w:rsidR="00CA4B27" w:rsidRPr="008F7706">
        <w:rPr>
          <w:b w:val="0"/>
        </w:rPr>
        <w:t xml:space="preserve">й зимними видами </w:t>
      </w:r>
      <w:r w:rsidR="0075447B" w:rsidRPr="008F7706">
        <w:rPr>
          <w:b w:val="0"/>
        </w:rPr>
        <w:t>спорт</w:t>
      </w:r>
      <w:r w:rsidR="00CA4B27" w:rsidRPr="008F7706">
        <w:rPr>
          <w:b w:val="0"/>
        </w:rPr>
        <w:t>а</w:t>
      </w:r>
      <w:r w:rsidR="008E0037" w:rsidRPr="008F7706">
        <w:rPr>
          <w:b w:val="0"/>
        </w:rPr>
        <w:t xml:space="preserve"> спортсменам</w:t>
      </w:r>
      <w:r w:rsidR="0075447B" w:rsidRPr="008F7706">
        <w:rPr>
          <w:b w:val="0"/>
        </w:rPr>
        <w:t>,</w:t>
      </w:r>
      <w:r w:rsidR="00CA4B27" w:rsidRPr="008F7706">
        <w:rPr>
          <w:b w:val="0"/>
        </w:rPr>
        <w:t xml:space="preserve"> </w:t>
      </w:r>
      <w:r w:rsidR="0075447B" w:rsidRPr="008F7706">
        <w:rPr>
          <w:b w:val="0"/>
        </w:rPr>
        <w:t>интересн</w:t>
      </w:r>
      <w:r w:rsidR="00CA4B27" w:rsidRPr="008F7706">
        <w:rPr>
          <w:b w:val="0"/>
        </w:rPr>
        <w:t>ый</w:t>
      </w:r>
      <w:r w:rsidR="0075447B" w:rsidRPr="008F7706">
        <w:rPr>
          <w:b w:val="0"/>
        </w:rPr>
        <w:t xml:space="preserve"> и полноценн</w:t>
      </w:r>
      <w:r w:rsidR="00CA4B27" w:rsidRPr="008F7706">
        <w:rPr>
          <w:b w:val="0"/>
        </w:rPr>
        <w:t xml:space="preserve">ый </w:t>
      </w:r>
      <w:r w:rsidR="0075447B" w:rsidRPr="008F7706">
        <w:rPr>
          <w:b w:val="0"/>
        </w:rPr>
        <w:t>физкультурн</w:t>
      </w:r>
      <w:r w:rsidR="00CA4B27" w:rsidRPr="008F7706">
        <w:rPr>
          <w:b w:val="0"/>
        </w:rPr>
        <w:t>ый</w:t>
      </w:r>
      <w:r w:rsidR="0075447B" w:rsidRPr="008F7706">
        <w:rPr>
          <w:b w:val="0"/>
        </w:rPr>
        <w:t xml:space="preserve"> досуг</w:t>
      </w:r>
      <w:r w:rsidR="008E0037" w:rsidRPr="008F7706">
        <w:rPr>
          <w:b w:val="0"/>
        </w:rPr>
        <w:t xml:space="preserve"> населению</w:t>
      </w:r>
      <w:r w:rsidR="0075447B" w:rsidRPr="008F7706">
        <w:rPr>
          <w:b w:val="0"/>
        </w:rPr>
        <w:t xml:space="preserve">, </w:t>
      </w:r>
      <w:r w:rsidR="00CA4B27" w:rsidRPr="008F7706">
        <w:rPr>
          <w:b w:val="0"/>
        </w:rPr>
        <w:t xml:space="preserve">позволит </w:t>
      </w:r>
      <w:r w:rsidR="0075447B" w:rsidRPr="008F7706">
        <w:rPr>
          <w:b w:val="0"/>
        </w:rPr>
        <w:t>проведени</w:t>
      </w:r>
      <w:r w:rsidR="00CA4B27" w:rsidRPr="008F7706">
        <w:rPr>
          <w:b w:val="0"/>
        </w:rPr>
        <w:t>е</w:t>
      </w:r>
      <w:r w:rsidR="0075447B" w:rsidRPr="008F7706">
        <w:rPr>
          <w:b w:val="0"/>
        </w:rPr>
        <w:t xml:space="preserve"> </w:t>
      </w:r>
      <w:r w:rsidR="008E0037" w:rsidRPr="008F7706">
        <w:rPr>
          <w:b w:val="0"/>
        </w:rPr>
        <w:t xml:space="preserve">соревнований и </w:t>
      </w:r>
      <w:r w:rsidR="0075447B" w:rsidRPr="008F7706">
        <w:rPr>
          <w:b w:val="0"/>
        </w:rPr>
        <w:t>массовых физкультурно-спортивных мероприятий</w:t>
      </w:r>
      <w:r w:rsidR="00CA4B27" w:rsidRPr="008F7706">
        <w:rPr>
          <w:b w:val="0"/>
        </w:rPr>
        <w:t>;</w:t>
      </w:r>
    </w:p>
    <w:p w:rsidR="00206580" w:rsidRPr="008F7706" w:rsidRDefault="00206580" w:rsidP="00206580">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п</w:t>
      </w:r>
      <w:r w:rsidR="00691A0C" w:rsidRPr="008F7706">
        <w:rPr>
          <w:b w:val="0"/>
        </w:rPr>
        <w:t xml:space="preserve">риобретение </w:t>
      </w:r>
      <w:r w:rsidR="00A56B06" w:rsidRPr="008F7706">
        <w:rPr>
          <w:b w:val="0"/>
        </w:rPr>
        <w:t xml:space="preserve">2-х </w:t>
      </w:r>
      <w:r w:rsidR="00691A0C" w:rsidRPr="008F7706">
        <w:rPr>
          <w:b w:val="0"/>
        </w:rPr>
        <w:t>автобус</w:t>
      </w:r>
      <w:r w:rsidRPr="008F7706">
        <w:rPr>
          <w:b w:val="0"/>
        </w:rPr>
        <w:t>ов</w:t>
      </w:r>
      <w:r w:rsidR="00691A0C" w:rsidRPr="008F7706">
        <w:rPr>
          <w:b w:val="0"/>
        </w:rPr>
        <w:t xml:space="preserve"> для перевозки детей </w:t>
      </w:r>
      <w:r w:rsidR="00A56B06" w:rsidRPr="008F7706">
        <w:rPr>
          <w:b w:val="0"/>
        </w:rPr>
        <w:t xml:space="preserve">в МБУ СШ «Юность» и МБУ СШОР «Олимп» – </w:t>
      </w:r>
      <w:r w:rsidR="00691A0C" w:rsidRPr="008F7706">
        <w:rPr>
          <w:b w:val="0"/>
        </w:rPr>
        <w:t>4,0 млн рублей</w:t>
      </w:r>
      <w:r w:rsidRPr="008F7706">
        <w:rPr>
          <w:b w:val="0"/>
        </w:rPr>
        <w:t>;</w:t>
      </w:r>
    </w:p>
    <w:p w:rsidR="00206580" w:rsidRPr="008F7706" w:rsidRDefault="00206580" w:rsidP="00206580">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 xml:space="preserve">приобретение </w:t>
      </w:r>
      <w:r w:rsidR="00691A0C" w:rsidRPr="008F7706">
        <w:rPr>
          <w:b w:val="0"/>
        </w:rPr>
        <w:t>спортивно</w:t>
      </w:r>
      <w:r w:rsidRPr="008F7706">
        <w:rPr>
          <w:b w:val="0"/>
        </w:rPr>
        <w:t xml:space="preserve">го </w:t>
      </w:r>
      <w:r w:rsidR="00691A0C" w:rsidRPr="008F7706">
        <w:rPr>
          <w:b w:val="0"/>
        </w:rPr>
        <w:t>оборудовани</w:t>
      </w:r>
      <w:r w:rsidRPr="008F7706">
        <w:rPr>
          <w:b w:val="0"/>
        </w:rPr>
        <w:t xml:space="preserve">я, </w:t>
      </w:r>
      <w:r w:rsidR="00691A0C" w:rsidRPr="008F7706">
        <w:rPr>
          <w:b w:val="0"/>
        </w:rPr>
        <w:t>инвентар</w:t>
      </w:r>
      <w:r w:rsidRPr="008F7706">
        <w:rPr>
          <w:b w:val="0"/>
        </w:rPr>
        <w:t>я</w:t>
      </w:r>
      <w:r w:rsidR="00691A0C" w:rsidRPr="008F7706">
        <w:rPr>
          <w:b w:val="0"/>
        </w:rPr>
        <w:t xml:space="preserve"> и экипировк</w:t>
      </w:r>
      <w:r w:rsidRPr="008F7706">
        <w:rPr>
          <w:b w:val="0"/>
        </w:rPr>
        <w:t>и</w:t>
      </w:r>
      <w:r w:rsidR="00691A0C" w:rsidRPr="008F7706">
        <w:rPr>
          <w:b w:val="0"/>
        </w:rPr>
        <w:t xml:space="preserve"> для спортивных школ</w:t>
      </w:r>
      <w:r w:rsidR="00A56B06" w:rsidRPr="008F7706">
        <w:rPr>
          <w:b w:val="0"/>
        </w:rPr>
        <w:t xml:space="preserve"> (</w:t>
      </w:r>
      <w:r w:rsidR="00691A0C" w:rsidRPr="008F7706">
        <w:rPr>
          <w:b w:val="0"/>
        </w:rPr>
        <w:t>МБУ СШ «Юность</w:t>
      </w:r>
      <w:r w:rsidR="00725A19">
        <w:rPr>
          <w:b w:val="0"/>
        </w:rPr>
        <w:t>»</w:t>
      </w:r>
      <w:r w:rsidR="00691A0C" w:rsidRPr="008F7706">
        <w:rPr>
          <w:b w:val="0"/>
        </w:rPr>
        <w:t>, МБУ СШОР «Старт», МБУ СШОР «Олимп», МБУ С</w:t>
      </w:r>
      <w:r w:rsidR="00A56B06" w:rsidRPr="008F7706">
        <w:rPr>
          <w:b w:val="0"/>
        </w:rPr>
        <w:t xml:space="preserve">Ш им. Д.Ф. Кудрина) и </w:t>
      </w:r>
      <w:r w:rsidRPr="008F7706">
        <w:rPr>
          <w:b w:val="0"/>
        </w:rPr>
        <w:t xml:space="preserve">клубов </w:t>
      </w:r>
      <w:r w:rsidR="00691A0C" w:rsidRPr="008F7706">
        <w:rPr>
          <w:b w:val="0"/>
        </w:rPr>
        <w:t>по месту жительства («Ковчег», «Молодая гвардия»)</w:t>
      </w:r>
      <w:r w:rsidR="00A56B06" w:rsidRPr="008F7706">
        <w:rPr>
          <w:b w:val="0"/>
        </w:rPr>
        <w:t xml:space="preserve"> – 4,</w:t>
      </w:r>
      <w:r w:rsidR="003A5F28" w:rsidRPr="008F7706">
        <w:rPr>
          <w:b w:val="0"/>
        </w:rPr>
        <w:t>4</w:t>
      </w:r>
      <w:r w:rsidR="00A56B06" w:rsidRPr="008F7706">
        <w:rPr>
          <w:b w:val="0"/>
        </w:rPr>
        <w:t xml:space="preserve"> млн рублей</w:t>
      </w:r>
      <w:r w:rsidRPr="008F7706">
        <w:rPr>
          <w:b w:val="0"/>
        </w:rPr>
        <w:t>;</w:t>
      </w:r>
    </w:p>
    <w:p w:rsidR="00206580" w:rsidRPr="008F7706" w:rsidRDefault="00206580" w:rsidP="00206580">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 xml:space="preserve">приобретение </w:t>
      </w:r>
      <w:r w:rsidR="00691A0C" w:rsidRPr="008F7706">
        <w:rPr>
          <w:b w:val="0"/>
        </w:rPr>
        <w:t>инвентар</w:t>
      </w:r>
      <w:r w:rsidRPr="008F7706">
        <w:rPr>
          <w:b w:val="0"/>
        </w:rPr>
        <w:t>я</w:t>
      </w:r>
      <w:r w:rsidR="00691A0C" w:rsidRPr="008F7706">
        <w:rPr>
          <w:b w:val="0"/>
        </w:rPr>
        <w:t xml:space="preserve"> и тренажер</w:t>
      </w:r>
      <w:r w:rsidRPr="008F7706">
        <w:rPr>
          <w:b w:val="0"/>
        </w:rPr>
        <w:t>ов</w:t>
      </w:r>
      <w:r w:rsidR="00691A0C" w:rsidRPr="008F7706">
        <w:rPr>
          <w:b w:val="0"/>
        </w:rPr>
        <w:t xml:space="preserve"> для занятий физической культурой и спортом лиц с ограниченными возможностями </w:t>
      </w:r>
      <w:r w:rsidR="00A56B06" w:rsidRPr="008F7706">
        <w:rPr>
          <w:b w:val="0"/>
        </w:rPr>
        <w:t xml:space="preserve">в </w:t>
      </w:r>
      <w:r w:rsidR="00691A0C" w:rsidRPr="008F7706">
        <w:rPr>
          <w:b w:val="0"/>
        </w:rPr>
        <w:t>МБУ «Сп</w:t>
      </w:r>
      <w:r w:rsidRPr="008F7706">
        <w:rPr>
          <w:b w:val="0"/>
        </w:rPr>
        <w:t xml:space="preserve">ортивный комплекс» </w:t>
      </w:r>
      <w:r w:rsidR="00A56B06" w:rsidRPr="008F7706">
        <w:rPr>
          <w:b w:val="0"/>
        </w:rPr>
        <w:t>и МБУ СШ им. Д.Ф. Кудрина – 0,2 млн рублей</w:t>
      </w:r>
      <w:r w:rsidRPr="008F7706">
        <w:rPr>
          <w:b w:val="0"/>
        </w:rPr>
        <w:t>.</w:t>
      </w:r>
    </w:p>
    <w:p w:rsidR="001D3C6B" w:rsidRPr="008F7706" w:rsidRDefault="001D3C6B" w:rsidP="001D3C6B">
      <w:pPr>
        <w:tabs>
          <w:tab w:val="left" w:pos="993"/>
        </w:tabs>
        <w:suppressAutoHyphens/>
        <w:ind w:firstLine="567"/>
        <w:contextualSpacing/>
        <w:jc w:val="both"/>
        <w:rPr>
          <w:b w:val="0"/>
          <w:sz w:val="16"/>
          <w:szCs w:val="16"/>
        </w:rPr>
      </w:pPr>
    </w:p>
    <w:p w:rsidR="001712FF" w:rsidRPr="008F7706" w:rsidRDefault="00BC40C6" w:rsidP="008A3165">
      <w:pPr>
        <w:ind w:firstLine="708"/>
        <w:jc w:val="both"/>
        <w:rPr>
          <w:rFonts w:eastAsiaTheme="minorHAnsi"/>
          <w:b w:val="0"/>
          <w:lang w:eastAsia="en-US"/>
        </w:rPr>
      </w:pPr>
      <w:r w:rsidRPr="008F7706">
        <w:rPr>
          <w:b w:val="0"/>
        </w:rPr>
        <w:t xml:space="preserve">В рамках муниципальной программы «Капитальное строительство и капитальный ремонт в городе Зеленогорске» за счет средств межбюджетных трансфертов в размере </w:t>
      </w:r>
      <w:r w:rsidR="001712FF" w:rsidRPr="008F7706">
        <w:rPr>
          <w:b w:val="0"/>
        </w:rPr>
        <w:t>18,1</w:t>
      </w:r>
      <w:r w:rsidRPr="008F7706">
        <w:rPr>
          <w:b w:val="0"/>
        </w:rPr>
        <w:t xml:space="preserve"> млн рублей продолжено строительство универсального спортивного зала с искусственным льдом и трибунами для зрителей. В отчетный период выполнен</w:t>
      </w:r>
      <w:r w:rsidR="00974B60" w:rsidRPr="008F7706">
        <w:rPr>
          <w:b w:val="0"/>
        </w:rPr>
        <w:t xml:space="preserve"> монтаж </w:t>
      </w:r>
      <w:r w:rsidR="008A3165" w:rsidRPr="008F7706">
        <w:rPr>
          <w:rFonts w:eastAsiaTheme="minorHAnsi"/>
          <w:b w:val="0"/>
          <w:lang w:eastAsia="en-US"/>
        </w:rPr>
        <w:t>вентиляции и кондиционирования ледовой арены, монтаж трубопроводов теплоснабжения</w:t>
      </w:r>
      <w:r w:rsidR="003A5F28" w:rsidRPr="008F7706">
        <w:rPr>
          <w:rFonts w:eastAsiaTheme="minorHAnsi"/>
          <w:b w:val="0"/>
          <w:lang w:eastAsia="en-US"/>
        </w:rPr>
        <w:t>,</w:t>
      </w:r>
      <w:r w:rsidR="008A3165" w:rsidRPr="008F7706">
        <w:rPr>
          <w:rFonts w:eastAsiaTheme="minorHAnsi"/>
          <w:b w:val="0"/>
          <w:lang w:eastAsia="en-US"/>
        </w:rPr>
        <w:t xml:space="preserve"> калориферов приточных установок, окраска трубопроводов отопления, отделочные работы (заливка полов помещений 3 этажа, окраска стен и потолков, облицовка керамической плиткой)</w:t>
      </w:r>
      <w:r w:rsidR="008A3165" w:rsidRPr="008F7706">
        <w:rPr>
          <w:b w:val="0"/>
        </w:rPr>
        <w:t>.</w:t>
      </w:r>
    </w:p>
    <w:p w:rsidR="00BC40C6" w:rsidRPr="008F7706" w:rsidRDefault="001712FF" w:rsidP="001712FF">
      <w:pPr>
        <w:ind w:firstLine="708"/>
        <w:jc w:val="both"/>
        <w:rPr>
          <w:rFonts w:eastAsiaTheme="minorHAnsi"/>
          <w:b w:val="0"/>
          <w:lang w:eastAsia="en-US"/>
        </w:rPr>
      </w:pPr>
      <w:r w:rsidRPr="008F7706">
        <w:rPr>
          <w:rFonts w:eastAsiaTheme="minorHAnsi"/>
          <w:b w:val="0"/>
          <w:lang w:eastAsia="en-US"/>
        </w:rPr>
        <w:lastRenderedPageBreak/>
        <w:t xml:space="preserve">По состоянию на 31.12.2021 показатель готовности ввода в эксплуатацию универсального спортивного зала с искусственным льдом и трибунами для зрителей с начала строительства </w:t>
      </w:r>
      <w:r w:rsidR="008A3165" w:rsidRPr="008F7706">
        <w:rPr>
          <w:rFonts w:eastAsiaTheme="minorHAnsi"/>
          <w:b w:val="0"/>
          <w:lang w:eastAsia="en-US"/>
        </w:rPr>
        <w:t>составил</w:t>
      </w:r>
      <w:r w:rsidRPr="008F7706">
        <w:rPr>
          <w:rFonts w:eastAsiaTheme="minorHAnsi"/>
          <w:b w:val="0"/>
          <w:lang w:eastAsia="en-US"/>
        </w:rPr>
        <w:t xml:space="preserve"> 61,9%</w:t>
      </w:r>
      <w:r w:rsidR="00974B60" w:rsidRPr="008F7706">
        <w:rPr>
          <w:rFonts w:eastAsiaTheme="minorHAnsi"/>
          <w:b w:val="0"/>
          <w:lang w:eastAsia="en-US"/>
        </w:rPr>
        <w:t xml:space="preserve"> стоимости проекта</w:t>
      </w:r>
      <w:r w:rsidR="00BC40C6" w:rsidRPr="008F7706">
        <w:rPr>
          <w:rFonts w:eastAsiaTheme="minorHAnsi"/>
          <w:b w:val="0"/>
          <w:lang w:eastAsia="en-US"/>
        </w:rPr>
        <w:t>.</w:t>
      </w:r>
    </w:p>
    <w:p w:rsidR="00BA3313" w:rsidRPr="008F7706" w:rsidRDefault="00BC40C6" w:rsidP="00BC40C6">
      <w:pPr>
        <w:ind w:firstLine="708"/>
        <w:jc w:val="both"/>
        <w:rPr>
          <w:b w:val="0"/>
          <w:bCs/>
        </w:rPr>
      </w:pPr>
      <w:r w:rsidRPr="008F7706">
        <w:rPr>
          <w:b w:val="0"/>
        </w:rPr>
        <w:t xml:space="preserve">Затраты </w:t>
      </w:r>
      <w:r w:rsidR="0026347A" w:rsidRPr="008F7706">
        <w:rPr>
          <w:b w:val="0"/>
        </w:rPr>
        <w:t xml:space="preserve">бюджета </w:t>
      </w:r>
      <w:r w:rsidRPr="008F7706">
        <w:rPr>
          <w:b w:val="0"/>
        </w:rPr>
        <w:t xml:space="preserve">на функционирование МКУ «КФиС» и подведомственных учреждений </w:t>
      </w:r>
      <w:r w:rsidR="006A793E" w:rsidRPr="008F7706">
        <w:rPr>
          <w:b w:val="0"/>
        </w:rPr>
        <w:t xml:space="preserve">в целом </w:t>
      </w:r>
      <w:r w:rsidRPr="008F7706">
        <w:rPr>
          <w:b w:val="0"/>
        </w:rPr>
        <w:t xml:space="preserve">составили </w:t>
      </w:r>
      <w:r w:rsidR="0029504D" w:rsidRPr="008F7706">
        <w:rPr>
          <w:b w:val="0"/>
        </w:rPr>
        <w:t>3</w:t>
      </w:r>
      <w:r w:rsidR="0026347A" w:rsidRPr="008F7706">
        <w:rPr>
          <w:b w:val="0"/>
        </w:rPr>
        <w:t>25</w:t>
      </w:r>
      <w:r w:rsidR="0029504D" w:rsidRPr="008F7706">
        <w:rPr>
          <w:b w:val="0"/>
        </w:rPr>
        <w:t>,</w:t>
      </w:r>
      <w:r w:rsidR="0026347A" w:rsidRPr="008F7706">
        <w:rPr>
          <w:b w:val="0"/>
        </w:rPr>
        <w:t>8</w:t>
      </w:r>
      <w:r w:rsidRPr="008F7706">
        <w:rPr>
          <w:b w:val="0"/>
        </w:rPr>
        <w:t xml:space="preserve"> млн рублей</w:t>
      </w:r>
      <w:r w:rsidR="00974B60" w:rsidRPr="008F7706">
        <w:rPr>
          <w:b w:val="0"/>
        </w:rPr>
        <w:t xml:space="preserve">, в том числе средства </w:t>
      </w:r>
      <w:r w:rsidR="0029504D" w:rsidRPr="008F7706">
        <w:rPr>
          <w:b w:val="0"/>
        </w:rPr>
        <w:t xml:space="preserve">федерального бюджета – 22,8 млн рублей, </w:t>
      </w:r>
      <w:r w:rsidR="00974B60" w:rsidRPr="003B5CB3">
        <w:rPr>
          <w:b w:val="0"/>
        </w:rPr>
        <w:t xml:space="preserve">краевого бюджета – </w:t>
      </w:r>
      <w:r w:rsidR="00A94CE6" w:rsidRPr="003B5CB3">
        <w:rPr>
          <w:b w:val="0"/>
        </w:rPr>
        <w:t>30,1</w:t>
      </w:r>
      <w:r w:rsidR="00974B60" w:rsidRPr="003B5CB3">
        <w:rPr>
          <w:b w:val="0"/>
        </w:rPr>
        <w:t xml:space="preserve"> млн рублей</w:t>
      </w:r>
      <w:r w:rsidR="0026347A" w:rsidRPr="003B5CB3">
        <w:rPr>
          <w:b w:val="0"/>
        </w:rPr>
        <w:t xml:space="preserve">. </w:t>
      </w:r>
      <w:r w:rsidR="009623C6" w:rsidRPr="003B5CB3">
        <w:rPr>
          <w:b w:val="0"/>
        </w:rPr>
        <w:t>Дополнительно п</w:t>
      </w:r>
      <w:r w:rsidR="0026347A" w:rsidRPr="003B5CB3">
        <w:rPr>
          <w:b w:val="0"/>
        </w:rPr>
        <w:t xml:space="preserve">ривлечены средства </w:t>
      </w:r>
      <w:r w:rsidRPr="003B5CB3">
        <w:rPr>
          <w:b w:val="0"/>
          <w:bCs/>
        </w:rPr>
        <w:t xml:space="preserve">внебюджетных источников </w:t>
      </w:r>
      <w:r w:rsidR="0026347A" w:rsidRPr="003B5CB3">
        <w:rPr>
          <w:b w:val="0"/>
          <w:bCs/>
        </w:rPr>
        <w:t xml:space="preserve">в размере </w:t>
      </w:r>
      <w:r w:rsidR="0005072A" w:rsidRPr="003B5CB3">
        <w:rPr>
          <w:b w:val="0"/>
          <w:bCs/>
        </w:rPr>
        <w:t>1</w:t>
      </w:r>
      <w:r w:rsidR="00A94CE6" w:rsidRPr="003B5CB3">
        <w:rPr>
          <w:b w:val="0"/>
          <w:bCs/>
        </w:rPr>
        <w:t>8,8</w:t>
      </w:r>
      <w:r w:rsidRPr="003B5CB3">
        <w:rPr>
          <w:b w:val="0"/>
          <w:bCs/>
        </w:rPr>
        <w:t xml:space="preserve"> млн рублей, </w:t>
      </w:r>
      <w:r w:rsidR="00A94CE6" w:rsidRPr="003B5CB3">
        <w:rPr>
          <w:b w:val="0"/>
          <w:bCs/>
        </w:rPr>
        <w:t>и</w:t>
      </w:r>
      <w:r w:rsidR="003202CB" w:rsidRPr="003B5CB3">
        <w:rPr>
          <w:b w:val="0"/>
          <w:bCs/>
        </w:rPr>
        <w:t>з</w:t>
      </w:r>
      <w:r w:rsidR="00D462D9" w:rsidRPr="003B5CB3">
        <w:rPr>
          <w:b w:val="0"/>
          <w:bCs/>
        </w:rPr>
        <w:t xml:space="preserve"> которых </w:t>
      </w:r>
      <w:r w:rsidR="00BA3313" w:rsidRPr="003B5CB3">
        <w:rPr>
          <w:b w:val="0"/>
          <w:bCs/>
        </w:rPr>
        <w:t xml:space="preserve">средства АО «ТВЭЛ» </w:t>
      </w:r>
      <w:r w:rsidR="00012E6C" w:rsidRPr="003B5CB3">
        <w:rPr>
          <w:b w:val="0"/>
          <w:bCs/>
        </w:rPr>
        <w:t xml:space="preserve">на реализацию мероприятий в 2021-2022 годах </w:t>
      </w:r>
      <w:r w:rsidR="00BA3313" w:rsidRPr="003B5CB3">
        <w:rPr>
          <w:b w:val="0"/>
          <w:bCs/>
        </w:rPr>
        <w:t xml:space="preserve">– </w:t>
      </w:r>
      <w:r w:rsidR="00A94CE6" w:rsidRPr="003B5CB3">
        <w:rPr>
          <w:b w:val="0"/>
          <w:bCs/>
        </w:rPr>
        <w:t>6,3</w:t>
      </w:r>
      <w:r w:rsidR="00BA3313" w:rsidRPr="003B5CB3">
        <w:rPr>
          <w:b w:val="0"/>
          <w:bCs/>
        </w:rPr>
        <w:t xml:space="preserve"> млн рублей, средства</w:t>
      </w:r>
      <w:r w:rsidR="00BA3313" w:rsidRPr="008F7706">
        <w:rPr>
          <w:b w:val="0"/>
          <w:bCs/>
        </w:rPr>
        <w:t xml:space="preserve"> АО «ПО ЭХЗ» в рамках благотворительной деятельности предприятия </w:t>
      </w:r>
      <w:r w:rsidR="00BA3313" w:rsidRPr="009623C6">
        <w:rPr>
          <w:b w:val="0"/>
          <w:bCs/>
        </w:rPr>
        <w:t>– 0,</w:t>
      </w:r>
      <w:r w:rsidR="009623C6" w:rsidRPr="009623C6">
        <w:rPr>
          <w:b w:val="0"/>
          <w:bCs/>
        </w:rPr>
        <w:t>6</w:t>
      </w:r>
      <w:r w:rsidR="00BA3313" w:rsidRPr="009623C6">
        <w:rPr>
          <w:b w:val="0"/>
          <w:bCs/>
        </w:rPr>
        <w:t xml:space="preserve"> млн</w:t>
      </w:r>
      <w:r w:rsidR="00BA3313" w:rsidRPr="008F7706">
        <w:rPr>
          <w:b w:val="0"/>
          <w:bCs/>
        </w:rPr>
        <w:t xml:space="preserve"> рублей, </w:t>
      </w:r>
      <w:r w:rsidRPr="008F7706">
        <w:rPr>
          <w:b w:val="0"/>
          <w:bCs/>
        </w:rPr>
        <w:t xml:space="preserve">средства от оказания платных услуг населению – </w:t>
      </w:r>
      <w:r w:rsidR="00A94CE6" w:rsidRPr="008F7706">
        <w:rPr>
          <w:b w:val="0"/>
          <w:bCs/>
        </w:rPr>
        <w:t>10</w:t>
      </w:r>
      <w:r w:rsidR="00BA3313" w:rsidRPr="008F7706">
        <w:rPr>
          <w:b w:val="0"/>
          <w:bCs/>
        </w:rPr>
        <w:t>,</w:t>
      </w:r>
      <w:r w:rsidR="00A94CE6" w:rsidRPr="008F7706">
        <w:rPr>
          <w:b w:val="0"/>
          <w:bCs/>
        </w:rPr>
        <w:t>7</w:t>
      </w:r>
      <w:r w:rsidRPr="008F7706">
        <w:rPr>
          <w:b w:val="0"/>
          <w:bCs/>
        </w:rPr>
        <w:t xml:space="preserve"> млн рублей</w:t>
      </w:r>
      <w:r w:rsidR="00F402E0" w:rsidRPr="008F7706">
        <w:rPr>
          <w:b w:val="0"/>
          <w:bCs/>
        </w:rPr>
        <w:t>, добровольные пожертвования физических лиц – 1,2 млн рублей.</w:t>
      </w:r>
    </w:p>
    <w:p w:rsidR="00BA3313" w:rsidRPr="008F7706" w:rsidRDefault="00F1136A" w:rsidP="00BA3313">
      <w:pPr>
        <w:tabs>
          <w:tab w:val="left" w:pos="993"/>
        </w:tabs>
        <w:ind w:firstLine="708"/>
        <w:jc w:val="both"/>
        <w:rPr>
          <w:b w:val="0"/>
        </w:rPr>
      </w:pPr>
      <w:r w:rsidRPr="008F7706">
        <w:rPr>
          <w:b w:val="0"/>
        </w:rPr>
        <w:t xml:space="preserve">В целях </w:t>
      </w:r>
      <w:r w:rsidR="006A793E" w:rsidRPr="008F7706">
        <w:rPr>
          <w:b w:val="0"/>
        </w:rPr>
        <w:t>р</w:t>
      </w:r>
      <w:r w:rsidR="00BA3313" w:rsidRPr="008F7706">
        <w:rPr>
          <w:b w:val="0"/>
        </w:rPr>
        <w:t>азвити</w:t>
      </w:r>
      <w:r w:rsidRPr="008F7706">
        <w:rPr>
          <w:b w:val="0"/>
        </w:rPr>
        <w:t>я</w:t>
      </w:r>
      <w:r w:rsidR="00BA3313" w:rsidRPr="008F7706">
        <w:rPr>
          <w:b w:val="0"/>
        </w:rPr>
        <w:t xml:space="preserve"> инфраструктуры отрасли в отчетном году </w:t>
      </w:r>
      <w:r w:rsidR="006A793E" w:rsidRPr="008F7706">
        <w:rPr>
          <w:b w:val="0"/>
        </w:rPr>
        <w:t>средства</w:t>
      </w:r>
      <w:r w:rsidRPr="008F7706">
        <w:rPr>
          <w:b w:val="0"/>
        </w:rPr>
        <w:t xml:space="preserve"> местного бюджета направлены на:</w:t>
      </w:r>
    </w:p>
    <w:p w:rsidR="00F1136A" w:rsidRPr="008F7706" w:rsidRDefault="00F1136A" w:rsidP="001712FF">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обеспечение условий безопасного функционирования крытого хоккейного корта по ул. Гагарина, д. 6А – выполнено устройство гаража из сэн</w:t>
      </w:r>
      <w:r w:rsidR="00DF6275">
        <w:rPr>
          <w:b w:val="0"/>
        </w:rPr>
        <w:t xml:space="preserve">двич-панелей (1,8 млн рублей) и </w:t>
      </w:r>
      <w:r w:rsidRPr="008F7706">
        <w:rPr>
          <w:b w:val="0"/>
        </w:rPr>
        <w:t>трансформаторной подстанции (1,6 млн рублей);</w:t>
      </w:r>
    </w:p>
    <w:p w:rsidR="00D368D4" w:rsidRPr="008F7706" w:rsidRDefault="00F1136A" w:rsidP="001712FF">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текущий ремонт хоккейного корта, расп</w:t>
      </w:r>
      <w:r w:rsidR="00AB1A30">
        <w:rPr>
          <w:b w:val="0"/>
        </w:rPr>
        <w:t xml:space="preserve">оложенного по ул. Гагарина, </w:t>
      </w:r>
      <w:r w:rsidRPr="008F7706">
        <w:rPr>
          <w:b w:val="0"/>
        </w:rPr>
        <w:t>д.</w:t>
      </w:r>
      <w:r w:rsidR="00AB1A30">
        <w:rPr>
          <w:b w:val="0"/>
        </w:rPr>
        <w:sym w:font="Symbol" w:char="F020"/>
      </w:r>
      <w:r w:rsidRPr="008F7706">
        <w:rPr>
          <w:b w:val="0"/>
        </w:rPr>
        <w:t>6А (2,4 млн рублей).</w:t>
      </w:r>
    </w:p>
    <w:p w:rsidR="004B3747" w:rsidRPr="008F7706" w:rsidRDefault="0005072A" w:rsidP="00BA3313">
      <w:pPr>
        <w:tabs>
          <w:tab w:val="left" w:pos="993"/>
        </w:tabs>
        <w:ind w:firstLine="708"/>
        <w:jc w:val="both"/>
        <w:rPr>
          <w:b w:val="0"/>
          <w:sz w:val="16"/>
          <w:szCs w:val="16"/>
        </w:rPr>
      </w:pPr>
      <w:r w:rsidRPr="008F7706">
        <w:rPr>
          <w:b w:val="0"/>
        </w:rPr>
        <w:t xml:space="preserve">За счет привлеченных в 2020 году средств АО «ТВЭЛ» </w:t>
      </w:r>
      <w:r w:rsidR="006A793E" w:rsidRPr="008F7706">
        <w:rPr>
          <w:b w:val="0"/>
        </w:rPr>
        <w:t xml:space="preserve">завершены </w:t>
      </w:r>
      <w:r w:rsidRPr="008F7706">
        <w:rPr>
          <w:b w:val="0"/>
        </w:rPr>
        <w:t>работы по устройству спортивной площадки во дв</w:t>
      </w:r>
      <w:r w:rsidR="00F1136A" w:rsidRPr="008F7706">
        <w:rPr>
          <w:b w:val="0"/>
        </w:rPr>
        <w:t>оре дома № 2 по ул</w:t>
      </w:r>
      <w:r w:rsidR="002B07EB" w:rsidRPr="008F7706">
        <w:rPr>
          <w:b w:val="0"/>
        </w:rPr>
        <w:t>ице</w:t>
      </w:r>
      <w:r w:rsidR="00F1136A" w:rsidRPr="008F7706">
        <w:rPr>
          <w:b w:val="0"/>
        </w:rPr>
        <w:t xml:space="preserve"> Энергетиков, на средства, выделенные в 2021 году</w:t>
      </w:r>
      <w:r w:rsidR="00F402E0" w:rsidRPr="008F7706">
        <w:rPr>
          <w:b w:val="0"/>
        </w:rPr>
        <w:t xml:space="preserve"> в размере 1,3 млн рублей, </w:t>
      </w:r>
      <w:r w:rsidR="006A793E" w:rsidRPr="008F7706">
        <w:rPr>
          <w:b w:val="0"/>
        </w:rPr>
        <w:t>начат</w:t>
      </w:r>
      <w:r w:rsidR="00F1136A" w:rsidRPr="008F7706">
        <w:rPr>
          <w:b w:val="0"/>
        </w:rPr>
        <w:t>о</w:t>
      </w:r>
      <w:r w:rsidR="0026347A" w:rsidRPr="008F7706">
        <w:rPr>
          <w:b w:val="0"/>
        </w:rPr>
        <w:t xml:space="preserve"> </w:t>
      </w:r>
      <w:r w:rsidR="006A793E" w:rsidRPr="008F7706">
        <w:rPr>
          <w:b w:val="0"/>
        </w:rPr>
        <w:t>обустройств</w:t>
      </w:r>
      <w:r w:rsidR="00F1136A" w:rsidRPr="008F7706">
        <w:rPr>
          <w:b w:val="0"/>
        </w:rPr>
        <w:t>о</w:t>
      </w:r>
      <w:r w:rsidR="006A793E" w:rsidRPr="008F7706">
        <w:rPr>
          <w:b w:val="0"/>
        </w:rPr>
        <w:t xml:space="preserve"> дворовой площадки для занятий спортом </w:t>
      </w:r>
      <w:r w:rsidR="002B07EB" w:rsidRPr="008F7706">
        <w:rPr>
          <w:b w:val="0"/>
        </w:rPr>
        <w:t xml:space="preserve">во дворе дома № 15 по </w:t>
      </w:r>
      <w:r w:rsidR="006A793E" w:rsidRPr="008F7706">
        <w:rPr>
          <w:b w:val="0"/>
        </w:rPr>
        <w:t>ул</w:t>
      </w:r>
      <w:r w:rsidR="002B07EB" w:rsidRPr="008F7706">
        <w:rPr>
          <w:b w:val="0"/>
        </w:rPr>
        <w:t>ице</w:t>
      </w:r>
      <w:r w:rsidR="006A793E" w:rsidRPr="008F7706">
        <w:rPr>
          <w:b w:val="0"/>
        </w:rPr>
        <w:t xml:space="preserve"> Парковая, </w:t>
      </w:r>
      <w:r w:rsidR="0071793A" w:rsidRPr="008F7706">
        <w:rPr>
          <w:b w:val="0"/>
        </w:rPr>
        <w:t xml:space="preserve">завершение </w:t>
      </w:r>
      <w:r w:rsidR="00F1136A" w:rsidRPr="008F7706">
        <w:rPr>
          <w:b w:val="0"/>
        </w:rPr>
        <w:t xml:space="preserve">работ </w:t>
      </w:r>
      <w:r w:rsidR="006A793E" w:rsidRPr="008F7706">
        <w:rPr>
          <w:b w:val="0"/>
        </w:rPr>
        <w:t>планируется в</w:t>
      </w:r>
      <w:r w:rsidR="0071793A" w:rsidRPr="008F7706">
        <w:rPr>
          <w:b w:val="0"/>
        </w:rPr>
        <w:t xml:space="preserve"> 2022 году.</w:t>
      </w:r>
    </w:p>
    <w:p w:rsidR="00BA3313" w:rsidRPr="008F7706" w:rsidRDefault="00551756" w:rsidP="00BA3313">
      <w:pPr>
        <w:tabs>
          <w:tab w:val="left" w:pos="993"/>
        </w:tabs>
        <w:ind w:firstLine="708"/>
        <w:jc w:val="both"/>
        <w:rPr>
          <w:b w:val="0"/>
        </w:rPr>
      </w:pPr>
      <w:r w:rsidRPr="008F7706">
        <w:rPr>
          <w:b w:val="0"/>
        </w:rPr>
        <w:t xml:space="preserve">Объем средств местного бюджета, направленных в </w:t>
      </w:r>
      <w:r w:rsidR="001E1561" w:rsidRPr="008F7706">
        <w:rPr>
          <w:b w:val="0"/>
        </w:rPr>
        <w:t>202</w:t>
      </w:r>
      <w:r w:rsidR="003202CB" w:rsidRPr="008F7706">
        <w:rPr>
          <w:b w:val="0"/>
        </w:rPr>
        <w:t>1</w:t>
      </w:r>
      <w:r w:rsidR="001E1561" w:rsidRPr="008F7706">
        <w:rPr>
          <w:b w:val="0"/>
        </w:rPr>
        <w:t xml:space="preserve"> году на</w:t>
      </w:r>
      <w:r w:rsidR="0026347A" w:rsidRPr="008F7706">
        <w:rPr>
          <w:b w:val="0"/>
        </w:rPr>
        <w:t xml:space="preserve"> проведение текущего ремонта, </w:t>
      </w:r>
      <w:r w:rsidRPr="008F7706">
        <w:rPr>
          <w:b w:val="0"/>
        </w:rPr>
        <w:t xml:space="preserve">составил </w:t>
      </w:r>
      <w:r w:rsidR="003202CB" w:rsidRPr="008F7706">
        <w:rPr>
          <w:b w:val="0"/>
        </w:rPr>
        <w:t>0</w:t>
      </w:r>
      <w:r w:rsidR="004B3747" w:rsidRPr="008F7706">
        <w:rPr>
          <w:b w:val="0"/>
        </w:rPr>
        <w:t>,9</w:t>
      </w:r>
      <w:r w:rsidR="0026347A" w:rsidRPr="008F7706">
        <w:rPr>
          <w:b w:val="0"/>
        </w:rPr>
        <w:t xml:space="preserve"> млн рублей. </w:t>
      </w:r>
      <w:r w:rsidR="00B5194C" w:rsidRPr="008F7706">
        <w:rPr>
          <w:b w:val="0"/>
        </w:rPr>
        <w:t>В учреждениях отремонтированы:</w:t>
      </w:r>
    </w:p>
    <w:p w:rsidR="003202CB" w:rsidRPr="008F7706" w:rsidRDefault="003202CB" w:rsidP="00401636">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спортивн</w:t>
      </w:r>
      <w:r w:rsidR="00B5194C" w:rsidRPr="008F7706">
        <w:rPr>
          <w:b w:val="0"/>
        </w:rPr>
        <w:t>ый</w:t>
      </w:r>
      <w:r w:rsidRPr="008F7706">
        <w:rPr>
          <w:b w:val="0"/>
        </w:rPr>
        <w:t xml:space="preserve"> зал</w:t>
      </w:r>
      <w:r w:rsidR="00B5194C" w:rsidRPr="008F7706">
        <w:rPr>
          <w:b w:val="0"/>
        </w:rPr>
        <w:t xml:space="preserve"> лыжной базы по ул</w:t>
      </w:r>
      <w:r w:rsidR="002B07EB" w:rsidRPr="008F7706">
        <w:rPr>
          <w:b w:val="0"/>
        </w:rPr>
        <w:t>ице</w:t>
      </w:r>
      <w:r w:rsidR="00B5194C" w:rsidRPr="008F7706">
        <w:rPr>
          <w:b w:val="0"/>
        </w:rPr>
        <w:t xml:space="preserve"> Ручейная, помещения </w:t>
      </w:r>
      <w:r w:rsidRPr="008F7706">
        <w:rPr>
          <w:b w:val="0"/>
        </w:rPr>
        <w:t>и дверны</w:t>
      </w:r>
      <w:r w:rsidR="00B5194C" w:rsidRPr="008F7706">
        <w:rPr>
          <w:b w:val="0"/>
        </w:rPr>
        <w:t>е</w:t>
      </w:r>
      <w:r w:rsidRPr="008F7706">
        <w:rPr>
          <w:b w:val="0"/>
        </w:rPr>
        <w:t xml:space="preserve"> полотн</w:t>
      </w:r>
      <w:r w:rsidR="00B5194C" w:rsidRPr="008F7706">
        <w:rPr>
          <w:b w:val="0"/>
        </w:rPr>
        <w:t>а</w:t>
      </w:r>
      <w:r w:rsidRPr="008F7706">
        <w:rPr>
          <w:b w:val="0"/>
        </w:rPr>
        <w:t xml:space="preserve"> </w:t>
      </w:r>
      <w:r w:rsidR="00B5194C" w:rsidRPr="008F7706">
        <w:rPr>
          <w:b w:val="0"/>
        </w:rPr>
        <w:t>в бассейне «Волна» (МБУ СШОР «Олимп»)</w:t>
      </w:r>
      <w:r w:rsidR="00401636" w:rsidRPr="008F7706">
        <w:rPr>
          <w:b w:val="0"/>
        </w:rPr>
        <w:t>;</w:t>
      </w:r>
    </w:p>
    <w:p w:rsidR="003202CB" w:rsidRPr="008F7706" w:rsidRDefault="00B5194C" w:rsidP="00401636">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спортивный зал и пожарная сигнализация в здании по адресу</w:t>
      </w:r>
      <w:r w:rsidR="00614701">
        <w:rPr>
          <w:b w:val="0"/>
        </w:rPr>
        <w:t>:</w:t>
      </w:r>
      <w:r w:rsidRPr="008F7706">
        <w:rPr>
          <w:b w:val="0"/>
        </w:rPr>
        <w:t xml:space="preserve"> ул. Гоголя, д. 22</w:t>
      </w:r>
      <w:r w:rsidR="00AB1A30">
        <w:rPr>
          <w:b w:val="0"/>
        </w:rPr>
        <w:t>А</w:t>
      </w:r>
      <w:r w:rsidRPr="008F7706">
        <w:rPr>
          <w:b w:val="0"/>
        </w:rPr>
        <w:t xml:space="preserve"> (МБУ СШОР «Старт»)</w:t>
      </w:r>
      <w:r w:rsidR="003202CB" w:rsidRPr="008F7706">
        <w:rPr>
          <w:b w:val="0"/>
        </w:rPr>
        <w:t>;</w:t>
      </w:r>
    </w:p>
    <w:p w:rsidR="00401636" w:rsidRPr="008F7706" w:rsidRDefault="00401636" w:rsidP="00401636">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малый бассейн и душевая во Дворце спорта «Нептун» (МБУ «Спортивный комплекс»);</w:t>
      </w:r>
    </w:p>
    <w:p w:rsidR="00A23687" w:rsidRPr="008F7706" w:rsidRDefault="003202CB" w:rsidP="00401636">
      <w:pPr>
        <w:pStyle w:val="af6"/>
        <w:numPr>
          <w:ilvl w:val="0"/>
          <w:numId w:val="4"/>
        </w:numPr>
        <w:tabs>
          <w:tab w:val="left" w:pos="709"/>
          <w:tab w:val="left" w:pos="993"/>
        </w:tabs>
        <w:overflowPunct w:val="0"/>
        <w:autoSpaceDE w:val="0"/>
        <w:autoSpaceDN w:val="0"/>
        <w:adjustRightInd w:val="0"/>
        <w:ind w:left="0" w:firstLine="709"/>
        <w:jc w:val="both"/>
        <w:textAlignment w:val="baseline"/>
        <w:rPr>
          <w:b w:val="0"/>
        </w:rPr>
      </w:pPr>
      <w:r w:rsidRPr="008F7706">
        <w:rPr>
          <w:b w:val="0"/>
        </w:rPr>
        <w:t xml:space="preserve">отмостки здания по ул. Калинина, д. 21 </w:t>
      </w:r>
      <w:r w:rsidR="00401636" w:rsidRPr="008F7706">
        <w:rPr>
          <w:b w:val="0"/>
        </w:rPr>
        <w:t>(МБУ СШ им. Д.Ф. Кудрина).</w:t>
      </w:r>
    </w:p>
    <w:p w:rsidR="00BC40C6" w:rsidRPr="008F7706" w:rsidRDefault="00BC40C6" w:rsidP="00BC40C6">
      <w:pPr>
        <w:ind w:firstLine="708"/>
        <w:jc w:val="both"/>
        <w:rPr>
          <w:b w:val="0"/>
          <w:bCs/>
        </w:rPr>
      </w:pPr>
      <w:r w:rsidRPr="008F7706">
        <w:rPr>
          <w:b w:val="0"/>
          <w:bCs/>
        </w:rPr>
        <w:t xml:space="preserve">Финансирование сферы физической культуры и спорта осуществлялось в рамках муниципальных программ: </w:t>
      </w:r>
    </w:p>
    <w:p w:rsidR="00BC40C6" w:rsidRPr="008F7706" w:rsidRDefault="00BC40C6" w:rsidP="00401636">
      <w:pPr>
        <w:pStyle w:val="af6"/>
        <w:numPr>
          <w:ilvl w:val="0"/>
          <w:numId w:val="4"/>
        </w:numPr>
        <w:tabs>
          <w:tab w:val="left" w:pos="993"/>
        </w:tabs>
        <w:ind w:left="0" w:firstLine="709"/>
        <w:jc w:val="both"/>
        <w:rPr>
          <w:b w:val="0"/>
        </w:rPr>
      </w:pPr>
      <w:r w:rsidRPr="008F7706">
        <w:rPr>
          <w:b w:val="0"/>
        </w:rPr>
        <w:t>«Развитие физической культуры и спорта в городе Зеленогорске»;</w:t>
      </w:r>
    </w:p>
    <w:p w:rsidR="00BC40C6" w:rsidRPr="008F7706" w:rsidRDefault="00BC40C6" w:rsidP="001320CA">
      <w:pPr>
        <w:pStyle w:val="af6"/>
        <w:numPr>
          <w:ilvl w:val="0"/>
          <w:numId w:val="4"/>
        </w:numPr>
        <w:tabs>
          <w:tab w:val="left" w:pos="993"/>
        </w:tabs>
        <w:ind w:left="0" w:firstLine="709"/>
        <w:jc w:val="both"/>
        <w:rPr>
          <w:b w:val="0"/>
        </w:rPr>
      </w:pPr>
      <w:r w:rsidRPr="008F7706">
        <w:rPr>
          <w:b w:val="0"/>
        </w:rPr>
        <w:t>«Капитальное строительство и капитальный ремонт в городе Зеленогорске»;</w:t>
      </w:r>
    </w:p>
    <w:p w:rsidR="004B3747" w:rsidRPr="008F7706" w:rsidRDefault="00BC40C6" w:rsidP="00F402E0">
      <w:pPr>
        <w:pStyle w:val="af6"/>
        <w:numPr>
          <w:ilvl w:val="0"/>
          <w:numId w:val="4"/>
        </w:numPr>
        <w:tabs>
          <w:tab w:val="left" w:pos="993"/>
        </w:tabs>
        <w:ind w:left="0" w:firstLine="709"/>
        <w:jc w:val="both"/>
        <w:rPr>
          <w:b w:val="0"/>
        </w:rPr>
      </w:pPr>
      <w:r w:rsidRPr="008F7706">
        <w:rPr>
          <w:b w:val="0"/>
        </w:rPr>
        <w:t>«Развитие обр</w:t>
      </w:r>
      <w:r w:rsidR="004B3747" w:rsidRPr="008F7706">
        <w:rPr>
          <w:b w:val="0"/>
        </w:rPr>
        <w:t>азования в городе Зеленогорске</w:t>
      </w:r>
      <w:r w:rsidR="00F402E0" w:rsidRPr="008F7706">
        <w:rPr>
          <w:b w:val="0"/>
        </w:rPr>
        <w:t>»</w:t>
      </w:r>
      <w:r w:rsidR="004B3747" w:rsidRPr="008F7706">
        <w:rPr>
          <w:b w:val="0"/>
        </w:rPr>
        <w:t>.</w:t>
      </w:r>
    </w:p>
    <w:p w:rsidR="000930D4" w:rsidRDefault="000930D4" w:rsidP="00AA3DCA">
      <w:pPr>
        <w:pStyle w:val="af6"/>
        <w:tabs>
          <w:tab w:val="left" w:pos="993"/>
        </w:tabs>
        <w:ind w:left="709"/>
        <w:jc w:val="both"/>
      </w:pPr>
    </w:p>
    <w:p w:rsidR="00E739FE" w:rsidRDefault="00E739FE" w:rsidP="00AA3DCA">
      <w:pPr>
        <w:pStyle w:val="af6"/>
        <w:tabs>
          <w:tab w:val="left" w:pos="993"/>
        </w:tabs>
        <w:ind w:left="709"/>
        <w:jc w:val="both"/>
      </w:pPr>
    </w:p>
    <w:p w:rsidR="00E739FE" w:rsidRDefault="00E739FE" w:rsidP="00AA3DCA">
      <w:pPr>
        <w:pStyle w:val="af6"/>
        <w:tabs>
          <w:tab w:val="left" w:pos="993"/>
        </w:tabs>
        <w:ind w:left="709"/>
        <w:jc w:val="both"/>
      </w:pPr>
    </w:p>
    <w:p w:rsidR="00E739FE" w:rsidRDefault="00E739FE" w:rsidP="00AA3DCA">
      <w:pPr>
        <w:pStyle w:val="af6"/>
        <w:tabs>
          <w:tab w:val="left" w:pos="993"/>
        </w:tabs>
        <w:ind w:left="709"/>
        <w:jc w:val="both"/>
      </w:pPr>
    </w:p>
    <w:p w:rsidR="00E248D0" w:rsidRPr="003303D1" w:rsidRDefault="00910239" w:rsidP="001320CA">
      <w:pPr>
        <w:pStyle w:val="af6"/>
        <w:numPr>
          <w:ilvl w:val="0"/>
          <w:numId w:val="9"/>
        </w:numPr>
        <w:tabs>
          <w:tab w:val="left" w:pos="851"/>
          <w:tab w:val="left" w:pos="993"/>
          <w:tab w:val="left" w:pos="1134"/>
          <w:tab w:val="left" w:pos="1276"/>
          <w:tab w:val="left" w:pos="1418"/>
          <w:tab w:val="left" w:pos="2127"/>
        </w:tabs>
        <w:ind w:left="0" w:firstLine="709"/>
      </w:pPr>
      <w:r w:rsidRPr="003303D1">
        <w:lastRenderedPageBreak/>
        <w:t xml:space="preserve"> </w:t>
      </w:r>
      <w:r w:rsidR="00B15AE3" w:rsidRPr="003303D1">
        <w:t>Обеспечение особого режима безопасного функционирования объектов ЗАТО Зеленогорск. Общественная безопасность</w:t>
      </w:r>
    </w:p>
    <w:p w:rsidR="00851F53" w:rsidRPr="00A84280" w:rsidRDefault="00851F53" w:rsidP="00851F53">
      <w:pPr>
        <w:tabs>
          <w:tab w:val="left" w:pos="993"/>
          <w:tab w:val="left" w:pos="1134"/>
          <w:tab w:val="left" w:pos="1276"/>
          <w:tab w:val="left" w:pos="1418"/>
        </w:tabs>
        <w:rPr>
          <w:highlight w:val="yellow"/>
        </w:rPr>
      </w:pPr>
    </w:p>
    <w:p w:rsidR="003E2147" w:rsidRPr="003E2147" w:rsidRDefault="003E2147" w:rsidP="003E2147">
      <w:pPr>
        <w:ind w:firstLine="709"/>
        <w:jc w:val="both"/>
        <w:rPr>
          <w:b w:val="0"/>
        </w:rPr>
      </w:pPr>
      <w:r w:rsidRPr="003E2147">
        <w:rPr>
          <w:b w:val="0"/>
        </w:rPr>
        <w:t>Реализация полномочий органов местного самоуправления в сфере гражданской обороны, защиты населения и территории города от чрезвычайных ситуаций природного и техногенного характера, предупреждения и ликвидации последствий чрезвычайных ситуаций, обеспечения первичных мер пожарной безопасности, профилактики терроризма и экстремизма, обеспечения</w:t>
      </w:r>
      <w:r w:rsidRPr="003E2147">
        <w:t xml:space="preserve"> </w:t>
      </w:r>
      <w:r w:rsidRPr="003E2147">
        <w:rPr>
          <w:b w:val="0"/>
        </w:rPr>
        <w:t>особого режима безопасного функционирования предприятий и объектов ЗАТО Зеленогорск осуществляется МКУ «Служба ГО и ЧС».</w:t>
      </w:r>
    </w:p>
    <w:p w:rsidR="003E2147" w:rsidRPr="003E2147" w:rsidRDefault="003E2147" w:rsidP="003E2147">
      <w:pPr>
        <w:ind w:firstLine="709"/>
        <w:jc w:val="both"/>
        <w:rPr>
          <w:b w:val="0"/>
          <w:sz w:val="16"/>
          <w:szCs w:val="16"/>
        </w:rPr>
      </w:pPr>
    </w:p>
    <w:p w:rsidR="003E2147" w:rsidRPr="003E2147" w:rsidRDefault="003E2147" w:rsidP="003E2147">
      <w:pPr>
        <w:ind w:firstLine="709"/>
        <w:jc w:val="both"/>
        <w:rPr>
          <w:b w:val="0"/>
        </w:rPr>
      </w:pPr>
      <w:r w:rsidRPr="003E2147">
        <w:rPr>
          <w:b w:val="0"/>
        </w:rPr>
        <w:t>Работа по защите населения и территорий от чрезвычайных ситуаций была направлена на своевременное, полное и качественное прогнозирование и предотвращение наиболее вероятных на территории ЗАТО Зеленогорск чрезвычайных ситуаций природного характера.</w:t>
      </w:r>
    </w:p>
    <w:p w:rsidR="003E2147" w:rsidRPr="003E2147" w:rsidRDefault="003E2147" w:rsidP="003E2147">
      <w:pPr>
        <w:ind w:firstLine="709"/>
        <w:jc w:val="both"/>
        <w:rPr>
          <w:b w:val="0"/>
        </w:rPr>
      </w:pPr>
      <w:r w:rsidRPr="003E2147">
        <w:rPr>
          <w:b w:val="0"/>
        </w:rPr>
        <w:t>Мероприятия по предотвращению паводковой ситуации на территории города осуществлялись в соответствии с Планом проведения противопаводковых мероприятий на территории г. Зеленогорска в 2021 году, утвержд</w:t>
      </w:r>
      <w:r w:rsidR="00E65C23">
        <w:rPr>
          <w:b w:val="0"/>
        </w:rPr>
        <w:t>е</w:t>
      </w:r>
      <w:r w:rsidRPr="003E2147">
        <w:rPr>
          <w:b w:val="0"/>
        </w:rPr>
        <w:t>нным распоряжением Администрации города от 12.03.2021 № 383-р. Дополнительно разработан и реализован план мероприятий по смягчению рисков и реагированию на чрезвычайные ситуации в период прохождения весеннего паводка. Проведена корректировка Базы чрезвычайной ситуации и плана отселения населения города из районов, подверженных подтоплению в паводковый период. Выполнены превентивные мероприятия, способствующие пропуску льда, на затороопасных участках на реках Кан и Барга. Заключен контракт с МБУ КБУ на содержание комплекса гидротехнических сооружений в паводкоопасный период, установлены камеры наблюдения на входе и выходе из закрытого русла р</w:t>
      </w:r>
      <w:r w:rsidR="00E80D41">
        <w:rPr>
          <w:b w:val="0"/>
        </w:rPr>
        <w:t>еки</w:t>
      </w:r>
      <w:r w:rsidRPr="003E2147">
        <w:rPr>
          <w:b w:val="0"/>
        </w:rPr>
        <w:t xml:space="preserve"> Барга. Паводковая ситуация прошла безаварийно, под контролем ответственных лиц, без нарушений деятельности городских организаций. </w:t>
      </w:r>
    </w:p>
    <w:p w:rsidR="003E2147" w:rsidRPr="003E2147" w:rsidRDefault="00D0714E" w:rsidP="003E2147">
      <w:pPr>
        <w:ind w:firstLine="709"/>
        <w:jc w:val="both"/>
        <w:rPr>
          <w:b w:val="0"/>
        </w:rPr>
      </w:pPr>
      <w:r>
        <w:rPr>
          <w:b w:val="0"/>
        </w:rPr>
        <w:t>О</w:t>
      </w:r>
      <w:r w:rsidRPr="003E2147">
        <w:rPr>
          <w:b w:val="0"/>
        </w:rPr>
        <w:t xml:space="preserve">повещение населения о чрезвычайных ситуациях </w:t>
      </w:r>
      <w:r>
        <w:rPr>
          <w:b w:val="0"/>
        </w:rPr>
        <w:t>является н</w:t>
      </w:r>
      <w:r w:rsidR="003E2147" w:rsidRPr="003E2147">
        <w:rPr>
          <w:b w:val="0"/>
        </w:rPr>
        <w:t xml:space="preserve">еобходимой мерой безопасности, позволяющей </w:t>
      </w:r>
      <w:r>
        <w:rPr>
          <w:b w:val="0"/>
        </w:rPr>
        <w:t xml:space="preserve">оперативно </w:t>
      </w:r>
      <w:r w:rsidR="003E2147" w:rsidRPr="003E2147">
        <w:rPr>
          <w:b w:val="0"/>
        </w:rPr>
        <w:t xml:space="preserve">защитить жителей от негативных последствий и </w:t>
      </w:r>
      <w:r>
        <w:rPr>
          <w:b w:val="0"/>
        </w:rPr>
        <w:t>разрушений</w:t>
      </w:r>
      <w:r w:rsidR="003E2147" w:rsidRPr="003E2147">
        <w:rPr>
          <w:b w:val="0"/>
        </w:rPr>
        <w:t>, вызванн</w:t>
      </w:r>
      <w:r>
        <w:rPr>
          <w:b w:val="0"/>
        </w:rPr>
        <w:t>ых</w:t>
      </w:r>
      <w:r w:rsidR="003E2147" w:rsidRPr="003E2147">
        <w:rPr>
          <w:b w:val="0"/>
        </w:rPr>
        <w:t xml:space="preserve"> </w:t>
      </w:r>
      <w:r>
        <w:rPr>
          <w:b w:val="0"/>
        </w:rPr>
        <w:t xml:space="preserve">воздействием </w:t>
      </w:r>
      <w:r w:rsidR="003E2147" w:rsidRPr="003E2147">
        <w:rPr>
          <w:b w:val="0"/>
        </w:rPr>
        <w:t>факторов</w:t>
      </w:r>
      <w:r>
        <w:rPr>
          <w:b w:val="0"/>
        </w:rPr>
        <w:t xml:space="preserve"> природного и техногенного характера</w:t>
      </w:r>
      <w:r w:rsidR="003E2147" w:rsidRPr="003E2147">
        <w:rPr>
          <w:b w:val="0"/>
        </w:rPr>
        <w:t>. С целью развития городского звена территориальной подсистемы единой государственной системы предупреждения и ликвидации чрезвычайных ситуаций для создания условий своевременного реагирования на нештатные ситуации продолжено оснащение Единой дежурно-диспетчерской службы (далее – ЕДДС). В рамках муниципальной программы «Защита населения и территории города Зеленогорска от чрезвычайных ситуаций природного и техногенного характера» за сч</w:t>
      </w:r>
      <w:r w:rsidR="00E65C23">
        <w:rPr>
          <w:b w:val="0"/>
        </w:rPr>
        <w:t>е</w:t>
      </w:r>
      <w:r w:rsidR="003E2147" w:rsidRPr="003E2147">
        <w:rPr>
          <w:b w:val="0"/>
        </w:rPr>
        <w:t>т средств местного бюджета (0,4 млн рублей) проведено укомплектование оборудованием рабочих мест ЕДДС. Восполнены резервы материально-технических ресурсов для ликвидации чрезвычайных ситуаций на территории ЗАТО Зеленогорск (0,1 млн рублей).</w:t>
      </w:r>
    </w:p>
    <w:p w:rsidR="003E2147" w:rsidRPr="003E2147" w:rsidRDefault="003E2147" w:rsidP="003E2147">
      <w:pPr>
        <w:ind w:firstLine="709"/>
        <w:jc w:val="both"/>
        <w:rPr>
          <w:b w:val="0"/>
          <w:color w:val="0070C0"/>
          <w:sz w:val="16"/>
          <w:szCs w:val="16"/>
        </w:rPr>
      </w:pPr>
    </w:p>
    <w:p w:rsidR="003E2147" w:rsidRPr="003B5CB3" w:rsidRDefault="003E2147" w:rsidP="003E2147">
      <w:pPr>
        <w:ind w:firstLine="709"/>
        <w:jc w:val="both"/>
        <w:rPr>
          <w:b w:val="0"/>
        </w:rPr>
      </w:pPr>
      <w:r w:rsidRPr="003E2147">
        <w:rPr>
          <w:b w:val="0"/>
        </w:rPr>
        <w:t xml:space="preserve">Большое значение в вопросе защиты </w:t>
      </w:r>
      <w:r w:rsidRPr="003B5CB3">
        <w:rPr>
          <w:b w:val="0"/>
        </w:rPr>
        <w:t xml:space="preserve">населения от возможных чрезвычайных ситуаций отводится подготовке населения. В </w:t>
      </w:r>
      <w:r w:rsidR="00A9357C" w:rsidRPr="003B5CB3">
        <w:rPr>
          <w:b w:val="0"/>
        </w:rPr>
        <w:t xml:space="preserve">отчетном году </w:t>
      </w:r>
      <w:r w:rsidRPr="003B5CB3">
        <w:rPr>
          <w:b w:val="0"/>
        </w:rPr>
        <w:t>организована подготовка</w:t>
      </w:r>
      <w:r w:rsidRPr="003B5CB3">
        <w:t xml:space="preserve"> </w:t>
      </w:r>
      <w:r w:rsidRPr="003B5CB3">
        <w:rPr>
          <w:b w:val="0"/>
        </w:rPr>
        <w:t xml:space="preserve">должностных лиц и специалистов гражданской </w:t>
      </w:r>
      <w:r w:rsidRPr="003B5CB3">
        <w:rPr>
          <w:b w:val="0"/>
        </w:rPr>
        <w:lastRenderedPageBreak/>
        <w:t>обороны, личного состава нештатных аварийно-спасательных формирований,</w:t>
      </w:r>
      <w:r w:rsidRPr="003B5CB3">
        <w:t xml:space="preserve"> </w:t>
      </w:r>
      <w:r w:rsidRPr="003B5CB3">
        <w:rPr>
          <w:b w:val="0"/>
        </w:rPr>
        <w:t>работающего и неработающего населения, преподавателей</w:t>
      </w:r>
      <w:r w:rsidRPr="003E2147">
        <w:rPr>
          <w:b w:val="0"/>
        </w:rPr>
        <w:t xml:space="preserve"> ОБЖ и учащихся общеобразовательных </w:t>
      </w:r>
      <w:r w:rsidRPr="003B5CB3">
        <w:rPr>
          <w:b w:val="0"/>
        </w:rPr>
        <w:t xml:space="preserve">учреждений города. Подготовка </w:t>
      </w:r>
      <w:r w:rsidR="00A9357C" w:rsidRPr="003B5CB3">
        <w:rPr>
          <w:b w:val="0"/>
        </w:rPr>
        <w:t>осуществляется</w:t>
      </w:r>
      <w:r w:rsidRPr="003B5CB3">
        <w:rPr>
          <w:b w:val="0"/>
        </w:rPr>
        <w:t xml:space="preserve"> в ходе плановых занятий, учений и тренировок, в виде практических занятий по эвакуации, необходимые материалы публикуются в средствах массовой информации (с 80% охватом населения). Обучение учащихся в общеобразовательных учреждениях города проводится по программам «Основы безопасности жизнедеятельности» и «Безопасность жизнедеятельности». </w:t>
      </w:r>
      <w:r w:rsidR="00A9357C" w:rsidRPr="003B5CB3">
        <w:rPr>
          <w:b w:val="0"/>
        </w:rPr>
        <w:t xml:space="preserve">В </w:t>
      </w:r>
      <w:r w:rsidR="00E330EF" w:rsidRPr="00E330EF">
        <w:rPr>
          <w:b w:val="0"/>
        </w:rPr>
        <w:t>дошкольных образовательных учреждени</w:t>
      </w:r>
      <w:r w:rsidR="00E330EF">
        <w:rPr>
          <w:b w:val="0"/>
        </w:rPr>
        <w:t>ях</w:t>
      </w:r>
      <w:r w:rsidR="00E330EF" w:rsidRPr="00E330EF">
        <w:rPr>
          <w:b w:val="0"/>
        </w:rPr>
        <w:t xml:space="preserve"> </w:t>
      </w:r>
      <w:r w:rsidR="00A9357C" w:rsidRPr="003B5CB3">
        <w:rPr>
          <w:b w:val="0"/>
        </w:rPr>
        <w:t xml:space="preserve">систематически проводится </w:t>
      </w:r>
      <w:r w:rsidRPr="003B5CB3">
        <w:rPr>
          <w:b w:val="0"/>
        </w:rPr>
        <w:t xml:space="preserve">работа с детьми по </w:t>
      </w:r>
      <w:r w:rsidR="00284256" w:rsidRPr="003B5CB3">
        <w:rPr>
          <w:b w:val="0"/>
        </w:rPr>
        <w:t xml:space="preserve">формированию навыков </w:t>
      </w:r>
      <w:r w:rsidRPr="003B5CB3">
        <w:rPr>
          <w:b w:val="0"/>
        </w:rPr>
        <w:t>безопасно</w:t>
      </w:r>
      <w:r w:rsidR="00284256" w:rsidRPr="003B5CB3">
        <w:rPr>
          <w:b w:val="0"/>
        </w:rPr>
        <w:t>го</w:t>
      </w:r>
      <w:r w:rsidRPr="003B5CB3">
        <w:rPr>
          <w:b w:val="0"/>
        </w:rPr>
        <w:t xml:space="preserve"> поведени</w:t>
      </w:r>
      <w:r w:rsidR="00284256" w:rsidRPr="003B5CB3">
        <w:rPr>
          <w:b w:val="0"/>
        </w:rPr>
        <w:t>я</w:t>
      </w:r>
      <w:r w:rsidRPr="003B5CB3">
        <w:rPr>
          <w:b w:val="0"/>
        </w:rPr>
        <w:t xml:space="preserve">. </w:t>
      </w:r>
    </w:p>
    <w:p w:rsidR="003E2147" w:rsidRPr="003E2147" w:rsidRDefault="003E2147" w:rsidP="003E2147">
      <w:pPr>
        <w:ind w:firstLine="709"/>
        <w:jc w:val="both"/>
        <w:rPr>
          <w:b w:val="0"/>
        </w:rPr>
      </w:pPr>
      <w:r w:rsidRPr="003B5CB3">
        <w:rPr>
          <w:b w:val="0"/>
        </w:rPr>
        <w:t>За отчетный период в</w:t>
      </w:r>
      <w:r w:rsidRPr="003E2147">
        <w:rPr>
          <w:b w:val="0"/>
        </w:rPr>
        <w:t xml:space="preserve"> организациях города проведено 9 командно-штабных учений, 11 тактико-специальных учений, 7 штабных тренировок, 66 объектовых тренировок, 93 специальных учений и тренировок по противопожарной безопасности. В проведенных учениях и тренировках в 2021 году приняли участие 19,6 тыс. человек (в 2020 в условиях распространения коронавирусной инфекции, ограниченной мобильности и снижения социального взаимодействия – 3,8 тыс. участников).</w:t>
      </w:r>
    </w:p>
    <w:p w:rsidR="003E2147" w:rsidRPr="003E2147" w:rsidRDefault="003E2147" w:rsidP="003E2147">
      <w:pPr>
        <w:ind w:firstLine="709"/>
        <w:jc w:val="both"/>
        <w:rPr>
          <w:b w:val="0"/>
          <w:color w:val="0070C0"/>
          <w:sz w:val="16"/>
          <w:szCs w:val="16"/>
        </w:rPr>
      </w:pPr>
    </w:p>
    <w:p w:rsidR="003E2147" w:rsidRPr="003E2147" w:rsidRDefault="003E2147" w:rsidP="003E2147">
      <w:pPr>
        <w:ind w:firstLine="709"/>
        <w:jc w:val="both"/>
        <w:rPr>
          <w:b w:val="0"/>
        </w:rPr>
      </w:pPr>
      <w:r w:rsidRPr="003E2147">
        <w:rPr>
          <w:b w:val="0"/>
        </w:rPr>
        <w:t>В целях обеспечения первичных мер пожарной безопасности в границах ЗАТО Зеленогорск осуществлялась реализация мероприятий в рамках подпрограммы «Пожарная безопасность в городе Зеленогорске» муниципальной программы «Защита населения и территории города Зеленогорска от чрезвычайных ситуаций природного и техногенного характера».</w:t>
      </w:r>
    </w:p>
    <w:p w:rsidR="003E2147" w:rsidRPr="003B5CB3" w:rsidRDefault="003E2147" w:rsidP="003E2147">
      <w:pPr>
        <w:ind w:firstLine="709"/>
        <w:jc w:val="both"/>
        <w:rPr>
          <w:b w:val="0"/>
        </w:rPr>
      </w:pPr>
      <w:r w:rsidRPr="003E2147">
        <w:rPr>
          <w:b w:val="0"/>
        </w:rPr>
        <w:t xml:space="preserve">В рамках контроля </w:t>
      </w:r>
      <w:r w:rsidR="003B5CB3">
        <w:rPr>
          <w:b w:val="0"/>
        </w:rPr>
        <w:t>за соблюдением</w:t>
      </w:r>
      <w:r w:rsidRPr="003E2147">
        <w:rPr>
          <w:b w:val="0"/>
        </w:rPr>
        <w:t xml:space="preserve"> предприятиями и организациями города требований пожарной безопасности проведено 208 плановых и 131 внеплановая проверка. Организовано регулярное информирование населения в средствах массовой информации о мерах по пожарной безопасности, изготовлены и вручены собственникам садовых участков памятки о соблюдении требований пожарной безопасности и правил эксплуатации печного отопления и электрооборудования. Муниципальные учреждения укомплектованы первичными средствами тушения пожаров и противопожарным инвентарем в полном объеме. Обустроены минерализованные полосы в местах прилегания лесного массива к социально значимым объектам, а также в садоводческих и </w:t>
      </w:r>
      <w:r w:rsidRPr="003B5CB3">
        <w:rPr>
          <w:b w:val="0"/>
        </w:rPr>
        <w:t xml:space="preserve">огороднических некоммерческих товариществах, находящихся в лесных массивах и прилегающих к ним. </w:t>
      </w:r>
    </w:p>
    <w:p w:rsidR="003E2147" w:rsidRPr="003B5CB3" w:rsidRDefault="003E2147" w:rsidP="003E2147">
      <w:pPr>
        <w:ind w:firstLine="709"/>
        <w:jc w:val="both"/>
        <w:rPr>
          <w:b w:val="0"/>
        </w:rPr>
      </w:pPr>
      <w:r w:rsidRPr="003B5CB3">
        <w:rPr>
          <w:b w:val="0"/>
        </w:rPr>
        <w:t>В муниципальных учреждениях образования и культуры за счет средств краевого (3,5 млн рублей) и местного (4,2 млн рублей) бюджетов выполнены противопожарные мероприятия: замена дверных блоков на противопожарные, расширение дверных проемов, устройство аварийного (эвакуационного) освещения, ремонт автоматической пожарной сигнализации и систем оповещения, устройство противопожарных перегородок и</w:t>
      </w:r>
      <w:r w:rsidRPr="003B5CB3">
        <w:rPr>
          <w:b w:val="0"/>
          <w:color w:val="0070C0"/>
        </w:rPr>
        <w:t xml:space="preserve"> </w:t>
      </w:r>
      <w:r w:rsidRPr="003B5CB3">
        <w:rPr>
          <w:b w:val="0"/>
        </w:rPr>
        <w:t>противопожарных дверей, а также прочие пожарно-технические мероприятия для устранения нарушений правил пожарной безопасности.</w:t>
      </w:r>
    </w:p>
    <w:p w:rsidR="003E2147" w:rsidRPr="003B5CB3" w:rsidRDefault="003E2147" w:rsidP="003E2147">
      <w:pPr>
        <w:rPr>
          <w:b w:val="0"/>
          <w:sz w:val="16"/>
          <w:szCs w:val="16"/>
        </w:rPr>
      </w:pPr>
    </w:p>
    <w:p w:rsidR="003E2147" w:rsidRPr="003E2147" w:rsidRDefault="003E2147" w:rsidP="003E2147">
      <w:pPr>
        <w:tabs>
          <w:tab w:val="left" w:pos="709"/>
          <w:tab w:val="left" w:pos="993"/>
        </w:tabs>
        <w:jc w:val="both"/>
        <w:rPr>
          <w:b w:val="0"/>
          <w:color w:val="0070C0"/>
        </w:rPr>
      </w:pPr>
      <w:r w:rsidRPr="003B5CB3">
        <w:rPr>
          <w:b w:val="0"/>
          <w:color w:val="0070C0"/>
        </w:rPr>
        <w:tab/>
      </w:r>
      <w:r w:rsidRPr="003B5CB3">
        <w:rPr>
          <w:b w:val="0"/>
        </w:rPr>
        <w:t>Комплексный подход к решению антитеррористических задач обеспечивался реализацией мероприятий в рамках подпрограмм «Комплексные меры</w:t>
      </w:r>
      <w:r w:rsidRPr="003E2147">
        <w:rPr>
          <w:b w:val="0"/>
        </w:rPr>
        <w:t xml:space="preserve"> противодействия терроризму и экстремизму на территории города </w:t>
      </w:r>
      <w:r w:rsidRPr="003E2147">
        <w:rPr>
          <w:b w:val="0"/>
        </w:rPr>
        <w:lastRenderedPageBreak/>
        <w:t xml:space="preserve">Зеленогорска» и «Профилактика правонарушений» муниципальной программы «Обеспечение безопасности населения города Зеленогорска». За счет средств краевого (0,3 млн рублей) и местного (4,0 млн рублей) бюджетов произведен монтаж автономной системы оповещения и управления эвакуацией в помещениях МБУ ДО «ЦЭКиТ», установлена система контроля и управления доступом в здание Администрации </w:t>
      </w:r>
      <w:r w:rsidR="00284256">
        <w:rPr>
          <w:b w:val="0"/>
        </w:rPr>
        <w:t>города</w:t>
      </w:r>
      <w:r w:rsidRPr="003E2147">
        <w:rPr>
          <w:b w:val="0"/>
        </w:rPr>
        <w:t xml:space="preserve">, </w:t>
      </w:r>
      <w:r w:rsidRPr="008C4DF3">
        <w:rPr>
          <w:b w:val="0"/>
        </w:rPr>
        <w:t xml:space="preserve">продолжалось приведение состояния антитеррористической защищенности образовательных учреждений </w:t>
      </w:r>
      <w:r w:rsidR="008A5DB4" w:rsidRPr="008C4DF3">
        <w:rPr>
          <w:b w:val="0"/>
        </w:rPr>
        <w:t xml:space="preserve">в соответствие </w:t>
      </w:r>
      <w:r w:rsidRPr="008C4DF3">
        <w:rPr>
          <w:b w:val="0"/>
        </w:rPr>
        <w:t>требованиям</w:t>
      </w:r>
      <w:r w:rsidR="008A5DB4" w:rsidRPr="008C4DF3">
        <w:rPr>
          <w:b w:val="0"/>
        </w:rPr>
        <w:t xml:space="preserve"> действующего законодательства</w:t>
      </w:r>
      <w:r w:rsidRPr="008C4DF3">
        <w:rPr>
          <w:b w:val="0"/>
        </w:rPr>
        <w:t>, изготовлены</w:t>
      </w:r>
      <w:r w:rsidRPr="003E2147">
        <w:rPr>
          <w:b w:val="0"/>
        </w:rPr>
        <w:t xml:space="preserve"> и размещены в учреждениях образования и культуры листовки профилактической направленности (6,0 тыс. шт</w:t>
      </w:r>
      <w:r w:rsidR="00397970">
        <w:rPr>
          <w:b w:val="0"/>
        </w:rPr>
        <w:t>.</w:t>
      </w:r>
      <w:r w:rsidRPr="003E2147">
        <w:rPr>
          <w:b w:val="0"/>
        </w:rPr>
        <w:t xml:space="preserve">). </w:t>
      </w:r>
    </w:p>
    <w:p w:rsidR="003E2147" w:rsidRPr="003E2147" w:rsidRDefault="003E2147" w:rsidP="003E2147">
      <w:pPr>
        <w:tabs>
          <w:tab w:val="left" w:pos="709"/>
          <w:tab w:val="left" w:pos="993"/>
        </w:tabs>
        <w:jc w:val="both"/>
        <w:rPr>
          <w:b w:val="0"/>
        </w:rPr>
      </w:pPr>
      <w:r w:rsidRPr="003E2147">
        <w:rPr>
          <w:b w:val="0"/>
        </w:rPr>
        <w:tab/>
        <w:t xml:space="preserve">Подготовлено и проведено 4 заседания муниципальной антитеррористической </w:t>
      </w:r>
      <w:r w:rsidR="00CA432D">
        <w:rPr>
          <w:b w:val="0"/>
        </w:rPr>
        <w:t>комиссии города Зеленогорска</w:t>
      </w:r>
      <w:r w:rsidRPr="003E2147">
        <w:rPr>
          <w:b w:val="0"/>
        </w:rPr>
        <w:t>. Совместной комиссией по проверке объектов проверена антитеррористическая защищ</w:t>
      </w:r>
      <w:r w:rsidR="00E65C23">
        <w:rPr>
          <w:b w:val="0"/>
        </w:rPr>
        <w:t>е</w:t>
      </w:r>
      <w:r w:rsidRPr="003E2147">
        <w:rPr>
          <w:b w:val="0"/>
        </w:rPr>
        <w:t>нность 38 объектов, включ</w:t>
      </w:r>
      <w:r w:rsidR="00E65C23">
        <w:rPr>
          <w:b w:val="0"/>
        </w:rPr>
        <w:t>е</w:t>
      </w:r>
      <w:r w:rsidRPr="003E2147">
        <w:rPr>
          <w:b w:val="0"/>
        </w:rPr>
        <w:t>нных в перечень объектов, расположенных на территории ЗАТО Зеленогорск и подлежащих антитеррористической защите, проведена совместно со взаимодействующими структурами (представителями территориальных органов безопасности, МВД, войск национальной гвардии, МЧС, филиала ФГБУ ФСНКЦ ФМБА России КБ № 42) практическая тренировка работников участка МУП ТС «Насосно-фильтровальная станция» по эвакуации в случае угрозы террористического акта.</w:t>
      </w:r>
    </w:p>
    <w:p w:rsidR="003E2147" w:rsidRPr="003E2147" w:rsidRDefault="003E2147" w:rsidP="003E2147">
      <w:pPr>
        <w:tabs>
          <w:tab w:val="left" w:pos="709"/>
          <w:tab w:val="left" w:pos="993"/>
        </w:tabs>
        <w:jc w:val="both"/>
        <w:rPr>
          <w:b w:val="0"/>
          <w:sz w:val="16"/>
          <w:szCs w:val="16"/>
        </w:rPr>
      </w:pPr>
    </w:p>
    <w:p w:rsidR="003E2147" w:rsidRPr="003E2147" w:rsidRDefault="003E2147" w:rsidP="003E2147">
      <w:pPr>
        <w:tabs>
          <w:tab w:val="left" w:pos="709"/>
          <w:tab w:val="left" w:pos="993"/>
        </w:tabs>
        <w:jc w:val="both"/>
        <w:rPr>
          <w:b w:val="0"/>
        </w:rPr>
      </w:pPr>
      <w:r w:rsidRPr="003E2147">
        <w:rPr>
          <w:b w:val="0"/>
          <w:color w:val="0070C0"/>
        </w:rPr>
        <w:tab/>
      </w:r>
      <w:r w:rsidRPr="003E2147">
        <w:rPr>
          <w:b w:val="0"/>
        </w:rPr>
        <w:t xml:space="preserve">В рамках мероприятий антинаркотической направленности уделено особое внимание </w:t>
      </w:r>
      <w:r w:rsidR="00AB1A30">
        <w:rPr>
          <w:b w:val="0"/>
        </w:rPr>
        <w:t xml:space="preserve">мониторингу </w:t>
      </w:r>
      <w:r w:rsidRPr="003E2147">
        <w:rPr>
          <w:b w:val="0"/>
        </w:rPr>
        <w:t xml:space="preserve">ситуации по распространенности употребления наркотических средств и психотропных веществ, уничтожено 1,7 га дикорастущей конопли. Для эффективного решения вопросов по предупреждению распространения наркомании развернута межведомственная информационно-пропагандистская работа по профилактике наркопотребления, реализованы мероприятия, направленные на популяризацию здорового образа жизни и профилактику немедицинского употребления наркотиков. </w:t>
      </w:r>
    </w:p>
    <w:p w:rsidR="003E2147" w:rsidRPr="003E2147" w:rsidRDefault="003E2147" w:rsidP="003E2147">
      <w:pPr>
        <w:tabs>
          <w:tab w:val="left" w:pos="709"/>
          <w:tab w:val="left" w:pos="1134"/>
          <w:tab w:val="left" w:pos="1276"/>
        </w:tabs>
        <w:jc w:val="both"/>
        <w:rPr>
          <w:b w:val="0"/>
          <w:color w:val="0070C0"/>
          <w:sz w:val="16"/>
          <w:szCs w:val="16"/>
        </w:rPr>
      </w:pPr>
    </w:p>
    <w:p w:rsidR="003E2147" w:rsidRPr="003E2147" w:rsidRDefault="003E2147" w:rsidP="003E2147">
      <w:pPr>
        <w:tabs>
          <w:tab w:val="left" w:pos="709"/>
          <w:tab w:val="left" w:pos="1134"/>
          <w:tab w:val="left" w:pos="1276"/>
        </w:tabs>
        <w:jc w:val="both"/>
        <w:rPr>
          <w:b w:val="0"/>
        </w:rPr>
      </w:pPr>
      <w:r w:rsidRPr="003E2147">
        <w:rPr>
          <w:b w:val="0"/>
          <w:color w:val="0070C0"/>
        </w:rPr>
        <w:tab/>
      </w:r>
      <w:r w:rsidRPr="003E2147">
        <w:rPr>
          <w:b w:val="0"/>
        </w:rPr>
        <w:t xml:space="preserve">В соответствии со статусом закрытого административно-территориального образования в рамках работы по пропускному режиму в 2021 году принято 24 909 заявлений на въезд родственников в город от постоянно проживающих в городе </w:t>
      </w:r>
      <w:r w:rsidRPr="00397970">
        <w:rPr>
          <w:b w:val="0"/>
        </w:rPr>
        <w:t xml:space="preserve">граждан, </w:t>
      </w:r>
      <w:r w:rsidR="00397970" w:rsidRPr="00397970">
        <w:rPr>
          <w:b w:val="0"/>
        </w:rPr>
        <w:t>12</w:t>
      </w:r>
      <w:r w:rsidR="00397970" w:rsidRPr="00397970">
        <w:rPr>
          <w:b w:val="0"/>
        </w:rPr>
        <w:sym w:font="Symbol" w:char="F020"/>
      </w:r>
      <w:r w:rsidRPr="00397970">
        <w:rPr>
          <w:b w:val="0"/>
        </w:rPr>
        <w:t>478 заявок на въезд в город по производственной необходимости или для удовлетворения социально</w:t>
      </w:r>
      <w:r w:rsidR="008A5DB4">
        <w:rPr>
          <w:b w:val="0"/>
        </w:rPr>
        <w:t>-</w:t>
      </w:r>
      <w:r w:rsidRPr="00397970">
        <w:rPr>
          <w:b w:val="0"/>
        </w:rPr>
        <w:t xml:space="preserve">культурных и иных потребностей жителей города от юридических лиц и индивидуальных предпринимателей, оформлено </w:t>
      </w:r>
      <w:r w:rsidR="00816E97" w:rsidRPr="00397970">
        <w:rPr>
          <w:b w:val="0"/>
        </w:rPr>
        <w:t>41</w:t>
      </w:r>
      <w:r w:rsidR="00397970" w:rsidRPr="00397970">
        <w:rPr>
          <w:b w:val="0"/>
        </w:rPr>
        <w:sym w:font="Symbol" w:char="F020"/>
      </w:r>
      <w:r w:rsidRPr="00397970">
        <w:rPr>
          <w:b w:val="0"/>
        </w:rPr>
        <w:t>008</w:t>
      </w:r>
      <w:r w:rsidR="007B21B2">
        <w:rPr>
          <w:b w:val="0"/>
        </w:rPr>
        <w:t xml:space="preserve"> </w:t>
      </w:r>
      <w:r w:rsidRPr="00397970">
        <w:rPr>
          <w:b w:val="0"/>
        </w:rPr>
        <w:t>талонов командированным лицам. Удовлетворено 28 заявлений индивидуальных</w:t>
      </w:r>
      <w:r w:rsidRPr="003E2147">
        <w:rPr>
          <w:b w:val="0"/>
        </w:rPr>
        <w:t xml:space="preserve"> предпринимателей и 30 заявлений юридических лиц о получении разрешения на въезд в город для организации предпринимательской деятельности.</w:t>
      </w:r>
    </w:p>
    <w:p w:rsidR="003E2147" w:rsidRPr="003E2147" w:rsidRDefault="003E2147" w:rsidP="003E2147">
      <w:pPr>
        <w:tabs>
          <w:tab w:val="left" w:pos="709"/>
        </w:tabs>
        <w:contextualSpacing/>
        <w:jc w:val="both"/>
        <w:rPr>
          <w:b w:val="0"/>
        </w:rPr>
      </w:pPr>
      <w:r w:rsidRPr="003E2147">
        <w:rPr>
          <w:b w:val="0"/>
        </w:rPr>
        <w:tab/>
        <w:t>Подготовлено 98 разрешений на постоянное проживание на территории ЗАТО Зеленогорск для граждан, имеющих право на постоянное проживание и оформляющих сделки с недвижимым имуществом, расположенным на территории ЗАТО Зеленогорск. Подготовлен</w:t>
      </w:r>
      <w:r w:rsidR="008A5DB4">
        <w:rPr>
          <w:b w:val="0"/>
        </w:rPr>
        <w:t>о</w:t>
      </w:r>
      <w:r w:rsidRPr="003E2147">
        <w:rPr>
          <w:b w:val="0"/>
        </w:rPr>
        <w:t xml:space="preserve"> и согласован</w:t>
      </w:r>
      <w:r w:rsidR="008A5DB4">
        <w:rPr>
          <w:b w:val="0"/>
        </w:rPr>
        <w:t>о</w:t>
      </w:r>
      <w:r w:rsidRPr="003E2147">
        <w:rPr>
          <w:b w:val="0"/>
        </w:rPr>
        <w:t xml:space="preserve"> с АО «ПО ЭХЗ» 91 распоряжение Администрации города на допуск иногородних юридических и физических лиц к совершению сделок с недвижимым имуществом, расположенным на территории ЗАТО.</w:t>
      </w:r>
    </w:p>
    <w:p w:rsidR="003E2147" w:rsidRDefault="003E2147" w:rsidP="003E2147">
      <w:pPr>
        <w:tabs>
          <w:tab w:val="left" w:pos="709"/>
        </w:tabs>
        <w:contextualSpacing/>
        <w:jc w:val="both"/>
        <w:rPr>
          <w:b w:val="0"/>
        </w:rPr>
      </w:pPr>
      <w:r w:rsidRPr="003E2147">
        <w:rPr>
          <w:b w:val="0"/>
        </w:rPr>
        <w:lastRenderedPageBreak/>
        <w:tab/>
        <w:t>Принято, оформлено и отправлено 58 заявлений для получения разрешений на въезд в город иностранных граждан по частным вопросам, в том числе:</w:t>
      </w:r>
      <w:r w:rsidRPr="003E2147">
        <w:t xml:space="preserve"> </w:t>
      </w:r>
      <w:r w:rsidRPr="003E2147">
        <w:rPr>
          <w:b w:val="0"/>
        </w:rPr>
        <w:t>Казахстан – 17, Украина – 14, США – 4, Таджикистан – 8, Беларусь, Португалия, Азербайджан и Италия – по 2 заявления, Армения, Франция, Египет, Великобритания, Венгрия, Донецкая Народная Республика (ДНР) и Узбекистан – по 1 заявлению.</w:t>
      </w:r>
    </w:p>
    <w:p w:rsidR="00437651" w:rsidRPr="003E2147" w:rsidRDefault="00437651" w:rsidP="003E2147">
      <w:pPr>
        <w:tabs>
          <w:tab w:val="left" w:pos="709"/>
        </w:tabs>
        <w:contextualSpacing/>
        <w:jc w:val="both"/>
        <w:rPr>
          <w:b w:val="0"/>
        </w:rPr>
      </w:pPr>
    </w:p>
    <w:p w:rsidR="00E248D0" w:rsidRPr="003E2147" w:rsidRDefault="00580D73" w:rsidP="001320CA">
      <w:pPr>
        <w:pStyle w:val="af6"/>
        <w:numPr>
          <w:ilvl w:val="0"/>
          <w:numId w:val="9"/>
        </w:numPr>
        <w:tabs>
          <w:tab w:val="left" w:pos="851"/>
          <w:tab w:val="left" w:pos="993"/>
          <w:tab w:val="left" w:pos="1134"/>
          <w:tab w:val="left" w:pos="1276"/>
          <w:tab w:val="left" w:pos="1418"/>
          <w:tab w:val="left" w:pos="2127"/>
        </w:tabs>
        <w:ind w:hanging="791"/>
      </w:pPr>
      <w:r w:rsidRPr="003E2147">
        <w:t xml:space="preserve"> </w:t>
      </w:r>
      <w:r w:rsidR="00E248D0" w:rsidRPr="003E2147">
        <w:t xml:space="preserve">Организация мероприятий по мобилизационной подготовке </w:t>
      </w:r>
    </w:p>
    <w:p w:rsidR="00851F53" w:rsidRPr="003E2147" w:rsidRDefault="00851F53" w:rsidP="00851F53">
      <w:pPr>
        <w:tabs>
          <w:tab w:val="left" w:pos="993"/>
          <w:tab w:val="left" w:pos="1134"/>
          <w:tab w:val="left" w:pos="1276"/>
          <w:tab w:val="left" w:pos="1418"/>
        </w:tabs>
      </w:pPr>
    </w:p>
    <w:p w:rsidR="002649ED" w:rsidRPr="003E2147" w:rsidRDefault="002649ED" w:rsidP="002649ED">
      <w:pPr>
        <w:widowControl w:val="0"/>
        <w:autoSpaceDE w:val="0"/>
        <w:autoSpaceDN w:val="0"/>
        <w:adjustRightInd w:val="0"/>
        <w:ind w:firstLine="709"/>
        <w:jc w:val="both"/>
        <w:rPr>
          <w:b w:val="0"/>
        </w:rPr>
      </w:pPr>
      <w:r w:rsidRPr="003E2147">
        <w:rPr>
          <w:b w:val="0"/>
        </w:rPr>
        <w:t>Мобилизационная подготовка на территории города в 2021 году проведена в соответствии с Планом мероприятий по мобилизационной подготовке.</w:t>
      </w:r>
    </w:p>
    <w:p w:rsidR="002649ED" w:rsidRPr="003E2147" w:rsidRDefault="002649ED" w:rsidP="002649ED">
      <w:pPr>
        <w:widowControl w:val="0"/>
        <w:autoSpaceDE w:val="0"/>
        <w:autoSpaceDN w:val="0"/>
        <w:adjustRightInd w:val="0"/>
        <w:ind w:firstLine="709"/>
        <w:jc w:val="both"/>
        <w:rPr>
          <w:b w:val="0"/>
        </w:rPr>
      </w:pPr>
      <w:r w:rsidRPr="003E2147">
        <w:rPr>
          <w:b w:val="0"/>
        </w:rPr>
        <w:t>Бронирование граждан, пребывающих в запасе, осуществлялось в соответствии с Планом работы городской комиссии ЗАТО Зеленогорск по бронированию граждан, пребывающих в запасе (далее – комиссия). Комиссией совместно с Военным комиссариатом г. Зеленогорска Красноярского края в течение года организованы и проведены проверки: мобилизационной готовности 2 предприятий, состояния работы по воинскому учету и бронированию граждан, пребывающих в запасе, в 10 организациях города, состояния работы по воинскому учету в 19 организациях, исполнения военно-транспортной обязанности в 13 организациях.</w:t>
      </w:r>
    </w:p>
    <w:p w:rsidR="00580D73" w:rsidRPr="003E2147" w:rsidRDefault="002649ED" w:rsidP="002649ED">
      <w:pPr>
        <w:widowControl w:val="0"/>
        <w:autoSpaceDE w:val="0"/>
        <w:autoSpaceDN w:val="0"/>
        <w:adjustRightInd w:val="0"/>
        <w:ind w:firstLine="709"/>
        <w:jc w:val="both"/>
        <w:rPr>
          <w:b w:val="0"/>
        </w:rPr>
      </w:pPr>
      <w:r w:rsidRPr="003E2147">
        <w:rPr>
          <w:b w:val="0"/>
        </w:rPr>
        <w:t>Состояние мобилизационной подготовки и мобилизационной готовности города в 2021 году соответствует требованиям, установленным методическими рекомендациями по организации контроля за осуществлением мероприятий по мобилизационной подготовке муниципальных образований Красноярского края и оценки ее состояния, методическими рекомендациями по порядку контроля и оценке состояния мобилизационной готовности муниципальных образований Красноярского края</w:t>
      </w:r>
      <w:r w:rsidR="00580D73" w:rsidRPr="003E2147">
        <w:rPr>
          <w:b w:val="0"/>
        </w:rPr>
        <w:t>.</w:t>
      </w:r>
    </w:p>
    <w:p w:rsidR="00580D73" w:rsidRPr="003E2147" w:rsidRDefault="00580D73" w:rsidP="00580D73">
      <w:pPr>
        <w:tabs>
          <w:tab w:val="left" w:pos="0"/>
          <w:tab w:val="left" w:pos="993"/>
        </w:tabs>
        <w:jc w:val="both"/>
      </w:pPr>
      <w:r w:rsidRPr="003E2147">
        <w:t xml:space="preserve"> </w:t>
      </w:r>
    </w:p>
    <w:p w:rsidR="00580D73" w:rsidRPr="00501248" w:rsidRDefault="00580D73" w:rsidP="008C4DF3">
      <w:pPr>
        <w:pStyle w:val="af6"/>
        <w:numPr>
          <w:ilvl w:val="0"/>
          <w:numId w:val="9"/>
        </w:numPr>
        <w:tabs>
          <w:tab w:val="left" w:pos="851"/>
          <w:tab w:val="left" w:pos="993"/>
          <w:tab w:val="left" w:pos="1134"/>
          <w:tab w:val="left" w:pos="1276"/>
          <w:tab w:val="left" w:pos="2127"/>
        </w:tabs>
        <w:ind w:left="0" w:firstLine="709"/>
        <w:jc w:val="both"/>
      </w:pPr>
      <w:r w:rsidRPr="003E2147">
        <w:t xml:space="preserve"> Взаимодействие</w:t>
      </w:r>
      <w:r w:rsidRPr="00501248">
        <w:t xml:space="preserve"> с общественными объединениями, организациями, гражданами. Рассмотрение обращения граждан</w:t>
      </w:r>
    </w:p>
    <w:p w:rsidR="00580D73" w:rsidRPr="00501248" w:rsidRDefault="00580D73" w:rsidP="00580D73">
      <w:pPr>
        <w:pStyle w:val="af6"/>
        <w:tabs>
          <w:tab w:val="left" w:pos="0"/>
          <w:tab w:val="left" w:pos="993"/>
        </w:tabs>
        <w:ind w:left="710"/>
        <w:jc w:val="both"/>
      </w:pPr>
    </w:p>
    <w:p w:rsidR="00580D73" w:rsidRPr="00501248" w:rsidRDefault="00580D73" w:rsidP="00580D73">
      <w:pPr>
        <w:ind w:firstLine="709"/>
        <w:jc w:val="both"/>
        <w:rPr>
          <w:b w:val="0"/>
          <w:bCs/>
        </w:rPr>
      </w:pPr>
      <w:r w:rsidRPr="00501248">
        <w:rPr>
          <w:b w:val="0"/>
          <w:bCs/>
        </w:rPr>
        <w:t xml:space="preserve">Совместная работа органов власти и общественности – </w:t>
      </w:r>
      <w:r w:rsidR="007445FF" w:rsidRPr="00501248">
        <w:rPr>
          <w:b w:val="0"/>
          <w:bCs/>
        </w:rPr>
        <w:t xml:space="preserve">залог эффективного </w:t>
      </w:r>
      <w:r w:rsidRPr="00501248">
        <w:rPr>
          <w:b w:val="0"/>
          <w:bCs/>
        </w:rPr>
        <w:t>решени</w:t>
      </w:r>
      <w:r w:rsidR="007445FF" w:rsidRPr="00501248">
        <w:rPr>
          <w:b w:val="0"/>
          <w:bCs/>
        </w:rPr>
        <w:t>я</w:t>
      </w:r>
      <w:r w:rsidRPr="00501248">
        <w:rPr>
          <w:b w:val="0"/>
          <w:bCs/>
        </w:rPr>
        <w:t xml:space="preserve"> задач по формированию гражданского общества, информирован</w:t>
      </w:r>
      <w:r w:rsidR="007445FF" w:rsidRPr="00501248">
        <w:rPr>
          <w:b w:val="0"/>
          <w:bCs/>
        </w:rPr>
        <w:t xml:space="preserve">ности </w:t>
      </w:r>
      <w:r w:rsidR="004A22B5" w:rsidRPr="00501248">
        <w:rPr>
          <w:b w:val="0"/>
          <w:bCs/>
        </w:rPr>
        <w:t>населения</w:t>
      </w:r>
      <w:r w:rsidRPr="00501248">
        <w:rPr>
          <w:b w:val="0"/>
          <w:bCs/>
        </w:rPr>
        <w:t xml:space="preserve"> о деятельности органов местного самоуправления.</w:t>
      </w:r>
    </w:p>
    <w:p w:rsidR="00580D73" w:rsidRPr="00501248" w:rsidRDefault="00580D73" w:rsidP="00580D73">
      <w:pPr>
        <w:ind w:firstLine="709"/>
        <w:jc w:val="both"/>
        <w:rPr>
          <w:b w:val="0"/>
        </w:rPr>
      </w:pPr>
      <w:r w:rsidRPr="00501248">
        <w:rPr>
          <w:b w:val="0"/>
        </w:rPr>
        <w:t xml:space="preserve">Развитие гражданского общества в городе </w:t>
      </w:r>
      <w:r w:rsidR="004A22B5" w:rsidRPr="00501248">
        <w:rPr>
          <w:b w:val="0"/>
        </w:rPr>
        <w:t xml:space="preserve">обеспечивается </w:t>
      </w:r>
      <w:r w:rsidR="00A82D1C" w:rsidRPr="00501248">
        <w:rPr>
          <w:b w:val="0"/>
        </w:rPr>
        <w:t>деятельностью</w:t>
      </w:r>
      <w:r w:rsidRPr="00501248">
        <w:rPr>
          <w:b w:val="0"/>
        </w:rPr>
        <w:t xml:space="preserve"> гражданских институтов, внедрени</w:t>
      </w:r>
      <w:r w:rsidR="00A82D1C" w:rsidRPr="00501248">
        <w:rPr>
          <w:b w:val="0"/>
        </w:rPr>
        <w:t>ем</w:t>
      </w:r>
      <w:r w:rsidRPr="00501248">
        <w:rPr>
          <w:b w:val="0"/>
        </w:rPr>
        <w:t xml:space="preserve"> механизмов поддержки общественных инициатив и </w:t>
      </w:r>
      <w:r w:rsidR="00A82D1C" w:rsidRPr="00501248">
        <w:rPr>
          <w:b w:val="0"/>
        </w:rPr>
        <w:t>активност</w:t>
      </w:r>
      <w:r w:rsidR="004A22B5" w:rsidRPr="00501248">
        <w:rPr>
          <w:b w:val="0"/>
        </w:rPr>
        <w:t>ью</w:t>
      </w:r>
      <w:r w:rsidRPr="00501248">
        <w:rPr>
          <w:b w:val="0"/>
        </w:rPr>
        <w:t xml:space="preserve"> социально ориентированных некоммерческ</w:t>
      </w:r>
      <w:r w:rsidR="004A22B5" w:rsidRPr="00501248">
        <w:rPr>
          <w:b w:val="0"/>
        </w:rPr>
        <w:t xml:space="preserve">их организаций (далее – СО НКО) по реализации социальных проектов, направленных на решение локальных </w:t>
      </w:r>
      <w:r w:rsidR="00501248" w:rsidRPr="00501248">
        <w:rPr>
          <w:b w:val="0"/>
        </w:rPr>
        <w:t xml:space="preserve">задач. </w:t>
      </w:r>
    </w:p>
    <w:p w:rsidR="00580D73" w:rsidRPr="006241E5" w:rsidRDefault="00580D73" w:rsidP="00580D73">
      <w:pPr>
        <w:ind w:firstLine="709"/>
        <w:jc w:val="both"/>
        <w:rPr>
          <w:b w:val="0"/>
          <w:vanish/>
          <w:specVanish/>
        </w:rPr>
      </w:pPr>
      <w:r w:rsidRPr="006241E5">
        <w:rPr>
          <w:b w:val="0"/>
        </w:rPr>
        <w:t xml:space="preserve">По состоянию на </w:t>
      </w:r>
      <w:r w:rsidR="009B6568" w:rsidRPr="006241E5">
        <w:rPr>
          <w:b w:val="0"/>
        </w:rPr>
        <w:t>3</w:t>
      </w:r>
      <w:r w:rsidRPr="006241E5">
        <w:rPr>
          <w:b w:val="0"/>
        </w:rPr>
        <w:t>1.</w:t>
      </w:r>
      <w:r w:rsidR="009B6568" w:rsidRPr="006241E5">
        <w:rPr>
          <w:b w:val="0"/>
        </w:rPr>
        <w:t>12</w:t>
      </w:r>
      <w:r w:rsidRPr="006241E5">
        <w:rPr>
          <w:b w:val="0"/>
        </w:rPr>
        <w:t>.202</w:t>
      </w:r>
      <w:r w:rsidR="006241E5" w:rsidRPr="006241E5">
        <w:rPr>
          <w:b w:val="0"/>
        </w:rPr>
        <w:t>1</w:t>
      </w:r>
      <w:r w:rsidRPr="006241E5">
        <w:rPr>
          <w:b w:val="0"/>
        </w:rPr>
        <w:t xml:space="preserve"> в г. Зеленогорске свою деятельность осуществляют 8</w:t>
      </w:r>
      <w:r w:rsidR="006241E5" w:rsidRPr="006241E5">
        <w:rPr>
          <w:b w:val="0"/>
        </w:rPr>
        <w:t>2</w:t>
      </w:r>
      <w:r w:rsidRPr="006241E5">
        <w:rPr>
          <w:b w:val="0"/>
        </w:rPr>
        <w:t xml:space="preserve"> СО НКО (без учета политических партий), в том числе 5</w:t>
      </w:r>
      <w:r w:rsidR="006241E5" w:rsidRPr="006241E5">
        <w:rPr>
          <w:b w:val="0"/>
        </w:rPr>
        <w:t>5</w:t>
      </w:r>
      <w:r w:rsidRPr="006241E5">
        <w:rPr>
          <w:b w:val="0"/>
        </w:rPr>
        <w:t> организаци</w:t>
      </w:r>
      <w:r w:rsidR="006241E5" w:rsidRPr="006241E5">
        <w:rPr>
          <w:b w:val="0"/>
        </w:rPr>
        <w:t xml:space="preserve">й с образованием юридического лица </w:t>
      </w:r>
      <w:r w:rsidRPr="006241E5">
        <w:rPr>
          <w:b w:val="0"/>
        </w:rPr>
        <w:t xml:space="preserve">и </w:t>
      </w:r>
      <w:r w:rsidR="006241E5" w:rsidRPr="006241E5">
        <w:rPr>
          <w:b w:val="0"/>
        </w:rPr>
        <w:t>27</w:t>
      </w:r>
      <w:r w:rsidRPr="006241E5">
        <w:rPr>
          <w:b w:val="0"/>
        </w:rPr>
        <w:t xml:space="preserve"> общественных объединени</w:t>
      </w:r>
      <w:r w:rsidR="006241E5" w:rsidRPr="006241E5">
        <w:rPr>
          <w:b w:val="0"/>
        </w:rPr>
        <w:t>й</w:t>
      </w:r>
      <w:r w:rsidRPr="006241E5">
        <w:rPr>
          <w:b w:val="0"/>
        </w:rPr>
        <w:t xml:space="preserve"> без государственной регистрации. </w:t>
      </w:r>
    </w:p>
    <w:p w:rsidR="00580D73" w:rsidRPr="006241E5" w:rsidRDefault="00580D73" w:rsidP="00580D73">
      <w:pPr>
        <w:widowControl w:val="0"/>
        <w:autoSpaceDE w:val="0"/>
        <w:autoSpaceDN w:val="0"/>
        <w:adjustRightInd w:val="0"/>
        <w:contextualSpacing/>
        <w:jc w:val="both"/>
        <w:rPr>
          <w:b w:val="0"/>
          <w:sz w:val="16"/>
          <w:szCs w:val="16"/>
        </w:rPr>
      </w:pPr>
    </w:p>
    <w:p w:rsidR="00580D73" w:rsidRPr="00A84280" w:rsidRDefault="00580D73" w:rsidP="00580D73">
      <w:pPr>
        <w:widowControl w:val="0"/>
        <w:autoSpaceDE w:val="0"/>
        <w:autoSpaceDN w:val="0"/>
        <w:adjustRightInd w:val="0"/>
        <w:ind w:firstLine="709"/>
        <w:contextualSpacing/>
        <w:jc w:val="both"/>
        <w:rPr>
          <w:b w:val="0"/>
          <w:sz w:val="16"/>
          <w:szCs w:val="16"/>
          <w:highlight w:val="yellow"/>
        </w:rPr>
      </w:pPr>
    </w:p>
    <w:p w:rsidR="00580D73" w:rsidRPr="008D6161" w:rsidRDefault="00580D73" w:rsidP="00A8637A">
      <w:pPr>
        <w:ind w:firstLine="709"/>
        <w:jc w:val="both"/>
        <w:rPr>
          <w:b w:val="0"/>
        </w:rPr>
      </w:pPr>
      <w:r w:rsidRPr="006241E5">
        <w:rPr>
          <w:b w:val="0"/>
        </w:rPr>
        <w:t xml:space="preserve">На базе МБУ «Библиотека» продолжена работа муниципального Ресурсного центра, который осуществляет организационное, информационное и </w:t>
      </w:r>
      <w:r w:rsidRPr="006241E5">
        <w:rPr>
          <w:b w:val="0"/>
        </w:rPr>
        <w:lastRenderedPageBreak/>
        <w:t xml:space="preserve">консультационное содействие СО НКО в разработке и реализации социальных программ, в организации мероприятий различного уровня и формата, </w:t>
      </w:r>
      <w:r w:rsidR="006241E5" w:rsidRPr="006241E5">
        <w:rPr>
          <w:b w:val="0"/>
        </w:rPr>
        <w:t xml:space="preserve">осуществляет взаимодействие </w:t>
      </w:r>
      <w:r w:rsidRPr="006241E5">
        <w:rPr>
          <w:b w:val="0"/>
        </w:rPr>
        <w:t>инициативных граждан, лидеров общественных объединений и организаций, представителей бизнеса</w:t>
      </w:r>
      <w:r w:rsidR="00821D98" w:rsidRPr="006241E5">
        <w:rPr>
          <w:b w:val="0"/>
        </w:rPr>
        <w:t xml:space="preserve">. </w:t>
      </w:r>
      <w:r w:rsidR="008D6161" w:rsidRPr="008D6161">
        <w:rPr>
          <w:b w:val="0"/>
        </w:rPr>
        <w:t>Р</w:t>
      </w:r>
      <w:r w:rsidRPr="008D6161">
        <w:rPr>
          <w:b w:val="0"/>
        </w:rPr>
        <w:t>езультатом деятельности Ресурсного центра в 202</w:t>
      </w:r>
      <w:r w:rsidR="008D6161" w:rsidRPr="008D6161">
        <w:rPr>
          <w:b w:val="0"/>
        </w:rPr>
        <w:t>1</w:t>
      </w:r>
      <w:r w:rsidRPr="008D6161">
        <w:rPr>
          <w:b w:val="0"/>
        </w:rPr>
        <w:t xml:space="preserve"> году стали итоги участия в грантовых конкурсах на получение финансовой поддержки: </w:t>
      </w:r>
      <w:r w:rsidRPr="003B6138">
        <w:rPr>
          <w:b w:val="0"/>
        </w:rPr>
        <w:t>1</w:t>
      </w:r>
      <w:r w:rsidR="003B6138" w:rsidRPr="003B6138">
        <w:rPr>
          <w:b w:val="0"/>
        </w:rPr>
        <w:t>7</w:t>
      </w:r>
      <w:r w:rsidR="007B21B2">
        <w:rPr>
          <w:b w:val="0"/>
        </w:rPr>
        <w:t xml:space="preserve"> СО</w:t>
      </w:r>
      <w:r w:rsidR="007B21B2">
        <w:rPr>
          <w:b w:val="0"/>
        </w:rPr>
        <w:sym w:font="Symbol" w:char="F020"/>
      </w:r>
      <w:r w:rsidRPr="008D6161">
        <w:rPr>
          <w:b w:val="0"/>
        </w:rPr>
        <w:t xml:space="preserve">НКО получили средства </w:t>
      </w:r>
      <w:r w:rsidR="000228D2" w:rsidRPr="008D6161">
        <w:rPr>
          <w:b w:val="0"/>
        </w:rPr>
        <w:t>в объеме 1</w:t>
      </w:r>
      <w:r w:rsidR="000228D2">
        <w:rPr>
          <w:b w:val="0"/>
        </w:rPr>
        <w:t>7</w:t>
      </w:r>
      <w:r w:rsidR="000228D2" w:rsidRPr="008D6161">
        <w:rPr>
          <w:b w:val="0"/>
        </w:rPr>
        <w:t>,</w:t>
      </w:r>
      <w:r w:rsidR="000228D2">
        <w:rPr>
          <w:b w:val="0"/>
        </w:rPr>
        <w:t>0</w:t>
      </w:r>
      <w:r w:rsidR="000228D2" w:rsidRPr="008D6161">
        <w:rPr>
          <w:b w:val="0"/>
        </w:rPr>
        <w:t xml:space="preserve"> млн рублей </w:t>
      </w:r>
      <w:r w:rsidRPr="008D6161">
        <w:rPr>
          <w:b w:val="0"/>
        </w:rPr>
        <w:t>на реализацию 3</w:t>
      </w:r>
      <w:r w:rsidR="00711C57">
        <w:rPr>
          <w:b w:val="0"/>
        </w:rPr>
        <w:t>8</w:t>
      </w:r>
      <w:r w:rsidRPr="008D6161">
        <w:rPr>
          <w:b w:val="0"/>
        </w:rPr>
        <w:t xml:space="preserve"> проектов (в 20</w:t>
      </w:r>
      <w:r w:rsidR="008D6161" w:rsidRPr="008D6161">
        <w:rPr>
          <w:b w:val="0"/>
        </w:rPr>
        <w:t>20</w:t>
      </w:r>
      <w:r w:rsidRPr="008D6161">
        <w:rPr>
          <w:b w:val="0"/>
        </w:rPr>
        <w:t xml:space="preserve"> году –</w:t>
      </w:r>
      <w:r w:rsidR="00AD1CB1">
        <w:rPr>
          <w:b w:val="0"/>
        </w:rPr>
        <w:t xml:space="preserve"> </w:t>
      </w:r>
      <w:r w:rsidRPr="008D6161">
        <w:rPr>
          <w:b w:val="0"/>
        </w:rPr>
        <w:t>1</w:t>
      </w:r>
      <w:r w:rsidR="008D6161" w:rsidRPr="008D6161">
        <w:rPr>
          <w:b w:val="0"/>
        </w:rPr>
        <w:t>9</w:t>
      </w:r>
      <w:r w:rsidRPr="008D6161">
        <w:rPr>
          <w:b w:val="0"/>
        </w:rPr>
        <w:t>,2 млн рублей</w:t>
      </w:r>
      <w:r w:rsidR="00110592">
        <w:rPr>
          <w:b w:val="0"/>
        </w:rPr>
        <w:t xml:space="preserve"> </w:t>
      </w:r>
      <w:r w:rsidR="000228D2">
        <w:rPr>
          <w:b w:val="0"/>
        </w:rPr>
        <w:t>и</w:t>
      </w:r>
      <w:r w:rsidR="000228D2" w:rsidRPr="008D6161">
        <w:rPr>
          <w:b w:val="0"/>
        </w:rPr>
        <w:t xml:space="preserve"> 36 проектов </w:t>
      </w:r>
      <w:r w:rsidR="00110592">
        <w:rPr>
          <w:b w:val="0"/>
        </w:rPr>
        <w:t>соответственно</w:t>
      </w:r>
      <w:r w:rsidRPr="008D6161">
        <w:rPr>
          <w:b w:val="0"/>
        </w:rPr>
        <w:t xml:space="preserve">). </w:t>
      </w:r>
      <w:r w:rsidR="005A4B1B">
        <w:rPr>
          <w:b w:val="0"/>
        </w:rPr>
        <w:t xml:space="preserve">Объем средств местного бюджета </w:t>
      </w:r>
      <w:r w:rsidR="005A4B1B" w:rsidRPr="00A8637A">
        <w:rPr>
          <w:b w:val="0"/>
        </w:rPr>
        <w:t>в рамках подпрограммы «Поддержка социально ориентированных некоммерческих организаций города Зеленогорска» муниципальной программы «Гражданское общество – закрытое административно-территориальное образование Зеленогорск» составил 2,6 млн рублей.</w:t>
      </w:r>
      <w:r w:rsidR="00A8637A" w:rsidRPr="00A8637A">
        <w:rPr>
          <w:b w:val="0"/>
        </w:rPr>
        <w:t xml:space="preserve"> </w:t>
      </w:r>
      <w:r w:rsidR="005A4B1B" w:rsidRPr="00A8637A">
        <w:rPr>
          <w:b w:val="0"/>
        </w:rPr>
        <w:t xml:space="preserve">По результатам конкурсного отбора 11 организаций получили финансовую поддержку на осуществление текущей деятельности и на реализацию 12 проектов. </w:t>
      </w:r>
      <w:r w:rsidRPr="008D6161">
        <w:rPr>
          <w:b w:val="0"/>
        </w:rPr>
        <w:t>Объем привлеченных средств составил 1</w:t>
      </w:r>
      <w:r w:rsidR="00711C57">
        <w:rPr>
          <w:b w:val="0"/>
        </w:rPr>
        <w:t>4</w:t>
      </w:r>
      <w:r w:rsidRPr="008D6161">
        <w:rPr>
          <w:b w:val="0"/>
        </w:rPr>
        <w:t>,</w:t>
      </w:r>
      <w:r w:rsidR="00711C57">
        <w:rPr>
          <w:b w:val="0"/>
        </w:rPr>
        <w:t xml:space="preserve">3 </w:t>
      </w:r>
      <w:r w:rsidRPr="008D6161">
        <w:rPr>
          <w:b w:val="0"/>
        </w:rPr>
        <w:t>млн рублей (в 20</w:t>
      </w:r>
      <w:r w:rsidR="008D6161" w:rsidRPr="008D6161">
        <w:rPr>
          <w:b w:val="0"/>
        </w:rPr>
        <w:t>20</w:t>
      </w:r>
      <w:r w:rsidRPr="008D6161">
        <w:rPr>
          <w:b w:val="0"/>
        </w:rPr>
        <w:t xml:space="preserve"> году – </w:t>
      </w:r>
      <w:r w:rsidR="008D6161" w:rsidRPr="008D6161">
        <w:rPr>
          <w:b w:val="0"/>
        </w:rPr>
        <w:t>17</w:t>
      </w:r>
      <w:r w:rsidRPr="008D6161">
        <w:rPr>
          <w:b w:val="0"/>
        </w:rPr>
        <w:t>,</w:t>
      </w:r>
      <w:r w:rsidR="008D6161" w:rsidRPr="008D6161">
        <w:rPr>
          <w:b w:val="0"/>
        </w:rPr>
        <w:t xml:space="preserve">0 </w:t>
      </w:r>
      <w:r w:rsidRPr="008D6161">
        <w:rPr>
          <w:b w:val="0"/>
        </w:rPr>
        <w:t>млн рублей).</w:t>
      </w:r>
    </w:p>
    <w:p w:rsidR="00580D73" w:rsidRPr="00A8637A" w:rsidRDefault="00580D73" w:rsidP="00892943">
      <w:pPr>
        <w:ind w:firstLine="709"/>
        <w:jc w:val="both"/>
        <w:rPr>
          <w:b w:val="0"/>
        </w:rPr>
      </w:pPr>
      <w:r w:rsidRPr="00A8637A">
        <w:rPr>
          <w:b w:val="0"/>
        </w:rPr>
        <w:t>В 202</w:t>
      </w:r>
      <w:r w:rsidR="00711C57" w:rsidRPr="00A8637A">
        <w:rPr>
          <w:b w:val="0"/>
        </w:rPr>
        <w:t>1</w:t>
      </w:r>
      <w:r w:rsidRPr="00A8637A">
        <w:rPr>
          <w:b w:val="0"/>
        </w:rPr>
        <w:t xml:space="preserve"> году </w:t>
      </w:r>
      <w:r w:rsidR="000228D2">
        <w:rPr>
          <w:b w:val="0"/>
        </w:rPr>
        <w:t xml:space="preserve">заявленные проекты </w:t>
      </w:r>
      <w:r w:rsidR="00711C57" w:rsidRPr="00A8637A">
        <w:rPr>
          <w:b w:val="0"/>
        </w:rPr>
        <w:t>поддержан</w:t>
      </w:r>
      <w:r w:rsidR="00110592">
        <w:rPr>
          <w:b w:val="0"/>
        </w:rPr>
        <w:t>ы</w:t>
      </w:r>
      <w:r w:rsidR="00711C57" w:rsidRPr="00A8637A">
        <w:rPr>
          <w:b w:val="0"/>
        </w:rPr>
        <w:t xml:space="preserve"> Госкорпораци</w:t>
      </w:r>
      <w:r w:rsidR="00823F0B">
        <w:rPr>
          <w:b w:val="0"/>
        </w:rPr>
        <w:t>ей</w:t>
      </w:r>
      <w:r w:rsidR="00711C57" w:rsidRPr="00A8637A">
        <w:rPr>
          <w:b w:val="0"/>
        </w:rPr>
        <w:t xml:space="preserve"> «Росатом»</w:t>
      </w:r>
      <w:r w:rsidR="0027715C">
        <w:rPr>
          <w:b w:val="0"/>
        </w:rPr>
        <w:t xml:space="preserve"> (1,2 млн рублей), </w:t>
      </w:r>
      <w:r w:rsidR="00711C57" w:rsidRPr="00A8637A">
        <w:rPr>
          <w:b w:val="0"/>
        </w:rPr>
        <w:t>АО «ТВЭЛ»</w:t>
      </w:r>
      <w:r w:rsidR="00A8637A" w:rsidRPr="00A8637A">
        <w:rPr>
          <w:b w:val="0"/>
        </w:rPr>
        <w:t xml:space="preserve"> (8,4 млн рублей)</w:t>
      </w:r>
      <w:r w:rsidR="0027715C">
        <w:rPr>
          <w:b w:val="0"/>
        </w:rPr>
        <w:t xml:space="preserve"> и АО «Енисейская ТГК </w:t>
      </w:r>
      <w:r w:rsidR="00892943">
        <w:rPr>
          <w:b w:val="0"/>
        </w:rPr>
        <w:t xml:space="preserve">           </w:t>
      </w:r>
      <w:r w:rsidR="0027715C">
        <w:rPr>
          <w:b w:val="0"/>
        </w:rPr>
        <w:t>(ТГК-13)» (1,1 млн рублей)</w:t>
      </w:r>
      <w:r w:rsidR="00711C57" w:rsidRPr="00A8637A">
        <w:rPr>
          <w:b w:val="0"/>
        </w:rPr>
        <w:t xml:space="preserve">. </w:t>
      </w:r>
      <w:r w:rsidR="003329AC">
        <w:rPr>
          <w:b w:val="0"/>
        </w:rPr>
        <w:t>Средства получили 7</w:t>
      </w:r>
      <w:r w:rsidR="0028392C">
        <w:rPr>
          <w:b w:val="0"/>
        </w:rPr>
        <w:t xml:space="preserve"> некоммерческих организаций на реализацию</w:t>
      </w:r>
      <w:r w:rsidR="005A4B1B" w:rsidRPr="00A8637A">
        <w:rPr>
          <w:b w:val="0"/>
        </w:rPr>
        <w:t xml:space="preserve"> 1</w:t>
      </w:r>
      <w:r w:rsidR="003329AC">
        <w:rPr>
          <w:b w:val="0"/>
        </w:rPr>
        <w:t>2</w:t>
      </w:r>
      <w:r w:rsidR="005A4B1B" w:rsidRPr="00A8637A">
        <w:rPr>
          <w:b w:val="0"/>
        </w:rPr>
        <w:t xml:space="preserve"> проектов. </w:t>
      </w:r>
      <w:r w:rsidR="00E211F7">
        <w:rPr>
          <w:b w:val="0"/>
        </w:rPr>
        <w:t>В</w:t>
      </w:r>
      <w:r w:rsidR="003329AC">
        <w:rPr>
          <w:b w:val="0"/>
        </w:rPr>
        <w:t xml:space="preserve"> рамках благотворительной деятельности АО «ПО ЭХЗ» </w:t>
      </w:r>
      <w:r w:rsidR="00E211F7">
        <w:rPr>
          <w:b w:val="0"/>
        </w:rPr>
        <w:t xml:space="preserve">профинансировано </w:t>
      </w:r>
      <w:r w:rsidR="003329AC">
        <w:rPr>
          <w:b w:val="0"/>
        </w:rPr>
        <w:t>10 проектов</w:t>
      </w:r>
      <w:r w:rsidR="00E211F7">
        <w:rPr>
          <w:b w:val="0"/>
        </w:rPr>
        <w:t xml:space="preserve"> (1,5 млн рублей)</w:t>
      </w:r>
      <w:r w:rsidR="003329AC">
        <w:rPr>
          <w:b w:val="0"/>
        </w:rPr>
        <w:t>, инициированных 7-</w:t>
      </w:r>
      <w:r w:rsidR="00E211F7">
        <w:rPr>
          <w:b w:val="0"/>
        </w:rPr>
        <w:t>ю</w:t>
      </w:r>
      <w:r w:rsidR="003329AC">
        <w:rPr>
          <w:b w:val="0"/>
        </w:rPr>
        <w:t xml:space="preserve"> общественными организациями города. </w:t>
      </w:r>
      <w:r w:rsidR="00862363">
        <w:rPr>
          <w:b w:val="0"/>
        </w:rPr>
        <w:t>Привлечены средства Президентск</w:t>
      </w:r>
      <w:r w:rsidR="0027715C">
        <w:rPr>
          <w:b w:val="0"/>
        </w:rPr>
        <w:t>их</w:t>
      </w:r>
      <w:r w:rsidR="00862363">
        <w:rPr>
          <w:b w:val="0"/>
        </w:rPr>
        <w:t xml:space="preserve"> фонд</w:t>
      </w:r>
      <w:r w:rsidR="0027715C">
        <w:rPr>
          <w:b w:val="0"/>
        </w:rPr>
        <w:t xml:space="preserve">ов </w:t>
      </w:r>
      <w:r w:rsidR="00E211F7">
        <w:rPr>
          <w:b w:val="0"/>
        </w:rPr>
        <w:t xml:space="preserve">в размере 0,8 млн рублей на реализацию 2-х проектов. </w:t>
      </w:r>
      <w:r w:rsidR="00667A78" w:rsidRPr="00667A78">
        <w:rPr>
          <w:b w:val="0"/>
        </w:rPr>
        <w:t xml:space="preserve">Результативным стало участие в конкурсе социальных проектов грантовой программы Красноярского края «Партнерство» (0,7 млн рублей) и </w:t>
      </w:r>
      <w:r w:rsidR="00667A78">
        <w:rPr>
          <w:b w:val="0"/>
        </w:rPr>
        <w:t xml:space="preserve">в </w:t>
      </w:r>
      <w:r w:rsidR="00667A78" w:rsidRPr="00667A78">
        <w:rPr>
          <w:b w:val="0"/>
        </w:rPr>
        <w:t>Международн</w:t>
      </w:r>
      <w:r w:rsidR="00667A78">
        <w:rPr>
          <w:b w:val="0"/>
        </w:rPr>
        <w:t>ом</w:t>
      </w:r>
      <w:r w:rsidR="00667A78" w:rsidRPr="00667A78">
        <w:rPr>
          <w:b w:val="0"/>
        </w:rPr>
        <w:t xml:space="preserve"> открыт</w:t>
      </w:r>
      <w:r w:rsidR="00667A78">
        <w:rPr>
          <w:b w:val="0"/>
        </w:rPr>
        <w:t>ом</w:t>
      </w:r>
      <w:r w:rsidR="00667A78" w:rsidRPr="00667A78">
        <w:rPr>
          <w:b w:val="0"/>
        </w:rPr>
        <w:t xml:space="preserve"> грантов</w:t>
      </w:r>
      <w:r w:rsidR="00667A78">
        <w:rPr>
          <w:b w:val="0"/>
        </w:rPr>
        <w:t>ом</w:t>
      </w:r>
      <w:r w:rsidR="00667A78" w:rsidRPr="00667A78">
        <w:rPr>
          <w:b w:val="0"/>
        </w:rPr>
        <w:t xml:space="preserve"> конкурсе</w:t>
      </w:r>
      <w:r w:rsidR="00667A78">
        <w:rPr>
          <w:b w:val="0"/>
        </w:rPr>
        <w:t xml:space="preserve"> </w:t>
      </w:r>
      <w:r w:rsidR="00667A78" w:rsidRPr="00667A78">
        <w:rPr>
          <w:b w:val="0"/>
        </w:rPr>
        <w:t xml:space="preserve">«Православная инициатива </w:t>
      </w:r>
      <w:r w:rsidR="00667A78">
        <w:rPr>
          <w:b w:val="0"/>
        </w:rPr>
        <w:t>2021-2022</w:t>
      </w:r>
      <w:r w:rsidR="00B60644">
        <w:rPr>
          <w:b w:val="0"/>
        </w:rPr>
        <w:t>» (0,6 </w:t>
      </w:r>
      <w:r w:rsidR="00667A78" w:rsidRPr="00667A78">
        <w:rPr>
          <w:b w:val="0"/>
        </w:rPr>
        <w:t>млн</w:t>
      </w:r>
      <w:r w:rsidR="00B60644">
        <w:rPr>
          <w:b w:val="0"/>
        </w:rPr>
        <w:t> </w:t>
      </w:r>
      <w:r w:rsidR="00667A78" w:rsidRPr="00667A78">
        <w:rPr>
          <w:b w:val="0"/>
        </w:rPr>
        <w:t>рублей)</w:t>
      </w:r>
      <w:r w:rsidR="00667A78">
        <w:rPr>
          <w:b w:val="0"/>
        </w:rPr>
        <w:t>.</w:t>
      </w:r>
    </w:p>
    <w:p w:rsidR="00A8637A" w:rsidRPr="006E0C53" w:rsidRDefault="00A8637A" w:rsidP="00580D73">
      <w:pPr>
        <w:ind w:firstLine="709"/>
        <w:jc w:val="both"/>
        <w:rPr>
          <w:b w:val="0"/>
          <w:strike/>
          <w:sz w:val="16"/>
          <w:szCs w:val="16"/>
          <w:highlight w:val="yellow"/>
        </w:rPr>
      </w:pPr>
    </w:p>
    <w:p w:rsidR="00580D73" w:rsidRPr="009C3B09" w:rsidRDefault="008E50D7" w:rsidP="00580D73">
      <w:pPr>
        <w:ind w:firstLine="709"/>
        <w:jc w:val="both"/>
        <w:rPr>
          <w:b w:val="0"/>
        </w:rPr>
      </w:pPr>
      <w:r w:rsidRPr="009C3B09">
        <w:rPr>
          <w:b w:val="0"/>
        </w:rPr>
        <w:t>Проекты СО НКО, реализованные в 2021 году</w:t>
      </w:r>
      <w:r w:rsidR="00110592" w:rsidRPr="009C3B09">
        <w:rPr>
          <w:b w:val="0"/>
        </w:rPr>
        <w:t xml:space="preserve">, направлены на формирование комфортной городской среды, </w:t>
      </w:r>
      <w:r w:rsidR="00F40A2B" w:rsidRPr="009C3B09">
        <w:rPr>
          <w:b w:val="0"/>
        </w:rPr>
        <w:t xml:space="preserve">создание условий для деятельности СО НКО, </w:t>
      </w:r>
      <w:r w:rsidR="00110592" w:rsidRPr="009C3B09">
        <w:rPr>
          <w:b w:val="0"/>
        </w:rPr>
        <w:t xml:space="preserve">развитие творческих навыков и организацию досугово-развлекательных и спортивных мероприятий среди населения всех возрастов, </w:t>
      </w:r>
      <w:r w:rsidR="00F40A2B" w:rsidRPr="009C3B09">
        <w:rPr>
          <w:b w:val="0"/>
        </w:rPr>
        <w:t>в том числе людей с ограниченными возможностями здоровья. О</w:t>
      </w:r>
      <w:r w:rsidR="00580D73" w:rsidRPr="009C3B09">
        <w:rPr>
          <w:b w:val="0"/>
        </w:rPr>
        <w:t>собо значимым</w:t>
      </w:r>
      <w:r w:rsidR="00F40A2B" w:rsidRPr="009C3B09">
        <w:rPr>
          <w:b w:val="0"/>
        </w:rPr>
        <w:t xml:space="preserve">и </w:t>
      </w:r>
      <w:r w:rsidR="008C4DF3">
        <w:rPr>
          <w:b w:val="0"/>
        </w:rPr>
        <w:t xml:space="preserve">стали </w:t>
      </w:r>
      <w:r w:rsidR="00F40A2B" w:rsidRPr="009C3B09">
        <w:rPr>
          <w:b w:val="0"/>
        </w:rPr>
        <w:t>проект</w:t>
      </w:r>
      <w:r w:rsidR="008C4DF3">
        <w:rPr>
          <w:b w:val="0"/>
        </w:rPr>
        <w:t>ы</w:t>
      </w:r>
      <w:r w:rsidR="00F40A2B" w:rsidRPr="009C3B09">
        <w:rPr>
          <w:b w:val="0"/>
        </w:rPr>
        <w:t xml:space="preserve"> по благоустройству заброшенных и н</w:t>
      </w:r>
      <w:r w:rsidR="008C4DF3">
        <w:rPr>
          <w:b w:val="0"/>
        </w:rPr>
        <w:t>еиспользуемых территорий города</w:t>
      </w:r>
      <w:r w:rsidR="00580D73" w:rsidRPr="009C3B09">
        <w:rPr>
          <w:b w:val="0"/>
        </w:rPr>
        <w:t>:</w:t>
      </w:r>
    </w:p>
    <w:p w:rsidR="00594D78" w:rsidRPr="009C3B09" w:rsidRDefault="00F40A2B" w:rsidP="001320CA">
      <w:pPr>
        <w:pStyle w:val="af6"/>
        <w:numPr>
          <w:ilvl w:val="0"/>
          <w:numId w:val="4"/>
        </w:numPr>
        <w:tabs>
          <w:tab w:val="left" w:pos="993"/>
        </w:tabs>
        <w:ind w:left="0" w:firstLine="709"/>
        <w:jc w:val="both"/>
        <w:rPr>
          <w:b w:val="0"/>
        </w:rPr>
      </w:pPr>
      <w:r w:rsidRPr="009C3B09">
        <w:rPr>
          <w:b w:val="0"/>
        </w:rPr>
        <w:t>«Вместе на Барге» – благоустройство уличного пространства</w:t>
      </w:r>
      <w:r w:rsidR="00847D10" w:rsidRPr="009C3B09">
        <w:rPr>
          <w:b w:val="0"/>
        </w:rPr>
        <w:t xml:space="preserve">, примыкающего </w:t>
      </w:r>
      <w:r w:rsidR="00BA496A">
        <w:rPr>
          <w:b w:val="0"/>
        </w:rPr>
        <w:t>в районе многоквартирных домов</w:t>
      </w:r>
      <w:r w:rsidR="00BA496A" w:rsidRPr="009C3B09">
        <w:rPr>
          <w:b w:val="0"/>
        </w:rPr>
        <w:t xml:space="preserve"> </w:t>
      </w:r>
      <w:r w:rsidR="00847D10" w:rsidRPr="009C3B09">
        <w:rPr>
          <w:b w:val="0"/>
        </w:rPr>
        <w:t xml:space="preserve">к открытой части реки Барга (установка малых архитектурных форм (МАФ), закладка яблоневого сада, </w:t>
      </w:r>
      <w:r w:rsidR="00594D78" w:rsidRPr="009C3B09">
        <w:rPr>
          <w:b w:val="0"/>
        </w:rPr>
        <w:t>проведение массовых мероприятий);</w:t>
      </w:r>
    </w:p>
    <w:p w:rsidR="00594D78" w:rsidRPr="008C4DF3" w:rsidRDefault="00594D78" w:rsidP="001320CA">
      <w:pPr>
        <w:pStyle w:val="af6"/>
        <w:numPr>
          <w:ilvl w:val="0"/>
          <w:numId w:val="4"/>
        </w:numPr>
        <w:tabs>
          <w:tab w:val="left" w:pos="993"/>
        </w:tabs>
        <w:ind w:left="0" w:firstLine="709"/>
        <w:jc w:val="both"/>
        <w:rPr>
          <w:b w:val="0"/>
        </w:rPr>
      </w:pPr>
      <w:r w:rsidRPr="009C3B09">
        <w:rPr>
          <w:b w:val="0"/>
        </w:rPr>
        <w:t>«</w:t>
      </w:r>
      <w:r w:rsidRPr="008C4DF3">
        <w:rPr>
          <w:b w:val="0"/>
        </w:rPr>
        <w:t xml:space="preserve">Светлое место притяжения» – устройство освещения пешеходных </w:t>
      </w:r>
      <w:r w:rsidR="009C3B09" w:rsidRPr="008C4DF3">
        <w:rPr>
          <w:b w:val="0"/>
        </w:rPr>
        <w:t xml:space="preserve">дорожек в </w:t>
      </w:r>
      <w:r w:rsidRPr="008C4DF3">
        <w:rPr>
          <w:b w:val="0"/>
        </w:rPr>
        <w:t>сквер</w:t>
      </w:r>
      <w:r w:rsidR="009C3B09" w:rsidRPr="008C4DF3">
        <w:rPr>
          <w:b w:val="0"/>
        </w:rPr>
        <w:t>е</w:t>
      </w:r>
      <w:r w:rsidRPr="008C4DF3">
        <w:rPr>
          <w:b w:val="0"/>
        </w:rPr>
        <w:t xml:space="preserve"> между домами №</w:t>
      </w:r>
      <w:r w:rsidR="000228D2" w:rsidRPr="008C4DF3">
        <w:rPr>
          <w:b w:val="0"/>
        </w:rPr>
        <w:t xml:space="preserve"> </w:t>
      </w:r>
      <w:r w:rsidRPr="008C4DF3">
        <w:rPr>
          <w:b w:val="0"/>
        </w:rPr>
        <w:t>15 и № 17 по ул. Парковой;</w:t>
      </w:r>
    </w:p>
    <w:p w:rsidR="00580D73" w:rsidRPr="008C4DF3" w:rsidRDefault="00594D78" w:rsidP="009C3B09">
      <w:pPr>
        <w:pStyle w:val="af6"/>
        <w:numPr>
          <w:ilvl w:val="0"/>
          <w:numId w:val="4"/>
        </w:numPr>
        <w:tabs>
          <w:tab w:val="left" w:pos="993"/>
        </w:tabs>
        <w:ind w:left="0" w:firstLine="709"/>
        <w:jc w:val="both"/>
        <w:rPr>
          <w:b w:val="0"/>
        </w:rPr>
      </w:pPr>
      <w:r w:rsidRPr="008C4DF3">
        <w:rPr>
          <w:b w:val="0"/>
        </w:rPr>
        <w:t xml:space="preserve">«Безопасный микрорайон» </w:t>
      </w:r>
      <w:r w:rsidR="009C3B09" w:rsidRPr="008C4DF3">
        <w:rPr>
          <w:b w:val="0"/>
        </w:rPr>
        <w:t>–</w:t>
      </w:r>
      <w:r w:rsidRPr="008C4DF3">
        <w:rPr>
          <w:b w:val="0"/>
        </w:rPr>
        <w:t xml:space="preserve"> освещена пешеходная дорога от дома № 10 по ул. Мира до дома № 27 по ул. Л</w:t>
      </w:r>
      <w:r w:rsidR="009C3B09" w:rsidRPr="008C4DF3">
        <w:rPr>
          <w:b w:val="0"/>
        </w:rPr>
        <w:t xml:space="preserve">енина. </w:t>
      </w:r>
    </w:p>
    <w:p w:rsidR="00CE1AB6" w:rsidRDefault="00CE1AB6" w:rsidP="00BA496A">
      <w:pPr>
        <w:pStyle w:val="af6"/>
        <w:tabs>
          <w:tab w:val="left" w:pos="993"/>
        </w:tabs>
        <w:ind w:left="0" w:firstLine="709"/>
        <w:jc w:val="both"/>
        <w:rPr>
          <w:b w:val="0"/>
        </w:rPr>
      </w:pPr>
      <w:r>
        <w:rPr>
          <w:b w:val="0"/>
        </w:rPr>
        <w:t xml:space="preserve">Проект </w:t>
      </w:r>
      <w:r w:rsidRPr="008C4DF3">
        <w:rPr>
          <w:b w:val="0"/>
        </w:rPr>
        <w:t>2020 года «Год МАФ в Зеленогорске»</w:t>
      </w:r>
      <w:r>
        <w:rPr>
          <w:b w:val="0"/>
        </w:rPr>
        <w:t xml:space="preserve"> получил высокую оценку и признан </w:t>
      </w:r>
      <w:r w:rsidRPr="00E26816">
        <w:rPr>
          <w:b w:val="0"/>
        </w:rPr>
        <w:t>победителем конкурса лучших муниципальных практик в городах присутствия Госкорпорации «Росатом»</w:t>
      </w:r>
      <w:r>
        <w:rPr>
          <w:b w:val="0"/>
        </w:rPr>
        <w:t xml:space="preserve">. В 2021 году в рамках проекта </w:t>
      </w:r>
      <w:r w:rsidR="009C3B09" w:rsidRPr="008C4DF3">
        <w:rPr>
          <w:b w:val="0"/>
        </w:rPr>
        <w:t>выполнен</w:t>
      </w:r>
      <w:r w:rsidR="00BA496A">
        <w:rPr>
          <w:b w:val="0"/>
        </w:rPr>
        <w:t xml:space="preserve"> </w:t>
      </w:r>
      <w:r w:rsidR="009C3B09" w:rsidRPr="008C4DF3">
        <w:rPr>
          <w:b w:val="0"/>
        </w:rPr>
        <w:lastRenderedPageBreak/>
        <w:t xml:space="preserve">ремонт 500 </w:t>
      </w:r>
      <w:r w:rsidR="00552A3E" w:rsidRPr="008C4DF3">
        <w:rPr>
          <w:b w:val="0"/>
        </w:rPr>
        <w:t>МАФ</w:t>
      </w:r>
      <w:r w:rsidR="00823F0B" w:rsidRPr="008C4DF3">
        <w:rPr>
          <w:b w:val="0"/>
        </w:rPr>
        <w:t xml:space="preserve"> на 41 дворовой территории</w:t>
      </w:r>
      <w:r w:rsidR="00552A3E" w:rsidRPr="008C4DF3">
        <w:rPr>
          <w:b w:val="0"/>
        </w:rPr>
        <w:t xml:space="preserve">, организованы субботники </w:t>
      </w:r>
      <w:r w:rsidR="00E26816" w:rsidRPr="008C4DF3">
        <w:rPr>
          <w:b w:val="0"/>
        </w:rPr>
        <w:t>с участием 350 жителей 94 многоквартирных</w:t>
      </w:r>
      <w:r w:rsidR="00E26816">
        <w:rPr>
          <w:b w:val="0"/>
        </w:rPr>
        <w:t xml:space="preserve"> домов</w:t>
      </w:r>
      <w:r w:rsidR="00DB2A17">
        <w:rPr>
          <w:b w:val="0"/>
        </w:rPr>
        <w:t xml:space="preserve">. </w:t>
      </w:r>
    </w:p>
    <w:p w:rsidR="00DB2A17" w:rsidRPr="00552A3E" w:rsidRDefault="00E26816" w:rsidP="00CE1AB6">
      <w:pPr>
        <w:pStyle w:val="af6"/>
        <w:tabs>
          <w:tab w:val="left" w:pos="993"/>
        </w:tabs>
        <w:ind w:left="0" w:firstLine="709"/>
        <w:jc w:val="both"/>
        <w:rPr>
          <w:b w:val="0"/>
        </w:rPr>
      </w:pPr>
      <w:r w:rsidRPr="00552A3E">
        <w:rPr>
          <w:b w:val="0"/>
        </w:rPr>
        <w:t>Комплексным решением поддержки деятельности СО НКО стал проект «Люди в центре» – на свободных площадях здания бывшего детского сада № 13</w:t>
      </w:r>
      <w:r w:rsidR="008C4DF3">
        <w:rPr>
          <w:b w:val="0"/>
        </w:rPr>
        <w:t>,</w:t>
      </w:r>
      <w:r w:rsidR="00DB2A17" w:rsidRPr="00552A3E">
        <w:rPr>
          <w:b w:val="0"/>
        </w:rPr>
        <w:t xml:space="preserve"> после проведения ремонтных работ создан центр социальной активности, в котором </w:t>
      </w:r>
      <w:r w:rsidR="00823F0B">
        <w:rPr>
          <w:b w:val="0"/>
        </w:rPr>
        <w:t>разместились</w:t>
      </w:r>
      <w:r w:rsidR="00DB2A17" w:rsidRPr="00552A3E">
        <w:rPr>
          <w:b w:val="0"/>
        </w:rPr>
        <w:t xml:space="preserve"> 10 СО НКО</w:t>
      </w:r>
      <w:r w:rsidR="00030C99">
        <w:rPr>
          <w:b w:val="0"/>
        </w:rPr>
        <w:t>.</w:t>
      </w:r>
    </w:p>
    <w:p w:rsidR="008E50D7" w:rsidRPr="00552A3E" w:rsidRDefault="00E26816" w:rsidP="008E50D7">
      <w:pPr>
        <w:ind w:firstLine="709"/>
        <w:jc w:val="both"/>
        <w:rPr>
          <w:b w:val="0"/>
        </w:rPr>
      </w:pPr>
      <w:r w:rsidRPr="00552A3E">
        <w:rPr>
          <w:b w:val="0"/>
        </w:rPr>
        <w:t xml:space="preserve">Дальнейшее развитие </w:t>
      </w:r>
      <w:r w:rsidR="00DB2A17" w:rsidRPr="00552A3E">
        <w:rPr>
          <w:b w:val="0"/>
        </w:rPr>
        <w:t>получил проект</w:t>
      </w:r>
      <w:r w:rsidR="008E50D7" w:rsidRPr="00552A3E">
        <w:rPr>
          <w:b w:val="0"/>
        </w:rPr>
        <w:t xml:space="preserve"> по популяризации инклюзивного театрального искусства и социализации людей с ограниченными </w:t>
      </w:r>
      <w:r w:rsidR="008E50D7" w:rsidRPr="008C4DF3">
        <w:rPr>
          <w:b w:val="0"/>
        </w:rPr>
        <w:t xml:space="preserve">возможностями здоровья «Инклюзивный театр «Здравствуйте, люди!». </w:t>
      </w:r>
      <w:r w:rsidR="00552A3E" w:rsidRPr="008C4DF3">
        <w:rPr>
          <w:b w:val="0"/>
        </w:rPr>
        <w:t xml:space="preserve">В 2021 году оборудовано </w:t>
      </w:r>
      <w:r w:rsidR="003412F8" w:rsidRPr="008C4DF3">
        <w:rPr>
          <w:b w:val="0"/>
        </w:rPr>
        <w:t xml:space="preserve">помещение под хореографический зал, организован репетиционный процесс </w:t>
      </w:r>
      <w:r w:rsidR="00902539" w:rsidRPr="008C4DF3">
        <w:rPr>
          <w:b w:val="0"/>
        </w:rPr>
        <w:t xml:space="preserve">в </w:t>
      </w:r>
      <w:r w:rsidR="003412F8" w:rsidRPr="008C4DF3">
        <w:rPr>
          <w:b w:val="0"/>
        </w:rPr>
        <w:t>театральных направлени</w:t>
      </w:r>
      <w:r w:rsidR="00902539" w:rsidRPr="008C4DF3">
        <w:rPr>
          <w:b w:val="0"/>
        </w:rPr>
        <w:t>ях</w:t>
      </w:r>
      <w:r w:rsidR="003412F8" w:rsidRPr="008C4DF3">
        <w:rPr>
          <w:b w:val="0"/>
        </w:rPr>
        <w:t>, обеспечено участие хореографической группы (</w:t>
      </w:r>
      <w:r w:rsidR="00B00C42" w:rsidRPr="008C4DF3">
        <w:rPr>
          <w:b w:val="0"/>
        </w:rPr>
        <w:t>10 человек</w:t>
      </w:r>
      <w:r w:rsidR="003412F8" w:rsidRPr="008C4DF3">
        <w:rPr>
          <w:b w:val="0"/>
        </w:rPr>
        <w:t>) в IX Международном благотворительном танцевальном</w:t>
      </w:r>
      <w:r w:rsidR="003412F8" w:rsidRPr="00B00C42">
        <w:rPr>
          <w:b w:val="0"/>
        </w:rPr>
        <w:t xml:space="preserve"> фестивале Inclusive Dance в г. Москв</w:t>
      </w:r>
      <w:r w:rsidR="00445CEB">
        <w:rPr>
          <w:b w:val="0"/>
        </w:rPr>
        <w:t>е</w:t>
      </w:r>
      <w:r w:rsidR="003412F8" w:rsidRPr="00B00C42">
        <w:rPr>
          <w:b w:val="0"/>
        </w:rPr>
        <w:t xml:space="preserve">. Выступление </w:t>
      </w:r>
      <w:r w:rsidR="00B00C42" w:rsidRPr="00B00C42">
        <w:rPr>
          <w:b w:val="0"/>
        </w:rPr>
        <w:t>коллектива</w:t>
      </w:r>
      <w:r w:rsidR="003412F8">
        <w:rPr>
          <w:b w:val="0"/>
        </w:rPr>
        <w:t xml:space="preserve"> отмечено дипломом</w:t>
      </w:r>
      <w:r w:rsidR="003412F8" w:rsidRPr="003412F8">
        <w:rPr>
          <w:b w:val="0"/>
        </w:rPr>
        <w:t xml:space="preserve"> </w:t>
      </w:r>
      <w:r w:rsidR="003412F8">
        <w:rPr>
          <w:b w:val="0"/>
          <w:lang w:val="en-US"/>
        </w:rPr>
        <w:t>III</w:t>
      </w:r>
      <w:r w:rsidR="003412F8" w:rsidRPr="003412F8">
        <w:rPr>
          <w:b w:val="0"/>
        </w:rPr>
        <w:t xml:space="preserve"> степени.</w:t>
      </w:r>
    </w:p>
    <w:p w:rsidR="00580D73" w:rsidRPr="00A84280" w:rsidRDefault="00580D73" w:rsidP="00580D73">
      <w:pPr>
        <w:tabs>
          <w:tab w:val="left" w:pos="993"/>
        </w:tabs>
        <w:ind w:firstLine="709"/>
        <w:jc w:val="both"/>
        <w:rPr>
          <w:b w:val="0"/>
          <w:sz w:val="16"/>
          <w:szCs w:val="16"/>
          <w:highlight w:val="yellow"/>
        </w:rPr>
      </w:pPr>
    </w:p>
    <w:p w:rsidR="00E97F51" w:rsidRPr="00E97F51" w:rsidRDefault="00E97F51" w:rsidP="00E97F51">
      <w:pPr>
        <w:ind w:firstLine="709"/>
        <w:jc w:val="both"/>
        <w:rPr>
          <w:rFonts w:eastAsia="Calibri"/>
          <w:b w:val="0"/>
          <w:lang w:eastAsia="en-US"/>
        </w:rPr>
      </w:pPr>
      <w:r w:rsidRPr="00E97F51">
        <w:rPr>
          <w:b w:val="0"/>
        </w:rPr>
        <w:t xml:space="preserve">В отчетном году </w:t>
      </w:r>
      <w:r>
        <w:rPr>
          <w:b w:val="0"/>
        </w:rPr>
        <w:t xml:space="preserve">специалистами Ресурсного центра </w:t>
      </w:r>
      <w:r w:rsidRPr="00E97F51">
        <w:rPr>
          <w:rFonts w:eastAsia="Calibri"/>
          <w:b w:val="0"/>
          <w:lang w:eastAsia="en-US"/>
        </w:rPr>
        <w:t xml:space="preserve">оказана методическая поддержка по </w:t>
      </w:r>
      <w:r>
        <w:rPr>
          <w:rFonts w:eastAsia="Calibri"/>
          <w:b w:val="0"/>
          <w:lang w:eastAsia="en-US"/>
        </w:rPr>
        <w:t xml:space="preserve">подготовке </w:t>
      </w:r>
      <w:r w:rsidRPr="00E97F51">
        <w:rPr>
          <w:rFonts w:eastAsia="Calibri"/>
          <w:b w:val="0"/>
          <w:lang w:eastAsia="en-US"/>
        </w:rPr>
        <w:t>41 социального проекта, предоставлена помощь в составлении 19 финансовых и аналитических отчетов по реализации проектов СО НКО</w:t>
      </w:r>
      <w:r>
        <w:rPr>
          <w:rFonts w:eastAsia="Calibri"/>
          <w:b w:val="0"/>
          <w:lang w:eastAsia="en-US"/>
        </w:rPr>
        <w:t xml:space="preserve">, </w:t>
      </w:r>
      <w:r w:rsidRPr="00E97F51">
        <w:rPr>
          <w:b w:val="0"/>
        </w:rPr>
        <w:t xml:space="preserve">проведено </w:t>
      </w:r>
      <w:r w:rsidRPr="00E97F51">
        <w:rPr>
          <w:rFonts w:eastAsia="Calibri"/>
          <w:b w:val="0"/>
          <w:lang w:eastAsia="en-US"/>
        </w:rPr>
        <w:t>426 консультаций</w:t>
      </w:r>
      <w:r w:rsidRPr="00E97F51">
        <w:rPr>
          <w:b w:val="0"/>
          <w:szCs w:val="24"/>
        </w:rPr>
        <w:t xml:space="preserve"> </w:t>
      </w:r>
      <w:r w:rsidRPr="00E97F51">
        <w:rPr>
          <w:rFonts w:eastAsia="Calibri"/>
          <w:b w:val="0"/>
          <w:lang w:eastAsia="en-US"/>
        </w:rPr>
        <w:t>для 27 СО НКО</w:t>
      </w:r>
      <w:r>
        <w:rPr>
          <w:rFonts w:eastAsia="Calibri"/>
          <w:b w:val="0"/>
          <w:lang w:eastAsia="en-US"/>
        </w:rPr>
        <w:t xml:space="preserve"> по</w:t>
      </w:r>
      <w:r w:rsidR="00823F0B">
        <w:rPr>
          <w:rFonts w:eastAsia="Calibri"/>
          <w:b w:val="0"/>
          <w:lang w:eastAsia="en-US"/>
        </w:rPr>
        <w:t xml:space="preserve"> различным </w:t>
      </w:r>
      <w:r w:rsidRPr="00E97F51">
        <w:rPr>
          <w:rFonts w:eastAsia="Calibri"/>
          <w:b w:val="0"/>
          <w:lang w:eastAsia="en-US"/>
        </w:rPr>
        <w:t>вопросам</w:t>
      </w:r>
      <w:r w:rsidR="00823F0B">
        <w:rPr>
          <w:rFonts w:eastAsia="Calibri"/>
          <w:b w:val="0"/>
          <w:lang w:eastAsia="en-US"/>
        </w:rPr>
        <w:t xml:space="preserve"> развития деятельности.</w:t>
      </w:r>
    </w:p>
    <w:p w:rsidR="00F20764" w:rsidRDefault="00F20764" w:rsidP="00580D73">
      <w:pPr>
        <w:ind w:firstLine="709"/>
        <w:jc w:val="both"/>
        <w:rPr>
          <w:b w:val="0"/>
        </w:rPr>
      </w:pPr>
      <w:r w:rsidRPr="00F20764">
        <w:rPr>
          <w:b w:val="0"/>
        </w:rPr>
        <w:t>В рамках имущественной поддержки деятельности СО НКО Администрацией города предоставлены помещения муниципальной</w:t>
      </w:r>
      <w:r w:rsidR="00823F0B">
        <w:rPr>
          <w:b w:val="0"/>
        </w:rPr>
        <w:t xml:space="preserve"> формы собственности </w:t>
      </w:r>
      <w:r w:rsidR="00823F0B" w:rsidRPr="007B21B2">
        <w:rPr>
          <w:b w:val="0"/>
        </w:rPr>
        <w:t>площадью 7</w:t>
      </w:r>
      <w:r w:rsidR="007B21B2" w:rsidRPr="007B21B2">
        <w:rPr>
          <w:b w:val="0"/>
        </w:rPr>
        <w:sym w:font="Symbol" w:char="F020"/>
      </w:r>
      <w:r w:rsidRPr="007B21B2">
        <w:rPr>
          <w:b w:val="0"/>
        </w:rPr>
        <w:t>113,4 кв. м с условием</w:t>
      </w:r>
      <w:r w:rsidRPr="00F20764">
        <w:rPr>
          <w:b w:val="0"/>
        </w:rPr>
        <w:t xml:space="preserve"> оплаты только коммунальных услуг для 7 СО НКО. На безвозмездной основе в помещениях МБУ «Молодежный центр» (ул. Гагарина, 18 и ул. Мира, 16б) организовано пространство (4 668,4 кв. м) для осуществления деятельности 18 СО НКО.</w:t>
      </w:r>
    </w:p>
    <w:p w:rsidR="00580D73" w:rsidRPr="00A84280" w:rsidRDefault="00E97F51" w:rsidP="00580D73">
      <w:pPr>
        <w:ind w:firstLine="709"/>
        <w:jc w:val="both"/>
        <w:rPr>
          <w:b w:val="0"/>
          <w:highlight w:val="yellow"/>
        </w:rPr>
      </w:pPr>
      <w:r w:rsidRPr="00E97F51">
        <w:rPr>
          <w:b w:val="0"/>
        </w:rPr>
        <w:t xml:space="preserve">Ресурсным центром организован и проведен </w:t>
      </w:r>
      <w:r w:rsidRPr="00E97F51">
        <w:rPr>
          <w:b w:val="0"/>
          <w:lang w:val="en-US"/>
        </w:rPr>
        <w:t>V</w:t>
      </w:r>
      <w:r w:rsidRPr="00E97F51">
        <w:rPr>
          <w:b w:val="0"/>
        </w:rPr>
        <w:t xml:space="preserve"> Гражданский форум </w:t>
      </w:r>
      <w:r w:rsidRPr="00B00C42">
        <w:rPr>
          <w:b w:val="0"/>
        </w:rPr>
        <w:t>«Неравнодушный Зеленогорск: образ будущего 2030». В рамках</w:t>
      </w:r>
      <w:r w:rsidRPr="00E97F51">
        <w:rPr>
          <w:b w:val="0"/>
        </w:rPr>
        <w:t xml:space="preserve"> форума прошла панельная дискуссия «Стратегия развития Зеленогорска до 2030 года», на которую было привлечено 27 спикеров из Зеленогорска, Красноярска, Ачинска, Иркутска, Новосибирска, Москвы. Проведены встречи, способствующие развитию диалога между властью, некоммерческим сектором, бизнесом и инициативными гражданами.</w:t>
      </w:r>
    </w:p>
    <w:p w:rsidR="00580D73" w:rsidRPr="00A84280" w:rsidRDefault="00580D73" w:rsidP="00580D73">
      <w:pPr>
        <w:tabs>
          <w:tab w:val="left" w:pos="993"/>
        </w:tabs>
        <w:ind w:firstLine="709"/>
        <w:jc w:val="both"/>
        <w:rPr>
          <w:b w:val="0"/>
          <w:sz w:val="16"/>
          <w:szCs w:val="16"/>
          <w:highlight w:val="yellow"/>
        </w:rPr>
      </w:pPr>
    </w:p>
    <w:p w:rsidR="00580D73" w:rsidRPr="00EC03CE" w:rsidRDefault="00580D73" w:rsidP="00580D73">
      <w:pPr>
        <w:ind w:firstLine="709"/>
        <w:jc w:val="both"/>
        <w:rPr>
          <w:b w:val="0"/>
        </w:rPr>
      </w:pPr>
      <w:r w:rsidRPr="00EC03CE">
        <w:rPr>
          <w:b w:val="0"/>
        </w:rPr>
        <w:t>Другим общественным органом, деятельность которого направлена на обеспечение взаимодействия граждан с органами местного самоуправления</w:t>
      </w:r>
      <w:r w:rsidR="00821D98" w:rsidRPr="00EC03CE">
        <w:rPr>
          <w:b w:val="0"/>
        </w:rPr>
        <w:t xml:space="preserve"> </w:t>
      </w:r>
      <w:r w:rsidRPr="00EC03CE">
        <w:rPr>
          <w:b w:val="0"/>
        </w:rPr>
        <w:t>г.</w:t>
      </w:r>
      <w:r w:rsidR="00821D98" w:rsidRPr="00EC03CE">
        <w:rPr>
          <w:b w:val="0"/>
        </w:rPr>
        <w:t> </w:t>
      </w:r>
      <w:r w:rsidRPr="00EC03CE">
        <w:rPr>
          <w:b w:val="0"/>
        </w:rPr>
        <w:t>Зеленогорска, с институтами гражданского общества и Общественной палатой Красноярского края</w:t>
      </w:r>
      <w:r w:rsidR="006D1323">
        <w:rPr>
          <w:b w:val="0"/>
        </w:rPr>
        <w:t>,</w:t>
      </w:r>
      <w:r w:rsidRPr="00EC03CE">
        <w:rPr>
          <w:b w:val="0"/>
        </w:rPr>
        <w:t xml:space="preserve"> является Общественная палата города Зеленогорска (далее – Общественная палата). </w:t>
      </w:r>
      <w:r w:rsidR="00B85A35">
        <w:rPr>
          <w:b w:val="0"/>
        </w:rPr>
        <w:t xml:space="preserve">В рамках </w:t>
      </w:r>
      <w:r w:rsidRPr="00EC03CE">
        <w:rPr>
          <w:b w:val="0"/>
        </w:rPr>
        <w:t>работ</w:t>
      </w:r>
      <w:r w:rsidR="00B85A35">
        <w:rPr>
          <w:b w:val="0"/>
        </w:rPr>
        <w:t>ы</w:t>
      </w:r>
      <w:r w:rsidRPr="00EC03CE">
        <w:rPr>
          <w:b w:val="0"/>
        </w:rPr>
        <w:t xml:space="preserve"> по направлениям деятельности подготовлены и проведены:</w:t>
      </w:r>
    </w:p>
    <w:p w:rsidR="00580D73" w:rsidRPr="00EC03CE" w:rsidRDefault="00580D73" w:rsidP="001320CA">
      <w:pPr>
        <w:pStyle w:val="af6"/>
        <w:numPr>
          <w:ilvl w:val="0"/>
          <w:numId w:val="4"/>
        </w:numPr>
        <w:tabs>
          <w:tab w:val="left" w:pos="993"/>
        </w:tabs>
        <w:ind w:left="0" w:firstLine="709"/>
        <w:jc w:val="both"/>
        <w:rPr>
          <w:b w:val="0"/>
        </w:rPr>
      </w:pPr>
      <w:r w:rsidRPr="00EC03CE">
        <w:rPr>
          <w:b w:val="0"/>
        </w:rPr>
        <w:t xml:space="preserve">5 заседаний Общественной палаты; </w:t>
      </w:r>
    </w:p>
    <w:p w:rsidR="00580D73" w:rsidRPr="00EC03CE" w:rsidRDefault="00580D73" w:rsidP="001320CA">
      <w:pPr>
        <w:pStyle w:val="af6"/>
        <w:numPr>
          <w:ilvl w:val="0"/>
          <w:numId w:val="4"/>
        </w:numPr>
        <w:tabs>
          <w:tab w:val="left" w:pos="993"/>
        </w:tabs>
        <w:ind w:left="0" w:firstLine="709"/>
        <w:jc w:val="both"/>
        <w:rPr>
          <w:rFonts w:eastAsiaTheme="minorHAnsi"/>
          <w:b w:val="0"/>
          <w:lang w:eastAsia="en-US"/>
        </w:rPr>
      </w:pPr>
      <w:r w:rsidRPr="00EC03CE">
        <w:rPr>
          <w:b w:val="0"/>
        </w:rPr>
        <w:t xml:space="preserve">2 общественные дискуссии в формате круглых столов (обсуждение </w:t>
      </w:r>
      <w:r w:rsidR="00EC03CE" w:rsidRPr="008C4DF3">
        <w:rPr>
          <w:b w:val="0"/>
        </w:rPr>
        <w:t>принимаемых мер по снижению уровня заболевания новой коронавирусной инфекцией на территории города, вопроса о доставке самолета МИГ-29 к месту экспонирования</w:t>
      </w:r>
      <w:r w:rsidRPr="00EC03CE">
        <w:rPr>
          <w:rFonts w:eastAsiaTheme="minorHAnsi"/>
          <w:b w:val="0"/>
          <w:lang w:eastAsia="en-US"/>
        </w:rPr>
        <w:t>);</w:t>
      </w:r>
    </w:p>
    <w:p w:rsidR="00661BEC" w:rsidRDefault="00661BEC" w:rsidP="001320CA">
      <w:pPr>
        <w:pStyle w:val="af6"/>
        <w:numPr>
          <w:ilvl w:val="0"/>
          <w:numId w:val="4"/>
        </w:numPr>
        <w:tabs>
          <w:tab w:val="left" w:pos="993"/>
        </w:tabs>
        <w:ind w:left="0" w:firstLine="709"/>
        <w:jc w:val="both"/>
        <w:rPr>
          <w:b w:val="0"/>
        </w:rPr>
      </w:pPr>
      <w:r>
        <w:rPr>
          <w:b w:val="0"/>
        </w:rPr>
        <w:t xml:space="preserve">общественный контроль за соблюдением избирательных прав граждан в ходе голосования на выборах </w:t>
      </w:r>
      <w:r w:rsidRPr="00661BEC">
        <w:rPr>
          <w:b w:val="0"/>
        </w:rPr>
        <w:t xml:space="preserve">депутатов Государственной Думы Федерального </w:t>
      </w:r>
      <w:r w:rsidRPr="00661BEC">
        <w:rPr>
          <w:b w:val="0"/>
        </w:rPr>
        <w:lastRenderedPageBreak/>
        <w:t>Собрания Российской Федерации восьмого созыва, депутатов Законодательного Собрания Красноярского края четвертого созыва</w:t>
      </w:r>
      <w:r>
        <w:t xml:space="preserve"> </w:t>
      </w:r>
      <w:r>
        <w:rPr>
          <w:b w:val="0"/>
        </w:rPr>
        <w:t>в сентябре 2021 года;</w:t>
      </w:r>
    </w:p>
    <w:p w:rsidR="00580D73" w:rsidRPr="00B00C42" w:rsidRDefault="00EB7E05" w:rsidP="001320CA">
      <w:pPr>
        <w:pStyle w:val="af6"/>
        <w:numPr>
          <w:ilvl w:val="0"/>
          <w:numId w:val="4"/>
        </w:numPr>
        <w:tabs>
          <w:tab w:val="left" w:pos="993"/>
        </w:tabs>
        <w:ind w:left="0" w:firstLine="709"/>
        <w:jc w:val="both"/>
        <w:rPr>
          <w:b w:val="0"/>
        </w:rPr>
      </w:pPr>
      <w:r w:rsidRPr="00256622">
        <w:rPr>
          <w:b w:val="0"/>
        </w:rPr>
        <w:t xml:space="preserve">мониторинг автомобильной и пешеходной среды, по результатам </w:t>
      </w:r>
      <w:r w:rsidRPr="00B00C42">
        <w:rPr>
          <w:b w:val="0"/>
        </w:rPr>
        <w:t xml:space="preserve">которого подготовлен </w:t>
      </w:r>
      <w:r w:rsidR="00256622" w:rsidRPr="00B00C42">
        <w:rPr>
          <w:b w:val="0"/>
        </w:rPr>
        <w:t xml:space="preserve">и направлен Главе города </w:t>
      </w:r>
      <w:r w:rsidRPr="00B00C42">
        <w:rPr>
          <w:b w:val="0"/>
        </w:rPr>
        <w:t xml:space="preserve">отчет </w:t>
      </w:r>
      <w:r w:rsidR="00256622" w:rsidRPr="00B00C42">
        <w:rPr>
          <w:b w:val="0"/>
        </w:rPr>
        <w:t>о выявленных проблемах и предложениях по их решению;</w:t>
      </w:r>
    </w:p>
    <w:p w:rsidR="00580D73" w:rsidRPr="00B00C42" w:rsidRDefault="00256622" w:rsidP="001320CA">
      <w:pPr>
        <w:pStyle w:val="af6"/>
        <w:numPr>
          <w:ilvl w:val="0"/>
          <w:numId w:val="4"/>
        </w:numPr>
        <w:tabs>
          <w:tab w:val="left" w:pos="993"/>
        </w:tabs>
        <w:ind w:left="0" w:firstLine="709"/>
        <w:jc w:val="both"/>
        <w:rPr>
          <w:b w:val="0"/>
        </w:rPr>
      </w:pPr>
      <w:r w:rsidRPr="00B00C42">
        <w:rPr>
          <w:b w:val="0"/>
        </w:rPr>
        <w:t>работа по привлечению общественных организаций к решению вопроса освещенности отдельных территорий города</w:t>
      </w:r>
      <w:r w:rsidR="0065604D" w:rsidRPr="00B00C42">
        <w:rPr>
          <w:b w:val="0"/>
        </w:rPr>
        <w:t>. Н</w:t>
      </w:r>
      <w:r w:rsidRPr="00B00C42">
        <w:rPr>
          <w:b w:val="0"/>
        </w:rPr>
        <w:t>а основании обращений активных горожан Общественной палато</w:t>
      </w:r>
      <w:r w:rsidR="0065604D" w:rsidRPr="00B00C42">
        <w:rPr>
          <w:b w:val="0"/>
        </w:rPr>
        <w:t xml:space="preserve">й </w:t>
      </w:r>
      <w:r w:rsidRPr="00B00C42">
        <w:rPr>
          <w:b w:val="0"/>
        </w:rPr>
        <w:t>инициирована реализация проектов «Безопасный микрорайон» и «Светлое место притяжения</w:t>
      </w:r>
      <w:r w:rsidR="00594D78" w:rsidRPr="00B00C42">
        <w:rPr>
          <w:b w:val="0"/>
        </w:rPr>
        <w:t>»</w:t>
      </w:r>
      <w:r w:rsidR="00B00C42" w:rsidRPr="00B00C42">
        <w:rPr>
          <w:b w:val="0"/>
        </w:rPr>
        <w:t>;</w:t>
      </w:r>
    </w:p>
    <w:p w:rsidR="00580D73" w:rsidRPr="00B00C42" w:rsidRDefault="00B85A35" w:rsidP="001320CA">
      <w:pPr>
        <w:pStyle w:val="af6"/>
        <w:numPr>
          <w:ilvl w:val="0"/>
          <w:numId w:val="4"/>
        </w:numPr>
        <w:tabs>
          <w:tab w:val="left" w:pos="993"/>
        </w:tabs>
        <w:ind w:left="0" w:firstLine="709"/>
        <w:jc w:val="both"/>
        <w:rPr>
          <w:b w:val="0"/>
        </w:rPr>
      </w:pPr>
      <w:r w:rsidRPr="00B00C42">
        <w:rPr>
          <w:b w:val="0"/>
        </w:rPr>
        <w:t xml:space="preserve">организация мероприятий на площадках </w:t>
      </w:r>
      <w:r w:rsidR="00B00C42">
        <w:rPr>
          <w:b w:val="0"/>
          <w:lang w:val="en-US"/>
        </w:rPr>
        <w:t>V</w:t>
      </w:r>
      <w:r w:rsidR="00B00C42" w:rsidRPr="00B00C42">
        <w:rPr>
          <w:b w:val="0"/>
        </w:rPr>
        <w:t xml:space="preserve"> </w:t>
      </w:r>
      <w:r w:rsidRPr="00B00C42">
        <w:rPr>
          <w:b w:val="0"/>
        </w:rPr>
        <w:t>Гражданского форума «Неравнодушный Зеленогорск: образ будущего</w:t>
      </w:r>
      <w:r w:rsidR="00B00C42" w:rsidRPr="00B00C42">
        <w:rPr>
          <w:b w:val="0"/>
        </w:rPr>
        <w:t xml:space="preserve"> 2030</w:t>
      </w:r>
      <w:r w:rsidRPr="00B00C42">
        <w:rPr>
          <w:b w:val="0"/>
        </w:rPr>
        <w:t>»</w:t>
      </w:r>
      <w:r w:rsidR="00580D73" w:rsidRPr="00B00C42">
        <w:rPr>
          <w:b w:val="0"/>
        </w:rPr>
        <w:t>;</w:t>
      </w:r>
    </w:p>
    <w:p w:rsidR="00580D73" w:rsidRPr="00F01DE1" w:rsidRDefault="00580D73" w:rsidP="001320CA">
      <w:pPr>
        <w:pStyle w:val="af6"/>
        <w:numPr>
          <w:ilvl w:val="0"/>
          <w:numId w:val="4"/>
        </w:numPr>
        <w:tabs>
          <w:tab w:val="left" w:pos="993"/>
        </w:tabs>
        <w:ind w:left="0" w:firstLine="709"/>
        <w:jc w:val="both"/>
        <w:rPr>
          <w:b w:val="0"/>
        </w:rPr>
      </w:pPr>
      <w:r w:rsidRPr="00F01DE1">
        <w:rPr>
          <w:b w:val="0"/>
        </w:rPr>
        <w:t xml:space="preserve"> информирование о деятельности Общественной палаты </w:t>
      </w:r>
      <w:r w:rsidR="00661BEC" w:rsidRPr="00F01DE1">
        <w:rPr>
          <w:b w:val="0"/>
        </w:rPr>
        <w:t xml:space="preserve">в городских СМИ и </w:t>
      </w:r>
      <w:r w:rsidRPr="00F01DE1">
        <w:rPr>
          <w:b w:val="0"/>
        </w:rPr>
        <w:t xml:space="preserve">в </w:t>
      </w:r>
      <w:r w:rsidR="00445CEB">
        <w:rPr>
          <w:b w:val="0"/>
        </w:rPr>
        <w:t>информационно-телекоммуникационной сети «Интернет»</w:t>
      </w:r>
      <w:r w:rsidRPr="00F01DE1">
        <w:rPr>
          <w:b w:val="0"/>
        </w:rPr>
        <w:t xml:space="preserve"> (в социальных сетях). </w:t>
      </w:r>
    </w:p>
    <w:p w:rsidR="00F562D9" w:rsidRPr="00D44117" w:rsidRDefault="00F562D9" w:rsidP="00F562D9">
      <w:pPr>
        <w:tabs>
          <w:tab w:val="left" w:pos="709"/>
        </w:tabs>
        <w:jc w:val="both"/>
        <w:rPr>
          <w:b w:val="0"/>
        </w:rPr>
      </w:pPr>
      <w:r>
        <w:rPr>
          <w:b w:val="0"/>
        </w:rPr>
        <w:tab/>
        <w:t xml:space="preserve">По инициативе Госкорпорации «Росатом» в </w:t>
      </w:r>
      <w:r w:rsidR="00D44117">
        <w:rPr>
          <w:b w:val="0"/>
        </w:rPr>
        <w:t xml:space="preserve">более чем 20 </w:t>
      </w:r>
      <w:r>
        <w:rPr>
          <w:b w:val="0"/>
        </w:rPr>
        <w:t xml:space="preserve">городах присутствия реализован проект </w:t>
      </w:r>
      <w:r w:rsidR="00515800" w:rsidRPr="00F562D9">
        <w:rPr>
          <w:b w:val="0"/>
        </w:rPr>
        <w:t>«Право на здоровье», который направлен на повышение качества медицинской помощи, повышение правовой грамотности граждан и медицинских работников</w:t>
      </w:r>
      <w:r w:rsidR="00515800">
        <w:rPr>
          <w:b w:val="0"/>
        </w:rPr>
        <w:t xml:space="preserve">. Проект реализован Всероссийским союзом общественных объединений пациентов. В работе городской площадки проекта </w:t>
      </w:r>
      <w:r w:rsidR="00D44117">
        <w:rPr>
          <w:b w:val="0"/>
        </w:rPr>
        <w:t xml:space="preserve">в течение года в качестве приглашенного эксперта участвовал член Общественной палаты. Результатом работы в проекте стало повышение качества организации предоставления медицинских услуг в подразделениях </w:t>
      </w:r>
      <w:r w:rsidR="00D44117" w:rsidRPr="00D44117">
        <w:rPr>
          <w:b w:val="0"/>
        </w:rPr>
        <w:t>филиала ФГБУ ФСНКЦ ФМБА России КБ № 42</w:t>
      </w:r>
      <w:r w:rsidR="00D44117">
        <w:rPr>
          <w:b w:val="0"/>
        </w:rPr>
        <w:t xml:space="preserve"> (</w:t>
      </w:r>
      <w:r w:rsidR="00683072">
        <w:rPr>
          <w:b w:val="0"/>
        </w:rPr>
        <w:t xml:space="preserve">эффективная </w:t>
      </w:r>
      <w:r w:rsidR="00D44117" w:rsidRPr="00683072">
        <w:rPr>
          <w:b w:val="0"/>
        </w:rPr>
        <w:t>маршрутизаци</w:t>
      </w:r>
      <w:r w:rsidR="00683072" w:rsidRPr="00683072">
        <w:rPr>
          <w:b w:val="0"/>
        </w:rPr>
        <w:t xml:space="preserve">я пациентов, совершенствование работы колл-центра </w:t>
      </w:r>
      <w:r w:rsidR="0017260F">
        <w:rPr>
          <w:b w:val="0"/>
        </w:rPr>
        <w:t xml:space="preserve">и адаптация его </w:t>
      </w:r>
      <w:r w:rsidR="00683072" w:rsidRPr="00683072">
        <w:rPr>
          <w:b w:val="0"/>
        </w:rPr>
        <w:t>в условиях действия ограничений, связанных с распространени</w:t>
      </w:r>
      <w:r w:rsidR="00F75876">
        <w:rPr>
          <w:b w:val="0"/>
        </w:rPr>
        <w:t>ем</w:t>
      </w:r>
      <w:r w:rsidR="00683072" w:rsidRPr="00683072">
        <w:rPr>
          <w:b w:val="0"/>
        </w:rPr>
        <w:t xml:space="preserve"> новой коронавирусной инфекции)</w:t>
      </w:r>
      <w:r w:rsidR="00683072">
        <w:rPr>
          <w:b w:val="0"/>
        </w:rPr>
        <w:t>.</w:t>
      </w:r>
    </w:p>
    <w:p w:rsidR="00C96EE2" w:rsidRPr="00F01DE1" w:rsidRDefault="00661BEC" w:rsidP="00580D73">
      <w:pPr>
        <w:ind w:firstLine="708"/>
        <w:jc w:val="both"/>
        <w:rPr>
          <w:b w:val="0"/>
        </w:rPr>
      </w:pPr>
      <w:r w:rsidRPr="00F01DE1">
        <w:rPr>
          <w:b w:val="0"/>
        </w:rPr>
        <w:t>Р</w:t>
      </w:r>
      <w:r w:rsidR="00580D73" w:rsidRPr="00F01DE1">
        <w:rPr>
          <w:b w:val="0"/>
        </w:rPr>
        <w:t>езультат</w:t>
      </w:r>
      <w:r w:rsidRPr="00F01DE1">
        <w:rPr>
          <w:b w:val="0"/>
        </w:rPr>
        <w:t xml:space="preserve">ы </w:t>
      </w:r>
      <w:r w:rsidR="00580D73" w:rsidRPr="00F01DE1">
        <w:rPr>
          <w:b w:val="0"/>
        </w:rPr>
        <w:t xml:space="preserve">деятельности Общественной палаты </w:t>
      </w:r>
      <w:r w:rsidRPr="00F01DE1">
        <w:rPr>
          <w:b w:val="0"/>
        </w:rPr>
        <w:t xml:space="preserve">высоко оценены на местном, региональном и федеральном уровне. </w:t>
      </w:r>
    </w:p>
    <w:p w:rsidR="00661BEC" w:rsidRPr="0063234F" w:rsidRDefault="00661BEC" w:rsidP="00580D73">
      <w:pPr>
        <w:ind w:firstLine="708"/>
        <w:jc w:val="both"/>
        <w:rPr>
          <w:b w:val="0"/>
          <w:sz w:val="16"/>
          <w:szCs w:val="16"/>
        </w:rPr>
      </w:pPr>
    </w:p>
    <w:p w:rsidR="00580D73" w:rsidRPr="00F845A1" w:rsidRDefault="00F845A1" w:rsidP="00580D73">
      <w:pPr>
        <w:ind w:firstLine="709"/>
        <w:jc w:val="both"/>
        <w:rPr>
          <w:b w:val="0"/>
        </w:rPr>
      </w:pPr>
      <w:r w:rsidRPr="00F845A1">
        <w:rPr>
          <w:rFonts w:eastAsiaTheme="minorHAnsi"/>
          <w:b w:val="0"/>
          <w:lang w:eastAsia="en-US"/>
        </w:rPr>
        <w:t xml:space="preserve">Приоритетным направлением в деятельности органов местного самоуправления остается </w:t>
      </w:r>
      <w:r w:rsidRPr="00F845A1">
        <w:rPr>
          <w:b w:val="0"/>
        </w:rPr>
        <w:t>у</w:t>
      </w:r>
      <w:r w:rsidRPr="00F845A1">
        <w:rPr>
          <w:rFonts w:eastAsiaTheme="minorHAnsi"/>
          <w:b w:val="0"/>
          <w:lang w:eastAsia="en-US"/>
        </w:rPr>
        <w:t xml:space="preserve">крепление </w:t>
      </w:r>
      <w:r w:rsidRPr="00F845A1">
        <w:rPr>
          <w:b w:val="0"/>
        </w:rPr>
        <w:t>взаимодействия с горожанами, обеспечен</w:t>
      </w:r>
      <w:r w:rsidR="00823F0B">
        <w:rPr>
          <w:b w:val="0"/>
        </w:rPr>
        <w:t xml:space="preserve">ие открытого диалога на основе </w:t>
      </w:r>
      <w:r w:rsidRPr="00F845A1">
        <w:rPr>
          <w:b w:val="0"/>
        </w:rPr>
        <w:t>обратной связи.</w:t>
      </w:r>
    </w:p>
    <w:p w:rsidR="0033480A" w:rsidRPr="00537838" w:rsidRDefault="00F845A1" w:rsidP="00580D73">
      <w:pPr>
        <w:autoSpaceDE w:val="0"/>
        <w:autoSpaceDN w:val="0"/>
        <w:adjustRightInd w:val="0"/>
        <w:ind w:firstLine="709"/>
        <w:jc w:val="both"/>
        <w:rPr>
          <w:rFonts w:eastAsia="Calibri"/>
          <w:b w:val="0"/>
          <w:lang w:eastAsia="en-US"/>
        </w:rPr>
      </w:pPr>
      <w:r w:rsidRPr="00537838">
        <w:rPr>
          <w:rFonts w:eastAsiaTheme="minorHAnsi"/>
          <w:b w:val="0"/>
          <w:lang w:eastAsia="en-US"/>
        </w:rPr>
        <w:t xml:space="preserve">В </w:t>
      </w:r>
      <w:r w:rsidR="003B29DE">
        <w:rPr>
          <w:rFonts w:eastAsiaTheme="minorHAnsi"/>
          <w:b w:val="0"/>
          <w:lang w:eastAsia="en-US"/>
        </w:rPr>
        <w:t xml:space="preserve">2021 году в </w:t>
      </w:r>
      <w:r w:rsidRPr="00537838">
        <w:rPr>
          <w:rFonts w:eastAsiaTheme="minorHAnsi"/>
          <w:b w:val="0"/>
          <w:lang w:eastAsia="en-US"/>
        </w:rPr>
        <w:t xml:space="preserve">Администрацию города поступило 698 </w:t>
      </w:r>
      <w:r w:rsidR="00580D73" w:rsidRPr="00537838">
        <w:rPr>
          <w:rFonts w:eastAsiaTheme="minorHAnsi"/>
          <w:b w:val="0"/>
          <w:lang w:eastAsia="en-US"/>
        </w:rPr>
        <w:t>предложени</w:t>
      </w:r>
      <w:r w:rsidRPr="00537838">
        <w:rPr>
          <w:rFonts w:eastAsiaTheme="minorHAnsi"/>
          <w:b w:val="0"/>
          <w:lang w:eastAsia="en-US"/>
        </w:rPr>
        <w:t>й</w:t>
      </w:r>
      <w:r w:rsidR="00580D73" w:rsidRPr="00537838">
        <w:rPr>
          <w:rFonts w:eastAsiaTheme="minorHAnsi"/>
          <w:b w:val="0"/>
          <w:lang w:eastAsia="en-US"/>
        </w:rPr>
        <w:t xml:space="preserve"> и обращени</w:t>
      </w:r>
      <w:r w:rsidRPr="00537838">
        <w:rPr>
          <w:rFonts w:eastAsiaTheme="minorHAnsi"/>
          <w:b w:val="0"/>
          <w:lang w:eastAsia="en-US"/>
        </w:rPr>
        <w:t>й</w:t>
      </w:r>
      <w:r w:rsidR="00580D73" w:rsidRPr="00537838">
        <w:rPr>
          <w:rFonts w:eastAsiaTheme="minorHAnsi"/>
          <w:b w:val="0"/>
          <w:lang w:eastAsia="en-US"/>
        </w:rPr>
        <w:t xml:space="preserve"> горожан</w:t>
      </w:r>
      <w:r w:rsidR="00537838">
        <w:rPr>
          <w:rFonts w:eastAsiaTheme="minorHAnsi"/>
          <w:b w:val="0"/>
          <w:lang w:eastAsia="en-US"/>
        </w:rPr>
        <w:t>, что ниже в 2,1 раза прошлого отчетного периода</w:t>
      </w:r>
      <w:r w:rsidR="00823F0B">
        <w:rPr>
          <w:rFonts w:eastAsiaTheme="minorHAnsi"/>
          <w:b w:val="0"/>
          <w:lang w:eastAsia="en-US"/>
        </w:rPr>
        <w:t xml:space="preserve">. В 2020 году </w:t>
      </w:r>
      <w:r w:rsidR="00537838">
        <w:rPr>
          <w:rFonts w:eastAsiaTheme="minorHAnsi"/>
          <w:b w:val="0"/>
          <w:lang w:eastAsia="en-US"/>
        </w:rPr>
        <w:t xml:space="preserve">почти половина всех обращений касалась вопросов, </w:t>
      </w:r>
      <w:r w:rsidR="00537838" w:rsidRPr="00537838">
        <w:rPr>
          <w:rFonts w:eastAsiaTheme="minorHAnsi"/>
          <w:b w:val="0"/>
          <w:lang w:eastAsia="en-US"/>
        </w:rPr>
        <w:t>возникши</w:t>
      </w:r>
      <w:r w:rsidR="00537838">
        <w:rPr>
          <w:rFonts w:eastAsiaTheme="minorHAnsi"/>
          <w:b w:val="0"/>
          <w:lang w:eastAsia="en-US"/>
        </w:rPr>
        <w:t>х</w:t>
      </w:r>
      <w:r w:rsidR="00537838" w:rsidRPr="00537838">
        <w:rPr>
          <w:rFonts w:eastAsiaTheme="minorHAnsi"/>
          <w:b w:val="0"/>
          <w:lang w:eastAsia="en-US"/>
        </w:rPr>
        <w:t xml:space="preserve"> в связи с распространением на территории города </w:t>
      </w:r>
      <w:r w:rsidR="00537838">
        <w:rPr>
          <w:rFonts w:eastAsiaTheme="minorHAnsi"/>
          <w:b w:val="0"/>
          <w:lang w:eastAsia="en-US"/>
        </w:rPr>
        <w:t xml:space="preserve">новой </w:t>
      </w:r>
      <w:r w:rsidR="00537838" w:rsidRPr="00537838">
        <w:rPr>
          <w:rFonts w:eastAsiaTheme="minorHAnsi"/>
          <w:b w:val="0"/>
          <w:lang w:eastAsia="en-US"/>
        </w:rPr>
        <w:t>коронавирусной инфекции</w:t>
      </w:r>
      <w:r w:rsidR="00537838">
        <w:rPr>
          <w:rFonts w:eastAsiaTheme="minorHAnsi"/>
          <w:b w:val="0"/>
          <w:lang w:eastAsia="en-US"/>
        </w:rPr>
        <w:t>.</w:t>
      </w:r>
      <w:r w:rsidR="00537838" w:rsidRPr="00537838">
        <w:rPr>
          <w:rFonts w:eastAsiaTheme="minorHAnsi"/>
          <w:b w:val="0"/>
          <w:lang w:eastAsia="en-US"/>
        </w:rPr>
        <w:t xml:space="preserve"> Т</w:t>
      </w:r>
      <w:r w:rsidR="0033480A" w:rsidRPr="00537838">
        <w:rPr>
          <w:rFonts w:eastAsia="Calibri"/>
          <w:b w:val="0"/>
          <w:lang w:eastAsia="en-US"/>
        </w:rPr>
        <w:t xml:space="preserve">радиционная система взаимодействия с горожанами </w:t>
      </w:r>
      <w:r w:rsidR="00537838">
        <w:rPr>
          <w:rFonts w:eastAsia="Calibri"/>
          <w:b w:val="0"/>
          <w:lang w:eastAsia="en-US"/>
        </w:rPr>
        <w:t xml:space="preserve">получает </w:t>
      </w:r>
      <w:r w:rsidR="0033480A" w:rsidRPr="00537838">
        <w:rPr>
          <w:rFonts w:eastAsia="Calibri"/>
          <w:b w:val="0"/>
          <w:lang w:eastAsia="en-US"/>
        </w:rPr>
        <w:t>развитие в форме активного пр</w:t>
      </w:r>
      <w:r w:rsidR="00537838" w:rsidRPr="00537838">
        <w:rPr>
          <w:rFonts w:eastAsia="Calibri"/>
          <w:b w:val="0"/>
          <w:lang w:eastAsia="en-US"/>
        </w:rPr>
        <w:t xml:space="preserve">именения средств онлайн-общения: </w:t>
      </w:r>
      <w:r w:rsidR="0033480A" w:rsidRPr="00537838">
        <w:rPr>
          <w:rFonts w:eastAsia="Calibri"/>
          <w:b w:val="0"/>
          <w:lang w:eastAsia="en-US"/>
        </w:rPr>
        <w:t xml:space="preserve">широко используется электронная форма обращений, </w:t>
      </w:r>
      <w:r w:rsidR="00537838" w:rsidRPr="00537838">
        <w:rPr>
          <w:rFonts w:eastAsia="Calibri"/>
          <w:b w:val="0"/>
          <w:lang w:eastAsia="en-US"/>
        </w:rPr>
        <w:t xml:space="preserve">направленных </w:t>
      </w:r>
      <w:r w:rsidR="0033480A" w:rsidRPr="00537838">
        <w:rPr>
          <w:rFonts w:eastAsia="Calibri"/>
          <w:b w:val="0"/>
          <w:lang w:eastAsia="en-US"/>
        </w:rPr>
        <w:t xml:space="preserve">через официальный сайт </w:t>
      </w:r>
      <w:r w:rsidR="00DC65E9">
        <w:rPr>
          <w:b w:val="0"/>
        </w:rPr>
        <w:t>Администрации города</w:t>
      </w:r>
      <w:r w:rsidR="00DC65E9" w:rsidRPr="00995FAB">
        <w:rPr>
          <w:b w:val="0"/>
        </w:rPr>
        <w:t xml:space="preserve"> </w:t>
      </w:r>
      <w:r w:rsidR="0033480A" w:rsidRPr="00537838">
        <w:rPr>
          <w:rFonts w:eastAsia="Calibri"/>
          <w:b w:val="0"/>
          <w:lang w:eastAsia="en-US"/>
        </w:rPr>
        <w:t>и непосредственно на электронный адрес Главы города. В 202</w:t>
      </w:r>
      <w:r w:rsidR="00537838" w:rsidRPr="00537838">
        <w:rPr>
          <w:rFonts w:eastAsia="Calibri"/>
          <w:b w:val="0"/>
          <w:lang w:eastAsia="en-US"/>
        </w:rPr>
        <w:t>1</w:t>
      </w:r>
      <w:r w:rsidR="0033480A" w:rsidRPr="00537838">
        <w:rPr>
          <w:rFonts w:eastAsia="Calibri"/>
          <w:b w:val="0"/>
          <w:lang w:eastAsia="en-US"/>
        </w:rPr>
        <w:t xml:space="preserve"> году </w:t>
      </w:r>
      <w:r w:rsidR="00537838" w:rsidRPr="00537838">
        <w:rPr>
          <w:rFonts w:eastAsia="Calibri"/>
          <w:b w:val="0"/>
          <w:lang w:eastAsia="en-US"/>
        </w:rPr>
        <w:t>5</w:t>
      </w:r>
      <w:r w:rsidR="0003263A">
        <w:rPr>
          <w:rFonts w:eastAsia="Calibri"/>
          <w:b w:val="0"/>
          <w:lang w:eastAsia="en-US"/>
        </w:rPr>
        <w:t>8,6</w:t>
      </w:r>
      <w:r w:rsidR="0033480A" w:rsidRPr="00537838">
        <w:rPr>
          <w:rFonts w:eastAsia="Calibri"/>
          <w:b w:val="0"/>
          <w:lang w:eastAsia="en-US"/>
        </w:rPr>
        <w:t xml:space="preserve">% письменных обращений </w:t>
      </w:r>
      <w:r w:rsidR="003B29DE">
        <w:rPr>
          <w:rFonts w:eastAsia="Calibri"/>
          <w:b w:val="0"/>
          <w:lang w:eastAsia="en-US"/>
        </w:rPr>
        <w:t xml:space="preserve">поступило </w:t>
      </w:r>
      <w:r w:rsidR="0033480A" w:rsidRPr="00537838">
        <w:rPr>
          <w:rFonts w:eastAsia="Calibri"/>
          <w:b w:val="0"/>
          <w:lang w:eastAsia="en-US"/>
        </w:rPr>
        <w:t xml:space="preserve">в электронной форме. </w:t>
      </w:r>
    </w:p>
    <w:p w:rsidR="00870930" w:rsidRDefault="00823F0B" w:rsidP="00580D73">
      <w:pPr>
        <w:autoSpaceDE w:val="0"/>
        <w:autoSpaceDN w:val="0"/>
        <w:adjustRightInd w:val="0"/>
        <w:ind w:firstLine="709"/>
        <w:jc w:val="both"/>
        <w:rPr>
          <w:rFonts w:eastAsiaTheme="minorHAnsi"/>
          <w:b w:val="0"/>
          <w:lang w:eastAsia="en-US"/>
        </w:rPr>
      </w:pPr>
      <w:r>
        <w:rPr>
          <w:rFonts w:eastAsiaTheme="minorHAnsi"/>
          <w:b w:val="0"/>
          <w:lang w:eastAsia="en-US"/>
        </w:rPr>
        <w:t>Все о</w:t>
      </w:r>
      <w:r w:rsidR="0059028C" w:rsidRPr="00841E7F">
        <w:rPr>
          <w:rFonts w:eastAsiaTheme="minorHAnsi"/>
          <w:b w:val="0"/>
          <w:lang w:eastAsia="en-US"/>
        </w:rPr>
        <w:t>бращения граждан</w:t>
      </w:r>
      <w:r w:rsidR="0059028C">
        <w:rPr>
          <w:rFonts w:eastAsiaTheme="minorHAnsi"/>
          <w:b w:val="0"/>
          <w:lang w:eastAsia="en-US"/>
        </w:rPr>
        <w:t xml:space="preserve"> </w:t>
      </w:r>
      <w:r w:rsidR="00767B90" w:rsidRPr="00841E7F">
        <w:rPr>
          <w:rFonts w:eastAsiaTheme="minorHAnsi"/>
          <w:b w:val="0"/>
          <w:lang w:eastAsia="en-US"/>
        </w:rPr>
        <w:t>рассмотрены</w:t>
      </w:r>
      <w:r w:rsidR="0063234F">
        <w:rPr>
          <w:rFonts w:eastAsiaTheme="minorHAnsi"/>
          <w:b w:val="0"/>
          <w:lang w:eastAsia="en-US"/>
        </w:rPr>
        <w:t>,</w:t>
      </w:r>
      <w:r w:rsidR="00D8315D" w:rsidRPr="00841E7F">
        <w:rPr>
          <w:rFonts w:eastAsiaTheme="minorHAnsi"/>
          <w:b w:val="0"/>
          <w:lang w:eastAsia="en-US"/>
        </w:rPr>
        <w:t xml:space="preserve"> подготовлены </w:t>
      </w:r>
      <w:r w:rsidR="00A67131">
        <w:rPr>
          <w:rFonts w:eastAsiaTheme="minorHAnsi"/>
          <w:b w:val="0"/>
          <w:lang w:eastAsia="en-US"/>
        </w:rPr>
        <w:t>п</w:t>
      </w:r>
      <w:r w:rsidR="00A67131" w:rsidRPr="00841E7F">
        <w:rPr>
          <w:rFonts w:eastAsiaTheme="minorHAnsi"/>
          <w:b w:val="0"/>
          <w:lang w:eastAsia="en-US"/>
        </w:rPr>
        <w:t>исьменные ответы</w:t>
      </w:r>
      <w:r w:rsidR="00A67131">
        <w:rPr>
          <w:rFonts w:eastAsiaTheme="minorHAnsi"/>
          <w:b w:val="0"/>
          <w:lang w:eastAsia="en-US"/>
        </w:rPr>
        <w:t xml:space="preserve"> </w:t>
      </w:r>
      <w:r>
        <w:rPr>
          <w:rFonts w:eastAsiaTheme="minorHAnsi"/>
          <w:b w:val="0"/>
          <w:lang w:eastAsia="en-US"/>
        </w:rPr>
        <w:t xml:space="preserve">и даны </w:t>
      </w:r>
      <w:r w:rsidR="00A67131" w:rsidRPr="00841E7F">
        <w:rPr>
          <w:rFonts w:eastAsiaTheme="minorHAnsi"/>
          <w:b w:val="0"/>
          <w:lang w:eastAsia="en-US"/>
        </w:rPr>
        <w:t>устные разъяснения</w:t>
      </w:r>
      <w:r w:rsidR="00A67131">
        <w:rPr>
          <w:rFonts w:eastAsiaTheme="minorHAnsi"/>
          <w:b w:val="0"/>
          <w:lang w:eastAsia="en-US"/>
        </w:rPr>
        <w:t>.</w:t>
      </w:r>
    </w:p>
    <w:p w:rsidR="006A792A" w:rsidRDefault="006A792A" w:rsidP="00671116">
      <w:pPr>
        <w:rPr>
          <w:b w:val="0"/>
          <w:i/>
          <w:sz w:val="16"/>
          <w:szCs w:val="16"/>
        </w:rPr>
      </w:pPr>
    </w:p>
    <w:p w:rsidR="00E739FE" w:rsidRDefault="00E739FE" w:rsidP="00671116">
      <w:pPr>
        <w:rPr>
          <w:b w:val="0"/>
          <w:i/>
          <w:sz w:val="16"/>
          <w:szCs w:val="16"/>
        </w:rPr>
      </w:pPr>
    </w:p>
    <w:p w:rsidR="00E739FE" w:rsidRDefault="00E739FE" w:rsidP="00671116">
      <w:pPr>
        <w:rPr>
          <w:b w:val="0"/>
          <w:i/>
          <w:sz w:val="16"/>
          <w:szCs w:val="16"/>
        </w:rPr>
      </w:pPr>
    </w:p>
    <w:p w:rsidR="00E739FE" w:rsidRDefault="00E739FE" w:rsidP="00671116">
      <w:pPr>
        <w:rPr>
          <w:b w:val="0"/>
          <w:i/>
          <w:sz w:val="16"/>
          <w:szCs w:val="16"/>
        </w:rPr>
      </w:pPr>
    </w:p>
    <w:p w:rsidR="00E739FE" w:rsidRDefault="00E739FE" w:rsidP="00671116">
      <w:pPr>
        <w:rPr>
          <w:b w:val="0"/>
          <w:i/>
          <w:sz w:val="16"/>
          <w:szCs w:val="16"/>
        </w:rPr>
      </w:pPr>
    </w:p>
    <w:p w:rsidR="00E739FE" w:rsidRDefault="00E739FE" w:rsidP="00671116">
      <w:pPr>
        <w:rPr>
          <w:b w:val="0"/>
          <w:i/>
          <w:sz w:val="16"/>
          <w:szCs w:val="16"/>
        </w:rPr>
      </w:pPr>
    </w:p>
    <w:p w:rsidR="00E739FE" w:rsidRDefault="00E739FE" w:rsidP="00671116">
      <w:pPr>
        <w:rPr>
          <w:b w:val="0"/>
          <w:i/>
          <w:sz w:val="16"/>
          <w:szCs w:val="16"/>
        </w:rPr>
      </w:pPr>
    </w:p>
    <w:p w:rsidR="00E739FE" w:rsidRPr="00437651" w:rsidRDefault="00E739FE" w:rsidP="00671116">
      <w:pPr>
        <w:rPr>
          <w:b w:val="0"/>
          <w:i/>
          <w:sz w:val="16"/>
          <w:szCs w:val="16"/>
        </w:rPr>
      </w:pPr>
    </w:p>
    <w:p w:rsidR="00580D73" w:rsidRPr="004B5E69" w:rsidRDefault="00580D73" w:rsidP="00580D73">
      <w:pPr>
        <w:ind w:firstLine="708"/>
        <w:rPr>
          <w:b w:val="0"/>
          <w:i/>
          <w:sz w:val="24"/>
          <w:szCs w:val="24"/>
        </w:rPr>
      </w:pPr>
      <w:r w:rsidRPr="004B5E69">
        <w:rPr>
          <w:b w:val="0"/>
          <w:i/>
          <w:sz w:val="24"/>
          <w:szCs w:val="24"/>
        </w:rPr>
        <w:lastRenderedPageBreak/>
        <w:t xml:space="preserve">Таблица № </w:t>
      </w:r>
      <w:r w:rsidR="00DE1CED" w:rsidRPr="004B5E69">
        <w:rPr>
          <w:b w:val="0"/>
          <w:i/>
          <w:sz w:val="24"/>
          <w:szCs w:val="24"/>
        </w:rPr>
        <w:t>2</w:t>
      </w:r>
      <w:r w:rsidR="00A36E66">
        <w:rPr>
          <w:b w:val="0"/>
          <w:i/>
          <w:sz w:val="24"/>
          <w:szCs w:val="24"/>
        </w:rPr>
        <w:t>4</w:t>
      </w:r>
      <w:r w:rsidR="00311DA0" w:rsidRPr="004B5E69">
        <w:rPr>
          <w:b w:val="0"/>
          <w:i/>
          <w:sz w:val="24"/>
          <w:szCs w:val="24"/>
        </w:rPr>
        <w:t>. Динамика обращений граждан 2019</w:t>
      </w:r>
      <w:r w:rsidRPr="004B5E69">
        <w:rPr>
          <w:b w:val="0"/>
          <w:i/>
          <w:sz w:val="24"/>
          <w:szCs w:val="24"/>
        </w:rPr>
        <w:t>-202</w:t>
      </w:r>
      <w:r w:rsidR="00311DA0" w:rsidRPr="004B5E69">
        <w:rPr>
          <w:b w:val="0"/>
          <w:i/>
          <w:sz w:val="24"/>
          <w:szCs w:val="24"/>
        </w:rPr>
        <w:t>1</w:t>
      </w:r>
      <w:r w:rsidRPr="004B5E69">
        <w:rPr>
          <w:b w:val="0"/>
          <w:i/>
          <w:sz w:val="24"/>
          <w:szCs w:val="24"/>
        </w:rPr>
        <w:t xml:space="preserve"> годах</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1"/>
        <w:gridCol w:w="1260"/>
        <w:gridCol w:w="1222"/>
        <w:gridCol w:w="1081"/>
      </w:tblGrid>
      <w:tr w:rsidR="00393295" w:rsidRPr="004B5E69" w:rsidTr="00437651">
        <w:trPr>
          <w:trHeight w:val="528"/>
          <w:tblHeader/>
        </w:trPr>
        <w:tc>
          <w:tcPr>
            <w:tcW w:w="3151" w:type="pct"/>
            <w:shd w:val="clear" w:color="auto" w:fill="auto"/>
            <w:vAlign w:val="center"/>
          </w:tcPr>
          <w:p w:rsidR="00393295" w:rsidRPr="004B5E69" w:rsidRDefault="00393295" w:rsidP="00393295">
            <w:pPr>
              <w:contextualSpacing/>
              <w:jc w:val="center"/>
              <w:rPr>
                <w:b w:val="0"/>
                <w:sz w:val="21"/>
                <w:szCs w:val="21"/>
              </w:rPr>
            </w:pPr>
            <w:r w:rsidRPr="004B5E69">
              <w:rPr>
                <w:b w:val="0"/>
                <w:sz w:val="21"/>
                <w:szCs w:val="21"/>
              </w:rPr>
              <w:t>Вид обращения</w:t>
            </w:r>
          </w:p>
        </w:tc>
        <w:tc>
          <w:tcPr>
            <w:tcW w:w="654" w:type="pct"/>
            <w:vAlign w:val="center"/>
          </w:tcPr>
          <w:p w:rsidR="00393295" w:rsidRPr="004B5E69" w:rsidRDefault="00393295" w:rsidP="00393295">
            <w:pPr>
              <w:overflowPunct w:val="0"/>
              <w:jc w:val="center"/>
              <w:textAlignment w:val="baseline"/>
              <w:rPr>
                <w:b w:val="0"/>
                <w:sz w:val="21"/>
                <w:szCs w:val="21"/>
              </w:rPr>
            </w:pPr>
            <w:r w:rsidRPr="004B5E69">
              <w:rPr>
                <w:b w:val="0"/>
                <w:sz w:val="21"/>
                <w:szCs w:val="21"/>
              </w:rPr>
              <w:t>2019 год</w:t>
            </w:r>
          </w:p>
        </w:tc>
        <w:tc>
          <w:tcPr>
            <w:tcW w:w="634" w:type="pct"/>
            <w:vAlign w:val="center"/>
          </w:tcPr>
          <w:p w:rsidR="00393295" w:rsidRPr="004B5E69" w:rsidRDefault="00393295" w:rsidP="00393295">
            <w:pPr>
              <w:overflowPunct w:val="0"/>
              <w:jc w:val="center"/>
              <w:textAlignment w:val="baseline"/>
              <w:rPr>
                <w:b w:val="0"/>
                <w:sz w:val="21"/>
                <w:szCs w:val="21"/>
              </w:rPr>
            </w:pPr>
            <w:r w:rsidRPr="004B5E69">
              <w:rPr>
                <w:b w:val="0"/>
                <w:sz w:val="21"/>
                <w:szCs w:val="21"/>
              </w:rPr>
              <w:t>2020 год</w:t>
            </w:r>
          </w:p>
        </w:tc>
        <w:tc>
          <w:tcPr>
            <w:tcW w:w="561" w:type="pct"/>
            <w:vAlign w:val="center"/>
          </w:tcPr>
          <w:p w:rsidR="00393295" w:rsidRPr="004B5E69" w:rsidRDefault="00393295" w:rsidP="00393295">
            <w:pPr>
              <w:overflowPunct w:val="0"/>
              <w:jc w:val="center"/>
              <w:textAlignment w:val="baseline"/>
              <w:rPr>
                <w:b w:val="0"/>
                <w:sz w:val="21"/>
                <w:szCs w:val="21"/>
              </w:rPr>
            </w:pPr>
            <w:r w:rsidRPr="004B5E69">
              <w:rPr>
                <w:b w:val="0"/>
                <w:sz w:val="21"/>
                <w:szCs w:val="21"/>
              </w:rPr>
              <w:t>2021 год</w:t>
            </w:r>
          </w:p>
        </w:tc>
      </w:tr>
      <w:tr w:rsidR="00393295" w:rsidRPr="004B5E69" w:rsidTr="00437651">
        <w:trPr>
          <w:trHeight w:val="229"/>
        </w:trPr>
        <w:tc>
          <w:tcPr>
            <w:tcW w:w="3151" w:type="pct"/>
            <w:shd w:val="clear" w:color="auto" w:fill="auto"/>
          </w:tcPr>
          <w:p w:rsidR="00393295" w:rsidRPr="004B5E69" w:rsidRDefault="00393295" w:rsidP="0056319E">
            <w:pPr>
              <w:contextualSpacing/>
              <w:rPr>
                <w:b w:val="0"/>
                <w:sz w:val="21"/>
                <w:szCs w:val="21"/>
              </w:rPr>
            </w:pPr>
            <w:r w:rsidRPr="004B5E69">
              <w:rPr>
                <w:b w:val="0"/>
                <w:sz w:val="21"/>
                <w:szCs w:val="21"/>
              </w:rPr>
              <w:t>1. Поступило обращений, всего</w:t>
            </w:r>
          </w:p>
          <w:p w:rsidR="00393295" w:rsidRPr="004B5E69" w:rsidRDefault="00393295" w:rsidP="0056319E">
            <w:pPr>
              <w:rPr>
                <w:b w:val="0"/>
                <w:sz w:val="21"/>
                <w:szCs w:val="21"/>
              </w:rPr>
            </w:pPr>
            <w:r w:rsidRPr="004B5E69">
              <w:rPr>
                <w:b w:val="0"/>
                <w:i/>
                <w:sz w:val="21"/>
                <w:szCs w:val="21"/>
              </w:rPr>
              <w:t>в том числе:</w:t>
            </w:r>
          </w:p>
        </w:tc>
        <w:tc>
          <w:tcPr>
            <w:tcW w:w="654" w:type="pct"/>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656</w:t>
            </w:r>
          </w:p>
        </w:tc>
        <w:tc>
          <w:tcPr>
            <w:tcW w:w="634" w:type="pct"/>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1456*</w:t>
            </w:r>
          </w:p>
        </w:tc>
        <w:tc>
          <w:tcPr>
            <w:tcW w:w="561" w:type="pct"/>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698</w:t>
            </w:r>
            <w:r w:rsidR="00767B90">
              <w:rPr>
                <w:b w:val="0"/>
                <w:sz w:val="21"/>
                <w:szCs w:val="21"/>
              </w:rPr>
              <w:t>*</w:t>
            </w:r>
          </w:p>
        </w:tc>
      </w:tr>
      <w:tr w:rsidR="00393295" w:rsidRPr="004B5E69" w:rsidTr="00437651">
        <w:trPr>
          <w:trHeight w:val="229"/>
        </w:trPr>
        <w:tc>
          <w:tcPr>
            <w:tcW w:w="3151" w:type="pct"/>
            <w:shd w:val="clear" w:color="auto" w:fill="auto"/>
          </w:tcPr>
          <w:p w:rsidR="00393295" w:rsidRPr="004B5E69" w:rsidRDefault="00393295" w:rsidP="0056319E">
            <w:pPr>
              <w:rPr>
                <w:b w:val="0"/>
                <w:sz w:val="21"/>
                <w:szCs w:val="21"/>
              </w:rPr>
            </w:pPr>
            <w:r w:rsidRPr="004B5E69">
              <w:rPr>
                <w:b w:val="0"/>
                <w:sz w:val="21"/>
                <w:szCs w:val="21"/>
              </w:rPr>
              <w:t>- личный прием Главы города и в Администрации города, из них:</w:t>
            </w:r>
          </w:p>
        </w:tc>
        <w:tc>
          <w:tcPr>
            <w:tcW w:w="654" w:type="pct"/>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138</w:t>
            </w:r>
          </w:p>
        </w:tc>
        <w:tc>
          <w:tcPr>
            <w:tcW w:w="634" w:type="pct"/>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16</w:t>
            </w:r>
          </w:p>
        </w:tc>
        <w:tc>
          <w:tcPr>
            <w:tcW w:w="561" w:type="pct"/>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56</w:t>
            </w: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393295" w:rsidP="0056319E">
            <w:pPr>
              <w:rPr>
                <w:b w:val="0"/>
                <w:sz w:val="21"/>
                <w:szCs w:val="21"/>
              </w:rPr>
            </w:pPr>
            <w:r w:rsidRPr="004B5E69">
              <w:rPr>
                <w:b w:val="0"/>
                <w:sz w:val="21"/>
                <w:szCs w:val="21"/>
              </w:rPr>
              <w:t>повторных</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40</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3</w:t>
            </w: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12</w:t>
            </w: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393295" w:rsidP="0056319E">
            <w:pPr>
              <w:rPr>
                <w:b w:val="0"/>
                <w:sz w:val="21"/>
                <w:szCs w:val="21"/>
              </w:rPr>
            </w:pPr>
            <w:r w:rsidRPr="004B5E69">
              <w:rPr>
                <w:b w:val="0"/>
                <w:sz w:val="21"/>
                <w:szCs w:val="21"/>
              </w:rPr>
              <w:t>коллективных</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6</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w:t>
            </w: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3</w:t>
            </w:r>
          </w:p>
        </w:tc>
      </w:tr>
      <w:tr w:rsidR="00393295" w:rsidRPr="004B5E69" w:rsidTr="00437651">
        <w:trPr>
          <w:trHeight w:val="229"/>
        </w:trPr>
        <w:tc>
          <w:tcPr>
            <w:tcW w:w="3151" w:type="pct"/>
            <w:shd w:val="clear" w:color="auto" w:fill="auto"/>
          </w:tcPr>
          <w:p w:rsidR="00393295" w:rsidRPr="004B5E69" w:rsidRDefault="00393295" w:rsidP="0056319E">
            <w:pPr>
              <w:rPr>
                <w:b w:val="0"/>
                <w:sz w:val="21"/>
                <w:szCs w:val="21"/>
              </w:rPr>
            </w:pPr>
            <w:r w:rsidRPr="004B5E69">
              <w:rPr>
                <w:b w:val="0"/>
                <w:sz w:val="21"/>
                <w:szCs w:val="21"/>
              </w:rPr>
              <w:t>- письменные обращения в адрес Главы города и в адрес Администрации города, из них:</w:t>
            </w:r>
          </w:p>
        </w:tc>
        <w:tc>
          <w:tcPr>
            <w:tcW w:w="654" w:type="pct"/>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493</w:t>
            </w:r>
          </w:p>
        </w:tc>
        <w:tc>
          <w:tcPr>
            <w:tcW w:w="634" w:type="pct"/>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1440*</w:t>
            </w:r>
          </w:p>
        </w:tc>
        <w:tc>
          <w:tcPr>
            <w:tcW w:w="561" w:type="pct"/>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642</w:t>
            </w:r>
            <w:r w:rsidR="00767B90">
              <w:rPr>
                <w:b w:val="0"/>
                <w:sz w:val="21"/>
                <w:szCs w:val="21"/>
              </w:rPr>
              <w:t>*</w:t>
            </w: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393295" w:rsidP="0056319E">
            <w:pPr>
              <w:rPr>
                <w:b w:val="0"/>
                <w:sz w:val="21"/>
                <w:szCs w:val="21"/>
              </w:rPr>
            </w:pPr>
            <w:r w:rsidRPr="004B5E69">
              <w:rPr>
                <w:b w:val="0"/>
                <w:sz w:val="21"/>
                <w:szCs w:val="21"/>
              </w:rPr>
              <w:t>повторных</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162</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282</w:t>
            </w: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191</w:t>
            </w: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393295" w:rsidP="0056319E">
            <w:pPr>
              <w:rPr>
                <w:b w:val="0"/>
                <w:sz w:val="21"/>
                <w:szCs w:val="21"/>
              </w:rPr>
            </w:pPr>
            <w:r w:rsidRPr="004B5E69">
              <w:rPr>
                <w:b w:val="0"/>
                <w:sz w:val="21"/>
                <w:szCs w:val="21"/>
              </w:rPr>
              <w:t>коллективных</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52</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w:t>
            </w: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30</w:t>
            </w: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393295" w:rsidP="0056319E">
            <w:pPr>
              <w:rPr>
                <w:b w:val="0"/>
                <w:sz w:val="21"/>
                <w:szCs w:val="21"/>
              </w:rPr>
            </w:pPr>
            <w:r w:rsidRPr="004B5E69">
              <w:rPr>
                <w:b w:val="0"/>
                <w:sz w:val="21"/>
                <w:szCs w:val="21"/>
              </w:rPr>
              <w:t>по электронной почте</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23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169</w:t>
            </w: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67</w:t>
            </w: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AB1A30" w:rsidP="008554DE">
            <w:pPr>
              <w:rPr>
                <w:b w:val="0"/>
                <w:sz w:val="21"/>
                <w:szCs w:val="21"/>
              </w:rPr>
            </w:pPr>
            <w:r>
              <w:rPr>
                <w:b w:val="0"/>
                <w:sz w:val="21"/>
                <w:szCs w:val="21"/>
              </w:rPr>
              <w:t xml:space="preserve">с </w:t>
            </w:r>
            <w:r w:rsidR="00393295" w:rsidRPr="004B5E69">
              <w:rPr>
                <w:b w:val="0"/>
                <w:sz w:val="21"/>
                <w:szCs w:val="21"/>
              </w:rPr>
              <w:t xml:space="preserve">официального сайта </w:t>
            </w:r>
            <w:r w:rsidR="00DC65E9">
              <w:rPr>
                <w:b w:val="0"/>
                <w:sz w:val="21"/>
                <w:szCs w:val="21"/>
              </w:rPr>
              <w:t>Администрации города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121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931</w:t>
            </w: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309</w:t>
            </w: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393295" w:rsidP="0056319E">
            <w:pPr>
              <w:rPr>
                <w:b w:val="0"/>
                <w:sz w:val="21"/>
                <w:szCs w:val="21"/>
              </w:rPr>
            </w:pPr>
            <w:r w:rsidRPr="004B5E69">
              <w:rPr>
                <w:b w:val="0"/>
                <w:sz w:val="21"/>
                <w:szCs w:val="21"/>
              </w:rPr>
              <w:t>2. Поступило из:</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393295" w:rsidP="0056319E">
            <w:pPr>
              <w:rPr>
                <w:b w:val="0"/>
                <w:sz w:val="21"/>
                <w:szCs w:val="21"/>
              </w:rPr>
            </w:pPr>
            <w:r w:rsidRPr="004B5E69">
              <w:rPr>
                <w:b w:val="0"/>
                <w:sz w:val="21"/>
                <w:szCs w:val="21"/>
              </w:rPr>
              <w:t>Администрации Президента Российской Федерации</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26</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34</w:t>
            </w: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28</w:t>
            </w: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393295" w:rsidP="0056319E">
            <w:pPr>
              <w:rPr>
                <w:b w:val="0"/>
                <w:sz w:val="21"/>
                <w:szCs w:val="21"/>
              </w:rPr>
            </w:pPr>
            <w:r w:rsidRPr="004B5E69">
              <w:rPr>
                <w:b w:val="0"/>
                <w:sz w:val="21"/>
                <w:szCs w:val="21"/>
              </w:rPr>
              <w:t>Правительства края</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7</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2</w:t>
            </w: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1</w:t>
            </w:r>
          </w:p>
        </w:tc>
      </w:tr>
      <w:tr w:rsidR="00393295"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393295" w:rsidRPr="004B5E69" w:rsidRDefault="00393295" w:rsidP="0056319E">
            <w:pPr>
              <w:rPr>
                <w:b w:val="0"/>
                <w:sz w:val="21"/>
                <w:szCs w:val="21"/>
              </w:rPr>
            </w:pPr>
            <w:r w:rsidRPr="004B5E69">
              <w:rPr>
                <w:b w:val="0"/>
                <w:sz w:val="21"/>
                <w:szCs w:val="21"/>
              </w:rPr>
              <w:t>Администрации Губернатора края</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55</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393295" w:rsidRPr="004B5E69" w:rsidRDefault="00393295" w:rsidP="0056319E">
            <w:pPr>
              <w:overflowPunct w:val="0"/>
              <w:jc w:val="center"/>
              <w:textAlignment w:val="baseline"/>
              <w:rPr>
                <w:b w:val="0"/>
                <w:sz w:val="21"/>
                <w:szCs w:val="21"/>
              </w:rPr>
            </w:pPr>
            <w:r w:rsidRPr="004B5E69">
              <w:rPr>
                <w:b w:val="0"/>
                <w:sz w:val="21"/>
                <w:szCs w:val="21"/>
              </w:rPr>
              <w:t>58</w:t>
            </w:r>
          </w:p>
        </w:tc>
        <w:tc>
          <w:tcPr>
            <w:tcW w:w="561" w:type="pct"/>
            <w:tcBorders>
              <w:top w:val="single" w:sz="4" w:space="0" w:color="auto"/>
              <w:left w:val="single" w:sz="4" w:space="0" w:color="auto"/>
              <w:bottom w:val="single" w:sz="4" w:space="0" w:color="auto"/>
              <w:right w:val="single" w:sz="4" w:space="0" w:color="auto"/>
            </w:tcBorders>
            <w:vAlign w:val="center"/>
          </w:tcPr>
          <w:p w:rsidR="00393295" w:rsidRPr="004B5E69" w:rsidRDefault="00393295" w:rsidP="00CF53AE">
            <w:pPr>
              <w:overflowPunct w:val="0"/>
              <w:jc w:val="center"/>
              <w:textAlignment w:val="baseline"/>
              <w:rPr>
                <w:b w:val="0"/>
                <w:sz w:val="21"/>
                <w:szCs w:val="21"/>
              </w:rPr>
            </w:pPr>
            <w:r w:rsidRPr="004B5E69">
              <w:rPr>
                <w:b w:val="0"/>
                <w:sz w:val="21"/>
                <w:szCs w:val="21"/>
              </w:rPr>
              <w:t>35</w:t>
            </w:r>
          </w:p>
        </w:tc>
      </w:tr>
      <w:tr w:rsidR="00393295" w:rsidRPr="004B5E69" w:rsidTr="00437651">
        <w:trPr>
          <w:trHeight w:val="229"/>
        </w:trPr>
        <w:tc>
          <w:tcPr>
            <w:tcW w:w="3151" w:type="pct"/>
            <w:shd w:val="clear" w:color="auto" w:fill="auto"/>
          </w:tcPr>
          <w:p w:rsidR="00393295" w:rsidRPr="004B5E69" w:rsidRDefault="00393295" w:rsidP="0056319E">
            <w:pPr>
              <w:rPr>
                <w:b w:val="0"/>
                <w:sz w:val="21"/>
                <w:szCs w:val="21"/>
              </w:rPr>
            </w:pPr>
            <w:r w:rsidRPr="004B5E69">
              <w:rPr>
                <w:b w:val="0"/>
                <w:sz w:val="21"/>
                <w:szCs w:val="21"/>
              </w:rPr>
              <w:t>3. Тематика обращений</w:t>
            </w:r>
          </w:p>
        </w:tc>
        <w:tc>
          <w:tcPr>
            <w:tcW w:w="654" w:type="pct"/>
            <w:vAlign w:val="center"/>
          </w:tcPr>
          <w:p w:rsidR="00393295" w:rsidRPr="004B5E69" w:rsidRDefault="00393295" w:rsidP="0056319E">
            <w:pPr>
              <w:overflowPunct w:val="0"/>
              <w:jc w:val="center"/>
              <w:textAlignment w:val="baseline"/>
              <w:rPr>
                <w:b w:val="0"/>
                <w:sz w:val="21"/>
                <w:szCs w:val="21"/>
              </w:rPr>
            </w:pPr>
          </w:p>
        </w:tc>
        <w:tc>
          <w:tcPr>
            <w:tcW w:w="634" w:type="pct"/>
            <w:vAlign w:val="center"/>
          </w:tcPr>
          <w:p w:rsidR="00393295" w:rsidRPr="004B5E69" w:rsidRDefault="00393295" w:rsidP="0056319E">
            <w:pPr>
              <w:overflowPunct w:val="0"/>
              <w:jc w:val="center"/>
              <w:textAlignment w:val="baseline"/>
              <w:rPr>
                <w:b w:val="0"/>
                <w:sz w:val="21"/>
                <w:szCs w:val="21"/>
              </w:rPr>
            </w:pPr>
          </w:p>
        </w:tc>
        <w:tc>
          <w:tcPr>
            <w:tcW w:w="561" w:type="pct"/>
            <w:vAlign w:val="center"/>
          </w:tcPr>
          <w:p w:rsidR="00393295" w:rsidRPr="004B5E69" w:rsidRDefault="00393295" w:rsidP="00CF53AE">
            <w:pPr>
              <w:overflowPunct w:val="0"/>
              <w:jc w:val="center"/>
              <w:textAlignment w:val="baseline"/>
              <w:rPr>
                <w:b w:val="0"/>
                <w:sz w:val="21"/>
                <w:szCs w:val="21"/>
              </w:rPr>
            </w:pP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промышленность, охрана природы</w:t>
            </w:r>
          </w:p>
        </w:tc>
        <w:tc>
          <w:tcPr>
            <w:tcW w:w="654" w:type="pct"/>
            <w:vAlign w:val="center"/>
          </w:tcPr>
          <w:p w:rsidR="004B5E69" w:rsidRPr="004B5E69" w:rsidRDefault="004B5E69" w:rsidP="004B5E69">
            <w:pPr>
              <w:jc w:val="center"/>
              <w:rPr>
                <w:b w:val="0"/>
                <w:sz w:val="21"/>
                <w:szCs w:val="21"/>
              </w:rPr>
            </w:pPr>
            <w:r w:rsidRPr="004B5E69">
              <w:rPr>
                <w:b w:val="0"/>
                <w:sz w:val="21"/>
                <w:szCs w:val="21"/>
              </w:rPr>
              <w:t>17</w:t>
            </w:r>
          </w:p>
        </w:tc>
        <w:tc>
          <w:tcPr>
            <w:tcW w:w="634" w:type="pct"/>
            <w:vAlign w:val="center"/>
          </w:tcPr>
          <w:p w:rsidR="004B5E69" w:rsidRPr="004B5E69" w:rsidRDefault="004B5E69" w:rsidP="004B5E69">
            <w:pPr>
              <w:jc w:val="center"/>
              <w:rPr>
                <w:b w:val="0"/>
                <w:sz w:val="21"/>
                <w:szCs w:val="21"/>
              </w:rPr>
            </w:pPr>
            <w:r w:rsidRPr="004B5E69">
              <w:rPr>
                <w:b w:val="0"/>
                <w:sz w:val="21"/>
                <w:szCs w:val="21"/>
              </w:rPr>
              <w:t>19</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11</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сельское хозяйство, садоводство</w:t>
            </w:r>
          </w:p>
        </w:tc>
        <w:tc>
          <w:tcPr>
            <w:tcW w:w="654" w:type="pct"/>
            <w:vAlign w:val="center"/>
          </w:tcPr>
          <w:p w:rsidR="004B5E69" w:rsidRPr="004B5E69" w:rsidRDefault="004B5E69" w:rsidP="004B5E69">
            <w:pPr>
              <w:jc w:val="center"/>
              <w:rPr>
                <w:b w:val="0"/>
                <w:sz w:val="21"/>
                <w:szCs w:val="21"/>
              </w:rPr>
            </w:pPr>
            <w:r w:rsidRPr="004B5E69">
              <w:rPr>
                <w:b w:val="0"/>
                <w:sz w:val="21"/>
                <w:szCs w:val="21"/>
              </w:rPr>
              <w:t>7</w:t>
            </w:r>
          </w:p>
        </w:tc>
        <w:tc>
          <w:tcPr>
            <w:tcW w:w="634" w:type="pct"/>
            <w:vAlign w:val="center"/>
          </w:tcPr>
          <w:p w:rsidR="004B5E69" w:rsidRPr="004B5E69" w:rsidRDefault="004B5E69" w:rsidP="004B5E69">
            <w:pPr>
              <w:jc w:val="center"/>
              <w:rPr>
                <w:b w:val="0"/>
                <w:sz w:val="21"/>
                <w:szCs w:val="21"/>
              </w:rPr>
            </w:pPr>
            <w:r w:rsidRPr="004B5E69">
              <w:rPr>
                <w:b w:val="0"/>
                <w:sz w:val="21"/>
                <w:szCs w:val="21"/>
              </w:rPr>
              <w:t>5</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9</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транспорт</w:t>
            </w:r>
          </w:p>
        </w:tc>
        <w:tc>
          <w:tcPr>
            <w:tcW w:w="654" w:type="pct"/>
            <w:vAlign w:val="center"/>
          </w:tcPr>
          <w:p w:rsidR="004B5E69" w:rsidRPr="004B5E69" w:rsidRDefault="004B5E69" w:rsidP="004B5E69">
            <w:pPr>
              <w:jc w:val="center"/>
              <w:rPr>
                <w:b w:val="0"/>
                <w:sz w:val="21"/>
                <w:szCs w:val="21"/>
              </w:rPr>
            </w:pPr>
            <w:r w:rsidRPr="004B5E69">
              <w:rPr>
                <w:b w:val="0"/>
                <w:sz w:val="21"/>
                <w:szCs w:val="21"/>
              </w:rPr>
              <w:t>25</w:t>
            </w:r>
          </w:p>
        </w:tc>
        <w:tc>
          <w:tcPr>
            <w:tcW w:w="634" w:type="pct"/>
            <w:vAlign w:val="center"/>
          </w:tcPr>
          <w:p w:rsidR="004B5E69" w:rsidRPr="004B5E69" w:rsidRDefault="004B5E69" w:rsidP="004B5E69">
            <w:pPr>
              <w:jc w:val="center"/>
              <w:rPr>
                <w:b w:val="0"/>
                <w:sz w:val="21"/>
                <w:szCs w:val="21"/>
              </w:rPr>
            </w:pPr>
            <w:r w:rsidRPr="004B5E69">
              <w:rPr>
                <w:b w:val="0"/>
                <w:sz w:val="21"/>
                <w:szCs w:val="21"/>
              </w:rPr>
              <w:t>17</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12</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благоустройство</w:t>
            </w:r>
          </w:p>
        </w:tc>
        <w:tc>
          <w:tcPr>
            <w:tcW w:w="654" w:type="pct"/>
            <w:vAlign w:val="center"/>
          </w:tcPr>
          <w:p w:rsidR="004B5E69" w:rsidRPr="004B5E69" w:rsidRDefault="004B5E69" w:rsidP="004B5E69">
            <w:pPr>
              <w:jc w:val="center"/>
              <w:rPr>
                <w:b w:val="0"/>
                <w:sz w:val="21"/>
                <w:szCs w:val="21"/>
              </w:rPr>
            </w:pPr>
            <w:r w:rsidRPr="004B5E69">
              <w:rPr>
                <w:b w:val="0"/>
                <w:sz w:val="21"/>
                <w:szCs w:val="21"/>
              </w:rPr>
              <w:t>115</w:t>
            </w:r>
          </w:p>
        </w:tc>
        <w:tc>
          <w:tcPr>
            <w:tcW w:w="634" w:type="pct"/>
            <w:vAlign w:val="center"/>
          </w:tcPr>
          <w:p w:rsidR="004B5E69" w:rsidRPr="004B5E69" w:rsidRDefault="004B5E69" w:rsidP="004B5E69">
            <w:pPr>
              <w:jc w:val="center"/>
              <w:rPr>
                <w:b w:val="0"/>
                <w:sz w:val="21"/>
                <w:szCs w:val="21"/>
              </w:rPr>
            </w:pPr>
            <w:r w:rsidRPr="004B5E69">
              <w:rPr>
                <w:b w:val="0"/>
                <w:sz w:val="21"/>
                <w:szCs w:val="21"/>
              </w:rPr>
              <w:t>86</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95</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жилищно-коммунальное хозяйство</w:t>
            </w:r>
          </w:p>
        </w:tc>
        <w:tc>
          <w:tcPr>
            <w:tcW w:w="654" w:type="pct"/>
            <w:vAlign w:val="center"/>
          </w:tcPr>
          <w:p w:rsidR="004B5E69" w:rsidRPr="004B5E69" w:rsidRDefault="004B5E69" w:rsidP="004B5E69">
            <w:pPr>
              <w:jc w:val="center"/>
              <w:rPr>
                <w:b w:val="0"/>
                <w:sz w:val="21"/>
                <w:szCs w:val="21"/>
              </w:rPr>
            </w:pPr>
            <w:r w:rsidRPr="004B5E69">
              <w:rPr>
                <w:b w:val="0"/>
                <w:sz w:val="21"/>
                <w:szCs w:val="21"/>
              </w:rPr>
              <w:t>177</w:t>
            </w:r>
          </w:p>
        </w:tc>
        <w:tc>
          <w:tcPr>
            <w:tcW w:w="634" w:type="pct"/>
            <w:vAlign w:val="center"/>
          </w:tcPr>
          <w:p w:rsidR="004B5E69" w:rsidRPr="004B5E69" w:rsidRDefault="004B5E69" w:rsidP="004B5E69">
            <w:pPr>
              <w:jc w:val="center"/>
              <w:rPr>
                <w:b w:val="0"/>
                <w:sz w:val="21"/>
                <w:szCs w:val="21"/>
              </w:rPr>
            </w:pPr>
            <w:r w:rsidRPr="004B5E69">
              <w:rPr>
                <w:b w:val="0"/>
                <w:sz w:val="21"/>
                <w:szCs w:val="21"/>
              </w:rPr>
              <w:t>208</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201</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бытовое обслуживание, торговля</w:t>
            </w:r>
          </w:p>
        </w:tc>
        <w:tc>
          <w:tcPr>
            <w:tcW w:w="654" w:type="pct"/>
            <w:vAlign w:val="center"/>
          </w:tcPr>
          <w:p w:rsidR="004B5E69" w:rsidRPr="004B5E69" w:rsidRDefault="004B5E69" w:rsidP="004B5E69">
            <w:pPr>
              <w:jc w:val="center"/>
              <w:rPr>
                <w:b w:val="0"/>
                <w:sz w:val="21"/>
                <w:szCs w:val="21"/>
              </w:rPr>
            </w:pPr>
            <w:r w:rsidRPr="004B5E69">
              <w:rPr>
                <w:b w:val="0"/>
                <w:sz w:val="21"/>
                <w:szCs w:val="21"/>
              </w:rPr>
              <w:t>5</w:t>
            </w:r>
          </w:p>
        </w:tc>
        <w:tc>
          <w:tcPr>
            <w:tcW w:w="634" w:type="pct"/>
            <w:vAlign w:val="center"/>
          </w:tcPr>
          <w:p w:rsidR="004B5E69" w:rsidRPr="004B5E69" w:rsidRDefault="004B5E69" w:rsidP="004B5E69">
            <w:pPr>
              <w:jc w:val="center"/>
              <w:rPr>
                <w:b w:val="0"/>
                <w:sz w:val="21"/>
                <w:szCs w:val="21"/>
              </w:rPr>
            </w:pPr>
            <w:r w:rsidRPr="004B5E69">
              <w:rPr>
                <w:b w:val="0"/>
                <w:sz w:val="21"/>
                <w:szCs w:val="21"/>
              </w:rPr>
              <w:t>17</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7</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образование</w:t>
            </w:r>
          </w:p>
        </w:tc>
        <w:tc>
          <w:tcPr>
            <w:tcW w:w="654" w:type="pct"/>
            <w:vAlign w:val="center"/>
          </w:tcPr>
          <w:p w:rsidR="004B5E69" w:rsidRPr="004B5E69" w:rsidRDefault="004B5E69" w:rsidP="004B5E69">
            <w:pPr>
              <w:jc w:val="center"/>
              <w:rPr>
                <w:b w:val="0"/>
                <w:sz w:val="21"/>
                <w:szCs w:val="21"/>
              </w:rPr>
            </w:pPr>
            <w:r w:rsidRPr="004B5E69">
              <w:rPr>
                <w:b w:val="0"/>
                <w:sz w:val="21"/>
                <w:szCs w:val="21"/>
              </w:rPr>
              <w:t>9</w:t>
            </w:r>
          </w:p>
        </w:tc>
        <w:tc>
          <w:tcPr>
            <w:tcW w:w="634" w:type="pct"/>
            <w:vAlign w:val="center"/>
          </w:tcPr>
          <w:p w:rsidR="004B5E69" w:rsidRPr="004B5E69" w:rsidRDefault="004B5E69" w:rsidP="004B5E69">
            <w:pPr>
              <w:jc w:val="center"/>
              <w:rPr>
                <w:b w:val="0"/>
                <w:sz w:val="21"/>
                <w:szCs w:val="21"/>
              </w:rPr>
            </w:pPr>
            <w:r w:rsidRPr="004B5E69">
              <w:rPr>
                <w:b w:val="0"/>
                <w:sz w:val="21"/>
                <w:szCs w:val="21"/>
              </w:rPr>
              <w:t>33</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6</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культура</w:t>
            </w:r>
          </w:p>
        </w:tc>
        <w:tc>
          <w:tcPr>
            <w:tcW w:w="654" w:type="pct"/>
            <w:vAlign w:val="center"/>
          </w:tcPr>
          <w:p w:rsidR="004B5E69" w:rsidRPr="004B5E69" w:rsidRDefault="004B5E69" w:rsidP="004B5E69">
            <w:pPr>
              <w:jc w:val="center"/>
              <w:rPr>
                <w:b w:val="0"/>
                <w:sz w:val="21"/>
                <w:szCs w:val="21"/>
              </w:rPr>
            </w:pPr>
            <w:r w:rsidRPr="004B5E69">
              <w:rPr>
                <w:b w:val="0"/>
                <w:sz w:val="21"/>
                <w:szCs w:val="21"/>
              </w:rPr>
              <w:t>4</w:t>
            </w:r>
          </w:p>
        </w:tc>
        <w:tc>
          <w:tcPr>
            <w:tcW w:w="634" w:type="pct"/>
            <w:vAlign w:val="center"/>
          </w:tcPr>
          <w:p w:rsidR="004B5E69" w:rsidRPr="004B5E69" w:rsidRDefault="004B5E69" w:rsidP="004B5E69">
            <w:pPr>
              <w:jc w:val="center"/>
              <w:rPr>
                <w:b w:val="0"/>
                <w:sz w:val="21"/>
                <w:szCs w:val="21"/>
              </w:rPr>
            </w:pPr>
            <w:r w:rsidRPr="004B5E69">
              <w:rPr>
                <w:b w:val="0"/>
                <w:sz w:val="21"/>
                <w:szCs w:val="21"/>
              </w:rPr>
              <w:t>3</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4</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спорт</w:t>
            </w:r>
          </w:p>
        </w:tc>
        <w:tc>
          <w:tcPr>
            <w:tcW w:w="654" w:type="pct"/>
            <w:vAlign w:val="center"/>
          </w:tcPr>
          <w:p w:rsidR="004B5E69" w:rsidRPr="004B5E69" w:rsidRDefault="004B5E69" w:rsidP="004B5E69">
            <w:pPr>
              <w:jc w:val="center"/>
              <w:rPr>
                <w:b w:val="0"/>
                <w:sz w:val="21"/>
                <w:szCs w:val="21"/>
              </w:rPr>
            </w:pPr>
            <w:r w:rsidRPr="004B5E69">
              <w:rPr>
                <w:b w:val="0"/>
                <w:sz w:val="21"/>
                <w:szCs w:val="21"/>
              </w:rPr>
              <w:t>5</w:t>
            </w:r>
          </w:p>
        </w:tc>
        <w:tc>
          <w:tcPr>
            <w:tcW w:w="634" w:type="pct"/>
            <w:vAlign w:val="center"/>
          </w:tcPr>
          <w:p w:rsidR="004B5E69" w:rsidRPr="004B5E69" w:rsidRDefault="004B5E69" w:rsidP="004B5E69">
            <w:pPr>
              <w:jc w:val="center"/>
              <w:rPr>
                <w:b w:val="0"/>
                <w:sz w:val="21"/>
                <w:szCs w:val="21"/>
              </w:rPr>
            </w:pPr>
            <w:r w:rsidRPr="004B5E69">
              <w:rPr>
                <w:b w:val="0"/>
                <w:sz w:val="21"/>
                <w:szCs w:val="21"/>
              </w:rPr>
              <w:t>5</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7</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здравоохранение</w:t>
            </w:r>
          </w:p>
        </w:tc>
        <w:tc>
          <w:tcPr>
            <w:tcW w:w="654" w:type="pct"/>
            <w:vAlign w:val="center"/>
          </w:tcPr>
          <w:p w:rsidR="004B5E69" w:rsidRPr="004B5E69" w:rsidRDefault="004B5E69" w:rsidP="004B5E69">
            <w:pPr>
              <w:jc w:val="center"/>
              <w:rPr>
                <w:b w:val="0"/>
                <w:sz w:val="21"/>
                <w:szCs w:val="21"/>
              </w:rPr>
            </w:pPr>
            <w:r w:rsidRPr="004B5E69">
              <w:rPr>
                <w:b w:val="0"/>
                <w:sz w:val="21"/>
                <w:szCs w:val="21"/>
              </w:rPr>
              <w:t>4</w:t>
            </w:r>
          </w:p>
        </w:tc>
        <w:tc>
          <w:tcPr>
            <w:tcW w:w="634" w:type="pct"/>
            <w:vAlign w:val="center"/>
          </w:tcPr>
          <w:p w:rsidR="004B5E69" w:rsidRPr="004B5E69" w:rsidRDefault="004B5E69" w:rsidP="004B5E69">
            <w:pPr>
              <w:jc w:val="center"/>
              <w:rPr>
                <w:b w:val="0"/>
                <w:sz w:val="21"/>
                <w:szCs w:val="21"/>
              </w:rPr>
            </w:pPr>
            <w:r w:rsidRPr="004B5E69">
              <w:rPr>
                <w:b w:val="0"/>
                <w:sz w:val="21"/>
                <w:szCs w:val="21"/>
              </w:rPr>
              <w:t>26</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23</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получ</w:t>
            </w:r>
            <w:r>
              <w:rPr>
                <w:b w:val="0"/>
                <w:sz w:val="21"/>
                <w:szCs w:val="21"/>
              </w:rPr>
              <w:t>ение жилья, обмен, приватизация</w:t>
            </w:r>
            <w:r w:rsidRPr="004B5E69">
              <w:rPr>
                <w:b w:val="0"/>
                <w:sz w:val="21"/>
                <w:szCs w:val="21"/>
              </w:rPr>
              <w:t xml:space="preserve"> </w:t>
            </w:r>
          </w:p>
        </w:tc>
        <w:tc>
          <w:tcPr>
            <w:tcW w:w="654" w:type="pct"/>
            <w:vAlign w:val="center"/>
          </w:tcPr>
          <w:p w:rsidR="004B5E69" w:rsidRPr="004B5E69" w:rsidRDefault="004B5E69" w:rsidP="004B5E69">
            <w:pPr>
              <w:jc w:val="center"/>
              <w:rPr>
                <w:b w:val="0"/>
                <w:sz w:val="21"/>
                <w:szCs w:val="21"/>
              </w:rPr>
            </w:pPr>
            <w:r>
              <w:rPr>
                <w:b w:val="0"/>
                <w:sz w:val="21"/>
                <w:szCs w:val="21"/>
              </w:rPr>
              <w:t>29</w:t>
            </w:r>
          </w:p>
        </w:tc>
        <w:tc>
          <w:tcPr>
            <w:tcW w:w="634" w:type="pct"/>
            <w:vAlign w:val="center"/>
          </w:tcPr>
          <w:p w:rsidR="004B5E69" w:rsidRPr="004B5E69" w:rsidRDefault="004B5E69" w:rsidP="004B5E69">
            <w:pPr>
              <w:jc w:val="center"/>
              <w:rPr>
                <w:b w:val="0"/>
                <w:sz w:val="21"/>
                <w:szCs w:val="21"/>
              </w:rPr>
            </w:pPr>
            <w:r w:rsidRPr="004B5E69">
              <w:rPr>
                <w:b w:val="0"/>
                <w:sz w:val="21"/>
                <w:szCs w:val="21"/>
              </w:rPr>
              <w:t>30</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34</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Pr>
                <w:b w:val="0"/>
                <w:sz w:val="21"/>
                <w:szCs w:val="21"/>
              </w:rPr>
              <w:t xml:space="preserve">- </w:t>
            </w:r>
            <w:r w:rsidRPr="004B5E69">
              <w:rPr>
                <w:b w:val="0"/>
                <w:sz w:val="21"/>
                <w:szCs w:val="21"/>
              </w:rPr>
              <w:t>продажа</w:t>
            </w:r>
            <w:r>
              <w:rPr>
                <w:b w:val="0"/>
                <w:sz w:val="21"/>
                <w:szCs w:val="21"/>
              </w:rPr>
              <w:t xml:space="preserve"> жилья</w:t>
            </w:r>
          </w:p>
        </w:tc>
        <w:tc>
          <w:tcPr>
            <w:tcW w:w="654" w:type="pct"/>
            <w:vAlign w:val="center"/>
          </w:tcPr>
          <w:p w:rsidR="004B5E69" w:rsidRPr="004B5E69" w:rsidRDefault="004B5E69" w:rsidP="004B5E69">
            <w:pPr>
              <w:jc w:val="center"/>
              <w:rPr>
                <w:b w:val="0"/>
                <w:sz w:val="21"/>
                <w:szCs w:val="21"/>
              </w:rPr>
            </w:pPr>
            <w:r>
              <w:rPr>
                <w:b w:val="0"/>
                <w:sz w:val="21"/>
                <w:szCs w:val="21"/>
              </w:rPr>
              <w:t>1</w:t>
            </w:r>
          </w:p>
        </w:tc>
        <w:tc>
          <w:tcPr>
            <w:tcW w:w="634" w:type="pct"/>
            <w:vAlign w:val="center"/>
          </w:tcPr>
          <w:p w:rsidR="004B5E69" w:rsidRPr="004B5E69" w:rsidRDefault="004B5E69" w:rsidP="004B5E69">
            <w:pPr>
              <w:overflowPunct w:val="0"/>
              <w:jc w:val="center"/>
              <w:textAlignment w:val="baseline"/>
              <w:rPr>
                <w:b w:val="0"/>
                <w:sz w:val="21"/>
                <w:szCs w:val="21"/>
              </w:rPr>
            </w:pPr>
            <w:r w:rsidRPr="004B5E69">
              <w:rPr>
                <w:b w:val="0"/>
                <w:sz w:val="21"/>
                <w:szCs w:val="21"/>
              </w:rPr>
              <w:t>-</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ремонт жилья</w:t>
            </w:r>
          </w:p>
        </w:tc>
        <w:tc>
          <w:tcPr>
            <w:tcW w:w="654" w:type="pct"/>
            <w:vAlign w:val="center"/>
          </w:tcPr>
          <w:p w:rsidR="004B5E69" w:rsidRPr="004B5E69" w:rsidRDefault="004B5E69" w:rsidP="004B5E69">
            <w:pPr>
              <w:jc w:val="center"/>
              <w:rPr>
                <w:b w:val="0"/>
                <w:sz w:val="21"/>
                <w:szCs w:val="21"/>
              </w:rPr>
            </w:pPr>
            <w:r w:rsidRPr="004B5E69">
              <w:rPr>
                <w:b w:val="0"/>
                <w:sz w:val="21"/>
                <w:szCs w:val="21"/>
              </w:rPr>
              <w:t>8</w:t>
            </w:r>
          </w:p>
        </w:tc>
        <w:tc>
          <w:tcPr>
            <w:tcW w:w="634" w:type="pct"/>
            <w:vAlign w:val="center"/>
          </w:tcPr>
          <w:p w:rsidR="004B5E69" w:rsidRPr="004B5E69" w:rsidRDefault="004B5E69" w:rsidP="004B5E69">
            <w:pPr>
              <w:jc w:val="center"/>
              <w:rPr>
                <w:b w:val="0"/>
                <w:sz w:val="21"/>
                <w:szCs w:val="21"/>
              </w:rPr>
            </w:pPr>
            <w:r w:rsidRPr="004B5E69">
              <w:rPr>
                <w:b w:val="0"/>
                <w:sz w:val="21"/>
                <w:szCs w:val="21"/>
              </w:rPr>
              <w:t>5</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1</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трудоустройство</w:t>
            </w:r>
          </w:p>
        </w:tc>
        <w:tc>
          <w:tcPr>
            <w:tcW w:w="654" w:type="pct"/>
            <w:vAlign w:val="center"/>
          </w:tcPr>
          <w:p w:rsidR="004B5E69" w:rsidRPr="004B5E69" w:rsidRDefault="004B5E69" w:rsidP="004B5E69">
            <w:pPr>
              <w:jc w:val="center"/>
              <w:rPr>
                <w:b w:val="0"/>
                <w:sz w:val="21"/>
                <w:szCs w:val="21"/>
              </w:rPr>
            </w:pPr>
            <w:r w:rsidRPr="004B5E69">
              <w:rPr>
                <w:b w:val="0"/>
                <w:sz w:val="21"/>
                <w:szCs w:val="21"/>
              </w:rPr>
              <w:t>15</w:t>
            </w:r>
          </w:p>
        </w:tc>
        <w:tc>
          <w:tcPr>
            <w:tcW w:w="634" w:type="pct"/>
            <w:vAlign w:val="center"/>
          </w:tcPr>
          <w:p w:rsidR="004B5E69" w:rsidRPr="004B5E69" w:rsidRDefault="004B5E69" w:rsidP="004B5E69">
            <w:pPr>
              <w:jc w:val="center"/>
              <w:rPr>
                <w:b w:val="0"/>
                <w:sz w:val="21"/>
                <w:szCs w:val="21"/>
              </w:rPr>
            </w:pPr>
            <w:r w:rsidRPr="004B5E69">
              <w:rPr>
                <w:b w:val="0"/>
                <w:sz w:val="21"/>
                <w:szCs w:val="21"/>
              </w:rPr>
              <w:t>14</w:t>
            </w:r>
          </w:p>
        </w:tc>
        <w:tc>
          <w:tcPr>
            <w:tcW w:w="561" w:type="pct"/>
            <w:vAlign w:val="center"/>
          </w:tcPr>
          <w:p w:rsidR="004B5E69" w:rsidRPr="004B5E69" w:rsidRDefault="004B5E69" w:rsidP="00CF53AE">
            <w:pPr>
              <w:overflowPunct w:val="0"/>
              <w:jc w:val="center"/>
              <w:textAlignment w:val="baseline"/>
              <w:rPr>
                <w:b w:val="0"/>
                <w:sz w:val="21"/>
                <w:szCs w:val="21"/>
              </w:rPr>
            </w:pPr>
            <w:r>
              <w:rPr>
                <w:b w:val="0"/>
                <w:sz w:val="21"/>
                <w:szCs w:val="21"/>
              </w:rPr>
              <w:t>5</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строительство</w:t>
            </w:r>
          </w:p>
        </w:tc>
        <w:tc>
          <w:tcPr>
            <w:tcW w:w="654" w:type="pct"/>
            <w:vAlign w:val="center"/>
          </w:tcPr>
          <w:p w:rsidR="004B5E69" w:rsidRPr="004B5E69" w:rsidRDefault="004B5E69" w:rsidP="004B5E69">
            <w:pPr>
              <w:jc w:val="center"/>
              <w:rPr>
                <w:b w:val="0"/>
                <w:sz w:val="21"/>
                <w:szCs w:val="21"/>
              </w:rPr>
            </w:pPr>
            <w:r w:rsidRPr="004B5E69">
              <w:rPr>
                <w:b w:val="0"/>
                <w:sz w:val="21"/>
                <w:szCs w:val="21"/>
              </w:rPr>
              <w:t>2</w:t>
            </w:r>
          </w:p>
        </w:tc>
        <w:tc>
          <w:tcPr>
            <w:tcW w:w="634" w:type="pct"/>
            <w:vAlign w:val="center"/>
          </w:tcPr>
          <w:p w:rsidR="004B5E69" w:rsidRPr="004B5E69" w:rsidRDefault="004B5E69" w:rsidP="004B5E69">
            <w:pPr>
              <w:jc w:val="center"/>
              <w:rPr>
                <w:b w:val="0"/>
                <w:sz w:val="21"/>
                <w:szCs w:val="21"/>
              </w:rPr>
            </w:pPr>
            <w:r w:rsidRPr="004B5E69">
              <w:rPr>
                <w:b w:val="0"/>
                <w:sz w:val="21"/>
                <w:szCs w:val="21"/>
              </w:rPr>
              <w:t>3</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вопросы социальной защиты</w:t>
            </w:r>
          </w:p>
        </w:tc>
        <w:tc>
          <w:tcPr>
            <w:tcW w:w="654" w:type="pct"/>
            <w:vAlign w:val="center"/>
          </w:tcPr>
          <w:p w:rsidR="004B5E69" w:rsidRPr="004B5E69" w:rsidRDefault="004B5E69" w:rsidP="004B5E69">
            <w:pPr>
              <w:jc w:val="center"/>
              <w:rPr>
                <w:b w:val="0"/>
                <w:sz w:val="21"/>
                <w:szCs w:val="21"/>
              </w:rPr>
            </w:pPr>
            <w:r w:rsidRPr="004B5E69">
              <w:rPr>
                <w:b w:val="0"/>
                <w:sz w:val="21"/>
                <w:szCs w:val="21"/>
              </w:rPr>
              <w:t>22</w:t>
            </w:r>
          </w:p>
        </w:tc>
        <w:tc>
          <w:tcPr>
            <w:tcW w:w="634" w:type="pct"/>
            <w:vAlign w:val="center"/>
          </w:tcPr>
          <w:p w:rsidR="004B5E69" w:rsidRPr="004B5E69" w:rsidRDefault="004B5E69" w:rsidP="004B5E69">
            <w:pPr>
              <w:jc w:val="center"/>
              <w:rPr>
                <w:b w:val="0"/>
                <w:sz w:val="21"/>
                <w:szCs w:val="21"/>
              </w:rPr>
            </w:pPr>
            <w:r w:rsidRPr="004B5E69">
              <w:rPr>
                <w:b w:val="0"/>
                <w:sz w:val="21"/>
                <w:szCs w:val="21"/>
              </w:rPr>
              <w:t>23</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16</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опека, попечительство</w:t>
            </w:r>
          </w:p>
        </w:tc>
        <w:tc>
          <w:tcPr>
            <w:tcW w:w="654" w:type="pct"/>
            <w:vAlign w:val="center"/>
          </w:tcPr>
          <w:p w:rsidR="004B5E69" w:rsidRPr="004B5E69" w:rsidRDefault="004B5E69" w:rsidP="004B5E69">
            <w:pPr>
              <w:jc w:val="center"/>
              <w:rPr>
                <w:b w:val="0"/>
                <w:sz w:val="21"/>
                <w:szCs w:val="21"/>
              </w:rPr>
            </w:pPr>
            <w:r w:rsidRPr="004B5E69">
              <w:rPr>
                <w:b w:val="0"/>
                <w:sz w:val="21"/>
                <w:szCs w:val="21"/>
              </w:rPr>
              <w:t>3</w:t>
            </w:r>
          </w:p>
        </w:tc>
        <w:tc>
          <w:tcPr>
            <w:tcW w:w="634" w:type="pct"/>
            <w:vAlign w:val="center"/>
          </w:tcPr>
          <w:p w:rsidR="004B5E69" w:rsidRPr="004B5E69" w:rsidRDefault="004B5E69" w:rsidP="004B5E69">
            <w:pPr>
              <w:jc w:val="center"/>
              <w:rPr>
                <w:b w:val="0"/>
                <w:sz w:val="21"/>
                <w:szCs w:val="21"/>
              </w:rPr>
            </w:pPr>
            <w:r w:rsidRPr="004B5E69">
              <w:rPr>
                <w:b w:val="0"/>
                <w:sz w:val="21"/>
                <w:szCs w:val="21"/>
              </w:rPr>
              <w:t>9</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2</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вопросы соблюдения законности и правопорядка</w:t>
            </w:r>
          </w:p>
        </w:tc>
        <w:tc>
          <w:tcPr>
            <w:tcW w:w="654" w:type="pct"/>
            <w:vAlign w:val="center"/>
          </w:tcPr>
          <w:p w:rsidR="004B5E69" w:rsidRPr="004B5E69" w:rsidRDefault="004B5E69" w:rsidP="004B5E69">
            <w:pPr>
              <w:jc w:val="center"/>
              <w:rPr>
                <w:b w:val="0"/>
                <w:sz w:val="21"/>
                <w:szCs w:val="21"/>
              </w:rPr>
            </w:pPr>
            <w:r w:rsidRPr="004B5E69">
              <w:rPr>
                <w:b w:val="0"/>
                <w:sz w:val="21"/>
                <w:szCs w:val="21"/>
              </w:rPr>
              <w:t>5</w:t>
            </w:r>
          </w:p>
        </w:tc>
        <w:tc>
          <w:tcPr>
            <w:tcW w:w="634" w:type="pct"/>
            <w:vAlign w:val="center"/>
          </w:tcPr>
          <w:p w:rsidR="004B5E69" w:rsidRPr="004B5E69" w:rsidRDefault="004B5E69" w:rsidP="004B5E69">
            <w:pPr>
              <w:jc w:val="center"/>
              <w:rPr>
                <w:b w:val="0"/>
                <w:sz w:val="21"/>
                <w:szCs w:val="21"/>
              </w:rPr>
            </w:pPr>
            <w:r w:rsidRPr="004B5E69">
              <w:rPr>
                <w:b w:val="0"/>
                <w:sz w:val="21"/>
                <w:szCs w:val="21"/>
              </w:rPr>
              <w:t>16</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19</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земельные вопросы</w:t>
            </w:r>
          </w:p>
        </w:tc>
        <w:tc>
          <w:tcPr>
            <w:tcW w:w="654" w:type="pct"/>
            <w:vAlign w:val="center"/>
          </w:tcPr>
          <w:p w:rsidR="004B5E69" w:rsidRPr="004B5E69" w:rsidRDefault="004B5E69" w:rsidP="004B5E69">
            <w:pPr>
              <w:jc w:val="center"/>
              <w:rPr>
                <w:b w:val="0"/>
                <w:sz w:val="21"/>
                <w:szCs w:val="21"/>
              </w:rPr>
            </w:pPr>
            <w:r w:rsidRPr="004B5E69">
              <w:rPr>
                <w:b w:val="0"/>
                <w:sz w:val="21"/>
                <w:szCs w:val="21"/>
              </w:rPr>
              <w:t>32</w:t>
            </w:r>
          </w:p>
        </w:tc>
        <w:tc>
          <w:tcPr>
            <w:tcW w:w="634" w:type="pct"/>
            <w:vAlign w:val="center"/>
          </w:tcPr>
          <w:p w:rsidR="004B5E69" w:rsidRPr="004B5E69" w:rsidRDefault="004B5E69" w:rsidP="004B5E69">
            <w:pPr>
              <w:jc w:val="center"/>
              <w:rPr>
                <w:b w:val="0"/>
                <w:sz w:val="21"/>
                <w:szCs w:val="21"/>
              </w:rPr>
            </w:pPr>
            <w:r w:rsidRPr="004B5E69">
              <w:rPr>
                <w:b w:val="0"/>
                <w:sz w:val="21"/>
                <w:szCs w:val="21"/>
              </w:rPr>
              <w:t>16</w:t>
            </w:r>
          </w:p>
        </w:tc>
        <w:tc>
          <w:tcPr>
            <w:tcW w:w="561" w:type="pct"/>
            <w:vAlign w:val="center"/>
          </w:tcPr>
          <w:p w:rsidR="004B5E69" w:rsidRPr="004B5E69" w:rsidRDefault="004B5E69" w:rsidP="00CF53AE">
            <w:pPr>
              <w:overflowPunct w:val="0"/>
              <w:jc w:val="center"/>
              <w:textAlignment w:val="baseline"/>
              <w:rPr>
                <w:b w:val="0"/>
                <w:sz w:val="21"/>
                <w:szCs w:val="21"/>
              </w:rPr>
            </w:pPr>
            <w:r w:rsidRPr="004B5E69">
              <w:rPr>
                <w:b w:val="0"/>
                <w:sz w:val="21"/>
                <w:szCs w:val="21"/>
              </w:rPr>
              <w:t>47</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коронавирусная инфекция</w:t>
            </w:r>
          </w:p>
        </w:tc>
        <w:tc>
          <w:tcPr>
            <w:tcW w:w="654" w:type="pct"/>
            <w:vAlign w:val="center"/>
          </w:tcPr>
          <w:p w:rsidR="004B5E69" w:rsidRPr="004B5E69" w:rsidRDefault="004B5E69" w:rsidP="004B5E69">
            <w:pPr>
              <w:jc w:val="center"/>
              <w:rPr>
                <w:b w:val="0"/>
                <w:sz w:val="21"/>
                <w:szCs w:val="21"/>
              </w:rPr>
            </w:pPr>
            <w:r w:rsidRPr="004B5E69">
              <w:rPr>
                <w:b w:val="0"/>
                <w:sz w:val="21"/>
                <w:szCs w:val="21"/>
              </w:rPr>
              <w:t>-</w:t>
            </w:r>
          </w:p>
        </w:tc>
        <w:tc>
          <w:tcPr>
            <w:tcW w:w="634" w:type="pct"/>
            <w:vAlign w:val="center"/>
          </w:tcPr>
          <w:p w:rsidR="004B5E69" w:rsidRPr="004B5E69" w:rsidRDefault="004B5E69" w:rsidP="004B5E69">
            <w:pPr>
              <w:jc w:val="center"/>
              <w:rPr>
                <w:b w:val="0"/>
                <w:sz w:val="21"/>
                <w:szCs w:val="21"/>
              </w:rPr>
            </w:pPr>
            <w:r w:rsidRPr="004B5E69">
              <w:rPr>
                <w:b w:val="0"/>
                <w:sz w:val="21"/>
                <w:szCs w:val="21"/>
              </w:rPr>
              <w:t>704</w:t>
            </w:r>
          </w:p>
        </w:tc>
        <w:tc>
          <w:tcPr>
            <w:tcW w:w="561" w:type="pct"/>
            <w:vAlign w:val="center"/>
          </w:tcPr>
          <w:p w:rsidR="004B5E69" w:rsidRPr="0003263A" w:rsidRDefault="0003263A" w:rsidP="00CF53AE">
            <w:pPr>
              <w:overflowPunct w:val="0"/>
              <w:jc w:val="center"/>
              <w:textAlignment w:val="baseline"/>
              <w:rPr>
                <w:b w:val="0"/>
                <w:sz w:val="21"/>
                <w:szCs w:val="21"/>
              </w:rPr>
            </w:pPr>
            <w:r w:rsidRPr="0003263A">
              <w:rPr>
                <w:b w:val="0"/>
                <w:sz w:val="21"/>
                <w:szCs w:val="21"/>
              </w:rPr>
              <w:t>4</w:t>
            </w:r>
          </w:p>
        </w:tc>
      </w:tr>
      <w:tr w:rsidR="004B5E69" w:rsidRPr="004B5E69" w:rsidTr="00437651">
        <w:trPr>
          <w:trHeight w:val="229"/>
        </w:trPr>
        <w:tc>
          <w:tcPr>
            <w:tcW w:w="3151" w:type="pct"/>
            <w:shd w:val="clear" w:color="auto" w:fill="auto"/>
          </w:tcPr>
          <w:p w:rsidR="004B5E69" w:rsidRPr="004B5E69" w:rsidRDefault="004B5E69" w:rsidP="004B5E69">
            <w:pPr>
              <w:rPr>
                <w:b w:val="0"/>
                <w:sz w:val="21"/>
                <w:szCs w:val="21"/>
              </w:rPr>
            </w:pPr>
            <w:r w:rsidRPr="004B5E69">
              <w:rPr>
                <w:b w:val="0"/>
                <w:sz w:val="21"/>
                <w:szCs w:val="21"/>
              </w:rPr>
              <w:t>- прочие</w:t>
            </w:r>
          </w:p>
        </w:tc>
        <w:tc>
          <w:tcPr>
            <w:tcW w:w="654" w:type="pct"/>
            <w:vAlign w:val="center"/>
          </w:tcPr>
          <w:p w:rsidR="004B5E69" w:rsidRPr="004B5E69" w:rsidRDefault="004B5E69" w:rsidP="004B5E69">
            <w:pPr>
              <w:jc w:val="center"/>
              <w:rPr>
                <w:b w:val="0"/>
                <w:sz w:val="21"/>
                <w:szCs w:val="21"/>
              </w:rPr>
            </w:pPr>
            <w:r w:rsidRPr="004B5E69">
              <w:rPr>
                <w:b w:val="0"/>
                <w:sz w:val="21"/>
                <w:szCs w:val="21"/>
              </w:rPr>
              <w:t>171</w:t>
            </w:r>
          </w:p>
        </w:tc>
        <w:tc>
          <w:tcPr>
            <w:tcW w:w="634" w:type="pct"/>
            <w:vAlign w:val="center"/>
          </w:tcPr>
          <w:p w:rsidR="004B5E69" w:rsidRPr="004B5E69" w:rsidRDefault="004B5E69" w:rsidP="004B5E69">
            <w:pPr>
              <w:jc w:val="center"/>
              <w:rPr>
                <w:b w:val="0"/>
                <w:sz w:val="21"/>
                <w:szCs w:val="21"/>
              </w:rPr>
            </w:pPr>
            <w:r w:rsidRPr="004B5E69">
              <w:rPr>
                <w:b w:val="0"/>
                <w:sz w:val="21"/>
                <w:szCs w:val="21"/>
              </w:rPr>
              <w:t>217</w:t>
            </w:r>
          </w:p>
        </w:tc>
        <w:tc>
          <w:tcPr>
            <w:tcW w:w="561" w:type="pct"/>
            <w:vAlign w:val="center"/>
          </w:tcPr>
          <w:p w:rsidR="004B5E69" w:rsidRPr="0003263A" w:rsidRDefault="004B5E69" w:rsidP="0003263A">
            <w:pPr>
              <w:overflowPunct w:val="0"/>
              <w:jc w:val="center"/>
              <w:textAlignment w:val="baseline"/>
              <w:rPr>
                <w:b w:val="0"/>
                <w:sz w:val="21"/>
                <w:szCs w:val="21"/>
              </w:rPr>
            </w:pPr>
            <w:r w:rsidRPr="0003263A">
              <w:rPr>
                <w:b w:val="0"/>
                <w:sz w:val="21"/>
                <w:szCs w:val="21"/>
              </w:rPr>
              <w:t>19</w:t>
            </w:r>
            <w:r w:rsidR="0003263A" w:rsidRPr="0003263A">
              <w:rPr>
                <w:b w:val="0"/>
                <w:sz w:val="21"/>
                <w:szCs w:val="21"/>
              </w:rPr>
              <w:t>5</w:t>
            </w:r>
          </w:p>
        </w:tc>
      </w:tr>
      <w:tr w:rsidR="004B5E69"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4B5E69" w:rsidRPr="004B5E69" w:rsidRDefault="004B5E69" w:rsidP="004B5E69">
            <w:pPr>
              <w:rPr>
                <w:b w:val="0"/>
                <w:sz w:val="21"/>
                <w:szCs w:val="21"/>
              </w:rPr>
            </w:pPr>
            <w:r w:rsidRPr="004B5E69">
              <w:rPr>
                <w:b w:val="0"/>
                <w:sz w:val="21"/>
                <w:szCs w:val="21"/>
              </w:rPr>
              <w:t>4. Формы рассмотрения письменных обращений:</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4B5E69" w:rsidRPr="004B5E69" w:rsidRDefault="004B5E69" w:rsidP="004B5E69">
            <w:pPr>
              <w:overflowPunct w:val="0"/>
              <w:jc w:val="center"/>
              <w:textAlignment w:val="baseline"/>
              <w:rPr>
                <w:b w:val="0"/>
                <w:sz w:val="21"/>
                <w:szCs w:val="21"/>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4B5E69" w:rsidRPr="004B5E69" w:rsidRDefault="004B5E69" w:rsidP="004B5E69">
            <w:pPr>
              <w:overflowPunct w:val="0"/>
              <w:jc w:val="center"/>
              <w:textAlignment w:val="baseline"/>
              <w:rPr>
                <w:b w:val="0"/>
                <w:sz w:val="21"/>
                <w:szCs w:val="21"/>
              </w:rPr>
            </w:pPr>
          </w:p>
        </w:tc>
        <w:tc>
          <w:tcPr>
            <w:tcW w:w="561" w:type="pct"/>
            <w:tcBorders>
              <w:top w:val="single" w:sz="4" w:space="0" w:color="auto"/>
              <w:left w:val="single" w:sz="4" w:space="0" w:color="auto"/>
              <w:bottom w:val="single" w:sz="4" w:space="0" w:color="auto"/>
              <w:right w:val="single" w:sz="4" w:space="0" w:color="auto"/>
            </w:tcBorders>
            <w:vAlign w:val="center"/>
          </w:tcPr>
          <w:p w:rsidR="004B5E69" w:rsidRPr="00F81A36" w:rsidRDefault="004B5E69" w:rsidP="00CF53AE">
            <w:pPr>
              <w:overflowPunct w:val="0"/>
              <w:jc w:val="center"/>
              <w:textAlignment w:val="baseline"/>
              <w:rPr>
                <w:b w:val="0"/>
                <w:sz w:val="21"/>
                <w:szCs w:val="21"/>
                <w:highlight w:val="yellow"/>
              </w:rPr>
            </w:pPr>
          </w:p>
        </w:tc>
      </w:tr>
      <w:tr w:rsidR="004B5E69"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4B5E69" w:rsidRPr="004B5E69" w:rsidRDefault="004B5E69" w:rsidP="004B5E69">
            <w:pPr>
              <w:rPr>
                <w:b w:val="0"/>
                <w:sz w:val="21"/>
                <w:szCs w:val="21"/>
              </w:rPr>
            </w:pPr>
            <w:r w:rsidRPr="004B5E69">
              <w:rPr>
                <w:b w:val="0"/>
                <w:sz w:val="21"/>
                <w:szCs w:val="21"/>
              </w:rPr>
              <w:t>рассмотрено с выездом на место</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4B5E69" w:rsidRPr="004B5E69" w:rsidRDefault="004B5E69" w:rsidP="004B5E69">
            <w:pPr>
              <w:overflowPunct w:val="0"/>
              <w:jc w:val="center"/>
              <w:textAlignment w:val="baseline"/>
              <w:rPr>
                <w:b w:val="0"/>
                <w:sz w:val="21"/>
                <w:szCs w:val="21"/>
              </w:rPr>
            </w:pPr>
            <w:r w:rsidRPr="004B5E69">
              <w:rPr>
                <w:b w:val="0"/>
                <w:sz w:val="21"/>
                <w:szCs w:val="21"/>
              </w:rPr>
              <w:t>247</w:t>
            </w:r>
          </w:p>
        </w:tc>
        <w:tc>
          <w:tcPr>
            <w:tcW w:w="634" w:type="pct"/>
            <w:vAlign w:val="center"/>
          </w:tcPr>
          <w:p w:rsidR="004B5E69" w:rsidRPr="004B5E69" w:rsidRDefault="004B5E69" w:rsidP="004B5E69">
            <w:pPr>
              <w:overflowPunct w:val="0"/>
              <w:jc w:val="center"/>
              <w:textAlignment w:val="baseline"/>
              <w:rPr>
                <w:b w:val="0"/>
                <w:sz w:val="21"/>
                <w:szCs w:val="21"/>
              </w:rPr>
            </w:pPr>
            <w:r w:rsidRPr="004B5E69">
              <w:rPr>
                <w:b w:val="0"/>
                <w:sz w:val="21"/>
                <w:szCs w:val="21"/>
              </w:rPr>
              <w:t>210</w:t>
            </w:r>
          </w:p>
        </w:tc>
        <w:tc>
          <w:tcPr>
            <w:tcW w:w="561" w:type="pct"/>
            <w:vAlign w:val="center"/>
          </w:tcPr>
          <w:p w:rsidR="004B5E69" w:rsidRPr="004B5E69" w:rsidRDefault="00CF53AE" w:rsidP="00CF53AE">
            <w:pPr>
              <w:overflowPunct w:val="0"/>
              <w:jc w:val="center"/>
              <w:textAlignment w:val="baseline"/>
              <w:rPr>
                <w:b w:val="0"/>
                <w:sz w:val="21"/>
                <w:szCs w:val="21"/>
              </w:rPr>
            </w:pPr>
            <w:r>
              <w:rPr>
                <w:b w:val="0"/>
                <w:sz w:val="21"/>
                <w:szCs w:val="21"/>
              </w:rPr>
              <w:t>147</w:t>
            </w:r>
          </w:p>
        </w:tc>
      </w:tr>
      <w:tr w:rsidR="004B5E69"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4B5E69" w:rsidRPr="004B5E69" w:rsidRDefault="004B5E69" w:rsidP="004B5E69">
            <w:pPr>
              <w:rPr>
                <w:b w:val="0"/>
                <w:sz w:val="21"/>
                <w:szCs w:val="21"/>
              </w:rPr>
            </w:pPr>
            <w:r w:rsidRPr="004B5E69">
              <w:rPr>
                <w:b w:val="0"/>
                <w:sz w:val="21"/>
                <w:szCs w:val="21"/>
              </w:rPr>
              <w:t>рассмотрено с участием заявителя</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4B5E69" w:rsidRPr="004B5E69" w:rsidRDefault="004B5E69" w:rsidP="004B5E69">
            <w:pPr>
              <w:overflowPunct w:val="0"/>
              <w:jc w:val="center"/>
              <w:textAlignment w:val="baseline"/>
              <w:rPr>
                <w:b w:val="0"/>
                <w:sz w:val="21"/>
                <w:szCs w:val="21"/>
              </w:rPr>
            </w:pPr>
            <w:r w:rsidRPr="004B5E69">
              <w:rPr>
                <w:b w:val="0"/>
                <w:sz w:val="21"/>
                <w:szCs w:val="21"/>
              </w:rPr>
              <w:t>102</w:t>
            </w:r>
          </w:p>
        </w:tc>
        <w:tc>
          <w:tcPr>
            <w:tcW w:w="634" w:type="pct"/>
            <w:vAlign w:val="center"/>
          </w:tcPr>
          <w:p w:rsidR="004B5E69" w:rsidRPr="004B5E69" w:rsidRDefault="004B5E69" w:rsidP="004B5E69">
            <w:pPr>
              <w:overflowPunct w:val="0"/>
              <w:jc w:val="center"/>
              <w:textAlignment w:val="baseline"/>
              <w:rPr>
                <w:b w:val="0"/>
                <w:sz w:val="21"/>
                <w:szCs w:val="21"/>
              </w:rPr>
            </w:pPr>
            <w:r w:rsidRPr="004B5E69">
              <w:rPr>
                <w:b w:val="0"/>
                <w:sz w:val="21"/>
                <w:szCs w:val="21"/>
              </w:rPr>
              <w:t>23</w:t>
            </w:r>
          </w:p>
        </w:tc>
        <w:tc>
          <w:tcPr>
            <w:tcW w:w="561" w:type="pct"/>
            <w:vAlign w:val="center"/>
          </w:tcPr>
          <w:p w:rsidR="004B5E69" w:rsidRPr="004B5E69" w:rsidRDefault="00CF53AE" w:rsidP="00CF53AE">
            <w:pPr>
              <w:overflowPunct w:val="0"/>
              <w:jc w:val="center"/>
              <w:textAlignment w:val="baseline"/>
              <w:rPr>
                <w:b w:val="0"/>
                <w:sz w:val="21"/>
                <w:szCs w:val="21"/>
              </w:rPr>
            </w:pPr>
            <w:r>
              <w:rPr>
                <w:b w:val="0"/>
                <w:sz w:val="21"/>
                <w:szCs w:val="21"/>
              </w:rPr>
              <w:t>35</w:t>
            </w:r>
          </w:p>
        </w:tc>
      </w:tr>
      <w:tr w:rsidR="004B5E69" w:rsidRPr="004B5E69" w:rsidTr="00437651">
        <w:trPr>
          <w:trHeight w:val="229"/>
        </w:trPr>
        <w:tc>
          <w:tcPr>
            <w:tcW w:w="3151" w:type="pct"/>
            <w:tcBorders>
              <w:top w:val="single" w:sz="4" w:space="0" w:color="auto"/>
              <w:left w:val="single" w:sz="4" w:space="0" w:color="auto"/>
              <w:bottom w:val="single" w:sz="4" w:space="0" w:color="auto"/>
              <w:right w:val="single" w:sz="4" w:space="0" w:color="auto"/>
            </w:tcBorders>
            <w:shd w:val="clear" w:color="auto" w:fill="auto"/>
          </w:tcPr>
          <w:p w:rsidR="004B5E69" w:rsidRPr="004B5E69" w:rsidRDefault="004B5E69" w:rsidP="004B5E69">
            <w:pPr>
              <w:rPr>
                <w:b w:val="0"/>
                <w:sz w:val="21"/>
                <w:szCs w:val="21"/>
              </w:rPr>
            </w:pPr>
            <w:r w:rsidRPr="004B5E69">
              <w:rPr>
                <w:b w:val="0"/>
                <w:sz w:val="21"/>
                <w:szCs w:val="21"/>
              </w:rPr>
              <w:t>рассмотрено коллегиально</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4B5E69" w:rsidRPr="004B5E69" w:rsidRDefault="004B5E69" w:rsidP="004B5E69">
            <w:pPr>
              <w:overflowPunct w:val="0"/>
              <w:jc w:val="center"/>
              <w:textAlignment w:val="baseline"/>
              <w:rPr>
                <w:b w:val="0"/>
                <w:sz w:val="21"/>
                <w:szCs w:val="21"/>
              </w:rPr>
            </w:pPr>
            <w:r w:rsidRPr="004B5E69">
              <w:rPr>
                <w:b w:val="0"/>
                <w:sz w:val="21"/>
                <w:szCs w:val="21"/>
              </w:rPr>
              <w:t>309</w:t>
            </w:r>
          </w:p>
        </w:tc>
        <w:tc>
          <w:tcPr>
            <w:tcW w:w="634" w:type="pct"/>
            <w:vAlign w:val="center"/>
          </w:tcPr>
          <w:p w:rsidR="004B5E69" w:rsidRPr="004B5E69" w:rsidRDefault="004B5E69" w:rsidP="004B5E69">
            <w:pPr>
              <w:overflowPunct w:val="0"/>
              <w:jc w:val="center"/>
              <w:textAlignment w:val="baseline"/>
              <w:rPr>
                <w:b w:val="0"/>
                <w:sz w:val="21"/>
                <w:szCs w:val="21"/>
              </w:rPr>
            </w:pPr>
            <w:r w:rsidRPr="004B5E69">
              <w:rPr>
                <w:b w:val="0"/>
                <w:sz w:val="21"/>
                <w:szCs w:val="21"/>
              </w:rPr>
              <w:t>402</w:t>
            </w:r>
          </w:p>
        </w:tc>
        <w:tc>
          <w:tcPr>
            <w:tcW w:w="561" w:type="pct"/>
            <w:vAlign w:val="center"/>
          </w:tcPr>
          <w:p w:rsidR="004B5E69" w:rsidRPr="004B5E69" w:rsidRDefault="00CF53AE" w:rsidP="00CF53AE">
            <w:pPr>
              <w:overflowPunct w:val="0"/>
              <w:jc w:val="center"/>
              <w:textAlignment w:val="baseline"/>
              <w:rPr>
                <w:b w:val="0"/>
                <w:sz w:val="21"/>
                <w:szCs w:val="21"/>
              </w:rPr>
            </w:pPr>
            <w:r>
              <w:rPr>
                <w:b w:val="0"/>
                <w:sz w:val="21"/>
                <w:szCs w:val="21"/>
              </w:rPr>
              <w:t>203</w:t>
            </w:r>
          </w:p>
        </w:tc>
      </w:tr>
    </w:tbl>
    <w:p w:rsidR="00580D73" w:rsidRPr="004B5E69" w:rsidRDefault="00580D73" w:rsidP="00580D73">
      <w:pPr>
        <w:rPr>
          <w:b w:val="0"/>
          <w:sz w:val="21"/>
          <w:szCs w:val="21"/>
        </w:rPr>
      </w:pPr>
      <w:r w:rsidRPr="004B5E69">
        <w:rPr>
          <w:b w:val="0"/>
          <w:sz w:val="21"/>
          <w:szCs w:val="21"/>
        </w:rPr>
        <w:t xml:space="preserve">Примечание: * – с учетом обращений граждан по вопросам, возникшим в связи с распространением на территории города коронавирусной инфекции. </w:t>
      </w:r>
    </w:p>
    <w:p w:rsidR="00580D73" w:rsidRPr="00437651" w:rsidRDefault="00580D73" w:rsidP="00580D73">
      <w:pPr>
        <w:jc w:val="both"/>
        <w:rPr>
          <w:b w:val="0"/>
          <w:sz w:val="16"/>
          <w:szCs w:val="16"/>
          <w:highlight w:val="yellow"/>
        </w:rPr>
      </w:pPr>
    </w:p>
    <w:p w:rsidR="0003263A" w:rsidRPr="00321BE6" w:rsidRDefault="0059028C" w:rsidP="00321BE6">
      <w:pPr>
        <w:autoSpaceDE w:val="0"/>
        <w:autoSpaceDN w:val="0"/>
        <w:adjustRightInd w:val="0"/>
        <w:ind w:firstLine="709"/>
        <w:jc w:val="both"/>
        <w:rPr>
          <w:rFonts w:eastAsiaTheme="minorHAnsi"/>
          <w:b w:val="0"/>
          <w:lang w:eastAsia="en-US"/>
        </w:rPr>
      </w:pPr>
      <w:r w:rsidRPr="00D8315D">
        <w:rPr>
          <w:rFonts w:eastAsiaTheme="minorHAnsi"/>
          <w:b w:val="0"/>
          <w:lang w:eastAsia="en-US"/>
        </w:rPr>
        <w:t>На регулярной основе организован мониторинг исполнения обращений граждан, результаты которого размещаются на официальном сайте</w:t>
      </w:r>
      <w:r w:rsidR="008C4DF3">
        <w:rPr>
          <w:rFonts w:eastAsiaTheme="minorHAnsi"/>
          <w:b w:val="0"/>
          <w:lang w:eastAsia="en-US"/>
        </w:rPr>
        <w:t xml:space="preserve"> Администрации города</w:t>
      </w:r>
      <w:r w:rsidRPr="00D8315D">
        <w:rPr>
          <w:rFonts w:eastAsiaTheme="minorHAnsi"/>
          <w:b w:val="0"/>
          <w:lang w:eastAsia="en-US"/>
        </w:rPr>
        <w:t>.</w:t>
      </w:r>
      <w:r w:rsidR="0063234F">
        <w:rPr>
          <w:rFonts w:eastAsiaTheme="minorHAnsi"/>
          <w:b w:val="0"/>
          <w:lang w:eastAsia="en-US"/>
        </w:rPr>
        <w:t xml:space="preserve"> </w:t>
      </w:r>
    </w:p>
    <w:p w:rsidR="0003263A" w:rsidRDefault="00AD7BE8" w:rsidP="0059028C">
      <w:pPr>
        <w:autoSpaceDE w:val="0"/>
        <w:autoSpaceDN w:val="0"/>
        <w:adjustRightInd w:val="0"/>
        <w:ind w:firstLine="709"/>
        <w:jc w:val="both"/>
        <w:rPr>
          <w:b w:val="0"/>
        </w:rPr>
      </w:pPr>
      <w:r w:rsidRPr="008C4DF3">
        <w:rPr>
          <w:b w:val="0"/>
        </w:rPr>
        <w:t xml:space="preserve">В отчетном году </w:t>
      </w:r>
      <w:r w:rsidR="004350A4">
        <w:rPr>
          <w:b w:val="0"/>
        </w:rPr>
        <w:t>кроме традиционных форм взаимодействия с горожанами (</w:t>
      </w:r>
      <w:r w:rsidR="004350A4" w:rsidRPr="008C4DF3">
        <w:rPr>
          <w:b w:val="0"/>
        </w:rPr>
        <w:t>прямые эфиры на радио и телевидении</w:t>
      </w:r>
      <w:r w:rsidR="004350A4">
        <w:rPr>
          <w:b w:val="0"/>
        </w:rPr>
        <w:t>)</w:t>
      </w:r>
      <w:r w:rsidR="004350A4" w:rsidRPr="008C4DF3">
        <w:rPr>
          <w:b w:val="0"/>
        </w:rPr>
        <w:t xml:space="preserve"> </w:t>
      </w:r>
      <w:r w:rsidR="00847FD6">
        <w:rPr>
          <w:b w:val="0"/>
        </w:rPr>
        <w:t xml:space="preserve">организовано </w:t>
      </w:r>
      <w:r w:rsidR="004350A4" w:rsidRPr="008C4DF3">
        <w:rPr>
          <w:b w:val="0"/>
        </w:rPr>
        <w:t>в онлайн-формате</w:t>
      </w:r>
      <w:r w:rsidR="004350A4">
        <w:rPr>
          <w:b w:val="0"/>
        </w:rPr>
        <w:t xml:space="preserve"> </w:t>
      </w:r>
      <w:r w:rsidR="00847FD6" w:rsidRPr="008C4DF3">
        <w:rPr>
          <w:b w:val="0"/>
        </w:rPr>
        <w:t>3 эфира Прям</w:t>
      </w:r>
      <w:r w:rsidR="00847FD6">
        <w:rPr>
          <w:b w:val="0"/>
        </w:rPr>
        <w:t>ой</w:t>
      </w:r>
      <w:r w:rsidR="00847FD6" w:rsidRPr="008C4DF3">
        <w:rPr>
          <w:b w:val="0"/>
        </w:rPr>
        <w:t xml:space="preserve"> линии с Главой города</w:t>
      </w:r>
      <w:r w:rsidR="0059028C" w:rsidRPr="008C4DF3">
        <w:rPr>
          <w:b w:val="0"/>
        </w:rPr>
        <w:t xml:space="preserve">, </w:t>
      </w:r>
      <w:r w:rsidR="00847FD6">
        <w:rPr>
          <w:b w:val="0"/>
        </w:rPr>
        <w:t xml:space="preserve">в </w:t>
      </w:r>
      <w:r w:rsidR="004350A4">
        <w:rPr>
          <w:b w:val="0"/>
        </w:rPr>
        <w:t>ходе</w:t>
      </w:r>
      <w:r w:rsidR="00847FD6">
        <w:rPr>
          <w:b w:val="0"/>
        </w:rPr>
        <w:t xml:space="preserve"> которой горожане имели возможность задать интересующие их вопросы лично Главе города и </w:t>
      </w:r>
      <w:r w:rsidR="004350A4">
        <w:rPr>
          <w:b w:val="0"/>
        </w:rPr>
        <w:t xml:space="preserve">получить исчерпывающие ответы. </w:t>
      </w:r>
      <w:r w:rsidR="00847FD6">
        <w:rPr>
          <w:b w:val="0"/>
        </w:rPr>
        <w:t xml:space="preserve"> </w:t>
      </w:r>
      <w:r w:rsidR="004350A4">
        <w:rPr>
          <w:b w:val="0"/>
        </w:rPr>
        <w:t xml:space="preserve">Впервые онлайн-формат общения с горожанами был использован </w:t>
      </w:r>
      <w:r w:rsidR="004350A4" w:rsidRPr="008C4DF3">
        <w:rPr>
          <w:b w:val="0"/>
        </w:rPr>
        <w:t xml:space="preserve">в 2020 году в условиях </w:t>
      </w:r>
      <w:r w:rsidR="004350A4">
        <w:rPr>
          <w:b w:val="0"/>
        </w:rPr>
        <w:t>в</w:t>
      </w:r>
      <w:r w:rsidR="000229DF">
        <w:rPr>
          <w:b w:val="0"/>
        </w:rPr>
        <w:t xml:space="preserve">озникновения </w:t>
      </w:r>
      <w:r w:rsidR="004350A4">
        <w:rPr>
          <w:b w:val="0"/>
        </w:rPr>
        <w:t xml:space="preserve">новой коронавирусной </w:t>
      </w:r>
      <w:r w:rsidR="004350A4">
        <w:rPr>
          <w:b w:val="0"/>
        </w:rPr>
        <w:lastRenderedPageBreak/>
        <w:t>инфекции.</w:t>
      </w:r>
      <w:r w:rsidR="000229DF">
        <w:rPr>
          <w:b w:val="0"/>
        </w:rPr>
        <w:t xml:space="preserve"> Практика «Прямая линия с Главой ЗАТО г.</w:t>
      </w:r>
      <w:r w:rsidR="000229DF">
        <w:rPr>
          <w:b w:val="0"/>
        </w:rPr>
        <w:sym w:font="Symbol" w:char="F020"/>
      </w:r>
      <w:r w:rsidR="005C764F" w:rsidRPr="008C4DF3">
        <w:rPr>
          <w:b w:val="0"/>
        </w:rPr>
        <w:t>Зеленогорска</w:t>
      </w:r>
      <w:r w:rsidR="006B655A" w:rsidRPr="008C4DF3">
        <w:rPr>
          <w:b w:val="0"/>
        </w:rPr>
        <w:t xml:space="preserve">» в 2021 году признана победителем </w:t>
      </w:r>
      <w:r w:rsidR="0059028C" w:rsidRPr="008C4DF3">
        <w:rPr>
          <w:b w:val="0"/>
        </w:rPr>
        <w:t>в конкурсе лучших муниципальных практик и инициатив социально-экономического развития в муниципальных образованиях на территориях присутствия Госкорпорации «Росатом»</w:t>
      </w:r>
      <w:r w:rsidR="006B655A" w:rsidRPr="008C4DF3">
        <w:rPr>
          <w:b w:val="0"/>
        </w:rPr>
        <w:t>.</w:t>
      </w:r>
      <w:r w:rsidR="0059028C" w:rsidRPr="008C4DF3">
        <w:rPr>
          <w:b w:val="0"/>
        </w:rPr>
        <w:t xml:space="preserve"> </w:t>
      </w:r>
    </w:p>
    <w:p w:rsidR="00B14598" w:rsidRPr="00B14598" w:rsidRDefault="00B14598" w:rsidP="0059028C">
      <w:pPr>
        <w:autoSpaceDE w:val="0"/>
        <w:autoSpaceDN w:val="0"/>
        <w:adjustRightInd w:val="0"/>
        <w:ind w:firstLine="709"/>
        <w:jc w:val="both"/>
        <w:rPr>
          <w:b w:val="0"/>
          <w:sz w:val="16"/>
          <w:szCs w:val="16"/>
        </w:rPr>
      </w:pPr>
    </w:p>
    <w:p w:rsidR="00B14598" w:rsidRDefault="00892943" w:rsidP="00892943">
      <w:pPr>
        <w:tabs>
          <w:tab w:val="left" w:pos="709"/>
          <w:tab w:val="left" w:pos="993"/>
          <w:tab w:val="left" w:pos="1134"/>
          <w:tab w:val="left" w:pos="1276"/>
          <w:tab w:val="left" w:pos="1418"/>
          <w:tab w:val="left" w:pos="2127"/>
        </w:tabs>
        <w:jc w:val="both"/>
        <w:rPr>
          <w:b w:val="0"/>
        </w:rPr>
      </w:pPr>
      <w:r>
        <w:rPr>
          <w:b w:val="0"/>
        </w:rPr>
        <w:tab/>
      </w:r>
      <w:r w:rsidR="00580D73" w:rsidRPr="003B29DE">
        <w:rPr>
          <w:b w:val="0"/>
        </w:rPr>
        <w:t>В 202</w:t>
      </w:r>
      <w:r w:rsidR="0058180D" w:rsidRPr="003B29DE">
        <w:rPr>
          <w:b w:val="0"/>
        </w:rPr>
        <w:t>1</w:t>
      </w:r>
      <w:r w:rsidR="00580D73" w:rsidRPr="003B29DE">
        <w:rPr>
          <w:b w:val="0"/>
        </w:rPr>
        <w:t xml:space="preserve"> году в Администрацию города от Совета депутатов ЗАТО г. Зеленогорска поступило </w:t>
      </w:r>
      <w:r w:rsidR="0058180D" w:rsidRPr="003B29DE">
        <w:rPr>
          <w:b w:val="0"/>
        </w:rPr>
        <w:t>2</w:t>
      </w:r>
      <w:r w:rsidR="00580D73" w:rsidRPr="003B29DE">
        <w:rPr>
          <w:b w:val="0"/>
        </w:rPr>
        <w:t xml:space="preserve"> протокольных поручения по решению вопросов, относящихся к вопросам местного значения в соответствии с Федеральным законом от 06.10.2003 № 131-ФЗ «Об общих принципах организации местного самоупра</w:t>
      </w:r>
      <w:r w:rsidR="00713D17" w:rsidRPr="003B29DE">
        <w:rPr>
          <w:b w:val="0"/>
        </w:rPr>
        <w:t>вления в Российской Федерации»</w:t>
      </w:r>
      <w:r w:rsidR="005310FA">
        <w:rPr>
          <w:b w:val="0"/>
        </w:rPr>
        <w:t xml:space="preserve">. </w:t>
      </w:r>
    </w:p>
    <w:p w:rsidR="006C724D" w:rsidRDefault="00892943" w:rsidP="00892943">
      <w:pPr>
        <w:tabs>
          <w:tab w:val="left" w:pos="709"/>
          <w:tab w:val="left" w:pos="993"/>
          <w:tab w:val="left" w:pos="1134"/>
          <w:tab w:val="left" w:pos="1276"/>
          <w:tab w:val="left" w:pos="1418"/>
          <w:tab w:val="left" w:pos="2127"/>
        </w:tabs>
        <w:jc w:val="both"/>
        <w:rPr>
          <w:b w:val="0"/>
        </w:rPr>
      </w:pPr>
      <w:r>
        <w:rPr>
          <w:b w:val="0"/>
        </w:rPr>
        <w:tab/>
      </w:r>
      <w:r w:rsidR="008C4DF3">
        <w:rPr>
          <w:b w:val="0"/>
        </w:rPr>
        <w:t>Во исполнение поручений Совета депутатов ЗАТО г. Зеленогорска</w:t>
      </w:r>
      <w:r w:rsidR="006C724D" w:rsidRPr="003B29DE">
        <w:rPr>
          <w:b w:val="0"/>
        </w:rPr>
        <w:t>:</w:t>
      </w:r>
    </w:p>
    <w:p w:rsidR="00C459A7" w:rsidRPr="00CE1AB6" w:rsidRDefault="00374EB4" w:rsidP="005310FA">
      <w:pPr>
        <w:pStyle w:val="af6"/>
        <w:numPr>
          <w:ilvl w:val="0"/>
          <w:numId w:val="4"/>
        </w:numPr>
        <w:tabs>
          <w:tab w:val="left" w:pos="993"/>
        </w:tabs>
        <w:ind w:left="0" w:firstLine="709"/>
        <w:jc w:val="both"/>
        <w:rPr>
          <w:b w:val="0"/>
        </w:rPr>
      </w:pPr>
      <w:r>
        <w:rPr>
          <w:b w:val="0"/>
        </w:rPr>
        <w:t>п</w:t>
      </w:r>
      <w:r w:rsidR="008C4DF3">
        <w:rPr>
          <w:b w:val="0"/>
        </w:rPr>
        <w:t xml:space="preserve">ринято </w:t>
      </w:r>
      <w:r w:rsidR="0058180D" w:rsidRPr="003B29DE">
        <w:rPr>
          <w:b w:val="0"/>
        </w:rPr>
        <w:t>решение Совет</w:t>
      </w:r>
      <w:r w:rsidR="00892943">
        <w:rPr>
          <w:b w:val="0"/>
        </w:rPr>
        <w:t>а</w:t>
      </w:r>
      <w:r w:rsidR="0058180D" w:rsidRPr="003B29DE">
        <w:rPr>
          <w:b w:val="0"/>
        </w:rPr>
        <w:t xml:space="preserve"> депутатов ЗАТО г. Зеленогорска от 26.08.2021 № 30-128р «О признании утратившими силу р</w:t>
      </w:r>
      <w:r w:rsidR="00FA5741">
        <w:rPr>
          <w:b w:val="0"/>
        </w:rPr>
        <w:t>ешений Совета депутатов ЗАТО г. </w:t>
      </w:r>
      <w:r w:rsidR="00321BE6">
        <w:rPr>
          <w:b w:val="0"/>
        </w:rPr>
        <w:t>Зеленогорска от 24.09.2009 №</w:t>
      </w:r>
      <w:r w:rsidR="00321BE6">
        <w:rPr>
          <w:b w:val="0"/>
        </w:rPr>
        <w:sym w:font="Symbol" w:char="F020"/>
      </w:r>
      <w:r w:rsidR="0058180D" w:rsidRPr="003B29DE">
        <w:rPr>
          <w:b w:val="0"/>
        </w:rPr>
        <w:t>57-569р «Об утверждении Положения о противодействии и профилактике коррупции в г. Зеленогорске», от 20.04.2010 №</w:t>
      </w:r>
      <w:r w:rsidR="00321BE6">
        <w:rPr>
          <w:b w:val="0"/>
        </w:rPr>
        <w:sym w:font="Symbol" w:char="F020"/>
      </w:r>
      <w:r w:rsidR="0058180D" w:rsidRPr="003B29DE">
        <w:rPr>
          <w:b w:val="0"/>
        </w:rPr>
        <w:t xml:space="preserve">3-10р «О внесении </w:t>
      </w:r>
      <w:r w:rsidR="00C459A7" w:rsidRPr="003B29DE">
        <w:rPr>
          <w:b w:val="0"/>
        </w:rPr>
        <w:t xml:space="preserve">изменений в Положение о противодействии и </w:t>
      </w:r>
      <w:r w:rsidR="0058180D" w:rsidRPr="003B29DE">
        <w:rPr>
          <w:b w:val="0"/>
        </w:rPr>
        <w:t>профилактик</w:t>
      </w:r>
      <w:r w:rsidR="00C459A7" w:rsidRPr="003B29DE">
        <w:rPr>
          <w:b w:val="0"/>
        </w:rPr>
        <w:t>е</w:t>
      </w:r>
      <w:r w:rsidR="0058180D" w:rsidRPr="003B29DE">
        <w:rPr>
          <w:b w:val="0"/>
        </w:rPr>
        <w:t xml:space="preserve"> </w:t>
      </w:r>
      <w:r w:rsidR="00C459A7" w:rsidRPr="003B29DE">
        <w:rPr>
          <w:b w:val="0"/>
        </w:rPr>
        <w:t>коррупции в г. </w:t>
      </w:r>
      <w:r w:rsidR="0058180D" w:rsidRPr="003B29DE">
        <w:rPr>
          <w:b w:val="0"/>
        </w:rPr>
        <w:t>Зеленогорске»</w:t>
      </w:r>
      <w:r w:rsidR="00C459A7" w:rsidRPr="003B29DE">
        <w:rPr>
          <w:b w:val="0"/>
        </w:rPr>
        <w:t xml:space="preserve"> – в связи с тем, что федеральным и краевым законодательством предусмотрены исчерпывающие меры противодейс</w:t>
      </w:r>
      <w:r w:rsidR="00321BE6">
        <w:rPr>
          <w:b w:val="0"/>
        </w:rPr>
        <w:t xml:space="preserve">твия и профилактики коррупции, </w:t>
      </w:r>
      <w:r w:rsidR="00C459A7" w:rsidRPr="003B29DE">
        <w:rPr>
          <w:b w:val="0"/>
        </w:rPr>
        <w:t xml:space="preserve">дополнительного регулирования в </w:t>
      </w:r>
      <w:r w:rsidR="00C459A7" w:rsidRPr="00CE1AB6">
        <w:rPr>
          <w:b w:val="0"/>
        </w:rPr>
        <w:t>виде отдельного Положения не требуется;</w:t>
      </w:r>
    </w:p>
    <w:p w:rsidR="00580D73" w:rsidRPr="00CE1AB6" w:rsidRDefault="0008311E" w:rsidP="005310FA">
      <w:pPr>
        <w:pStyle w:val="af6"/>
        <w:numPr>
          <w:ilvl w:val="0"/>
          <w:numId w:val="4"/>
        </w:numPr>
        <w:tabs>
          <w:tab w:val="left" w:pos="993"/>
        </w:tabs>
        <w:ind w:left="0" w:firstLine="709"/>
        <w:jc w:val="both"/>
        <w:rPr>
          <w:b w:val="0"/>
        </w:rPr>
      </w:pPr>
      <w:r w:rsidRPr="00CE1AB6">
        <w:rPr>
          <w:b w:val="0"/>
        </w:rPr>
        <w:t>в течение 2022 года экономия средств местного бюджета в приоритетном порядке будет направляться на исполнение судебных решений</w:t>
      </w:r>
      <w:r w:rsidR="003B29DE" w:rsidRPr="00CE1AB6">
        <w:rPr>
          <w:b w:val="0"/>
        </w:rPr>
        <w:t>.</w:t>
      </w:r>
    </w:p>
    <w:p w:rsidR="00FA5741" w:rsidRDefault="00FA5741" w:rsidP="00FA5741">
      <w:pPr>
        <w:pStyle w:val="af6"/>
        <w:tabs>
          <w:tab w:val="left" w:pos="993"/>
        </w:tabs>
        <w:ind w:left="709"/>
        <w:jc w:val="both"/>
        <w:rPr>
          <w:b w:val="0"/>
        </w:rPr>
      </w:pPr>
    </w:p>
    <w:p w:rsidR="00CC2245" w:rsidRPr="008F7706" w:rsidRDefault="00B179C7" w:rsidP="00CC2245">
      <w:pPr>
        <w:pStyle w:val="af6"/>
        <w:numPr>
          <w:ilvl w:val="0"/>
          <w:numId w:val="1"/>
        </w:numPr>
        <w:tabs>
          <w:tab w:val="left" w:pos="0"/>
          <w:tab w:val="left" w:pos="993"/>
        </w:tabs>
        <w:ind w:left="0" w:firstLine="710"/>
        <w:jc w:val="both"/>
      </w:pPr>
      <w:r w:rsidRPr="008F7706">
        <w:t>И</w:t>
      </w:r>
      <w:r w:rsidR="00537793" w:rsidRPr="008F7706">
        <w:t>сполнени</w:t>
      </w:r>
      <w:r w:rsidRPr="008F7706">
        <w:t>е</w:t>
      </w:r>
      <w:r w:rsidR="00537793" w:rsidRPr="008F7706">
        <w:t xml:space="preserve"> отдельных государственных полномочий, переданных органам местного самоуправления федеральными законами и законами К</w:t>
      </w:r>
      <w:r w:rsidR="007C1EB4" w:rsidRPr="008F7706">
        <w:t>расноярского края</w:t>
      </w:r>
    </w:p>
    <w:p w:rsidR="00851F53" w:rsidRPr="00F0401E" w:rsidRDefault="00851F53" w:rsidP="00851F53">
      <w:pPr>
        <w:pStyle w:val="af6"/>
        <w:tabs>
          <w:tab w:val="left" w:pos="0"/>
        </w:tabs>
        <w:ind w:left="710"/>
      </w:pPr>
    </w:p>
    <w:p w:rsidR="000542FB" w:rsidRPr="00F0401E" w:rsidRDefault="00892943" w:rsidP="00892943">
      <w:pPr>
        <w:pStyle w:val="af6"/>
        <w:numPr>
          <w:ilvl w:val="0"/>
          <w:numId w:val="5"/>
        </w:numPr>
        <w:tabs>
          <w:tab w:val="left" w:pos="993"/>
          <w:tab w:val="left" w:pos="1134"/>
          <w:tab w:val="left" w:pos="1276"/>
          <w:tab w:val="left" w:pos="1418"/>
        </w:tabs>
        <w:ind w:hanging="643"/>
      </w:pPr>
      <w:r>
        <w:t xml:space="preserve"> </w:t>
      </w:r>
      <w:r w:rsidR="000542FB" w:rsidRPr="00F0401E">
        <w:t>Опека и попечительство</w:t>
      </w:r>
    </w:p>
    <w:p w:rsidR="00851F53" w:rsidRPr="00F0401E" w:rsidRDefault="00851F53" w:rsidP="00851F53">
      <w:pPr>
        <w:tabs>
          <w:tab w:val="left" w:pos="993"/>
          <w:tab w:val="left" w:pos="1134"/>
          <w:tab w:val="left" w:pos="1276"/>
          <w:tab w:val="left" w:pos="1418"/>
        </w:tabs>
      </w:pPr>
    </w:p>
    <w:p w:rsidR="00240A2D" w:rsidRPr="008D2776" w:rsidRDefault="00240A2D" w:rsidP="00240A2D">
      <w:pPr>
        <w:ind w:firstLine="709"/>
        <w:jc w:val="both"/>
        <w:rPr>
          <w:b w:val="0"/>
        </w:rPr>
      </w:pPr>
      <w:r w:rsidRPr="008D2776">
        <w:rPr>
          <w:b w:val="0"/>
        </w:rPr>
        <w:t xml:space="preserve">Исполнение переданных государственных полномочий по опеке и попечительству в отношении несовершеннолетних граждан возложено на отдел опеки и попечительства Администрации </w:t>
      </w:r>
      <w:r w:rsidR="00B35294" w:rsidRPr="008D2776">
        <w:rPr>
          <w:b w:val="0"/>
        </w:rPr>
        <w:t>города</w:t>
      </w:r>
      <w:r w:rsidRPr="008D2776">
        <w:rPr>
          <w:b w:val="0"/>
        </w:rPr>
        <w:t xml:space="preserve"> (далее – отдел опеки и попечительства). </w:t>
      </w:r>
    </w:p>
    <w:p w:rsidR="00240A2D" w:rsidRPr="008D2776" w:rsidRDefault="00240A2D" w:rsidP="00240A2D">
      <w:pPr>
        <w:ind w:firstLine="709"/>
        <w:jc w:val="both"/>
        <w:rPr>
          <w:b w:val="0"/>
        </w:rPr>
      </w:pPr>
      <w:r w:rsidRPr="008D2776">
        <w:rPr>
          <w:b w:val="0"/>
        </w:rPr>
        <w:t>Деятельность отдела опеки и попечительства направлена на предупреждение безнадзорности несовершеннолетних, выявление и устранение причин и условий, способствующих этому, обеспечение социально-правовой защиты детей, оставшихся без попечения родителей, развитие семейных форм устройства.</w:t>
      </w:r>
    </w:p>
    <w:p w:rsidR="00240A2D" w:rsidRPr="00A84280" w:rsidRDefault="00240A2D" w:rsidP="00240A2D">
      <w:pPr>
        <w:ind w:firstLine="709"/>
        <w:jc w:val="both"/>
        <w:rPr>
          <w:b w:val="0"/>
          <w:sz w:val="16"/>
          <w:szCs w:val="16"/>
          <w:highlight w:val="yellow"/>
        </w:rPr>
      </w:pPr>
    </w:p>
    <w:p w:rsidR="00240A2D" w:rsidRPr="0077453B" w:rsidRDefault="00240A2D" w:rsidP="00240A2D">
      <w:pPr>
        <w:ind w:firstLine="709"/>
        <w:jc w:val="both"/>
        <w:rPr>
          <w:b w:val="0"/>
          <w:i/>
          <w:sz w:val="24"/>
          <w:szCs w:val="24"/>
        </w:rPr>
      </w:pPr>
      <w:r w:rsidRPr="0077453B">
        <w:rPr>
          <w:b w:val="0"/>
        </w:rPr>
        <w:t xml:space="preserve">По состоянию на </w:t>
      </w:r>
      <w:r w:rsidR="00911873">
        <w:rPr>
          <w:b w:val="0"/>
        </w:rPr>
        <w:t>3</w:t>
      </w:r>
      <w:r w:rsidR="00186A37" w:rsidRPr="0077453B">
        <w:rPr>
          <w:b w:val="0"/>
        </w:rPr>
        <w:t>1.</w:t>
      </w:r>
      <w:r w:rsidR="00911873">
        <w:rPr>
          <w:b w:val="0"/>
        </w:rPr>
        <w:t>12</w:t>
      </w:r>
      <w:r w:rsidRPr="0077453B">
        <w:rPr>
          <w:b w:val="0"/>
        </w:rPr>
        <w:t>.202</w:t>
      </w:r>
      <w:r w:rsidR="008F7706" w:rsidRPr="008F7706">
        <w:rPr>
          <w:b w:val="0"/>
        </w:rPr>
        <w:t>1</w:t>
      </w:r>
      <w:r w:rsidRPr="0077453B">
        <w:rPr>
          <w:b w:val="0"/>
        </w:rPr>
        <w:t xml:space="preserve"> на уч</w:t>
      </w:r>
      <w:r w:rsidR="003B4945" w:rsidRPr="0077453B">
        <w:rPr>
          <w:b w:val="0"/>
        </w:rPr>
        <w:t>е</w:t>
      </w:r>
      <w:r w:rsidRPr="0077453B">
        <w:rPr>
          <w:b w:val="0"/>
        </w:rPr>
        <w:t xml:space="preserve">те </w:t>
      </w:r>
      <w:r w:rsidR="00481DAE" w:rsidRPr="0077453B">
        <w:rPr>
          <w:b w:val="0"/>
        </w:rPr>
        <w:t xml:space="preserve">отдела опеки и попечительства </w:t>
      </w:r>
      <w:r w:rsidRPr="0077453B">
        <w:rPr>
          <w:b w:val="0"/>
        </w:rPr>
        <w:t>состояло 2</w:t>
      </w:r>
      <w:r w:rsidR="00481DAE" w:rsidRPr="0077453B">
        <w:rPr>
          <w:b w:val="0"/>
        </w:rPr>
        <w:t>45</w:t>
      </w:r>
      <w:r w:rsidRPr="0077453B">
        <w:rPr>
          <w:b w:val="0"/>
        </w:rPr>
        <w:t xml:space="preserve"> детей-сирот и детей, оставшихся без попечения родителей</w:t>
      </w:r>
      <w:r w:rsidR="001922A8" w:rsidRPr="0077453B">
        <w:rPr>
          <w:b w:val="0"/>
        </w:rPr>
        <w:t xml:space="preserve"> (в 20</w:t>
      </w:r>
      <w:r w:rsidR="008D2776" w:rsidRPr="0077453B">
        <w:rPr>
          <w:b w:val="0"/>
        </w:rPr>
        <w:t>20</w:t>
      </w:r>
      <w:r w:rsidR="001922A8" w:rsidRPr="0077453B">
        <w:rPr>
          <w:b w:val="0"/>
        </w:rPr>
        <w:t xml:space="preserve"> году – 2</w:t>
      </w:r>
      <w:r w:rsidR="008D2776" w:rsidRPr="0077453B">
        <w:rPr>
          <w:b w:val="0"/>
        </w:rPr>
        <w:t>5</w:t>
      </w:r>
      <w:r w:rsidR="001922A8" w:rsidRPr="0077453B">
        <w:rPr>
          <w:b w:val="0"/>
        </w:rPr>
        <w:t>4 ребенка)</w:t>
      </w:r>
      <w:r w:rsidRPr="0077453B">
        <w:rPr>
          <w:b w:val="0"/>
        </w:rPr>
        <w:t>, что составило 2,</w:t>
      </w:r>
      <w:r w:rsidR="008D2776" w:rsidRPr="0077453B">
        <w:rPr>
          <w:b w:val="0"/>
        </w:rPr>
        <w:t>1</w:t>
      </w:r>
      <w:r w:rsidRPr="0077453B">
        <w:rPr>
          <w:b w:val="0"/>
        </w:rPr>
        <w:t xml:space="preserve">% от общей численности детей в возрасте от 0 до 18 лет. </w:t>
      </w:r>
      <w:r w:rsidR="0077453B" w:rsidRPr="0077453B">
        <w:rPr>
          <w:b w:val="0"/>
        </w:rPr>
        <w:t>В семьях опекунов (</w:t>
      </w:r>
      <w:r w:rsidR="00F0401E">
        <w:rPr>
          <w:b w:val="0"/>
        </w:rPr>
        <w:t>попечителей</w:t>
      </w:r>
      <w:r w:rsidR="0077453B" w:rsidRPr="0077453B">
        <w:rPr>
          <w:b w:val="0"/>
        </w:rPr>
        <w:t xml:space="preserve">), в приемных семьях </w:t>
      </w:r>
      <w:r w:rsidRPr="0077453B">
        <w:rPr>
          <w:b w:val="0"/>
        </w:rPr>
        <w:t>воспитывается 2</w:t>
      </w:r>
      <w:r w:rsidR="0077453B" w:rsidRPr="0077453B">
        <w:rPr>
          <w:b w:val="0"/>
        </w:rPr>
        <w:t>11</w:t>
      </w:r>
      <w:r w:rsidRPr="0077453B">
        <w:rPr>
          <w:b w:val="0"/>
        </w:rPr>
        <w:t xml:space="preserve"> несовершеннолетних или </w:t>
      </w:r>
      <w:r w:rsidR="0077453B" w:rsidRPr="0077453B">
        <w:rPr>
          <w:b w:val="0"/>
        </w:rPr>
        <w:t>86,1</w:t>
      </w:r>
      <w:r w:rsidRPr="0077453B">
        <w:rPr>
          <w:b w:val="0"/>
        </w:rPr>
        <w:t xml:space="preserve">% от общей численности детей-сирот и детей, оставшихся без попечения родителей, что на </w:t>
      </w:r>
      <w:r w:rsidR="0077453B" w:rsidRPr="0077453B">
        <w:rPr>
          <w:b w:val="0"/>
        </w:rPr>
        <w:t>2,1</w:t>
      </w:r>
      <w:r w:rsidRPr="0077453B">
        <w:rPr>
          <w:b w:val="0"/>
        </w:rPr>
        <w:t xml:space="preserve">% </w:t>
      </w:r>
      <w:r w:rsidR="001922A8" w:rsidRPr="0077453B">
        <w:rPr>
          <w:b w:val="0"/>
        </w:rPr>
        <w:t>меньше</w:t>
      </w:r>
      <w:r w:rsidRPr="0077453B">
        <w:rPr>
          <w:b w:val="0"/>
        </w:rPr>
        <w:t>, чем в 20</w:t>
      </w:r>
      <w:r w:rsidR="0077453B" w:rsidRPr="0077453B">
        <w:rPr>
          <w:b w:val="0"/>
        </w:rPr>
        <w:t xml:space="preserve">20 </w:t>
      </w:r>
      <w:r w:rsidRPr="0077453B">
        <w:rPr>
          <w:b w:val="0"/>
        </w:rPr>
        <w:t xml:space="preserve">году. Под надзором КГКУ «Зеленогорский детский дом» находится </w:t>
      </w:r>
      <w:r w:rsidR="0077453B" w:rsidRPr="0077453B">
        <w:rPr>
          <w:b w:val="0"/>
        </w:rPr>
        <w:t>34</w:t>
      </w:r>
      <w:r w:rsidRPr="0077453B">
        <w:rPr>
          <w:b w:val="0"/>
        </w:rPr>
        <w:t xml:space="preserve"> </w:t>
      </w:r>
      <w:r w:rsidRPr="0077453B">
        <w:rPr>
          <w:b w:val="0"/>
        </w:rPr>
        <w:lastRenderedPageBreak/>
        <w:t xml:space="preserve">несовершеннолетних. </w:t>
      </w:r>
      <w:r w:rsidR="0077453B" w:rsidRPr="0077453B">
        <w:rPr>
          <w:b w:val="0"/>
        </w:rPr>
        <w:t>Количество усыновленных детей увеличилось с 54 человек в 2020 году до 57 человек в 2021 году.</w:t>
      </w:r>
    </w:p>
    <w:p w:rsidR="00D0714E" w:rsidRPr="00437651" w:rsidRDefault="00D0714E" w:rsidP="00240A2D">
      <w:pPr>
        <w:ind w:firstLine="709"/>
        <w:jc w:val="both"/>
        <w:rPr>
          <w:b w:val="0"/>
          <w:sz w:val="16"/>
          <w:szCs w:val="16"/>
          <w:highlight w:val="yellow"/>
        </w:rPr>
      </w:pPr>
    </w:p>
    <w:p w:rsidR="00240A2D" w:rsidRPr="002E267E" w:rsidRDefault="00240A2D" w:rsidP="00240A2D">
      <w:pPr>
        <w:ind w:firstLine="709"/>
        <w:jc w:val="both"/>
        <w:rPr>
          <w:b w:val="0"/>
          <w:bCs/>
          <w:i/>
          <w:sz w:val="24"/>
          <w:szCs w:val="24"/>
        </w:rPr>
      </w:pPr>
      <w:r w:rsidRPr="002E267E">
        <w:rPr>
          <w:b w:val="0"/>
          <w:bCs/>
          <w:i/>
          <w:sz w:val="24"/>
          <w:szCs w:val="24"/>
        </w:rPr>
        <w:t>Таблица №</w:t>
      </w:r>
      <w:r w:rsidR="003B07B4" w:rsidRPr="002E267E">
        <w:rPr>
          <w:b w:val="0"/>
          <w:bCs/>
          <w:i/>
          <w:sz w:val="24"/>
          <w:szCs w:val="24"/>
        </w:rPr>
        <w:t xml:space="preserve"> </w:t>
      </w:r>
      <w:r w:rsidR="00DE1CED" w:rsidRPr="002E267E">
        <w:rPr>
          <w:b w:val="0"/>
          <w:bCs/>
          <w:i/>
          <w:sz w:val="24"/>
          <w:szCs w:val="24"/>
        </w:rPr>
        <w:t>2</w:t>
      </w:r>
      <w:r w:rsidR="00A36E66">
        <w:rPr>
          <w:b w:val="0"/>
          <w:bCs/>
          <w:i/>
          <w:sz w:val="24"/>
          <w:szCs w:val="24"/>
        </w:rPr>
        <w:t>5</w:t>
      </w:r>
      <w:r w:rsidRPr="002E267E">
        <w:rPr>
          <w:b w:val="0"/>
          <w:bCs/>
          <w:i/>
          <w:sz w:val="24"/>
          <w:szCs w:val="24"/>
        </w:rPr>
        <w:t>. Количество детей-сирот и детей, оставшихся без попечения родителей</w:t>
      </w:r>
    </w:p>
    <w:tbl>
      <w:tblPr>
        <w:tblStyle w:val="a4"/>
        <w:tblW w:w="4927" w:type="pct"/>
        <w:tblInd w:w="108" w:type="dxa"/>
        <w:tblLook w:val="04A0" w:firstRow="1" w:lastRow="0" w:firstColumn="1" w:lastColumn="0" w:noHBand="0" w:noVBand="1"/>
      </w:tblPr>
      <w:tblGrid>
        <w:gridCol w:w="4707"/>
        <w:gridCol w:w="573"/>
        <w:gridCol w:w="1127"/>
        <w:gridCol w:w="1076"/>
        <w:gridCol w:w="1002"/>
        <w:gridCol w:w="1002"/>
      </w:tblGrid>
      <w:tr w:rsidR="0077453B" w:rsidRPr="002E267E" w:rsidTr="0086770C">
        <w:trPr>
          <w:tblHeader/>
        </w:trPr>
        <w:tc>
          <w:tcPr>
            <w:tcW w:w="2481" w:type="pct"/>
            <w:vAlign w:val="center"/>
          </w:tcPr>
          <w:p w:rsidR="0077453B" w:rsidRPr="002E267E" w:rsidRDefault="0077453B" w:rsidP="0077453B">
            <w:pPr>
              <w:jc w:val="center"/>
              <w:rPr>
                <w:b w:val="0"/>
                <w:bCs/>
                <w:smallCaps/>
                <w:sz w:val="21"/>
                <w:szCs w:val="21"/>
              </w:rPr>
            </w:pPr>
            <w:r w:rsidRPr="002E267E">
              <w:rPr>
                <w:b w:val="0"/>
                <w:bCs/>
                <w:kern w:val="24"/>
                <w:sz w:val="21"/>
                <w:szCs w:val="21"/>
              </w:rPr>
              <w:t>Наименование показателя</w:t>
            </w:r>
          </w:p>
        </w:tc>
        <w:tc>
          <w:tcPr>
            <w:tcW w:w="302" w:type="pct"/>
            <w:vAlign w:val="center"/>
          </w:tcPr>
          <w:p w:rsidR="0077453B" w:rsidRPr="002E267E" w:rsidRDefault="0077453B" w:rsidP="0077453B">
            <w:pPr>
              <w:ind w:left="-130" w:right="-64" w:hanging="9"/>
              <w:jc w:val="center"/>
              <w:rPr>
                <w:b w:val="0"/>
                <w:bCs/>
                <w:kern w:val="24"/>
                <w:sz w:val="21"/>
                <w:szCs w:val="21"/>
              </w:rPr>
            </w:pPr>
            <w:r w:rsidRPr="002E267E">
              <w:rPr>
                <w:b w:val="0"/>
                <w:bCs/>
                <w:kern w:val="24"/>
                <w:sz w:val="21"/>
                <w:szCs w:val="21"/>
              </w:rPr>
              <w:t>Ед. изм.</w:t>
            </w:r>
          </w:p>
        </w:tc>
        <w:tc>
          <w:tcPr>
            <w:tcW w:w="594" w:type="pct"/>
            <w:vAlign w:val="center"/>
          </w:tcPr>
          <w:p w:rsidR="0077453B" w:rsidRPr="002E267E" w:rsidRDefault="0077453B" w:rsidP="0077453B">
            <w:pPr>
              <w:ind w:left="-42" w:right="-105"/>
              <w:jc w:val="center"/>
              <w:rPr>
                <w:b w:val="0"/>
                <w:sz w:val="21"/>
                <w:szCs w:val="21"/>
              </w:rPr>
            </w:pPr>
            <w:r w:rsidRPr="002E267E">
              <w:rPr>
                <w:b w:val="0"/>
                <w:bCs/>
                <w:kern w:val="24"/>
                <w:sz w:val="21"/>
                <w:szCs w:val="21"/>
              </w:rPr>
              <w:t>2018 год</w:t>
            </w:r>
          </w:p>
        </w:tc>
        <w:tc>
          <w:tcPr>
            <w:tcW w:w="567" w:type="pct"/>
            <w:vAlign w:val="center"/>
          </w:tcPr>
          <w:p w:rsidR="0077453B" w:rsidRPr="002E267E" w:rsidRDefault="0077453B" w:rsidP="0077453B">
            <w:pPr>
              <w:ind w:left="-42" w:right="-105"/>
              <w:jc w:val="center"/>
              <w:rPr>
                <w:b w:val="0"/>
                <w:sz w:val="21"/>
                <w:szCs w:val="21"/>
              </w:rPr>
            </w:pPr>
            <w:r w:rsidRPr="002E267E">
              <w:rPr>
                <w:b w:val="0"/>
                <w:bCs/>
                <w:kern w:val="24"/>
                <w:sz w:val="21"/>
                <w:szCs w:val="21"/>
              </w:rPr>
              <w:t>2019 год</w:t>
            </w:r>
          </w:p>
        </w:tc>
        <w:tc>
          <w:tcPr>
            <w:tcW w:w="528" w:type="pct"/>
            <w:vAlign w:val="center"/>
          </w:tcPr>
          <w:p w:rsidR="0077453B" w:rsidRPr="002E267E" w:rsidRDefault="0077453B" w:rsidP="0077453B">
            <w:pPr>
              <w:ind w:left="-42" w:right="-105"/>
              <w:jc w:val="center"/>
              <w:rPr>
                <w:b w:val="0"/>
                <w:sz w:val="21"/>
                <w:szCs w:val="21"/>
              </w:rPr>
            </w:pPr>
            <w:r w:rsidRPr="002E267E">
              <w:rPr>
                <w:b w:val="0"/>
                <w:bCs/>
                <w:kern w:val="24"/>
                <w:sz w:val="21"/>
                <w:szCs w:val="21"/>
              </w:rPr>
              <w:t>2020 год</w:t>
            </w:r>
          </w:p>
        </w:tc>
        <w:tc>
          <w:tcPr>
            <w:tcW w:w="528" w:type="pct"/>
            <w:vAlign w:val="center"/>
          </w:tcPr>
          <w:p w:rsidR="0077453B" w:rsidRPr="002E267E" w:rsidRDefault="0077453B" w:rsidP="0077453B">
            <w:pPr>
              <w:ind w:left="-42" w:right="-105"/>
              <w:jc w:val="center"/>
              <w:rPr>
                <w:b w:val="0"/>
                <w:sz w:val="21"/>
                <w:szCs w:val="21"/>
              </w:rPr>
            </w:pPr>
            <w:r w:rsidRPr="002E267E">
              <w:rPr>
                <w:b w:val="0"/>
                <w:bCs/>
                <w:kern w:val="24"/>
                <w:sz w:val="21"/>
                <w:szCs w:val="21"/>
              </w:rPr>
              <w:t>2021 год</w:t>
            </w:r>
          </w:p>
        </w:tc>
      </w:tr>
      <w:tr w:rsidR="0077453B" w:rsidRPr="002E267E" w:rsidTr="0086770C">
        <w:tc>
          <w:tcPr>
            <w:tcW w:w="2481" w:type="pct"/>
          </w:tcPr>
          <w:p w:rsidR="0077453B" w:rsidRPr="002E267E" w:rsidRDefault="0077453B" w:rsidP="0077453B">
            <w:pPr>
              <w:ind w:right="150"/>
              <w:rPr>
                <w:b w:val="0"/>
                <w:sz w:val="21"/>
                <w:szCs w:val="21"/>
              </w:rPr>
            </w:pPr>
            <w:r w:rsidRPr="002E267E">
              <w:rPr>
                <w:b w:val="0"/>
                <w:bCs/>
                <w:kern w:val="24"/>
                <w:sz w:val="21"/>
                <w:szCs w:val="21"/>
              </w:rPr>
              <w:t>1. Число детей-сирот и детей, оставшихся без попечения родителей</w:t>
            </w:r>
            <w:r w:rsidRPr="002E267E">
              <w:rPr>
                <w:b w:val="0"/>
                <w:kern w:val="24"/>
                <w:sz w:val="21"/>
                <w:szCs w:val="21"/>
              </w:rPr>
              <w:t xml:space="preserve"> (на конец года)</w:t>
            </w:r>
          </w:p>
        </w:tc>
        <w:tc>
          <w:tcPr>
            <w:tcW w:w="302" w:type="pct"/>
            <w:vAlign w:val="center"/>
          </w:tcPr>
          <w:p w:rsidR="0077453B" w:rsidRPr="002E267E" w:rsidRDefault="0077453B" w:rsidP="0077453B">
            <w:pPr>
              <w:ind w:left="-92" w:right="-174"/>
              <w:jc w:val="center"/>
              <w:rPr>
                <w:b w:val="0"/>
                <w:bCs/>
                <w:kern w:val="24"/>
                <w:sz w:val="21"/>
                <w:szCs w:val="21"/>
              </w:rPr>
            </w:pPr>
            <w:r w:rsidRPr="002E267E">
              <w:rPr>
                <w:b w:val="0"/>
                <w:bCs/>
                <w:kern w:val="24"/>
                <w:sz w:val="21"/>
                <w:szCs w:val="21"/>
              </w:rPr>
              <w:t>чел.</w:t>
            </w:r>
          </w:p>
        </w:tc>
        <w:tc>
          <w:tcPr>
            <w:tcW w:w="594" w:type="pct"/>
            <w:vAlign w:val="center"/>
          </w:tcPr>
          <w:p w:rsidR="0077453B" w:rsidRPr="002E267E" w:rsidRDefault="0077453B" w:rsidP="0077453B">
            <w:pPr>
              <w:tabs>
                <w:tab w:val="left" w:pos="900"/>
              </w:tabs>
              <w:ind w:left="-122" w:right="-183" w:hanging="15"/>
              <w:jc w:val="center"/>
              <w:rPr>
                <w:b w:val="0"/>
                <w:bCs/>
                <w:kern w:val="24"/>
                <w:sz w:val="21"/>
                <w:szCs w:val="21"/>
              </w:rPr>
            </w:pPr>
            <w:r w:rsidRPr="002E267E">
              <w:rPr>
                <w:b w:val="0"/>
                <w:bCs/>
                <w:kern w:val="24"/>
                <w:sz w:val="21"/>
                <w:szCs w:val="21"/>
              </w:rPr>
              <w:t>271</w:t>
            </w:r>
          </w:p>
        </w:tc>
        <w:tc>
          <w:tcPr>
            <w:tcW w:w="567" w:type="pct"/>
            <w:vAlign w:val="center"/>
          </w:tcPr>
          <w:p w:rsidR="0077453B" w:rsidRPr="002E267E" w:rsidRDefault="0077453B" w:rsidP="0077453B">
            <w:pPr>
              <w:tabs>
                <w:tab w:val="left" w:pos="900"/>
              </w:tabs>
              <w:ind w:left="-122" w:right="-183" w:hanging="15"/>
              <w:jc w:val="center"/>
              <w:rPr>
                <w:b w:val="0"/>
                <w:bCs/>
                <w:kern w:val="24"/>
                <w:sz w:val="21"/>
                <w:szCs w:val="21"/>
              </w:rPr>
            </w:pPr>
            <w:r w:rsidRPr="002E267E">
              <w:rPr>
                <w:b w:val="0"/>
                <w:bCs/>
                <w:kern w:val="24"/>
                <w:sz w:val="21"/>
                <w:szCs w:val="21"/>
              </w:rPr>
              <w:t>274</w:t>
            </w:r>
          </w:p>
        </w:tc>
        <w:tc>
          <w:tcPr>
            <w:tcW w:w="528" w:type="pct"/>
            <w:vAlign w:val="center"/>
          </w:tcPr>
          <w:p w:rsidR="0077453B" w:rsidRPr="002E267E" w:rsidRDefault="0077453B" w:rsidP="0077453B">
            <w:pPr>
              <w:tabs>
                <w:tab w:val="left" w:pos="900"/>
              </w:tabs>
              <w:ind w:left="-122" w:right="-183" w:hanging="15"/>
              <w:jc w:val="center"/>
              <w:rPr>
                <w:b w:val="0"/>
                <w:bCs/>
                <w:kern w:val="24"/>
                <w:sz w:val="21"/>
                <w:szCs w:val="21"/>
              </w:rPr>
            </w:pPr>
            <w:r w:rsidRPr="002E267E">
              <w:rPr>
                <w:b w:val="0"/>
                <w:bCs/>
                <w:kern w:val="24"/>
                <w:sz w:val="21"/>
                <w:szCs w:val="21"/>
              </w:rPr>
              <w:t>254</w:t>
            </w:r>
          </w:p>
        </w:tc>
        <w:tc>
          <w:tcPr>
            <w:tcW w:w="528" w:type="pct"/>
            <w:vAlign w:val="center"/>
          </w:tcPr>
          <w:p w:rsidR="0077453B" w:rsidRPr="002E267E" w:rsidRDefault="0077453B" w:rsidP="002E267E">
            <w:pPr>
              <w:tabs>
                <w:tab w:val="left" w:pos="900"/>
              </w:tabs>
              <w:ind w:left="-122" w:right="-183" w:hanging="15"/>
              <w:jc w:val="center"/>
              <w:rPr>
                <w:b w:val="0"/>
                <w:bCs/>
                <w:kern w:val="24"/>
                <w:sz w:val="21"/>
                <w:szCs w:val="21"/>
              </w:rPr>
            </w:pPr>
            <w:r w:rsidRPr="002E267E">
              <w:rPr>
                <w:b w:val="0"/>
                <w:bCs/>
                <w:kern w:val="24"/>
                <w:sz w:val="21"/>
                <w:szCs w:val="21"/>
              </w:rPr>
              <w:t>2</w:t>
            </w:r>
            <w:r w:rsidR="002E267E" w:rsidRPr="002E267E">
              <w:rPr>
                <w:b w:val="0"/>
                <w:bCs/>
                <w:kern w:val="24"/>
                <w:sz w:val="21"/>
                <w:szCs w:val="21"/>
              </w:rPr>
              <w:t>45</w:t>
            </w:r>
          </w:p>
        </w:tc>
      </w:tr>
      <w:tr w:rsidR="0077453B" w:rsidRPr="002E267E" w:rsidTr="0086770C">
        <w:tc>
          <w:tcPr>
            <w:tcW w:w="2481" w:type="pct"/>
          </w:tcPr>
          <w:p w:rsidR="0077453B" w:rsidRPr="002E267E" w:rsidRDefault="0077453B" w:rsidP="0077453B">
            <w:pPr>
              <w:ind w:right="150"/>
              <w:jc w:val="right"/>
              <w:rPr>
                <w:b w:val="0"/>
                <w:i/>
                <w:sz w:val="21"/>
                <w:szCs w:val="21"/>
              </w:rPr>
            </w:pPr>
            <w:r w:rsidRPr="002E267E">
              <w:rPr>
                <w:b w:val="0"/>
                <w:bCs/>
                <w:i/>
                <w:kern w:val="24"/>
                <w:sz w:val="21"/>
                <w:szCs w:val="21"/>
              </w:rPr>
              <w:t>в процентах от общей численности детей</w:t>
            </w:r>
          </w:p>
        </w:tc>
        <w:tc>
          <w:tcPr>
            <w:tcW w:w="302" w:type="pct"/>
            <w:vAlign w:val="center"/>
          </w:tcPr>
          <w:p w:rsidR="0077453B" w:rsidRPr="002E267E" w:rsidRDefault="0077453B" w:rsidP="0077453B">
            <w:pPr>
              <w:tabs>
                <w:tab w:val="left" w:pos="617"/>
                <w:tab w:val="left" w:pos="900"/>
              </w:tabs>
              <w:ind w:left="-92" w:right="-94"/>
              <w:jc w:val="center"/>
              <w:rPr>
                <w:b w:val="0"/>
                <w:bCs/>
                <w:i/>
                <w:kern w:val="24"/>
                <w:sz w:val="21"/>
                <w:szCs w:val="21"/>
              </w:rPr>
            </w:pPr>
            <w:r w:rsidRPr="002E267E">
              <w:rPr>
                <w:b w:val="0"/>
                <w:bCs/>
                <w:i/>
                <w:kern w:val="24"/>
                <w:sz w:val="21"/>
                <w:szCs w:val="21"/>
              </w:rPr>
              <w:t>%</w:t>
            </w:r>
          </w:p>
        </w:tc>
        <w:tc>
          <w:tcPr>
            <w:tcW w:w="594" w:type="pct"/>
            <w:vAlign w:val="center"/>
          </w:tcPr>
          <w:p w:rsidR="0077453B" w:rsidRPr="002E267E" w:rsidRDefault="0077453B" w:rsidP="0077453B">
            <w:pPr>
              <w:tabs>
                <w:tab w:val="left" w:pos="900"/>
              </w:tabs>
              <w:ind w:right="-93" w:hanging="15"/>
              <w:jc w:val="center"/>
              <w:rPr>
                <w:b w:val="0"/>
                <w:bCs/>
                <w:i/>
                <w:kern w:val="24"/>
                <w:sz w:val="21"/>
                <w:szCs w:val="21"/>
              </w:rPr>
            </w:pPr>
            <w:r w:rsidRPr="002E267E">
              <w:rPr>
                <w:b w:val="0"/>
                <w:bCs/>
                <w:i/>
                <w:kern w:val="24"/>
                <w:sz w:val="21"/>
                <w:szCs w:val="21"/>
              </w:rPr>
              <w:t>2,3</w:t>
            </w:r>
          </w:p>
        </w:tc>
        <w:tc>
          <w:tcPr>
            <w:tcW w:w="567" w:type="pct"/>
            <w:vAlign w:val="center"/>
          </w:tcPr>
          <w:p w:rsidR="0077453B" w:rsidRPr="002E267E" w:rsidRDefault="0077453B" w:rsidP="0077453B">
            <w:pPr>
              <w:tabs>
                <w:tab w:val="left" w:pos="900"/>
              </w:tabs>
              <w:ind w:right="-93" w:hanging="15"/>
              <w:jc w:val="center"/>
              <w:rPr>
                <w:b w:val="0"/>
                <w:bCs/>
                <w:i/>
                <w:kern w:val="24"/>
                <w:sz w:val="21"/>
                <w:szCs w:val="21"/>
              </w:rPr>
            </w:pPr>
            <w:r w:rsidRPr="002E267E">
              <w:rPr>
                <w:b w:val="0"/>
                <w:bCs/>
                <w:i/>
                <w:kern w:val="24"/>
                <w:sz w:val="21"/>
                <w:szCs w:val="21"/>
              </w:rPr>
              <w:t>2,3</w:t>
            </w:r>
          </w:p>
        </w:tc>
        <w:tc>
          <w:tcPr>
            <w:tcW w:w="528" w:type="pct"/>
            <w:vAlign w:val="center"/>
          </w:tcPr>
          <w:p w:rsidR="0077453B" w:rsidRPr="002E267E" w:rsidRDefault="0077453B" w:rsidP="0077453B">
            <w:pPr>
              <w:tabs>
                <w:tab w:val="left" w:pos="900"/>
              </w:tabs>
              <w:ind w:right="-93" w:hanging="15"/>
              <w:jc w:val="center"/>
              <w:rPr>
                <w:b w:val="0"/>
                <w:bCs/>
                <w:i/>
                <w:kern w:val="24"/>
                <w:sz w:val="21"/>
                <w:szCs w:val="21"/>
              </w:rPr>
            </w:pPr>
            <w:r w:rsidRPr="002E267E">
              <w:rPr>
                <w:b w:val="0"/>
                <w:bCs/>
                <w:i/>
                <w:kern w:val="24"/>
                <w:sz w:val="21"/>
                <w:szCs w:val="21"/>
              </w:rPr>
              <w:t>2,2</w:t>
            </w:r>
          </w:p>
        </w:tc>
        <w:tc>
          <w:tcPr>
            <w:tcW w:w="528" w:type="pct"/>
            <w:vAlign w:val="center"/>
          </w:tcPr>
          <w:p w:rsidR="0077453B" w:rsidRPr="002E267E" w:rsidRDefault="0077453B" w:rsidP="002E267E">
            <w:pPr>
              <w:tabs>
                <w:tab w:val="left" w:pos="900"/>
              </w:tabs>
              <w:ind w:right="-93" w:hanging="15"/>
              <w:jc w:val="center"/>
              <w:rPr>
                <w:b w:val="0"/>
                <w:bCs/>
                <w:i/>
                <w:kern w:val="24"/>
                <w:sz w:val="21"/>
                <w:szCs w:val="21"/>
              </w:rPr>
            </w:pPr>
            <w:r w:rsidRPr="002E267E">
              <w:rPr>
                <w:b w:val="0"/>
                <w:bCs/>
                <w:i/>
                <w:kern w:val="24"/>
                <w:sz w:val="21"/>
                <w:szCs w:val="21"/>
              </w:rPr>
              <w:t>2,</w:t>
            </w:r>
            <w:r w:rsidR="002E267E" w:rsidRPr="002E267E">
              <w:rPr>
                <w:b w:val="0"/>
                <w:bCs/>
                <w:i/>
                <w:kern w:val="24"/>
                <w:sz w:val="21"/>
                <w:szCs w:val="21"/>
              </w:rPr>
              <w:t>1</w:t>
            </w:r>
          </w:p>
        </w:tc>
      </w:tr>
      <w:tr w:rsidR="0077453B" w:rsidRPr="002E267E" w:rsidTr="0086770C">
        <w:tc>
          <w:tcPr>
            <w:tcW w:w="2481" w:type="pct"/>
          </w:tcPr>
          <w:p w:rsidR="0077453B" w:rsidRPr="002E267E" w:rsidRDefault="0077453B" w:rsidP="0077453B">
            <w:pPr>
              <w:ind w:right="150"/>
              <w:rPr>
                <w:b w:val="0"/>
                <w:bCs/>
                <w:i/>
                <w:kern w:val="24"/>
                <w:sz w:val="21"/>
                <w:szCs w:val="21"/>
              </w:rPr>
            </w:pPr>
            <w:r w:rsidRPr="002E267E">
              <w:rPr>
                <w:b w:val="0"/>
                <w:bCs/>
                <w:i/>
                <w:kern w:val="24"/>
                <w:sz w:val="21"/>
                <w:szCs w:val="21"/>
              </w:rPr>
              <w:t>в том числе:</w:t>
            </w:r>
          </w:p>
        </w:tc>
        <w:tc>
          <w:tcPr>
            <w:tcW w:w="302" w:type="pct"/>
            <w:vAlign w:val="center"/>
          </w:tcPr>
          <w:p w:rsidR="0077453B" w:rsidRPr="002E267E" w:rsidRDefault="0077453B" w:rsidP="0077453B">
            <w:pPr>
              <w:tabs>
                <w:tab w:val="left" w:pos="617"/>
                <w:tab w:val="left" w:pos="900"/>
              </w:tabs>
              <w:ind w:left="-92" w:right="-94"/>
              <w:jc w:val="center"/>
              <w:rPr>
                <w:b w:val="0"/>
                <w:bCs/>
                <w:i/>
                <w:kern w:val="24"/>
                <w:sz w:val="21"/>
                <w:szCs w:val="21"/>
              </w:rPr>
            </w:pPr>
          </w:p>
        </w:tc>
        <w:tc>
          <w:tcPr>
            <w:tcW w:w="594" w:type="pct"/>
            <w:vAlign w:val="center"/>
          </w:tcPr>
          <w:p w:rsidR="0077453B" w:rsidRPr="002E267E" w:rsidRDefault="0077453B" w:rsidP="0077453B">
            <w:pPr>
              <w:tabs>
                <w:tab w:val="left" w:pos="900"/>
              </w:tabs>
              <w:ind w:right="-93" w:hanging="15"/>
              <w:jc w:val="center"/>
              <w:rPr>
                <w:b w:val="0"/>
                <w:bCs/>
                <w:i/>
                <w:kern w:val="24"/>
                <w:sz w:val="21"/>
                <w:szCs w:val="21"/>
              </w:rPr>
            </w:pPr>
          </w:p>
        </w:tc>
        <w:tc>
          <w:tcPr>
            <w:tcW w:w="567" w:type="pct"/>
            <w:vAlign w:val="center"/>
          </w:tcPr>
          <w:p w:rsidR="0077453B" w:rsidRPr="002E267E" w:rsidRDefault="0077453B" w:rsidP="0077453B">
            <w:pPr>
              <w:tabs>
                <w:tab w:val="left" w:pos="900"/>
              </w:tabs>
              <w:ind w:right="-93" w:hanging="15"/>
              <w:jc w:val="center"/>
              <w:rPr>
                <w:b w:val="0"/>
                <w:bCs/>
                <w:i/>
                <w:kern w:val="24"/>
                <w:sz w:val="21"/>
                <w:szCs w:val="21"/>
              </w:rPr>
            </w:pPr>
          </w:p>
        </w:tc>
        <w:tc>
          <w:tcPr>
            <w:tcW w:w="528" w:type="pct"/>
            <w:vAlign w:val="center"/>
          </w:tcPr>
          <w:p w:rsidR="0077453B" w:rsidRPr="002E267E" w:rsidRDefault="0077453B" w:rsidP="0077453B">
            <w:pPr>
              <w:tabs>
                <w:tab w:val="left" w:pos="900"/>
              </w:tabs>
              <w:ind w:right="-93" w:hanging="15"/>
              <w:jc w:val="center"/>
              <w:rPr>
                <w:b w:val="0"/>
                <w:bCs/>
                <w:i/>
                <w:kern w:val="24"/>
                <w:sz w:val="21"/>
                <w:szCs w:val="21"/>
              </w:rPr>
            </w:pPr>
          </w:p>
        </w:tc>
        <w:tc>
          <w:tcPr>
            <w:tcW w:w="528" w:type="pct"/>
            <w:vAlign w:val="center"/>
          </w:tcPr>
          <w:p w:rsidR="0077453B" w:rsidRPr="002E267E" w:rsidRDefault="0077453B" w:rsidP="0077453B">
            <w:pPr>
              <w:tabs>
                <w:tab w:val="left" w:pos="900"/>
              </w:tabs>
              <w:ind w:right="-93" w:hanging="15"/>
              <w:jc w:val="center"/>
              <w:rPr>
                <w:b w:val="0"/>
                <w:bCs/>
                <w:i/>
                <w:kern w:val="24"/>
                <w:sz w:val="21"/>
                <w:szCs w:val="21"/>
              </w:rPr>
            </w:pPr>
          </w:p>
        </w:tc>
      </w:tr>
      <w:tr w:rsidR="0077453B" w:rsidRPr="002E267E" w:rsidTr="0086770C">
        <w:tc>
          <w:tcPr>
            <w:tcW w:w="2481" w:type="pct"/>
          </w:tcPr>
          <w:p w:rsidR="0077453B" w:rsidRPr="002E267E" w:rsidRDefault="0077453B" w:rsidP="0077453B">
            <w:pPr>
              <w:rPr>
                <w:b w:val="0"/>
                <w:bCs/>
                <w:sz w:val="21"/>
                <w:szCs w:val="21"/>
              </w:rPr>
            </w:pPr>
            <w:r w:rsidRPr="002E267E">
              <w:rPr>
                <w:b w:val="0"/>
                <w:bCs/>
                <w:sz w:val="21"/>
                <w:szCs w:val="21"/>
              </w:rPr>
              <w:t xml:space="preserve">   число детей, оставшихся без попечения родителей</w:t>
            </w:r>
          </w:p>
        </w:tc>
        <w:tc>
          <w:tcPr>
            <w:tcW w:w="302" w:type="pct"/>
            <w:vAlign w:val="center"/>
          </w:tcPr>
          <w:p w:rsidR="0077453B" w:rsidRPr="002E267E" w:rsidRDefault="0077453B" w:rsidP="0077453B">
            <w:pPr>
              <w:jc w:val="center"/>
              <w:rPr>
                <w:b w:val="0"/>
                <w:bCs/>
                <w:sz w:val="21"/>
                <w:szCs w:val="21"/>
              </w:rPr>
            </w:pPr>
            <w:r w:rsidRPr="002E267E">
              <w:rPr>
                <w:b w:val="0"/>
                <w:bCs/>
                <w:kern w:val="24"/>
                <w:sz w:val="21"/>
                <w:szCs w:val="21"/>
              </w:rPr>
              <w:t>чел.</w:t>
            </w:r>
          </w:p>
        </w:tc>
        <w:tc>
          <w:tcPr>
            <w:tcW w:w="594" w:type="pct"/>
            <w:vAlign w:val="center"/>
          </w:tcPr>
          <w:p w:rsidR="0077453B" w:rsidRPr="002E267E" w:rsidRDefault="0077453B" w:rsidP="0077453B">
            <w:pPr>
              <w:jc w:val="center"/>
              <w:rPr>
                <w:b w:val="0"/>
                <w:bCs/>
                <w:sz w:val="21"/>
                <w:szCs w:val="21"/>
              </w:rPr>
            </w:pPr>
            <w:r w:rsidRPr="002E267E">
              <w:rPr>
                <w:b w:val="0"/>
                <w:bCs/>
                <w:sz w:val="21"/>
                <w:szCs w:val="21"/>
              </w:rPr>
              <w:t>239</w:t>
            </w:r>
          </w:p>
        </w:tc>
        <w:tc>
          <w:tcPr>
            <w:tcW w:w="567" w:type="pct"/>
            <w:vAlign w:val="center"/>
          </w:tcPr>
          <w:p w:rsidR="0077453B" w:rsidRPr="002E267E" w:rsidRDefault="0077453B" w:rsidP="0077453B">
            <w:pPr>
              <w:jc w:val="center"/>
              <w:rPr>
                <w:b w:val="0"/>
                <w:bCs/>
                <w:sz w:val="21"/>
                <w:szCs w:val="21"/>
              </w:rPr>
            </w:pPr>
            <w:r w:rsidRPr="002E267E">
              <w:rPr>
                <w:b w:val="0"/>
                <w:bCs/>
                <w:sz w:val="21"/>
                <w:szCs w:val="21"/>
              </w:rPr>
              <w:t>232</w:t>
            </w:r>
          </w:p>
        </w:tc>
        <w:tc>
          <w:tcPr>
            <w:tcW w:w="528" w:type="pct"/>
            <w:vAlign w:val="center"/>
          </w:tcPr>
          <w:p w:rsidR="0077453B" w:rsidRPr="002E267E" w:rsidRDefault="0077453B" w:rsidP="0077453B">
            <w:pPr>
              <w:jc w:val="center"/>
              <w:rPr>
                <w:b w:val="0"/>
                <w:bCs/>
                <w:sz w:val="21"/>
                <w:szCs w:val="21"/>
              </w:rPr>
            </w:pPr>
            <w:r w:rsidRPr="002E267E">
              <w:rPr>
                <w:b w:val="0"/>
                <w:bCs/>
                <w:sz w:val="21"/>
                <w:szCs w:val="21"/>
              </w:rPr>
              <w:t>211</w:t>
            </w:r>
          </w:p>
        </w:tc>
        <w:tc>
          <w:tcPr>
            <w:tcW w:w="528" w:type="pct"/>
            <w:vAlign w:val="center"/>
          </w:tcPr>
          <w:p w:rsidR="0077453B" w:rsidRPr="002E267E" w:rsidRDefault="0077453B" w:rsidP="002E267E">
            <w:pPr>
              <w:jc w:val="center"/>
              <w:rPr>
                <w:b w:val="0"/>
                <w:bCs/>
                <w:sz w:val="21"/>
                <w:szCs w:val="21"/>
              </w:rPr>
            </w:pPr>
            <w:r w:rsidRPr="002E267E">
              <w:rPr>
                <w:b w:val="0"/>
                <w:bCs/>
                <w:sz w:val="21"/>
                <w:szCs w:val="21"/>
              </w:rPr>
              <w:t>21</w:t>
            </w:r>
            <w:r w:rsidR="002E267E" w:rsidRPr="002E267E">
              <w:rPr>
                <w:b w:val="0"/>
                <w:bCs/>
                <w:sz w:val="21"/>
                <w:szCs w:val="21"/>
              </w:rPr>
              <w:t>3</w:t>
            </w:r>
          </w:p>
        </w:tc>
      </w:tr>
      <w:tr w:rsidR="0077453B" w:rsidRPr="002E267E" w:rsidTr="0086770C">
        <w:tc>
          <w:tcPr>
            <w:tcW w:w="2481" w:type="pct"/>
          </w:tcPr>
          <w:p w:rsidR="0077453B" w:rsidRPr="002E267E" w:rsidRDefault="0077453B" w:rsidP="0077453B">
            <w:pPr>
              <w:jc w:val="right"/>
              <w:rPr>
                <w:b w:val="0"/>
                <w:bCs/>
                <w:i/>
                <w:sz w:val="21"/>
                <w:szCs w:val="21"/>
              </w:rPr>
            </w:pPr>
            <w:r w:rsidRPr="002E267E">
              <w:rPr>
                <w:b w:val="0"/>
                <w:bCs/>
                <w:i/>
                <w:kern w:val="24"/>
                <w:sz w:val="21"/>
                <w:szCs w:val="21"/>
              </w:rPr>
              <w:t>в процентах от общего числа детей-сирот и детей, оставшихся без попечения родителей</w:t>
            </w:r>
          </w:p>
        </w:tc>
        <w:tc>
          <w:tcPr>
            <w:tcW w:w="302" w:type="pct"/>
            <w:vAlign w:val="center"/>
          </w:tcPr>
          <w:p w:rsidR="0077453B" w:rsidRPr="002E267E" w:rsidRDefault="0077453B" w:rsidP="0077453B">
            <w:pPr>
              <w:jc w:val="center"/>
              <w:rPr>
                <w:b w:val="0"/>
                <w:bCs/>
                <w:i/>
                <w:sz w:val="21"/>
                <w:szCs w:val="21"/>
              </w:rPr>
            </w:pPr>
            <w:r w:rsidRPr="002E267E">
              <w:rPr>
                <w:b w:val="0"/>
                <w:bCs/>
                <w:i/>
                <w:sz w:val="21"/>
                <w:szCs w:val="21"/>
              </w:rPr>
              <w:t>%</w:t>
            </w:r>
          </w:p>
        </w:tc>
        <w:tc>
          <w:tcPr>
            <w:tcW w:w="594" w:type="pct"/>
            <w:vAlign w:val="center"/>
          </w:tcPr>
          <w:p w:rsidR="0077453B" w:rsidRPr="002E267E" w:rsidRDefault="0077453B" w:rsidP="0077453B">
            <w:pPr>
              <w:jc w:val="center"/>
              <w:rPr>
                <w:b w:val="0"/>
                <w:bCs/>
                <w:i/>
                <w:sz w:val="21"/>
                <w:szCs w:val="21"/>
              </w:rPr>
            </w:pPr>
            <w:r w:rsidRPr="002E267E">
              <w:rPr>
                <w:b w:val="0"/>
                <w:bCs/>
                <w:i/>
                <w:sz w:val="21"/>
                <w:szCs w:val="21"/>
              </w:rPr>
              <w:t>88,2</w:t>
            </w:r>
          </w:p>
        </w:tc>
        <w:tc>
          <w:tcPr>
            <w:tcW w:w="567" w:type="pct"/>
            <w:vAlign w:val="center"/>
          </w:tcPr>
          <w:p w:rsidR="0077453B" w:rsidRPr="002E267E" w:rsidRDefault="0077453B" w:rsidP="0077453B">
            <w:pPr>
              <w:jc w:val="center"/>
              <w:rPr>
                <w:b w:val="0"/>
                <w:bCs/>
                <w:i/>
                <w:sz w:val="21"/>
                <w:szCs w:val="21"/>
              </w:rPr>
            </w:pPr>
            <w:r w:rsidRPr="002E267E">
              <w:rPr>
                <w:b w:val="0"/>
                <w:bCs/>
                <w:i/>
                <w:sz w:val="21"/>
                <w:szCs w:val="21"/>
              </w:rPr>
              <w:t>84,7</w:t>
            </w:r>
          </w:p>
        </w:tc>
        <w:tc>
          <w:tcPr>
            <w:tcW w:w="528" w:type="pct"/>
            <w:vAlign w:val="center"/>
          </w:tcPr>
          <w:p w:rsidR="0077453B" w:rsidRPr="002E267E" w:rsidRDefault="0077453B" w:rsidP="0077453B">
            <w:pPr>
              <w:jc w:val="center"/>
              <w:rPr>
                <w:b w:val="0"/>
                <w:bCs/>
                <w:i/>
                <w:sz w:val="21"/>
                <w:szCs w:val="21"/>
              </w:rPr>
            </w:pPr>
            <w:r w:rsidRPr="002E267E">
              <w:rPr>
                <w:b w:val="0"/>
                <w:bCs/>
                <w:i/>
                <w:sz w:val="21"/>
                <w:szCs w:val="21"/>
              </w:rPr>
              <w:t>83,1</w:t>
            </w:r>
          </w:p>
        </w:tc>
        <w:tc>
          <w:tcPr>
            <w:tcW w:w="528" w:type="pct"/>
            <w:vAlign w:val="center"/>
          </w:tcPr>
          <w:p w:rsidR="0077453B" w:rsidRPr="002E267E" w:rsidRDefault="002E267E" w:rsidP="0077453B">
            <w:pPr>
              <w:jc w:val="center"/>
              <w:rPr>
                <w:b w:val="0"/>
                <w:bCs/>
                <w:i/>
                <w:sz w:val="21"/>
                <w:szCs w:val="21"/>
              </w:rPr>
            </w:pPr>
            <w:r w:rsidRPr="002E267E">
              <w:rPr>
                <w:b w:val="0"/>
                <w:bCs/>
                <w:i/>
                <w:sz w:val="21"/>
                <w:szCs w:val="21"/>
              </w:rPr>
              <w:t>86,9</w:t>
            </w:r>
          </w:p>
        </w:tc>
      </w:tr>
      <w:tr w:rsidR="0077453B" w:rsidRPr="002E267E" w:rsidTr="0086770C">
        <w:tc>
          <w:tcPr>
            <w:tcW w:w="2481" w:type="pct"/>
          </w:tcPr>
          <w:p w:rsidR="0077453B" w:rsidRPr="002E267E" w:rsidRDefault="0077453B" w:rsidP="0077453B">
            <w:pPr>
              <w:rPr>
                <w:b w:val="0"/>
                <w:bCs/>
                <w:sz w:val="21"/>
                <w:szCs w:val="21"/>
              </w:rPr>
            </w:pPr>
            <w:r w:rsidRPr="002E267E">
              <w:rPr>
                <w:b w:val="0"/>
                <w:bCs/>
                <w:sz w:val="21"/>
                <w:szCs w:val="21"/>
              </w:rPr>
              <w:t xml:space="preserve">   число детей-сирот</w:t>
            </w:r>
          </w:p>
        </w:tc>
        <w:tc>
          <w:tcPr>
            <w:tcW w:w="302" w:type="pct"/>
            <w:vAlign w:val="center"/>
          </w:tcPr>
          <w:p w:rsidR="0077453B" w:rsidRPr="002E267E" w:rsidRDefault="0077453B" w:rsidP="0077453B">
            <w:pPr>
              <w:jc w:val="center"/>
              <w:rPr>
                <w:b w:val="0"/>
                <w:bCs/>
                <w:sz w:val="21"/>
                <w:szCs w:val="21"/>
              </w:rPr>
            </w:pPr>
            <w:r w:rsidRPr="002E267E">
              <w:rPr>
                <w:b w:val="0"/>
                <w:bCs/>
                <w:kern w:val="24"/>
                <w:sz w:val="21"/>
                <w:szCs w:val="21"/>
              </w:rPr>
              <w:t>чел.</w:t>
            </w:r>
          </w:p>
        </w:tc>
        <w:tc>
          <w:tcPr>
            <w:tcW w:w="594" w:type="pct"/>
            <w:vAlign w:val="center"/>
          </w:tcPr>
          <w:p w:rsidR="0077453B" w:rsidRPr="002E267E" w:rsidRDefault="0077453B" w:rsidP="0077453B">
            <w:pPr>
              <w:jc w:val="center"/>
              <w:rPr>
                <w:b w:val="0"/>
                <w:bCs/>
                <w:sz w:val="21"/>
                <w:szCs w:val="21"/>
              </w:rPr>
            </w:pPr>
            <w:r w:rsidRPr="002E267E">
              <w:rPr>
                <w:b w:val="0"/>
                <w:bCs/>
                <w:sz w:val="21"/>
                <w:szCs w:val="21"/>
              </w:rPr>
              <w:t>32</w:t>
            </w:r>
          </w:p>
        </w:tc>
        <w:tc>
          <w:tcPr>
            <w:tcW w:w="567" w:type="pct"/>
            <w:vAlign w:val="center"/>
          </w:tcPr>
          <w:p w:rsidR="0077453B" w:rsidRPr="002E267E" w:rsidRDefault="0077453B" w:rsidP="0077453B">
            <w:pPr>
              <w:jc w:val="center"/>
              <w:rPr>
                <w:b w:val="0"/>
                <w:bCs/>
                <w:sz w:val="21"/>
                <w:szCs w:val="21"/>
              </w:rPr>
            </w:pPr>
            <w:r w:rsidRPr="002E267E">
              <w:rPr>
                <w:b w:val="0"/>
                <w:bCs/>
                <w:sz w:val="21"/>
                <w:szCs w:val="21"/>
              </w:rPr>
              <w:t>42</w:t>
            </w:r>
          </w:p>
        </w:tc>
        <w:tc>
          <w:tcPr>
            <w:tcW w:w="528" w:type="pct"/>
            <w:vAlign w:val="center"/>
          </w:tcPr>
          <w:p w:rsidR="0077453B" w:rsidRPr="002E267E" w:rsidRDefault="0077453B" w:rsidP="0077453B">
            <w:pPr>
              <w:jc w:val="center"/>
              <w:rPr>
                <w:b w:val="0"/>
                <w:bCs/>
                <w:sz w:val="21"/>
                <w:szCs w:val="21"/>
              </w:rPr>
            </w:pPr>
            <w:r w:rsidRPr="002E267E">
              <w:rPr>
                <w:b w:val="0"/>
                <w:bCs/>
                <w:sz w:val="21"/>
                <w:szCs w:val="21"/>
              </w:rPr>
              <w:t>43</w:t>
            </w:r>
          </w:p>
        </w:tc>
        <w:tc>
          <w:tcPr>
            <w:tcW w:w="528" w:type="pct"/>
            <w:vAlign w:val="center"/>
          </w:tcPr>
          <w:p w:rsidR="0077453B" w:rsidRPr="002E267E" w:rsidRDefault="002E267E" w:rsidP="0077453B">
            <w:pPr>
              <w:jc w:val="center"/>
              <w:rPr>
                <w:b w:val="0"/>
                <w:bCs/>
                <w:sz w:val="21"/>
                <w:szCs w:val="21"/>
              </w:rPr>
            </w:pPr>
            <w:r w:rsidRPr="002E267E">
              <w:rPr>
                <w:b w:val="0"/>
                <w:bCs/>
                <w:sz w:val="21"/>
                <w:szCs w:val="21"/>
              </w:rPr>
              <w:t>32</w:t>
            </w:r>
          </w:p>
        </w:tc>
      </w:tr>
      <w:tr w:rsidR="0077453B" w:rsidRPr="002E267E" w:rsidTr="0086770C">
        <w:tc>
          <w:tcPr>
            <w:tcW w:w="2481" w:type="pct"/>
          </w:tcPr>
          <w:p w:rsidR="0077453B" w:rsidRPr="002E267E" w:rsidRDefault="0077453B" w:rsidP="0077453B">
            <w:pPr>
              <w:jc w:val="right"/>
              <w:rPr>
                <w:b w:val="0"/>
                <w:bCs/>
                <w:i/>
                <w:sz w:val="21"/>
                <w:szCs w:val="21"/>
              </w:rPr>
            </w:pPr>
            <w:r w:rsidRPr="002E267E">
              <w:rPr>
                <w:b w:val="0"/>
                <w:bCs/>
                <w:i/>
                <w:kern w:val="24"/>
                <w:sz w:val="21"/>
                <w:szCs w:val="21"/>
              </w:rPr>
              <w:t>в процентах от общего числа детей-сирот и детей, оставшихся без попечения родителей</w:t>
            </w:r>
          </w:p>
        </w:tc>
        <w:tc>
          <w:tcPr>
            <w:tcW w:w="302" w:type="pct"/>
            <w:vAlign w:val="center"/>
          </w:tcPr>
          <w:p w:rsidR="0077453B" w:rsidRPr="002E267E" w:rsidRDefault="0077453B" w:rsidP="0077453B">
            <w:pPr>
              <w:jc w:val="center"/>
              <w:rPr>
                <w:b w:val="0"/>
                <w:bCs/>
                <w:i/>
                <w:sz w:val="21"/>
                <w:szCs w:val="21"/>
              </w:rPr>
            </w:pPr>
            <w:r w:rsidRPr="002E267E">
              <w:rPr>
                <w:b w:val="0"/>
                <w:bCs/>
                <w:i/>
                <w:sz w:val="21"/>
                <w:szCs w:val="21"/>
              </w:rPr>
              <w:t>%</w:t>
            </w:r>
          </w:p>
        </w:tc>
        <w:tc>
          <w:tcPr>
            <w:tcW w:w="594" w:type="pct"/>
            <w:vAlign w:val="center"/>
          </w:tcPr>
          <w:p w:rsidR="0077453B" w:rsidRPr="002E267E" w:rsidRDefault="0077453B" w:rsidP="0077453B">
            <w:pPr>
              <w:jc w:val="center"/>
              <w:rPr>
                <w:b w:val="0"/>
                <w:bCs/>
                <w:i/>
                <w:sz w:val="21"/>
                <w:szCs w:val="21"/>
              </w:rPr>
            </w:pPr>
            <w:r w:rsidRPr="002E267E">
              <w:rPr>
                <w:b w:val="0"/>
                <w:bCs/>
                <w:i/>
                <w:sz w:val="21"/>
                <w:szCs w:val="21"/>
              </w:rPr>
              <w:t>11,9</w:t>
            </w:r>
          </w:p>
        </w:tc>
        <w:tc>
          <w:tcPr>
            <w:tcW w:w="567" w:type="pct"/>
            <w:vAlign w:val="center"/>
          </w:tcPr>
          <w:p w:rsidR="0077453B" w:rsidRPr="002E267E" w:rsidRDefault="0077453B" w:rsidP="0077453B">
            <w:pPr>
              <w:jc w:val="center"/>
              <w:rPr>
                <w:b w:val="0"/>
                <w:bCs/>
                <w:i/>
                <w:sz w:val="21"/>
                <w:szCs w:val="21"/>
              </w:rPr>
            </w:pPr>
            <w:r w:rsidRPr="002E267E">
              <w:rPr>
                <w:b w:val="0"/>
                <w:bCs/>
                <w:i/>
                <w:sz w:val="21"/>
                <w:szCs w:val="21"/>
              </w:rPr>
              <w:t>15,3</w:t>
            </w:r>
          </w:p>
        </w:tc>
        <w:tc>
          <w:tcPr>
            <w:tcW w:w="528" w:type="pct"/>
            <w:vAlign w:val="center"/>
          </w:tcPr>
          <w:p w:rsidR="0077453B" w:rsidRPr="002E267E" w:rsidRDefault="0077453B" w:rsidP="0077453B">
            <w:pPr>
              <w:jc w:val="center"/>
              <w:rPr>
                <w:b w:val="0"/>
                <w:bCs/>
                <w:i/>
                <w:sz w:val="21"/>
                <w:szCs w:val="21"/>
              </w:rPr>
            </w:pPr>
            <w:r w:rsidRPr="002E267E">
              <w:rPr>
                <w:b w:val="0"/>
                <w:bCs/>
                <w:i/>
                <w:sz w:val="21"/>
                <w:szCs w:val="21"/>
              </w:rPr>
              <w:t>16,9</w:t>
            </w:r>
          </w:p>
        </w:tc>
        <w:tc>
          <w:tcPr>
            <w:tcW w:w="528" w:type="pct"/>
            <w:vAlign w:val="center"/>
          </w:tcPr>
          <w:p w:rsidR="0077453B" w:rsidRPr="002E267E" w:rsidRDefault="002E267E" w:rsidP="0077453B">
            <w:pPr>
              <w:jc w:val="center"/>
              <w:rPr>
                <w:b w:val="0"/>
                <w:bCs/>
                <w:i/>
                <w:sz w:val="21"/>
                <w:szCs w:val="21"/>
              </w:rPr>
            </w:pPr>
            <w:r w:rsidRPr="002E267E">
              <w:rPr>
                <w:b w:val="0"/>
                <w:bCs/>
                <w:i/>
                <w:sz w:val="21"/>
                <w:szCs w:val="21"/>
              </w:rPr>
              <w:t>13,1</w:t>
            </w:r>
          </w:p>
        </w:tc>
      </w:tr>
      <w:tr w:rsidR="0077453B" w:rsidRPr="002E267E" w:rsidTr="0086770C">
        <w:tc>
          <w:tcPr>
            <w:tcW w:w="2481" w:type="pct"/>
          </w:tcPr>
          <w:p w:rsidR="0077453B" w:rsidRPr="002E267E" w:rsidRDefault="0077453B" w:rsidP="0077453B">
            <w:pPr>
              <w:ind w:right="150"/>
              <w:rPr>
                <w:b w:val="0"/>
                <w:sz w:val="21"/>
                <w:szCs w:val="21"/>
              </w:rPr>
            </w:pPr>
            <w:r w:rsidRPr="002E267E">
              <w:rPr>
                <w:b w:val="0"/>
                <w:bCs/>
                <w:kern w:val="24"/>
                <w:sz w:val="21"/>
                <w:szCs w:val="21"/>
              </w:rPr>
              <w:t>2. Из общего числа детей-сирот и детей, оставшихся без попечения родителей</w:t>
            </w:r>
            <w:r w:rsidRPr="002E267E">
              <w:rPr>
                <w:b w:val="0"/>
                <w:kern w:val="24"/>
                <w:sz w:val="21"/>
                <w:szCs w:val="21"/>
              </w:rPr>
              <w:t xml:space="preserve"> (на конец года):</w:t>
            </w:r>
          </w:p>
        </w:tc>
        <w:tc>
          <w:tcPr>
            <w:tcW w:w="302" w:type="pct"/>
            <w:vAlign w:val="center"/>
          </w:tcPr>
          <w:p w:rsidR="0077453B" w:rsidRPr="002E267E" w:rsidRDefault="0077453B" w:rsidP="0077453B">
            <w:pPr>
              <w:ind w:right="-9"/>
              <w:jc w:val="center"/>
              <w:rPr>
                <w:b w:val="0"/>
                <w:sz w:val="21"/>
                <w:szCs w:val="21"/>
              </w:rPr>
            </w:pPr>
          </w:p>
        </w:tc>
        <w:tc>
          <w:tcPr>
            <w:tcW w:w="594" w:type="pct"/>
            <w:vAlign w:val="center"/>
          </w:tcPr>
          <w:p w:rsidR="0077453B" w:rsidRPr="002E267E" w:rsidRDefault="0077453B" w:rsidP="0077453B">
            <w:pPr>
              <w:ind w:right="-9"/>
              <w:jc w:val="center"/>
              <w:rPr>
                <w:b w:val="0"/>
                <w:sz w:val="21"/>
                <w:szCs w:val="21"/>
              </w:rPr>
            </w:pPr>
          </w:p>
        </w:tc>
        <w:tc>
          <w:tcPr>
            <w:tcW w:w="567" w:type="pct"/>
            <w:vAlign w:val="center"/>
          </w:tcPr>
          <w:p w:rsidR="0077453B" w:rsidRPr="002E267E" w:rsidRDefault="0077453B" w:rsidP="0077453B">
            <w:pPr>
              <w:ind w:right="-9"/>
              <w:jc w:val="center"/>
              <w:rPr>
                <w:b w:val="0"/>
                <w:sz w:val="21"/>
                <w:szCs w:val="21"/>
              </w:rPr>
            </w:pPr>
          </w:p>
        </w:tc>
        <w:tc>
          <w:tcPr>
            <w:tcW w:w="528" w:type="pct"/>
            <w:vAlign w:val="center"/>
          </w:tcPr>
          <w:p w:rsidR="0077453B" w:rsidRPr="002E267E" w:rsidRDefault="0077453B" w:rsidP="0077453B">
            <w:pPr>
              <w:ind w:right="-9"/>
              <w:jc w:val="center"/>
              <w:rPr>
                <w:b w:val="0"/>
                <w:sz w:val="21"/>
                <w:szCs w:val="21"/>
              </w:rPr>
            </w:pPr>
          </w:p>
        </w:tc>
        <w:tc>
          <w:tcPr>
            <w:tcW w:w="528" w:type="pct"/>
            <w:vAlign w:val="center"/>
          </w:tcPr>
          <w:p w:rsidR="0077453B" w:rsidRPr="002E267E" w:rsidRDefault="0077453B" w:rsidP="0077453B">
            <w:pPr>
              <w:ind w:right="-9"/>
              <w:jc w:val="center"/>
              <w:rPr>
                <w:b w:val="0"/>
                <w:sz w:val="21"/>
                <w:szCs w:val="21"/>
              </w:rPr>
            </w:pPr>
          </w:p>
        </w:tc>
      </w:tr>
      <w:tr w:rsidR="0077453B" w:rsidRPr="002E267E" w:rsidTr="0086770C">
        <w:tc>
          <w:tcPr>
            <w:tcW w:w="2481" w:type="pct"/>
            <w:vAlign w:val="center"/>
          </w:tcPr>
          <w:p w:rsidR="0077453B" w:rsidRPr="002E267E" w:rsidRDefault="0077453B" w:rsidP="0077453B">
            <w:pPr>
              <w:ind w:right="150" w:firstLine="21"/>
              <w:rPr>
                <w:b w:val="0"/>
                <w:bCs/>
                <w:kern w:val="24"/>
                <w:sz w:val="21"/>
                <w:szCs w:val="21"/>
              </w:rPr>
            </w:pPr>
            <w:r w:rsidRPr="002E267E">
              <w:rPr>
                <w:b w:val="0"/>
                <w:bCs/>
                <w:kern w:val="24"/>
                <w:sz w:val="21"/>
                <w:szCs w:val="21"/>
              </w:rPr>
              <w:t xml:space="preserve">   находятся под опекой/ попечительством</w:t>
            </w:r>
          </w:p>
        </w:tc>
        <w:tc>
          <w:tcPr>
            <w:tcW w:w="302" w:type="pct"/>
            <w:vAlign w:val="center"/>
          </w:tcPr>
          <w:p w:rsidR="0077453B" w:rsidRPr="002E267E" w:rsidRDefault="0077453B" w:rsidP="0077453B">
            <w:pPr>
              <w:jc w:val="center"/>
              <w:rPr>
                <w:sz w:val="21"/>
                <w:szCs w:val="21"/>
              </w:rPr>
            </w:pPr>
            <w:r w:rsidRPr="002E267E">
              <w:rPr>
                <w:b w:val="0"/>
                <w:bCs/>
                <w:kern w:val="24"/>
                <w:sz w:val="21"/>
                <w:szCs w:val="21"/>
              </w:rPr>
              <w:t>чел.</w:t>
            </w:r>
          </w:p>
        </w:tc>
        <w:tc>
          <w:tcPr>
            <w:tcW w:w="594" w:type="pct"/>
            <w:vAlign w:val="center"/>
          </w:tcPr>
          <w:p w:rsidR="0077453B" w:rsidRPr="002E267E" w:rsidRDefault="0077453B" w:rsidP="0077453B">
            <w:pPr>
              <w:ind w:right="-9"/>
              <w:jc w:val="center"/>
              <w:rPr>
                <w:b w:val="0"/>
                <w:sz w:val="21"/>
                <w:szCs w:val="21"/>
              </w:rPr>
            </w:pPr>
            <w:r w:rsidRPr="002E267E">
              <w:rPr>
                <w:b w:val="0"/>
                <w:sz w:val="21"/>
                <w:szCs w:val="21"/>
              </w:rPr>
              <w:t>138</w:t>
            </w:r>
          </w:p>
        </w:tc>
        <w:tc>
          <w:tcPr>
            <w:tcW w:w="567" w:type="pct"/>
            <w:vAlign w:val="center"/>
          </w:tcPr>
          <w:p w:rsidR="0077453B" w:rsidRPr="002E267E" w:rsidRDefault="0077453B" w:rsidP="0077453B">
            <w:pPr>
              <w:ind w:right="-9"/>
              <w:jc w:val="center"/>
              <w:rPr>
                <w:b w:val="0"/>
                <w:sz w:val="21"/>
                <w:szCs w:val="21"/>
              </w:rPr>
            </w:pPr>
            <w:r w:rsidRPr="002E267E">
              <w:rPr>
                <w:b w:val="0"/>
                <w:sz w:val="21"/>
                <w:szCs w:val="21"/>
              </w:rPr>
              <w:t>131</w:t>
            </w:r>
          </w:p>
        </w:tc>
        <w:tc>
          <w:tcPr>
            <w:tcW w:w="528" w:type="pct"/>
            <w:vAlign w:val="center"/>
          </w:tcPr>
          <w:p w:rsidR="0077453B" w:rsidRPr="002E267E" w:rsidRDefault="0077453B" w:rsidP="0077453B">
            <w:pPr>
              <w:ind w:right="-9"/>
              <w:jc w:val="center"/>
              <w:rPr>
                <w:b w:val="0"/>
                <w:sz w:val="21"/>
                <w:szCs w:val="21"/>
              </w:rPr>
            </w:pPr>
            <w:r w:rsidRPr="002E267E">
              <w:rPr>
                <w:b w:val="0"/>
                <w:sz w:val="21"/>
                <w:szCs w:val="21"/>
              </w:rPr>
              <w:t>111</w:t>
            </w:r>
          </w:p>
        </w:tc>
        <w:tc>
          <w:tcPr>
            <w:tcW w:w="528" w:type="pct"/>
            <w:vAlign w:val="center"/>
          </w:tcPr>
          <w:p w:rsidR="0077453B" w:rsidRPr="002E267E" w:rsidRDefault="0077453B" w:rsidP="002E267E">
            <w:pPr>
              <w:ind w:right="-9"/>
              <w:jc w:val="center"/>
              <w:rPr>
                <w:b w:val="0"/>
                <w:sz w:val="21"/>
                <w:szCs w:val="21"/>
              </w:rPr>
            </w:pPr>
            <w:r w:rsidRPr="002E267E">
              <w:rPr>
                <w:b w:val="0"/>
                <w:sz w:val="21"/>
                <w:szCs w:val="21"/>
              </w:rPr>
              <w:t>11</w:t>
            </w:r>
            <w:r w:rsidR="002E267E" w:rsidRPr="002E267E">
              <w:rPr>
                <w:b w:val="0"/>
                <w:sz w:val="21"/>
                <w:szCs w:val="21"/>
              </w:rPr>
              <w:t>0</w:t>
            </w:r>
          </w:p>
        </w:tc>
      </w:tr>
      <w:tr w:rsidR="0077453B" w:rsidRPr="002E267E" w:rsidTr="0086770C">
        <w:tc>
          <w:tcPr>
            <w:tcW w:w="2481" w:type="pct"/>
            <w:vAlign w:val="center"/>
          </w:tcPr>
          <w:p w:rsidR="0077453B" w:rsidRPr="002E267E" w:rsidRDefault="0077453B" w:rsidP="0077453B">
            <w:pPr>
              <w:ind w:right="150" w:firstLine="21"/>
              <w:rPr>
                <w:b w:val="0"/>
                <w:sz w:val="21"/>
                <w:szCs w:val="21"/>
              </w:rPr>
            </w:pPr>
            <w:r w:rsidRPr="002E267E">
              <w:rPr>
                <w:b w:val="0"/>
                <w:sz w:val="21"/>
                <w:szCs w:val="21"/>
              </w:rPr>
              <w:t xml:space="preserve">   воспитываются в приемных семьях</w:t>
            </w:r>
          </w:p>
        </w:tc>
        <w:tc>
          <w:tcPr>
            <w:tcW w:w="302" w:type="pct"/>
            <w:vAlign w:val="center"/>
          </w:tcPr>
          <w:p w:rsidR="0077453B" w:rsidRPr="002E267E" w:rsidRDefault="0077453B" w:rsidP="0077453B">
            <w:pPr>
              <w:jc w:val="center"/>
              <w:rPr>
                <w:sz w:val="21"/>
                <w:szCs w:val="21"/>
              </w:rPr>
            </w:pPr>
            <w:r w:rsidRPr="002E267E">
              <w:rPr>
                <w:b w:val="0"/>
                <w:bCs/>
                <w:kern w:val="24"/>
                <w:sz w:val="21"/>
                <w:szCs w:val="21"/>
              </w:rPr>
              <w:t>чел.</w:t>
            </w:r>
          </w:p>
        </w:tc>
        <w:tc>
          <w:tcPr>
            <w:tcW w:w="594" w:type="pct"/>
            <w:vAlign w:val="center"/>
          </w:tcPr>
          <w:p w:rsidR="0077453B" w:rsidRPr="002E267E" w:rsidRDefault="0077453B" w:rsidP="0077453B">
            <w:pPr>
              <w:ind w:right="-9"/>
              <w:jc w:val="center"/>
              <w:rPr>
                <w:b w:val="0"/>
                <w:sz w:val="21"/>
                <w:szCs w:val="21"/>
              </w:rPr>
            </w:pPr>
            <w:r w:rsidRPr="002E267E">
              <w:rPr>
                <w:b w:val="0"/>
                <w:sz w:val="21"/>
                <w:szCs w:val="21"/>
              </w:rPr>
              <w:t>101</w:t>
            </w:r>
          </w:p>
        </w:tc>
        <w:tc>
          <w:tcPr>
            <w:tcW w:w="567" w:type="pct"/>
            <w:vAlign w:val="center"/>
          </w:tcPr>
          <w:p w:rsidR="0077453B" w:rsidRPr="002E267E" w:rsidRDefault="0077453B" w:rsidP="0077453B">
            <w:pPr>
              <w:ind w:right="-9"/>
              <w:jc w:val="center"/>
              <w:rPr>
                <w:b w:val="0"/>
                <w:sz w:val="21"/>
                <w:szCs w:val="21"/>
              </w:rPr>
            </w:pPr>
            <w:r w:rsidRPr="002E267E">
              <w:rPr>
                <w:b w:val="0"/>
                <w:sz w:val="21"/>
                <w:szCs w:val="21"/>
              </w:rPr>
              <w:t>112</w:t>
            </w:r>
          </w:p>
        </w:tc>
        <w:tc>
          <w:tcPr>
            <w:tcW w:w="528" w:type="pct"/>
            <w:vAlign w:val="center"/>
          </w:tcPr>
          <w:p w:rsidR="0077453B" w:rsidRPr="002E267E" w:rsidRDefault="0077453B" w:rsidP="0077453B">
            <w:pPr>
              <w:ind w:right="-9"/>
              <w:jc w:val="center"/>
              <w:rPr>
                <w:b w:val="0"/>
                <w:sz w:val="21"/>
                <w:szCs w:val="21"/>
              </w:rPr>
            </w:pPr>
            <w:r w:rsidRPr="002E267E">
              <w:rPr>
                <w:b w:val="0"/>
                <w:sz w:val="21"/>
                <w:szCs w:val="21"/>
              </w:rPr>
              <w:t>113</w:t>
            </w:r>
          </w:p>
        </w:tc>
        <w:tc>
          <w:tcPr>
            <w:tcW w:w="528" w:type="pct"/>
            <w:vAlign w:val="center"/>
          </w:tcPr>
          <w:p w:rsidR="0077453B" w:rsidRPr="002E267E" w:rsidRDefault="0077453B" w:rsidP="002E267E">
            <w:pPr>
              <w:ind w:right="-9"/>
              <w:jc w:val="center"/>
              <w:rPr>
                <w:b w:val="0"/>
                <w:sz w:val="21"/>
                <w:szCs w:val="21"/>
              </w:rPr>
            </w:pPr>
            <w:r w:rsidRPr="002E267E">
              <w:rPr>
                <w:b w:val="0"/>
                <w:sz w:val="21"/>
                <w:szCs w:val="21"/>
              </w:rPr>
              <w:t>1</w:t>
            </w:r>
            <w:r w:rsidR="002E267E" w:rsidRPr="002E267E">
              <w:rPr>
                <w:b w:val="0"/>
                <w:sz w:val="21"/>
                <w:szCs w:val="21"/>
              </w:rPr>
              <w:t>01</w:t>
            </w:r>
          </w:p>
        </w:tc>
      </w:tr>
      <w:tr w:rsidR="0077453B" w:rsidRPr="002E267E" w:rsidTr="0086770C">
        <w:tc>
          <w:tcPr>
            <w:tcW w:w="2481" w:type="pct"/>
            <w:vAlign w:val="center"/>
          </w:tcPr>
          <w:p w:rsidR="0077453B" w:rsidRPr="002E267E" w:rsidRDefault="0077453B" w:rsidP="0077453B">
            <w:pPr>
              <w:ind w:right="150" w:firstLine="21"/>
              <w:rPr>
                <w:b w:val="0"/>
                <w:bCs/>
                <w:kern w:val="24"/>
                <w:sz w:val="21"/>
                <w:szCs w:val="21"/>
              </w:rPr>
            </w:pPr>
            <w:r w:rsidRPr="002E267E">
              <w:rPr>
                <w:b w:val="0"/>
                <w:sz w:val="21"/>
                <w:szCs w:val="21"/>
              </w:rPr>
              <w:t xml:space="preserve">   находятся в организациях для детей-сирот и </w:t>
            </w:r>
            <w:r w:rsidRPr="002E267E">
              <w:rPr>
                <w:b w:val="0"/>
                <w:bCs/>
                <w:kern w:val="24"/>
                <w:sz w:val="21"/>
                <w:szCs w:val="21"/>
              </w:rPr>
              <w:t>детей, оставшихся без попечения родителей</w:t>
            </w:r>
          </w:p>
        </w:tc>
        <w:tc>
          <w:tcPr>
            <w:tcW w:w="302" w:type="pct"/>
            <w:vAlign w:val="center"/>
          </w:tcPr>
          <w:p w:rsidR="0077453B" w:rsidRPr="002E267E" w:rsidRDefault="0077453B" w:rsidP="0077453B">
            <w:pPr>
              <w:jc w:val="center"/>
              <w:rPr>
                <w:sz w:val="21"/>
                <w:szCs w:val="21"/>
              </w:rPr>
            </w:pPr>
            <w:r w:rsidRPr="002E267E">
              <w:rPr>
                <w:b w:val="0"/>
                <w:bCs/>
                <w:kern w:val="24"/>
                <w:sz w:val="21"/>
                <w:szCs w:val="21"/>
              </w:rPr>
              <w:t>чел.</w:t>
            </w:r>
          </w:p>
        </w:tc>
        <w:tc>
          <w:tcPr>
            <w:tcW w:w="594" w:type="pct"/>
            <w:vAlign w:val="center"/>
          </w:tcPr>
          <w:p w:rsidR="0077453B" w:rsidRPr="002E267E" w:rsidRDefault="0077453B" w:rsidP="0077453B">
            <w:pPr>
              <w:ind w:right="-9"/>
              <w:jc w:val="center"/>
              <w:rPr>
                <w:b w:val="0"/>
                <w:sz w:val="21"/>
                <w:szCs w:val="21"/>
              </w:rPr>
            </w:pPr>
            <w:r w:rsidRPr="002E267E">
              <w:rPr>
                <w:b w:val="0"/>
                <w:sz w:val="21"/>
                <w:szCs w:val="21"/>
              </w:rPr>
              <w:t>31</w:t>
            </w:r>
          </w:p>
        </w:tc>
        <w:tc>
          <w:tcPr>
            <w:tcW w:w="567" w:type="pct"/>
            <w:vAlign w:val="center"/>
          </w:tcPr>
          <w:p w:rsidR="0077453B" w:rsidRPr="002E267E" w:rsidRDefault="0077453B" w:rsidP="0077453B">
            <w:pPr>
              <w:ind w:right="-9"/>
              <w:jc w:val="center"/>
              <w:rPr>
                <w:b w:val="0"/>
                <w:sz w:val="21"/>
                <w:szCs w:val="21"/>
              </w:rPr>
            </w:pPr>
            <w:r w:rsidRPr="002E267E">
              <w:rPr>
                <w:b w:val="0"/>
                <w:sz w:val="21"/>
                <w:szCs w:val="21"/>
              </w:rPr>
              <w:t>30</w:t>
            </w:r>
          </w:p>
        </w:tc>
        <w:tc>
          <w:tcPr>
            <w:tcW w:w="528" w:type="pct"/>
            <w:vAlign w:val="center"/>
          </w:tcPr>
          <w:p w:rsidR="0077453B" w:rsidRPr="002E267E" w:rsidRDefault="0077453B" w:rsidP="0077453B">
            <w:pPr>
              <w:ind w:right="-9"/>
              <w:jc w:val="center"/>
              <w:rPr>
                <w:b w:val="0"/>
                <w:sz w:val="21"/>
                <w:szCs w:val="21"/>
              </w:rPr>
            </w:pPr>
            <w:r w:rsidRPr="002E267E">
              <w:rPr>
                <w:b w:val="0"/>
                <w:sz w:val="21"/>
                <w:szCs w:val="21"/>
              </w:rPr>
              <w:t>29</w:t>
            </w:r>
          </w:p>
        </w:tc>
        <w:tc>
          <w:tcPr>
            <w:tcW w:w="528" w:type="pct"/>
            <w:vAlign w:val="center"/>
          </w:tcPr>
          <w:p w:rsidR="0077453B" w:rsidRPr="002E267E" w:rsidRDefault="002E267E" w:rsidP="0077453B">
            <w:pPr>
              <w:ind w:right="-9"/>
              <w:jc w:val="center"/>
              <w:rPr>
                <w:b w:val="0"/>
                <w:sz w:val="21"/>
                <w:szCs w:val="21"/>
              </w:rPr>
            </w:pPr>
            <w:r w:rsidRPr="002E267E">
              <w:rPr>
                <w:b w:val="0"/>
                <w:sz w:val="21"/>
                <w:szCs w:val="21"/>
              </w:rPr>
              <w:t>34</w:t>
            </w:r>
          </w:p>
        </w:tc>
      </w:tr>
      <w:tr w:rsidR="0077453B" w:rsidRPr="002E267E" w:rsidTr="0086770C">
        <w:tc>
          <w:tcPr>
            <w:tcW w:w="2481" w:type="pct"/>
            <w:vAlign w:val="center"/>
          </w:tcPr>
          <w:p w:rsidR="0077453B" w:rsidRPr="002E267E" w:rsidRDefault="0077453B" w:rsidP="0077453B">
            <w:pPr>
              <w:ind w:left="29" w:right="150"/>
              <w:rPr>
                <w:b w:val="0"/>
                <w:sz w:val="21"/>
                <w:szCs w:val="21"/>
              </w:rPr>
            </w:pPr>
            <w:r w:rsidRPr="002E267E">
              <w:rPr>
                <w:b w:val="0"/>
                <w:sz w:val="21"/>
                <w:szCs w:val="21"/>
              </w:rPr>
              <w:t xml:space="preserve">   обучаются в организациях профессионального образования</w:t>
            </w:r>
          </w:p>
        </w:tc>
        <w:tc>
          <w:tcPr>
            <w:tcW w:w="302" w:type="pct"/>
            <w:vAlign w:val="center"/>
          </w:tcPr>
          <w:p w:rsidR="0077453B" w:rsidRPr="002E267E" w:rsidRDefault="0077453B" w:rsidP="0077453B">
            <w:pPr>
              <w:jc w:val="center"/>
              <w:rPr>
                <w:sz w:val="21"/>
                <w:szCs w:val="21"/>
              </w:rPr>
            </w:pPr>
            <w:r w:rsidRPr="002E267E">
              <w:rPr>
                <w:b w:val="0"/>
                <w:bCs/>
                <w:kern w:val="24"/>
                <w:sz w:val="21"/>
                <w:szCs w:val="21"/>
              </w:rPr>
              <w:t>чел.</w:t>
            </w:r>
          </w:p>
        </w:tc>
        <w:tc>
          <w:tcPr>
            <w:tcW w:w="594" w:type="pct"/>
            <w:vAlign w:val="center"/>
          </w:tcPr>
          <w:p w:rsidR="0077453B" w:rsidRPr="002E267E" w:rsidRDefault="0077453B" w:rsidP="0077453B">
            <w:pPr>
              <w:ind w:right="-9"/>
              <w:jc w:val="center"/>
              <w:rPr>
                <w:b w:val="0"/>
                <w:sz w:val="21"/>
                <w:szCs w:val="21"/>
              </w:rPr>
            </w:pPr>
            <w:r w:rsidRPr="002E267E">
              <w:rPr>
                <w:b w:val="0"/>
                <w:sz w:val="21"/>
                <w:szCs w:val="21"/>
              </w:rPr>
              <w:t>1</w:t>
            </w:r>
          </w:p>
        </w:tc>
        <w:tc>
          <w:tcPr>
            <w:tcW w:w="567" w:type="pct"/>
            <w:vAlign w:val="center"/>
          </w:tcPr>
          <w:p w:rsidR="0077453B" w:rsidRPr="002E267E" w:rsidRDefault="0077453B" w:rsidP="0077453B">
            <w:pPr>
              <w:ind w:right="-9"/>
              <w:jc w:val="center"/>
              <w:rPr>
                <w:b w:val="0"/>
                <w:sz w:val="21"/>
                <w:szCs w:val="21"/>
              </w:rPr>
            </w:pPr>
            <w:r w:rsidRPr="002E267E">
              <w:rPr>
                <w:b w:val="0"/>
                <w:sz w:val="21"/>
                <w:szCs w:val="21"/>
              </w:rPr>
              <w:t>1</w:t>
            </w:r>
          </w:p>
        </w:tc>
        <w:tc>
          <w:tcPr>
            <w:tcW w:w="528" w:type="pct"/>
            <w:vAlign w:val="center"/>
          </w:tcPr>
          <w:p w:rsidR="0077453B" w:rsidRPr="002E267E" w:rsidRDefault="0077453B" w:rsidP="0077453B">
            <w:pPr>
              <w:ind w:right="-9"/>
              <w:jc w:val="center"/>
              <w:rPr>
                <w:b w:val="0"/>
                <w:sz w:val="21"/>
                <w:szCs w:val="21"/>
              </w:rPr>
            </w:pPr>
            <w:r w:rsidRPr="002E267E">
              <w:rPr>
                <w:b w:val="0"/>
                <w:sz w:val="21"/>
                <w:szCs w:val="21"/>
              </w:rPr>
              <w:t>1</w:t>
            </w:r>
          </w:p>
        </w:tc>
        <w:tc>
          <w:tcPr>
            <w:tcW w:w="528" w:type="pct"/>
            <w:vAlign w:val="center"/>
          </w:tcPr>
          <w:p w:rsidR="0077453B" w:rsidRPr="002E267E" w:rsidRDefault="002E267E" w:rsidP="0077453B">
            <w:pPr>
              <w:ind w:right="-9"/>
              <w:jc w:val="center"/>
              <w:rPr>
                <w:b w:val="0"/>
                <w:sz w:val="21"/>
                <w:szCs w:val="21"/>
              </w:rPr>
            </w:pPr>
            <w:r w:rsidRPr="002E267E">
              <w:rPr>
                <w:b w:val="0"/>
                <w:sz w:val="21"/>
                <w:szCs w:val="21"/>
              </w:rPr>
              <w:t>0</w:t>
            </w:r>
          </w:p>
        </w:tc>
      </w:tr>
      <w:tr w:rsidR="0077453B" w:rsidRPr="00412D40" w:rsidTr="0086770C">
        <w:tc>
          <w:tcPr>
            <w:tcW w:w="2481" w:type="pct"/>
            <w:vAlign w:val="center"/>
          </w:tcPr>
          <w:p w:rsidR="0077453B" w:rsidRPr="002E267E" w:rsidRDefault="0077453B" w:rsidP="0077453B">
            <w:pPr>
              <w:ind w:left="29" w:right="150"/>
              <w:rPr>
                <w:b w:val="0"/>
                <w:sz w:val="21"/>
                <w:szCs w:val="21"/>
              </w:rPr>
            </w:pPr>
            <w:r w:rsidRPr="002E267E">
              <w:rPr>
                <w:b w:val="0"/>
                <w:sz w:val="21"/>
                <w:szCs w:val="21"/>
              </w:rPr>
              <w:t xml:space="preserve">   неустроенные на конец отчетного периода</w:t>
            </w:r>
          </w:p>
        </w:tc>
        <w:tc>
          <w:tcPr>
            <w:tcW w:w="302" w:type="pct"/>
            <w:vAlign w:val="center"/>
          </w:tcPr>
          <w:p w:rsidR="0077453B" w:rsidRPr="002E267E" w:rsidRDefault="0077453B" w:rsidP="0077453B">
            <w:pPr>
              <w:jc w:val="center"/>
              <w:rPr>
                <w:sz w:val="21"/>
                <w:szCs w:val="21"/>
              </w:rPr>
            </w:pPr>
            <w:r w:rsidRPr="002E267E">
              <w:rPr>
                <w:b w:val="0"/>
                <w:bCs/>
                <w:kern w:val="24"/>
                <w:sz w:val="21"/>
                <w:szCs w:val="21"/>
              </w:rPr>
              <w:t>чел.</w:t>
            </w:r>
          </w:p>
        </w:tc>
        <w:tc>
          <w:tcPr>
            <w:tcW w:w="594" w:type="pct"/>
            <w:vAlign w:val="center"/>
          </w:tcPr>
          <w:p w:rsidR="0077453B" w:rsidRPr="002E267E" w:rsidRDefault="0077453B" w:rsidP="0077453B">
            <w:pPr>
              <w:ind w:right="-9"/>
              <w:jc w:val="center"/>
              <w:rPr>
                <w:b w:val="0"/>
                <w:sz w:val="21"/>
                <w:szCs w:val="21"/>
              </w:rPr>
            </w:pPr>
            <w:r w:rsidRPr="002E267E">
              <w:rPr>
                <w:b w:val="0"/>
                <w:sz w:val="21"/>
                <w:szCs w:val="21"/>
              </w:rPr>
              <w:t>0</w:t>
            </w:r>
          </w:p>
        </w:tc>
        <w:tc>
          <w:tcPr>
            <w:tcW w:w="567" w:type="pct"/>
            <w:vAlign w:val="center"/>
          </w:tcPr>
          <w:p w:rsidR="0077453B" w:rsidRPr="002E267E" w:rsidRDefault="0077453B" w:rsidP="0077453B">
            <w:pPr>
              <w:ind w:right="-9"/>
              <w:jc w:val="center"/>
              <w:rPr>
                <w:b w:val="0"/>
                <w:sz w:val="21"/>
                <w:szCs w:val="21"/>
              </w:rPr>
            </w:pPr>
            <w:r w:rsidRPr="002E267E">
              <w:rPr>
                <w:b w:val="0"/>
                <w:sz w:val="21"/>
                <w:szCs w:val="21"/>
              </w:rPr>
              <w:t>0</w:t>
            </w:r>
          </w:p>
        </w:tc>
        <w:tc>
          <w:tcPr>
            <w:tcW w:w="528" w:type="pct"/>
            <w:vAlign w:val="center"/>
          </w:tcPr>
          <w:p w:rsidR="0077453B" w:rsidRPr="002E267E" w:rsidRDefault="0077453B" w:rsidP="0077453B">
            <w:pPr>
              <w:ind w:right="-9"/>
              <w:jc w:val="center"/>
              <w:rPr>
                <w:b w:val="0"/>
                <w:sz w:val="21"/>
                <w:szCs w:val="21"/>
              </w:rPr>
            </w:pPr>
            <w:r w:rsidRPr="002E267E">
              <w:rPr>
                <w:b w:val="0"/>
                <w:sz w:val="21"/>
                <w:szCs w:val="21"/>
              </w:rPr>
              <w:t>0</w:t>
            </w:r>
          </w:p>
        </w:tc>
        <w:tc>
          <w:tcPr>
            <w:tcW w:w="528" w:type="pct"/>
            <w:vAlign w:val="center"/>
          </w:tcPr>
          <w:p w:rsidR="0077453B" w:rsidRPr="002E267E" w:rsidRDefault="0077453B" w:rsidP="0077453B">
            <w:pPr>
              <w:ind w:right="-9"/>
              <w:jc w:val="center"/>
              <w:rPr>
                <w:b w:val="0"/>
                <w:sz w:val="21"/>
                <w:szCs w:val="21"/>
              </w:rPr>
            </w:pPr>
            <w:r w:rsidRPr="002E267E">
              <w:rPr>
                <w:b w:val="0"/>
                <w:sz w:val="21"/>
                <w:szCs w:val="21"/>
              </w:rPr>
              <w:t>0</w:t>
            </w:r>
          </w:p>
        </w:tc>
      </w:tr>
    </w:tbl>
    <w:p w:rsidR="00A0567D" w:rsidRPr="00437651" w:rsidRDefault="00A0567D" w:rsidP="00240A2D">
      <w:pPr>
        <w:ind w:firstLine="708"/>
        <w:jc w:val="both"/>
        <w:rPr>
          <w:b w:val="0"/>
          <w:sz w:val="16"/>
          <w:szCs w:val="16"/>
          <w:highlight w:val="yellow"/>
        </w:rPr>
      </w:pPr>
    </w:p>
    <w:p w:rsidR="00633807" w:rsidRDefault="00B6465A" w:rsidP="00633807">
      <w:pPr>
        <w:ind w:firstLine="709"/>
        <w:jc w:val="both"/>
        <w:rPr>
          <w:b w:val="0"/>
        </w:rPr>
      </w:pPr>
      <w:r w:rsidRPr="00412D40">
        <w:rPr>
          <w:b w:val="0"/>
        </w:rPr>
        <w:t>В 202</w:t>
      </w:r>
      <w:r w:rsidR="00365CB3">
        <w:rPr>
          <w:b w:val="0"/>
        </w:rPr>
        <w:t>1</w:t>
      </w:r>
      <w:r w:rsidRPr="00412D40">
        <w:rPr>
          <w:b w:val="0"/>
        </w:rPr>
        <w:t xml:space="preserve"> году </w:t>
      </w:r>
      <w:r w:rsidR="00412D40" w:rsidRPr="00412D40">
        <w:rPr>
          <w:b w:val="0"/>
        </w:rPr>
        <w:t xml:space="preserve">выросла </w:t>
      </w:r>
      <w:r w:rsidRPr="00412D40">
        <w:rPr>
          <w:b w:val="0"/>
        </w:rPr>
        <w:t xml:space="preserve">численность впервые </w:t>
      </w:r>
      <w:r w:rsidR="00240A2D" w:rsidRPr="00412D40">
        <w:rPr>
          <w:b w:val="0"/>
        </w:rPr>
        <w:t>выявлен</w:t>
      </w:r>
      <w:r w:rsidRPr="00412D40">
        <w:rPr>
          <w:b w:val="0"/>
        </w:rPr>
        <w:t xml:space="preserve">ных </w:t>
      </w:r>
      <w:r w:rsidR="00240A2D" w:rsidRPr="00412D40">
        <w:rPr>
          <w:b w:val="0"/>
        </w:rPr>
        <w:t>детей, оставшихся без попечения родителей</w:t>
      </w:r>
      <w:r w:rsidR="001F5B3B">
        <w:rPr>
          <w:b w:val="0"/>
        </w:rPr>
        <w:t>,</w:t>
      </w:r>
      <w:r w:rsidRPr="00412D40">
        <w:rPr>
          <w:b w:val="0"/>
        </w:rPr>
        <w:t xml:space="preserve"> до </w:t>
      </w:r>
      <w:r w:rsidR="00412D40" w:rsidRPr="00412D40">
        <w:rPr>
          <w:b w:val="0"/>
        </w:rPr>
        <w:t>2</w:t>
      </w:r>
      <w:r w:rsidRPr="00412D40">
        <w:rPr>
          <w:b w:val="0"/>
        </w:rPr>
        <w:t>0 человек (в 20</w:t>
      </w:r>
      <w:r w:rsidR="00412D40" w:rsidRPr="00412D40">
        <w:rPr>
          <w:b w:val="0"/>
        </w:rPr>
        <w:t>20</w:t>
      </w:r>
      <w:r w:rsidRPr="00412D40">
        <w:rPr>
          <w:b w:val="0"/>
        </w:rPr>
        <w:t xml:space="preserve"> году – </w:t>
      </w:r>
      <w:r w:rsidR="00412D40" w:rsidRPr="00412D40">
        <w:rPr>
          <w:b w:val="0"/>
        </w:rPr>
        <w:t>10 человек</w:t>
      </w:r>
      <w:r w:rsidRPr="00412D40">
        <w:rPr>
          <w:b w:val="0"/>
        </w:rPr>
        <w:t xml:space="preserve">), </w:t>
      </w:r>
      <w:r w:rsidR="00240A2D" w:rsidRPr="00412D40">
        <w:rPr>
          <w:b w:val="0"/>
        </w:rPr>
        <w:t xml:space="preserve">из них </w:t>
      </w:r>
      <w:r w:rsidR="00412D40" w:rsidRPr="00412D40">
        <w:rPr>
          <w:b w:val="0"/>
        </w:rPr>
        <w:t>1</w:t>
      </w:r>
      <w:r w:rsidR="00240A2D" w:rsidRPr="00412D40">
        <w:rPr>
          <w:b w:val="0"/>
        </w:rPr>
        <w:t xml:space="preserve"> ребен</w:t>
      </w:r>
      <w:r w:rsidR="00412D40" w:rsidRPr="00412D40">
        <w:rPr>
          <w:b w:val="0"/>
        </w:rPr>
        <w:t>ок</w:t>
      </w:r>
      <w:r w:rsidR="00240A2D" w:rsidRPr="00412D40">
        <w:rPr>
          <w:b w:val="0"/>
        </w:rPr>
        <w:t xml:space="preserve"> – сирот</w:t>
      </w:r>
      <w:r w:rsidR="00412D40" w:rsidRPr="00412D40">
        <w:rPr>
          <w:b w:val="0"/>
        </w:rPr>
        <w:t xml:space="preserve">а, 19 детей остались </w:t>
      </w:r>
      <w:r w:rsidR="00240A2D" w:rsidRPr="00412D40">
        <w:rPr>
          <w:b w:val="0"/>
        </w:rPr>
        <w:t xml:space="preserve">без попечения </w:t>
      </w:r>
      <w:r w:rsidR="00412D40" w:rsidRPr="00412D40">
        <w:rPr>
          <w:b w:val="0"/>
        </w:rPr>
        <w:t xml:space="preserve">родителей </w:t>
      </w:r>
      <w:r w:rsidR="00240A2D" w:rsidRPr="00412D40">
        <w:rPr>
          <w:b w:val="0"/>
        </w:rPr>
        <w:t xml:space="preserve">в результате лишения (ограничения) в родительских правах. Из </w:t>
      </w:r>
      <w:r w:rsidR="00412D40" w:rsidRPr="00412D40">
        <w:rPr>
          <w:b w:val="0"/>
        </w:rPr>
        <w:t>2</w:t>
      </w:r>
      <w:r w:rsidR="008D663E" w:rsidRPr="00412D40">
        <w:rPr>
          <w:b w:val="0"/>
        </w:rPr>
        <w:t>0</w:t>
      </w:r>
      <w:r w:rsidR="00240A2D" w:rsidRPr="00412D40">
        <w:rPr>
          <w:b w:val="0"/>
        </w:rPr>
        <w:t xml:space="preserve"> выявленных детей </w:t>
      </w:r>
      <w:r w:rsidR="00412D40" w:rsidRPr="00412D40">
        <w:rPr>
          <w:b w:val="0"/>
        </w:rPr>
        <w:t xml:space="preserve">9 детей устроены в семьи, 3 ребенка возвращены </w:t>
      </w:r>
      <w:r w:rsidR="00633807">
        <w:rPr>
          <w:b w:val="0"/>
        </w:rPr>
        <w:t>в течение года в кровные семьи.</w:t>
      </w:r>
    </w:p>
    <w:p w:rsidR="00633807" w:rsidRPr="00437651" w:rsidRDefault="00633807" w:rsidP="00633807">
      <w:pPr>
        <w:ind w:firstLine="709"/>
        <w:jc w:val="both"/>
        <w:rPr>
          <w:b w:val="0"/>
          <w:sz w:val="16"/>
          <w:szCs w:val="16"/>
        </w:rPr>
      </w:pPr>
    </w:p>
    <w:p w:rsidR="00240A2D" w:rsidRPr="00600ADE" w:rsidRDefault="00DE1CED" w:rsidP="00240A2D">
      <w:pPr>
        <w:ind w:firstLine="709"/>
        <w:jc w:val="both"/>
        <w:rPr>
          <w:b w:val="0"/>
          <w:bCs/>
          <w:i/>
          <w:sz w:val="24"/>
          <w:szCs w:val="24"/>
        </w:rPr>
      </w:pPr>
      <w:r w:rsidRPr="00600ADE">
        <w:rPr>
          <w:b w:val="0"/>
          <w:bCs/>
          <w:i/>
          <w:sz w:val="24"/>
          <w:szCs w:val="24"/>
        </w:rPr>
        <w:t>Таблица № 2</w:t>
      </w:r>
      <w:r w:rsidR="00A36E66">
        <w:rPr>
          <w:b w:val="0"/>
          <w:bCs/>
          <w:i/>
          <w:sz w:val="24"/>
          <w:szCs w:val="24"/>
        </w:rPr>
        <w:t>6</w:t>
      </w:r>
      <w:r w:rsidR="00A22152" w:rsidRPr="00600ADE">
        <w:rPr>
          <w:b w:val="0"/>
          <w:bCs/>
          <w:i/>
          <w:sz w:val="24"/>
          <w:szCs w:val="24"/>
        </w:rPr>
        <w:t>.</w:t>
      </w:r>
      <w:r w:rsidR="00240A2D" w:rsidRPr="00600ADE">
        <w:rPr>
          <w:b w:val="0"/>
          <w:bCs/>
          <w:i/>
          <w:sz w:val="24"/>
          <w:szCs w:val="24"/>
        </w:rPr>
        <w:t xml:space="preserve"> Динамика устройства </w:t>
      </w:r>
      <w:r w:rsidR="00600ADE">
        <w:rPr>
          <w:b w:val="0"/>
          <w:bCs/>
          <w:i/>
          <w:sz w:val="24"/>
          <w:szCs w:val="24"/>
        </w:rPr>
        <w:t xml:space="preserve">выявленных в отчетном году </w:t>
      </w:r>
      <w:r w:rsidR="00240A2D" w:rsidRPr="00600ADE">
        <w:rPr>
          <w:b w:val="0"/>
          <w:bCs/>
          <w:i/>
          <w:sz w:val="24"/>
          <w:szCs w:val="24"/>
        </w:rPr>
        <w:t>детей-сирот и детей, оставшихся без попечения родителей, человек</w:t>
      </w:r>
    </w:p>
    <w:tbl>
      <w:tblPr>
        <w:tblStyle w:val="150"/>
        <w:tblW w:w="4999" w:type="pct"/>
        <w:tblLook w:val="04A0" w:firstRow="1" w:lastRow="0" w:firstColumn="1" w:lastColumn="0" w:noHBand="0" w:noVBand="1"/>
      </w:tblPr>
      <w:tblGrid>
        <w:gridCol w:w="5389"/>
        <w:gridCol w:w="1136"/>
        <w:gridCol w:w="1128"/>
        <w:gridCol w:w="991"/>
        <w:gridCol w:w="982"/>
      </w:tblGrid>
      <w:tr w:rsidR="00D0714E" w:rsidRPr="00600ADE" w:rsidTr="0086770C">
        <w:trPr>
          <w:tblHeader/>
        </w:trPr>
        <w:tc>
          <w:tcPr>
            <w:tcW w:w="2799" w:type="pct"/>
            <w:hideMark/>
          </w:tcPr>
          <w:p w:rsidR="00600ADE" w:rsidRPr="00600ADE" w:rsidRDefault="00600ADE" w:rsidP="00600ADE">
            <w:pPr>
              <w:spacing w:before="100" w:beforeAutospacing="1" w:after="100" w:afterAutospacing="1"/>
              <w:ind w:left="-142"/>
              <w:jc w:val="center"/>
              <w:rPr>
                <w:b w:val="0"/>
                <w:sz w:val="21"/>
                <w:szCs w:val="21"/>
                <w:lang w:eastAsia="en-US"/>
              </w:rPr>
            </w:pPr>
            <w:r w:rsidRPr="00600ADE">
              <w:rPr>
                <w:b w:val="0"/>
                <w:sz w:val="21"/>
                <w:szCs w:val="21"/>
                <w:lang w:eastAsia="en-US"/>
              </w:rPr>
              <w:t>Наименование показателя</w:t>
            </w:r>
          </w:p>
        </w:tc>
        <w:tc>
          <w:tcPr>
            <w:tcW w:w="590" w:type="pct"/>
          </w:tcPr>
          <w:p w:rsidR="00600ADE" w:rsidRPr="00600ADE" w:rsidRDefault="00600ADE" w:rsidP="00600ADE">
            <w:pPr>
              <w:ind w:right="-97" w:hanging="36"/>
              <w:jc w:val="center"/>
              <w:rPr>
                <w:rFonts w:cs="Calibri"/>
                <w:b w:val="0"/>
                <w:bCs/>
                <w:sz w:val="21"/>
                <w:szCs w:val="21"/>
                <w:lang w:eastAsia="en-US"/>
              </w:rPr>
            </w:pPr>
            <w:r w:rsidRPr="00600ADE">
              <w:rPr>
                <w:rFonts w:cs="Calibri"/>
                <w:b w:val="0"/>
                <w:bCs/>
                <w:sz w:val="21"/>
                <w:szCs w:val="21"/>
                <w:lang w:eastAsia="en-US"/>
              </w:rPr>
              <w:t>2018 год</w:t>
            </w:r>
          </w:p>
        </w:tc>
        <w:tc>
          <w:tcPr>
            <w:tcW w:w="586" w:type="pct"/>
          </w:tcPr>
          <w:p w:rsidR="00600ADE" w:rsidRPr="00600ADE" w:rsidRDefault="00600ADE" w:rsidP="00600ADE">
            <w:pPr>
              <w:ind w:right="-97" w:hanging="36"/>
              <w:jc w:val="center"/>
              <w:rPr>
                <w:rFonts w:cs="Calibri"/>
                <w:b w:val="0"/>
                <w:bCs/>
                <w:sz w:val="21"/>
                <w:szCs w:val="21"/>
                <w:lang w:eastAsia="en-US"/>
              </w:rPr>
            </w:pPr>
            <w:r w:rsidRPr="00600ADE">
              <w:rPr>
                <w:rFonts w:cs="Calibri"/>
                <w:b w:val="0"/>
                <w:bCs/>
                <w:sz w:val="21"/>
                <w:szCs w:val="21"/>
                <w:lang w:eastAsia="en-US"/>
              </w:rPr>
              <w:t>2019 год</w:t>
            </w:r>
          </w:p>
        </w:tc>
        <w:tc>
          <w:tcPr>
            <w:tcW w:w="515" w:type="pct"/>
          </w:tcPr>
          <w:p w:rsidR="00600ADE" w:rsidRPr="00600ADE" w:rsidRDefault="00600ADE" w:rsidP="00600ADE">
            <w:pPr>
              <w:ind w:right="-97" w:hanging="36"/>
              <w:jc w:val="center"/>
              <w:rPr>
                <w:rFonts w:cs="Calibri"/>
                <w:b w:val="0"/>
                <w:bCs/>
                <w:sz w:val="21"/>
                <w:szCs w:val="21"/>
                <w:lang w:eastAsia="en-US"/>
              </w:rPr>
            </w:pPr>
            <w:r w:rsidRPr="00600ADE">
              <w:rPr>
                <w:rFonts w:cs="Calibri"/>
                <w:b w:val="0"/>
                <w:bCs/>
                <w:sz w:val="21"/>
                <w:szCs w:val="21"/>
                <w:lang w:eastAsia="en-US"/>
              </w:rPr>
              <w:t>2020 год</w:t>
            </w:r>
          </w:p>
        </w:tc>
        <w:tc>
          <w:tcPr>
            <w:tcW w:w="510" w:type="pct"/>
            <w:hideMark/>
          </w:tcPr>
          <w:p w:rsidR="00600ADE" w:rsidRPr="00600ADE" w:rsidRDefault="00600ADE" w:rsidP="00600ADE">
            <w:pPr>
              <w:ind w:right="-97" w:hanging="36"/>
              <w:jc w:val="center"/>
              <w:rPr>
                <w:rFonts w:cs="Calibri"/>
                <w:b w:val="0"/>
                <w:bCs/>
                <w:sz w:val="21"/>
                <w:szCs w:val="21"/>
                <w:lang w:eastAsia="en-US"/>
              </w:rPr>
            </w:pPr>
            <w:r w:rsidRPr="00600ADE">
              <w:rPr>
                <w:rFonts w:cs="Calibri"/>
                <w:b w:val="0"/>
                <w:bCs/>
                <w:sz w:val="21"/>
                <w:szCs w:val="21"/>
                <w:lang w:eastAsia="en-US"/>
              </w:rPr>
              <w:t>2021 год</w:t>
            </w:r>
          </w:p>
        </w:tc>
      </w:tr>
      <w:tr w:rsidR="00D0714E" w:rsidRPr="00600ADE" w:rsidTr="0086770C">
        <w:tc>
          <w:tcPr>
            <w:tcW w:w="2799" w:type="pct"/>
            <w:hideMark/>
          </w:tcPr>
          <w:p w:rsidR="00600ADE" w:rsidRPr="00600ADE" w:rsidRDefault="00600ADE" w:rsidP="00600ADE">
            <w:pPr>
              <w:ind w:firstLine="0"/>
              <w:jc w:val="left"/>
              <w:rPr>
                <w:rFonts w:cs="Calibri"/>
                <w:b w:val="0"/>
                <w:bCs/>
                <w:sz w:val="21"/>
                <w:szCs w:val="21"/>
                <w:lang w:eastAsia="en-US"/>
              </w:rPr>
            </w:pPr>
            <w:r w:rsidRPr="00600ADE">
              <w:rPr>
                <w:rFonts w:cs="Calibri"/>
                <w:b w:val="0"/>
                <w:bCs/>
                <w:sz w:val="21"/>
                <w:szCs w:val="21"/>
                <w:lang w:eastAsia="en-US"/>
              </w:rPr>
              <w:t xml:space="preserve">1. Выявлено детей всего: </w:t>
            </w:r>
          </w:p>
        </w:tc>
        <w:tc>
          <w:tcPr>
            <w:tcW w:w="590" w:type="pct"/>
          </w:tcPr>
          <w:p w:rsidR="00600ADE" w:rsidRPr="00600ADE" w:rsidRDefault="00F93E60" w:rsidP="00600ADE">
            <w:pPr>
              <w:ind w:firstLine="0"/>
              <w:jc w:val="center"/>
              <w:rPr>
                <w:rFonts w:cs="Calibri"/>
                <w:b w:val="0"/>
                <w:bCs/>
                <w:sz w:val="21"/>
                <w:szCs w:val="21"/>
                <w:lang w:eastAsia="en-US"/>
              </w:rPr>
            </w:pPr>
            <w:r>
              <w:rPr>
                <w:rFonts w:cs="Calibri"/>
                <w:b w:val="0"/>
                <w:bCs/>
                <w:sz w:val="21"/>
                <w:szCs w:val="21"/>
                <w:lang w:eastAsia="en-US"/>
              </w:rPr>
              <w:t>22</w:t>
            </w:r>
          </w:p>
        </w:tc>
        <w:tc>
          <w:tcPr>
            <w:tcW w:w="586" w:type="pct"/>
          </w:tcPr>
          <w:p w:rsidR="00600ADE" w:rsidRPr="00600ADE" w:rsidRDefault="00F93E60" w:rsidP="00600ADE">
            <w:pPr>
              <w:ind w:firstLine="0"/>
              <w:jc w:val="center"/>
              <w:rPr>
                <w:rFonts w:cs="Calibri"/>
                <w:b w:val="0"/>
                <w:bCs/>
                <w:sz w:val="21"/>
                <w:szCs w:val="21"/>
                <w:lang w:eastAsia="en-US"/>
              </w:rPr>
            </w:pPr>
            <w:r>
              <w:rPr>
                <w:rFonts w:cs="Calibri"/>
                <w:b w:val="0"/>
                <w:bCs/>
                <w:sz w:val="21"/>
                <w:szCs w:val="21"/>
                <w:lang w:eastAsia="en-US"/>
              </w:rPr>
              <w:t>22</w:t>
            </w:r>
          </w:p>
        </w:tc>
        <w:tc>
          <w:tcPr>
            <w:tcW w:w="515" w:type="pct"/>
          </w:tcPr>
          <w:p w:rsidR="00600ADE" w:rsidRPr="00600ADE" w:rsidRDefault="00600ADE" w:rsidP="00600ADE">
            <w:pPr>
              <w:ind w:firstLine="0"/>
              <w:jc w:val="center"/>
              <w:rPr>
                <w:rFonts w:cs="Calibri"/>
                <w:b w:val="0"/>
                <w:bCs/>
                <w:sz w:val="21"/>
                <w:szCs w:val="21"/>
                <w:lang w:eastAsia="en-US"/>
              </w:rPr>
            </w:pPr>
            <w:r w:rsidRPr="00600ADE">
              <w:rPr>
                <w:rFonts w:cs="Calibri"/>
                <w:b w:val="0"/>
                <w:bCs/>
                <w:sz w:val="21"/>
                <w:szCs w:val="21"/>
                <w:lang w:eastAsia="en-US"/>
              </w:rPr>
              <w:t>10</w:t>
            </w:r>
          </w:p>
        </w:tc>
        <w:tc>
          <w:tcPr>
            <w:tcW w:w="510" w:type="pct"/>
            <w:hideMark/>
          </w:tcPr>
          <w:p w:rsidR="00600ADE" w:rsidRPr="00600ADE" w:rsidRDefault="00600ADE" w:rsidP="00600ADE">
            <w:pPr>
              <w:ind w:firstLine="0"/>
              <w:jc w:val="center"/>
              <w:rPr>
                <w:rFonts w:cs="Calibri"/>
                <w:b w:val="0"/>
                <w:bCs/>
                <w:sz w:val="21"/>
                <w:szCs w:val="21"/>
                <w:lang w:eastAsia="en-US"/>
              </w:rPr>
            </w:pPr>
            <w:r w:rsidRPr="00600ADE">
              <w:rPr>
                <w:rFonts w:cs="Calibri"/>
                <w:b w:val="0"/>
                <w:bCs/>
                <w:sz w:val="21"/>
                <w:szCs w:val="21"/>
                <w:lang w:eastAsia="en-US"/>
              </w:rPr>
              <w:t>20</w:t>
            </w:r>
          </w:p>
        </w:tc>
      </w:tr>
      <w:tr w:rsidR="00D0714E" w:rsidRPr="00600ADE" w:rsidTr="0086770C">
        <w:tc>
          <w:tcPr>
            <w:tcW w:w="2799" w:type="pct"/>
            <w:hideMark/>
          </w:tcPr>
          <w:p w:rsidR="00600ADE" w:rsidRPr="00600ADE" w:rsidRDefault="00600ADE" w:rsidP="00600ADE">
            <w:pPr>
              <w:ind w:firstLine="0"/>
              <w:jc w:val="left"/>
              <w:rPr>
                <w:rFonts w:cs="Calibri"/>
                <w:b w:val="0"/>
                <w:bCs/>
                <w:sz w:val="21"/>
                <w:szCs w:val="21"/>
                <w:lang w:eastAsia="en-US"/>
              </w:rPr>
            </w:pPr>
            <w:r w:rsidRPr="00600ADE">
              <w:rPr>
                <w:rFonts w:cs="Calibri"/>
                <w:b w:val="0"/>
                <w:bCs/>
                <w:i/>
                <w:sz w:val="21"/>
                <w:szCs w:val="21"/>
                <w:lang w:eastAsia="en-US"/>
              </w:rPr>
              <w:t>в том числе в результате:</w:t>
            </w:r>
          </w:p>
        </w:tc>
        <w:tc>
          <w:tcPr>
            <w:tcW w:w="590" w:type="pct"/>
          </w:tcPr>
          <w:p w:rsidR="00600ADE" w:rsidRPr="00600ADE" w:rsidRDefault="00600ADE" w:rsidP="00600ADE">
            <w:pPr>
              <w:ind w:firstLine="34"/>
              <w:jc w:val="center"/>
              <w:rPr>
                <w:rFonts w:cs="Calibri"/>
                <w:b w:val="0"/>
                <w:bCs/>
                <w:sz w:val="21"/>
                <w:szCs w:val="21"/>
                <w:lang w:eastAsia="en-US"/>
              </w:rPr>
            </w:pPr>
          </w:p>
        </w:tc>
        <w:tc>
          <w:tcPr>
            <w:tcW w:w="586" w:type="pct"/>
          </w:tcPr>
          <w:p w:rsidR="00600ADE" w:rsidRPr="00600ADE" w:rsidRDefault="00600ADE" w:rsidP="00600ADE">
            <w:pPr>
              <w:ind w:firstLine="34"/>
              <w:jc w:val="center"/>
              <w:rPr>
                <w:rFonts w:cs="Calibri"/>
                <w:b w:val="0"/>
                <w:bCs/>
                <w:sz w:val="21"/>
                <w:szCs w:val="21"/>
                <w:lang w:eastAsia="en-US"/>
              </w:rPr>
            </w:pPr>
          </w:p>
        </w:tc>
        <w:tc>
          <w:tcPr>
            <w:tcW w:w="515" w:type="pct"/>
          </w:tcPr>
          <w:p w:rsidR="00600ADE" w:rsidRPr="00600ADE" w:rsidRDefault="00600ADE" w:rsidP="00600ADE">
            <w:pPr>
              <w:ind w:firstLine="34"/>
              <w:jc w:val="center"/>
              <w:rPr>
                <w:rFonts w:cs="Calibri"/>
                <w:b w:val="0"/>
                <w:bCs/>
                <w:sz w:val="21"/>
                <w:szCs w:val="21"/>
                <w:lang w:eastAsia="en-US"/>
              </w:rPr>
            </w:pPr>
          </w:p>
        </w:tc>
        <w:tc>
          <w:tcPr>
            <w:tcW w:w="510" w:type="pct"/>
          </w:tcPr>
          <w:p w:rsidR="00600ADE" w:rsidRPr="00600ADE" w:rsidRDefault="00600ADE" w:rsidP="00600ADE">
            <w:pPr>
              <w:ind w:firstLine="34"/>
              <w:jc w:val="center"/>
              <w:rPr>
                <w:rFonts w:cs="Calibri"/>
                <w:b w:val="0"/>
                <w:bCs/>
                <w:sz w:val="21"/>
                <w:szCs w:val="21"/>
                <w:lang w:eastAsia="en-US"/>
              </w:rPr>
            </w:pPr>
          </w:p>
        </w:tc>
      </w:tr>
      <w:tr w:rsidR="00D0714E" w:rsidRPr="00600ADE" w:rsidTr="0086770C">
        <w:tc>
          <w:tcPr>
            <w:tcW w:w="2799" w:type="pct"/>
            <w:hideMark/>
          </w:tcPr>
          <w:p w:rsidR="00600ADE" w:rsidRPr="00600ADE" w:rsidRDefault="00600ADE" w:rsidP="00600ADE">
            <w:pPr>
              <w:ind w:firstLine="0"/>
              <w:jc w:val="left"/>
              <w:rPr>
                <w:rFonts w:cs="Calibri"/>
                <w:b w:val="0"/>
                <w:bCs/>
                <w:sz w:val="21"/>
                <w:szCs w:val="21"/>
                <w:lang w:eastAsia="en-US"/>
              </w:rPr>
            </w:pPr>
            <w:r w:rsidRPr="00600ADE">
              <w:rPr>
                <w:rFonts w:cs="Calibri"/>
                <w:b w:val="0"/>
                <w:bCs/>
                <w:sz w:val="21"/>
                <w:szCs w:val="21"/>
                <w:lang w:eastAsia="en-US"/>
              </w:rPr>
              <w:t xml:space="preserve">   уклонения родителей от исполнения родительских прав</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2</w:t>
            </w:r>
          </w:p>
        </w:tc>
        <w:tc>
          <w:tcPr>
            <w:tcW w:w="586"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4</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0</w:t>
            </w:r>
          </w:p>
        </w:tc>
        <w:tc>
          <w:tcPr>
            <w:tcW w:w="510" w:type="pct"/>
            <w:hideMark/>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0</w:t>
            </w:r>
          </w:p>
        </w:tc>
      </w:tr>
      <w:tr w:rsidR="00D0714E" w:rsidRPr="00600ADE" w:rsidTr="0086770C">
        <w:tc>
          <w:tcPr>
            <w:tcW w:w="2799" w:type="pct"/>
            <w:hideMark/>
          </w:tcPr>
          <w:p w:rsidR="00600ADE" w:rsidRPr="00600ADE" w:rsidRDefault="00600ADE" w:rsidP="00600ADE">
            <w:pPr>
              <w:ind w:firstLine="0"/>
              <w:jc w:val="left"/>
              <w:rPr>
                <w:rFonts w:cs="Calibri"/>
                <w:b w:val="0"/>
                <w:bCs/>
                <w:sz w:val="21"/>
                <w:szCs w:val="21"/>
                <w:lang w:eastAsia="en-US"/>
              </w:rPr>
            </w:pPr>
            <w:r w:rsidRPr="00600ADE">
              <w:rPr>
                <w:rFonts w:cs="Calibri"/>
                <w:b w:val="0"/>
                <w:bCs/>
                <w:sz w:val="21"/>
                <w:szCs w:val="21"/>
                <w:lang w:eastAsia="en-US"/>
              </w:rPr>
              <w:t xml:space="preserve">   лишения, ограничения в родительских правах</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10</w:t>
            </w:r>
          </w:p>
        </w:tc>
        <w:tc>
          <w:tcPr>
            <w:tcW w:w="586"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12</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7</w:t>
            </w:r>
          </w:p>
        </w:tc>
        <w:tc>
          <w:tcPr>
            <w:tcW w:w="510" w:type="pct"/>
            <w:hideMark/>
          </w:tcPr>
          <w:p w:rsidR="00600ADE" w:rsidRPr="00600ADE" w:rsidRDefault="00600ADE" w:rsidP="00365CB3">
            <w:pPr>
              <w:ind w:firstLine="34"/>
              <w:jc w:val="center"/>
              <w:rPr>
                <w:rFonts w:cs="Calibri"/>
                <w:b w:val="0"/>
                <w:bCs/>
                <w:sz w:val="21"/>
                <w:szCs w:val="21"/>
                <w:lang w:eastAsia="en-US"/>
              </w:rPr>
            </w:pPr>
            <w:r w:rsidRPr="00600ADE">
              <w:rPr>
                <w:rFonts w:cs="Calibri"/>
                <w:b w:val="0"/>
                <w:bCs/>
                <w:sz w:val="21"/>
                <w:szCs w:val="21"/>
                <w:lang w:eastAsia="en-US"/>
              </w:rPr>
              <w:t>1</w:t>
            </w:r>
            <w:r w:rsidR="00365CB3">
              <w:rPr>
                <w:rFonts w:cs="Calibri"/>
                <w:b w:val="0"/>
                <w:bCs/>
                <w:sz w:val="21"/>
                <w:szCs w:val="21"/>
                <w:lang w:eastAsia="en-US"/>
              </w:rPr>
              <w:t>9</w:t>
            </w:r>
          </w:p>
        </w:tc>
      </w:tr>
      <w:tr w:rsidR="00D0714E" w:rsidRPr="00600ADE" w:rsidTr="0086770C">
        <w:tc>
          <w:tcPr>
            <w:tcW w:w="2799" w:type="pct"/>
            <w:hideMark/>
          </w:tcPr>
          <w:p w:rsidR="00600ADE" w:rsidRPr="00600ADE" w:rsidRDefault="00600ADE" w:rsidP="00600ADE">
            <w:pPr>
              <w:ind w:firstLine="0"/>
              <w:jc w:val="left"/>
              <w:rPr>
                <w:rFonts w:cs="Calibri"/>
                <w:b w:val="0"/>
                <w:bCs/>
                <w:sz w:val="21"/>
                <w:szCs w:val="21"/>
                <w:lang w:eastAsia="en-US"/>
              </w:rPr>
            </w:pPr>
            <w:r w:rsidRPr="00600ADE">
              <w:rPr>
                <w:rFonts w:cs="Calibri"/>
                <w:b w:val="0"/>
                <w:bCs/>
                <w:sz w:val="21"/>
                <w:szCs w:val="21"/>
                <w:lang w:eastAsia="en-US"/>
              </w:rPr>
              <w:t xml:space="preserve">   отбывания наказания родителей в местах лишения свободы</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4</w:t>
            </w:r>
          </w:p>
        </w:tc>
        <w:tc>
          <w:tcPr>
            <w:tcW w:w="586"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2</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1</w:t>
            </w:r>
          </w:p>
        </w:tc>
        <w:tc>
          <w:tcPr>
            <w:tcW w:w="510" w:type="pct"/>
            <w:hideMark/>
          </w:tcPr>
          <w:p w:rsidR="00600ADE" w:rsidRPr="00365CB3" w:rsidRDefault="00600ADE" w:rsidP="00600ADE">
            <w:pPr>
              <w:ind w:firstLine="34"/>
              <w:jc w:val="center"/>
              <w:rPr>
                <w:rFonts w:cs="Calibri"/>
                <w:b w:val="0"/>
                <w:bCs/>
                <w:sz w:val="21"/>
                <w:szCs w:val="21"/>
                <w:lang w:eastAsia="en-US"/>
              </w:rPr>
            </w:pPr>
            <w:r w:rsidRPr="00365CB3">
              <w:rPr>
                <w:rFonts w:cs="Calibri"/>
                <w:b w:val="0"/>
                <w:bCs/>
                <w:sz w:val="21"/>
                <w:szCs w:val="21"/>
                <w:lang w:eastAsia="en-US"/>
              </w:rPr>
              <w:t>0</w:t>
            </w:r>
          </w:p>
        </w:tc>
      </w:tr>
      <w:tr w:rsidR="00D0714E" w:rsidRPr="00600ADE" w:rsidTr="0086770C">
        <w:tc>
          <w:tcPr>
            <w:tcW w:w="2799" w:type="pct"/>
            <w:hideMark/>
          </w:tcPr>
          <w:p w:rsidR="00600ADE" w:rsidRPr="00600ADE" w:rsidRDefault="00600ADE" w:rsidP="00600ADE">
            <w:pPr>
              <w:ind w:firstLine="0"/>
              <w:jc w:val="left"/>
              <w:rPr>
                <w:rFonts w:cs="Calibri"/>
                <w:b w:val="0"/>
                <w:bCs/>
                <w:sz w:val="21"/>
                <w:szCs w:val="21"/>
                <w:lang w:eastAsia="en-US"/>
              </w:rPr>
            </w:pPr>
            <w:r w:rsidRPr="00600ADE">
              <w:rPr>
                <w:rFonts w:cs="Calibri"/>
                <w:b w:val="0"/>
                <w:bCs/>
                <w:sz w:val="21"/>
                <w:szCs w:val="21"/>
                <w:lang w:eastAsia="en-US"/>
              </w:rPr>
              <w:t xml:space="preserve">   отказа в родильном доме</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3</w:t>
            </w:r>
          </w:p>
        </w:tc>
        <w:tc>
          <w:tcPr>
            <w:tcW w:w="586"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1</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0</w:t>
            </w:r>
          </w:p>
        </w:tc>
        <w:tc>
          <w:tcPr>
            <w:tcW w:w="510" w:type="pct"/>
            <w:hideMark/>
          </w:tcPr>
          <w:p w:rsidR="00600ADE" w:rsidRPr="00365CB3" w:rsidRDefault="00600ADE" w:rsidP="00600ADE">
            <w:pPr>
              <w:ind w:firstLine="34"/>
              <w:jc w:val="center"/>
              <w:rPr>
                <w:rFonts w:cs="Calibri"/>
                <w:b w:val="0"/>
                <w:bCs/>
                <w:sz w:val="21"/>
                <w:szCs w:val="21"/>
                <w:lang w:eastAsia="en-US"/>
              </w:rPr>
            </w:pPr>
            <w:r w:rsidRPr="00365CB3">
              <w:rPr>
                <w:rFonts w:cs="Calibri"/>
                <w:b w:val="0"/>
                <w:bCs/>
                <w:sz w:val="21"/>
                <w:szCs w:val="21"/>
                <w:lang w:eastAsia="en-US"/>
              </w:rPr>
              <w:t>0</w:t>
            </w:r>
          </w:p>
        </w:tc>
      </w:tr>
      <w:tr w:rsidR="00D0714E" w:rsidRPr="00600ADE" w:rsidTr="0086770C">
        <w:tc>
          <w:tcPr>
            <w:tcW w:w="2799" w:type="pct"/>
            <w:hideMark/>
          </w:tcPr>
          <w:p w:rsidR="00600ADE" w:rsidRPr="00600ADE" w:rsidRDefault="00600ADE" w:rsidP="00600ADE">
            <w:pPr>
              <w:ind w:firstLine="0"/>
              <w:jc w:val="left"/>
              <w:rPr>
                <w:rFonts w:cs="Calibri"/>
                <w:b w:val="0"/>
                <w:bCs/>
                <w:sz w:val="21"/>
                <w:szCs w:val="21"/>
                <w:lang w:eastAsia="en-US"/>
              </w:rPr>
            </w:pPr>
            <w:r w:rsidRPr="00600ADE">
              <w:rPr>
                <w:rFonts w:cs="Calibri"/>
                <w:b w:val="0"/>
                <w:bCs/>
                <w:sz w:val="21"/>
                <w:szCs w:val="21"/>
                <w:lang w:eastAsia="en-US"/>
              </w:rPr>
              <w:t xml:space="preserve">   смерти родителей</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3</w:t>
            </w:r>
          </w:p>
        </w:tc>
        <w:tc>
          <w:tcPr>
            <w:tcW w:w="586"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3</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2</w:t>
            </w:r>
          </w:p>
        </w:tc>
        <w:tc>
          <w:tcPr>
            <w:tcW w:w="510" w:type="pct"/>
            <w:hideMark/>
          </w:tcPr>
          <w:p w:rsidR="00600ADE" w:rsidRPr="00365CB3" w:rsidRDefault="00600ADE" w:rsidP="00600ADE">
            <w:pPr>
              <w:ind w:firstLine="34"/>
              <w:jc w:val="center"/>
              <w:rPr>
                <w:rFonts w:cs="Calibri"/>
                <w:b w:val="0"/>
                <w:bCs/>
                <w:sz w:val="21"/>
                <w:szCs w:val="21"/>
                <w:lang w:eastAsia="en-US"/>
              </w:rPr>
            </w:pPr>
            <w:r w:rsidRPr="00365CB3">
              <w:rPr>
                <w:rFonts w:cs="Calibri"/>
                <w:b w:val="0"/>
                <w:bCs/>
                <w:sz w:val="21"/>
                <w:szCs w:val="21"/>
                <w:lang w:eastAsia="en-US"/>
              </w:rPr>
              <w:t>1</w:t>
            </w:r>
          </w:p>
        </w:tc>
      </w:tr>
      <w:tr w:rsidR="00D0714E" w:rsidRPr="00600ADE" w:rsidTr="0086770C">
        <w:tc>
          <w:tcPr>
            <w:tcW w:w="2799" w:type="pct"/>
            <w:hideMark/>
          </w:tcPr>
          <w:p w:rsidR="00600ADE" w:rsidRPr="00600ADE" w:rsidRDefault="00600ADE" w:rsidP="00600ADE">
            <w:pPr>
              <w:ind w:firstLine="0"/>
              <w:rPr>
                <w:rFonts w:cs="Calibri"/>
                <w:b w:val="0"/>
                <w:bCs/>
                <w:sz w:val="21"/>
                <w:szCs w:val="21"/>
                <w:lang w:eastAsia="en-US"/>
              </w:rPr>
            </w:pPr>
            <w:r w:rsidRPr="00600ADE">
              <w:rPr>
                <w:rFonts w:cs="Calibri"/>
                <w:b w:val="0"/>
                <w:bCs/>
                <w:sz w:val="21"/>
                <w:szCs w:val="21"/>
                <w:lang w:eastAsia="en-US"/>
              </w:rPr>
              <w:t>2. Устроено детей всего</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22</w:t>
            </w:r>
          </w:p>
        </w:tc>
        <w:tc>
          <w:tcPr>
            <w:tcW w:w="586"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22</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10</w:t>
            </w:r>
          </w:p>
        </w:tc>
        <w:tc>
          <w:tcPr>
            <w:tcW w:w="510" w:type="pct"/>
            <w:hideMark/>
          </w:tcPr>
          <w:p w:rsidR="00600ADE" w:rsidRPr="00365CB3" w:rsidRDefault="00365CB3" w:rsidP="00600ADE">
            <w:pPr>
              <w:ind w:firstLine="34"/>
              <w:jc w:val="center"/>
              <w:rPr>
                <w:rFonts w:cs="Calibri"/>
                <w:b w:val="0"/>
                <w:bCs/>
                <w:sz w:val="21"/>
                <w:szCs w:val="21"/>
                <w:lang w:eastAsia="en-US"/>
              </w:rPr>
            </w:pPr>
            <w:r w:rsidRPr="00365CB3">
              <w:rPr>
                <w:rFonts w:cs="Calibri"/>
                <w:b w:val="0"/>
                <w:bCs/>
                <w:sz w:val="21"/>
                <w:szCs w:val="21"/>
                <w:lang w:eastAsia="en-US"/>
              </w:rPr>
              <w:t>20</w:t>
            </w:r>
          </w:p>
        </w:tc>
      </w:tr>
      <w:tr w:rsidR="00D0714E" w:rsidRPr="00600ADE" w:rsidTr="0086770C">
        <w:tc>
          <w:tcPr>
            <w:tcW w:w="2799" w:type="pct"/>
            <w:hideMark/>
          </w:tcPr>
          <w:p w:rsidR="00600ADE" w:rsidRPr="00600ADE" w:rsidRDefault="00600ADE" w:rsidP="00600ADE">
            <w:pPr>
              <w:ind w:firstLine="0"/>
              <w:rPr>
                <w:rFonts w:cs="Calibri"/>
                <w:b w:val="0"/>
                <w:bCs/>
                <w:sz w:val="21"/>
                <w:szCs w:val="21"/>
                <w:lang w:eastAsia="en-US"/>
              </w:rPr>
            </w:pPr>
            <w:r w:rsidRPr="00600ADE">
              <w:rPr>
                <w:rFonts w:cs="Calibri"/>
                <w:b w:val="0"/>
                <w:bCs/>
                <w:i/>
                <w:sz w:val="21"/>
                <w:szCs w:val="21"/>
                <w:lang w:eastAsia="en-US"/>
              </w:rPr>
              <w:t>в том числе в формах:</w:t>
            </w:r>
          </w:p>
        </w:tc>
        <w:tc>
          <w:tcPr>
            <w:tcW w:w="590" w:type="pct"/>
          </w:tcPr>
          <w:p w:rsidR="00600ADE" w:rsidRPr="00600ADE" w:rsidRDefault="00600ADE" w:rsidP="00600ADE">
            <w:pPr>
              <w:ind w:firstLine="34"/>
              <w:jc w:val="center"/>
              <w:rPr>
                <w:rFonts w:cs="Calibri"/>
                <w:b w:val="0"/>
                <w:bCs/>
                <w:sz w:val="21"/>
                <w:szCs w:val="21"/>
                <w:lang w:eastAsia="en-US"/>
              </w:rPr>
            </w:pPr>
          </w:p>
        </w:tc>
        <w:tc>
          <w:tcPr>
            <w:tcW w:w="586" w:type="pct"/>
          </w:tcPr>
          <w:p w:rsidR="00600ADE" w:rsidRPr="00600ADE" w:rsidRDefault="00600ADE" w:rsidP="00600ADE">
            <w:pPr>
              <w:ind w:firstLine="34"/>
              <w:jc w:val="center"/>
              <w:rPr>
                <w:rFonts w:cs="Calibri"/>
                <w:b w:val="0"/>
                <w:bCs/>
                <w:sz w:val="21"/>
                <w:szCs w:val="21"/>
                <w:lang w:eastAsia="en-US"/>
              </w:rPr>
            </w:pPr>
          </w:p>
        </w:tc>
        <w:tc>
          <w:tcPr>
            <w:tcW w:w="515" w:type="pct"/>
          </w:tcPr>
          <w:p w:rsidR="00600ADE" w:rsidRPr="00600ADE" w:rsidRDefault="00600ADE" w:rsidP="00600ADE">
            <w:pPr>
              <w:ind w:firstLine="34"/>
              <w:jc w:val="center"/>
              <w:rPr>
                <w:rFonts w:cs="Calibri"/>
                <w:b w:val="0"/>
                <w:bCs/>
                <w:sz w:val="21"/>
                <w:szCs w:val="21"/>
                <w:lang w:eastAsia="en-US"/>
              </w:rPr>
            </w:pPr>
          </w:p>
        </w:tc>
        <w:tc>
          <w:tcPr>
            <w:tcW w:w="510" w:type="pct"/>
          </w:tcPr>
          <w:p w:rsidR="00600ADE" w:rsidRPr="00600ADE" w:rsidRDefault="00600ADE" w:rsidP="00600ADE">
            <w:pPr>
              <w:ind w:firstLine="34"/>
              <w:jc w:val="center"/>
              <w:rPr>
                <w:rFonts w:cs="Calibri"/>
                <w:b w:val="0"/>
                <w:bCs/>
                <w:sz w:val="21"/>
                <w:szCs w:val="21"/>
                <w:highlight w:val="yellow"/>
                <w:lang w:eastAsia="en-US"/>
              </w:rPr>
            </w:pPr>
          </w:p>
        </w:tc>
      </w:tr>
      <w:tr w:rsidR="00D0714E" w:rsidRPr="00600ADE" w:rsidTr="0086770C">
        <w:tc>
          <w:tcPr>
            <w:tcW w:w="2799" w:type="pct"/>
            <w:hideMark/>
          </w:tcPr>
          <w:p w:rsidR="00600ADE" w:rsidRPr="00600ADE" w:rsidRDefault="00600ADE" w:rsidP="00600ADE">
            <w:pPr>
              <w:ind w:firstLine="0"/>
              <w:rPr>
                <w:rFonts w:cs="Calibri"/>
                <w:b w:val="0"/>
                <w:bCs/>
                <w:sz w:val="21"/>
                <w:szCs w:val="21"/>
                <w:lang w:eastAsia="en-US"/>
              </w:rPr>
            </w:pPr>
            <w:r w:rsidRPr="00600ADE">
              <w:rPr>
                <w:rFonts w:cs="Calibri"/>
                <w:b w:val="0"/>
                <w:bCs/>
                <w:sz w:val="21"/>
                <w:szCs w:val="21"/>
                <w:lang w:eastAsia="en-US"/>
              </w:rPr>
              <w:t>опека (попечительство), приемные семьи</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14</w:t>
            </w:r>
          </w:p>
        </w:tc>
        <w:tc>
          <w:tcPr>
            <w:tcW w:w="586" w:type="pct"/>
          </w:tcPr>
          <w:p w:rsidR="00600ADE" w:rsidRPr="00600ADE" w:rsidRDefault="00600ADE" w:rsidP="00600ADE">
            <w:pPr>
              <w:spacing w:line="276" w:lineRule="auto"/>
              <w:ind w:firstLine="34"/>
              <w:jc w:val="center"/>
              <w:rPr>
                <w:b w:val="0"/>
                <w:bCs/>
                <w:sz w:val="21"/>
                <w:szCs w:val="21"/>
                <w:lang w:eastAsia="en-US"/>
              </w:rPr>
            </w:pPr>
            <w:r w:rsidRPr="00600ADE">
              <w:rPr>
                <w:b w:val="0"/>
                <w:bCs/>
                <w:sz w:val="21"/>
                <w:szCs w:val="21"/>
                <w:lang w:eastAsia="en-US"/>
              </w:rPr>
              <w:t>13</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6</w:t>
            </w:r>
          </w:p>
        </w:tc>
        <w:tc>
          <w:tcPr>
            <w:tcW w:w="510" w:type="pct"/>
            <w:hideMark/>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9</w:t>
            </w:r>
          </w:p>
        </w:tc>
      </w:tr>
      <w:tr w:rsidR="00D0714E" w:rsidRPr="00600ADE" w:rsidTr="0086770C">
        <w:tc>
          <w:tcPr>
            <w:tcW w:w="2799" w:type="pct"/>
            <w:hideMark/>
          </w:tcPr>
          <w:p w:rsidR="00600ADE" w:rsidRPr="00600ADE" w:rsidRDefault="00600ADE" w:rsidP="00600ADE">
            <w:pPr>
              <w:ind w:firstLine="0"/>
              <w:rPr>
                <w:rFonts w:cs="Calibri"/>
                <w:b w:val="0"/>
                <w:bCs/>
                <w:sz w:val="21"/>
                <w:szCs w:val="21"/>
                <w:lang w:eastAsia="en-US"/>
              </w:rPr>
            </w:pPr>
            <w:r w:rsidRPr="00600ADE">
              <w:rPr>
                <w:rFonts w:cs="Calibri"/>
                <w:b w:val="0"/>
                <w:bCs/>
                <w:sz w:val="21"/>
                <w:szCs w:val="21"/>
                <w:lang w:eastAsia="en-US"/>
              </w:rPr>
              <w:t>надзор организации для детей-сирот и детей, оставшихся без попечения родителей</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5</w:t>
            </w:r>
          </w:p>
        </w:tc>
        <w:tc>
          <w:tcPr>
            <w:tcW w:w="586" w:type="pct"/>
          </w:tcPr>
          <w:p w:rsidR="00600ADE" w:rsidRPr="00600ADE" w:rsidRDefault="00600ADE" w:rsidP="00600ADE">
            <w:pPr>
              <w:spacing w:line="276" w:lineRule="auto"/>
              <w:ind w:firstLine="34"/>
              <w:jc w:val="center"/>
              <w:rPr>
                <w:b w:val="0"/>
                <w:bCs/>
                <w:sz w:val="21"/>
                <w:szCs w:val="21"/>
                <w:lang w:eastAsia="en-US"/>
              </w:rPr>
            </w:pPr>
            <w:r w:rsidRPr="00600ADE">
              <w:rPr>
                <w:b w:val="0"/>
                <w:bCs/>
                <w:sz w:val="21"/>
                <w:szCs w:val="21"/>
                <w:lang w:eastAsia="en-US"/>
              </w:rPr>
              <w:t>9</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4</w:t>
            </w:r>
          </w:p>
        </w:tc>
        <w:tc>
          <w:tcPr>
            <w:tcW w:w="510" w:type="pct"/>
            <w:hideMark/>
          </w:tcPr>
          <w:p w:rsidR="00600ADE" w:rsidRPr="00365CB3" w:rsidRDefault="00365CB3" w:rsidP="00600ADE">
            <w:pPr>
              <w:ind w:firstLine="34"/>
              <w:jc w:val="center"/>
              <w:rPr>
                <w:rFonts w:cs="Calibri"/>
                <w:b w:val="0"/>
                <w:bCs/>
                <w:sz w:val="21"/>
                <w:szCs w:val="21"/>
                <w:lang w:eastAsia="en-US"/>
              </w:rPr>
            </w:pPr>
            <w:r w:rsidRPr="00365CB3">
              <w:rPr>
                <w:rFonts w:cs="Calibri"/>
                <w:b w:val="0"/>
                <w:bCs/>
                <w:sz w:val="21"/>
                <w:szCs w:val="21"/>
                <w:lang w:eastAsia="en-US"/>
              </w:rPr>
              <w:t>8</w:t>
            </w:r>
          </w:p>
        </w:tc>
      </w:tr>
      <w:tr w:rsidR="00D0714E" w:rsidRPr="00600ADE" w:rsidTr="0086770C">
        <w:tc>
          <w:tcPr>
            <w:tcW w:w="2799" w:type="pct"/>
            <w:hideMark/>
          </w:tcPr>
          <w:p w:rsidR="00600ADE" w:rsidRPr="00600ADE" w:rsidRDefault="00600ADE" w:rsidP="00600ADE">
            <w:pPr>
              <w:ind w:firstLine="0"/>
              <w:rPr>
                <w:rFonts w:cs="Calibri"/>
                <w:b w:val="0"/>
                <w:bCs/>
                <w:sz w:val="21"/>
                <w:szCs w:val="21"/>
                <w:lang w:eastAsia="en-US"/>
              </w:rPr>
            </w:pPr>
            <w:r w:rsidRPr="00600ADE">
              <w:rPr>
                <w:rFonts w:cs="Calibri"/>
                <w:b w:val="0"/>
                <w:bCs/>
                <w:sz w:val="21"/>
                <w:szCs w:val="21"/>
                <w:lang w:eastAsia="en-US"/>
              </w:rPr>
              <w:t>усыновление</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3</w:t>
            </w:r>
          </w:p>
        </w:tc>
        <w:tc>
          <w:tcPr>
            <w:tcW w:w="586" w:type="pct"/>
          </w:tcPr>
          <w:p w:rsidR="00600ADE" w:rsidRPr="00600ADE" w:rsidRDefault="00600ADE" w:rsidP="00600ADE">
            <w:pPr>
              <w:spacing w:line="276" w:lineRule="auto"/>
              <w:ind w:firstLine="34"/>
              <w:jc w:val="center"/>
              <w:rPr>
                <w:b w:val="0"/>
                <w:bCs/>
                <w:sz w:val="21"/>
                <w:szCs w:val="21"/>
                <w:lang w:eastAsia="en-US"/>
              </w:rPr>
            </w:pPr>
            <w:r w:rsidRPr="00600ADE">
              <w:rPr>
                <w:b w:val="0"/>
                <w:bCs/>
                <w:sz w:val="21"/>
                <w:szCs w:val="21"/>
                <w:lang w:eastAsia="en-US"/>
              </w:rPr>
              <w:t>0</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0</w:t>
            </w:r>
          </w:p>
        </w:tc>
        <w:tc>
          <w:tcPr>
            <w:tcW w:w="510" w:type="pct"/>
            <w:hideMark/>
          </w:tcPr>
          <w:p w:rsidR="00600ADE" w:rsidRPr="00365CB3" w:rsidRDefault="00600ADE" w:rsidP="00600ADE">
            <w:pPr>
              <w:ind w:firstLine="34"/>
              <w:jc w:val="center"/>
              <w:rPr>
                <w:rFonts w:cs="Calibri"/>
                <w:b w:val="0"/>
                <w:bCs/>
                <w:sz w:val="21"/>
                <w:szCs w:val="21"/>
                <w:lang w:eastAsia="en-US"/>
              </w:rPr>
            </w:pPr>
            <w:r w:rsidRPr="00365CB3">
              <w:rPr>
                <w:rFonts w:cs="Calibri"/>
                <w:b w:val="0"/>
                <w:bCs/>
                <w:sz w:val="21"/>
                <w:szCs w:val="21"/>
                <w:lang w:eastAsia="en-US"/>
              </w:rPr>
              <w:t>0</w:t>
            </w:r>
          </w:p>
        </w:tc>
      </w:tr>
      <w:tr w:rsidR="00D0714E" w:rsidRPr="00600ADE" w:rsidTr="0086770C">
        <w:tc>
          <w:tcPr>
            <w:tcW w:w="2799" w:type="pct"/>
            <w:hideMark/>
          </w:tcPr>
          <w:p w:rsidR="00600ADE" w:rsidRPr="00600ADE" w:rsidRDefault="00600ADE" w:rsidP="00600ADE">
            <w:pPr>
              <w:ind w:firstLine="0"/>
              <w:jc w:val="left"/>
              <w:rPr>
                <w:rFonts w:cs="Calibri"/>
                <w:b w:val="0"/>
                <w:bCs/>
                <w:sz w:val="21"/>
                <w:szCs w:val="21"/>
                <w:lang w:eastAsia="en-US"/>
              </w:rPr>
            </w:pPr>
            <w:r w:rsidRPr="00600ADE">
              <w:rPr>
                <w:rFonts w:cs="Calibri"/>
                <w:b w:val="0"/>
                <w:bCs/>
                <w:sz w:val="21"/>
                <w:szCs w:val="21"/>
                <w:lang w:eastAsia="en-US"/>
              </w:rPr>
              <w:t>возврат родителям</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0</w:t>
            </w:r>
          </w:p>
        </w:tc>
        <w:tc>
          <w:tcPr>
            <w:tcW w:w="586" w:type="pct"/>
          </w:tcPr>
          <w:p w:rsidR="00600ADE" w:rsidRPr="00600ADE" w:rsidRDefault="00600ADE" w:rsidP="00600ADE">
            <w:pPr>
              <w:spacing w:line="276" w:lineRule="auto"/>
              <w:ind w:firstLine="34"/>
              <w:jc w:val="center"/>
              <w:rPr>
                <w:b w:val="0"/>
                <w:bCs/>
                <w:sz w:val="21"/>
                <w:szCs w:val="21"/>
                <w:lang w:eastAsia="en-US"/>
              </w:rPr>
            </w:pPr>
            <w:r w:rsidRPr="00600ADE">
              <w:rPr>
                <w:b w:val="0"/>
                <w:bCs/>
                <w:sz w:val="21"/>
                <w:szCs w:val="21"/>
                <w:lang w:eastAsia="en-US"/>
              </w:rPr>
              <w:t>0</w:t>
            </w:r>
          </w:p>
        </w:tc>
        <w:tc>
          <w:tcPr>
            <w:tcW w:w="515" w:type="pct"/>
          </w:tcPr>
          <w:p w:rsidR="00600ADE" w:rsidRPr="00600ADE" w:rsidRDefault="00600ADE" w:rsidP="00600ADE">
            <w:pPr>
              <w:spacing w:line="276" w:lineRule="auto"/>
              <w:ind w:firstLine="34"/>
              <w:jc w:val="center"/>
              <w:rPr>
                <w:b w:val="0"/>
                <w:bCs/>
                <w:sz w:val="21"/>
                <w:szCs w:val="21"/>
                <w:lang w:eastAsia="en-US"/>
              </w:rPr>
            </w:pPr>
            <w:r w:rsidRPr="00600ADE">
              <w:rPr>
                <w:b w:val="0"/>
                <w:bCs/>
                <w:sz w:val="21"/>
                <w:szCs w:val="21"/>
                <w:lang w:eastAsia="en-US"/>
              </w:rPr>
              <w:t>0</w:t>
            </w:r>
          </w:p>
        </w:tc>
        <w:tc>
          <w:tcPr>
            <w:tcW w:w="510" w:type="pct"/>
            <w:hideMark/>
          </w:tcPr>
          <w:p w:rsidR="00600ADE" w:rsidRPr="00365CB3" w:rsidRDefault="00600ADE" w:rsidP="00600ADE">
            <w:pPr>
              <w:spacing w:line="276" w:lineRule="auto"/>
              <w:ind w:firstLine="34"/>
              <w:jc w:val="center"/>
              <w:rPr>
                <w:b w:val="0"/>
                <w:bCs/>
                <w:sz w:val="21"/>
                <w:szCs w:val="21"/>
                <w:lang w:eastAsia="en-US"/>
              </w:rPr>
            </w:pPr>
            <w:r w:rsidRPr="00365CB3">
              <w:rPr>
                <w:b w:val="0"/>
                <w:bCs/>
                <w:sz w:val="21"/>
                <w:szCs w:val="21"/>
                <w:lang w:eastAsia="en-US"/>
              </w:rPr>
              <w:t>3</w:t>
            </w:r>
          </w:p>
        </w:tc>
      </w:tr>
      <w:tr w:rsidR="00D0714E" w:rsidRPr="00600ADE" w:rsidTr="0086770C">
        <w:tc>
          <w:tcPr>
            <w:tcW w:w="2799" w:type="pct"/>
            <w:hideMark/>
          </w:tcPr>
          <w:p w:rsidR="00600ADE" w:rsidRPr="00600ADE" w:rsidRDefault="00600ADE" w:rsidP="00600ADE">
            <w:pPr>
              <w:ind w:firstLine="0"/>
              <w:rPr>
                <w:rFonts w:cs="Calibri"/>
                <w:b w:val="0"/>
                <w:bCs/>
                <w:sz w:val="21"/>
                <w:szCs w:val="21"/>
                <w:lang w:eastAsia="en-US"/>
              </w:rPr>
            </w:pPr>
            <w:r w:rsidRPr="00600ADE">
              <w:rPr>
                <w:rFonts w:cs="Calibri"/>
                <w:b w:val="0"/>
                <w:bCs/>
                <w:sz w:val="21"/>
                <w:szCs w:val="21"/>
                <w:lang w:eastAsia="en-US"/>
              </w:rPr>
              <w:t>3. Не устроено детей из числа выявленных в отчетном году</w:t>
            </w:r>
          </w:p>
        </w:tc>
        <w:tc>
          <w:tcPr>
            <w:tcW w:w="590"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0</w:t>
            </w:r>
          </w:p>
        </w:tc>
        <w:tc>
          <w:tcPr>
            <w:tcW w:w="586" w:type="pct"/>
          </w:tcPr>
          <w:p w:rsidR="00600ADE" w:rsidRPr="00600ADE" w:rsidRDefault="00600ADE" w:rsidP="00600ADE">
            <w:pPr>
              <w:spacing w:line="276" w:lineRule="auto"/>
              <w:ind w:firstLine="34"/>
              <w:jc w:val="center"/>
              <w:rPr>
                <w:b w:val="0"/>
                <w:bCs/>
                <w:sz w:val="21"/>
                <w:szCs w:val="21"/>
                <w:lang w:eastAsia="en-US"/>
              </w:rPr>
            </w:pPr>
            <w:r w:rsidRPr="00600ADE">
              <w:rPr>
                <w:b w:val="0"/>
                <w:bCs/>
                <w:sz w:val="21"/>
                <w:szCs w:val="21"/>
                <w:lang w:eastAsia="en-US"/>
              </w:rPr>
              <w:t>0</w:t>
            </w:r>
          </w:p>
        </w:tc>
        <w:tc>
          <w:tcPr>
            <w:tcW w:w="515" w:type="pct"/>
          </w:tcPr>
          <w:p w:rsidR="00600ADE" w:rsidRPr="00600ADE" w:rsidRDefault="00600ADE" w:rsidP="00600ADE">
            <w:pPr>
              <w:ind w:firstLine="34"/>
              <w:jc w:val="center"/>
              <w:rPr>
                <w:rFonts w:cs="Calibri"/>
                <w:b w:val="0"/>
                <w:bCs/>
                <w:sz w:val="21"/>
                <w:szCs w:val="21"/>
                <w:lang w:eastAsia="en-US"/>
              </w:rPr>
            </w:pPr>
            <w:r w:rsidRPr="00600ADE">
              <w:rPr>
                <w:rFonts w:cs="Calibri"/>
                <w:b w:val="0"/>
                <w:bCs/>
                <w:sz w:val="21"/>
                <w:szCs w:val="21"/>
                <w:lang w:eastAsia="en-US"/>
              </w:rPr>
              <w:t>0</w:t>
            </w:r>
          </w:p>
        </w:tc>
        <w:tc>
          <w:tcPr>
            <w:tcW w:w="510" w:type="pct"/>
            <w:hideMark/>
          </w:tcPr>
          <w:p w:rsidR="00600ADE" w:rsidRPr="00365CB3" w:rsidRDefault="00600ADE" w:rsidP="00600ADE">
            <w:pPr>
              <w:ind w:firstLine="34"/>
              <w:jc w:val="center"/>
              <w:rPr>
                <w:rFonts w:cs="Calibri"/>
                <w:b w:val="0"/>
                <w:bCs/>
                <w:sz w:val="21"/>
                <w:szCs w:val="21"/>
                <w:lang w:eastAsia="en-US"/>
              </w:rPr>
            </w:pPr>
            <w:r w:rsidRPr="00365CB3">
              <w:rPr>
                <w:rFonts w:cs="Calibri"/>
                <w:b w:val="0"/>
                <w:bCs/>
                <w:sz w:val="21"/>
                <w:szCs w:val="21"/>
                <w:lang w:eastAsia="en-US"/>
              </w:rPr>
              <w:t>0</w:t>
            </w:r>
          </w:p>
        </w:tc>
      </w:tr>
    </w:tbl>
    <w:p w:rsidR="00240A2D" w:rsidRPr="00437651" w:rsidRDefault="00240A2D" w:rsidP="00240A2D">
      <w:pPr>
        <w:ind w:firstLine="708"/>
        <w:jc w:val="both"/>
        <w:rPr>
          <w:b w:val="0"/>
          <w:sz w:val="16"/>
          <w:szCs w:val="16"/>
        </w:rPr>
      </w:pPr>
    </w:p>
    <w:p w:rsidR="00600ADE" w:rsidRPr="00F450EE" w:rsidRDefault="00600ADE" w:rsidP="00600ADE">
      <w:pPr>
        <w:ind w:firstLine="708"/>
        <w:jc w:val="both"/>
        <w:rPr>
          <w:b w:val="0"/>
        </w:rPr>
      </w:pPr>
      <w:r w:rsidRPr="00F450EE">
        <w:rPr>
          <w:b w:val="0"/>
        </w:rPr>
        <w:t xml:space="preserve">В отчетном году: </w:t>
      </w:r>
    </w:p>
    <w:p w:rsidR="00600ADE" w:rsidRPr="00F450EE" w:rsidRDefault="00600ADE" w:rsidP="00600ADE">
      <w:pPr>
        <w:pStyle w:val="af6"/>
        <w:numPr>
          <w:ilvl w:val="0"/>
          <w:numId w:val="4"/>
        </w:numPr>
        <w:tabs>
          <w:tab w:val="left" w:pos="993"/>
        </w:tabs>
        <w:ind w:left="0" w:firstLine="709"/>
        <w:jc w:val="both"/>
        <w:rPr>
          <w:b w:val="0"/>
        </w:rPr>
      </w:pPr>
      <w:r w:rsidRPr="00F450EE">
        <w:rPr>
          <w:b w:val="0"/>
        </w:rPr>
        <w:t xml:space="preserve">27 детей переданы на воспитание в семьи под опеку (попечительство); </w:t>
      </w:r>
    </w:p>
    <w:p w:rsidR="00600ADE" w:rsidRPr="00F450EE" w:rsidRDefault="008502C9" w:rsidP="00600ADE">
      <w:pPr>
        <w:pStyle w:val="af6"/>
        <w:numPr>
          <w:ilvl w:val="0"/>
          <w:numId w:val="4"/>
        </w:numPr>
        <w:tabs>
          <w:tab w:val="left" w:pos="993"/>
        </w:tabs>
        <w:ind w:left="0" w:firstLine="709"/>
        <w:jc w:val="both"/>
        <w:rPr>
          <w:b w:val="0"/>
        </w:rPr>
      </w:pPr>
      <w:r w:rsidRPr="00F450EE">
        <w:rPr>
          <w:b w:val="0"/>
        </w:rPr>
        <w:lastRenderedPageBreak/>
        <w:t>27</w:t>
      </w:r>
      <w:r w:rsidR="00600ADE" w:rsidRPr="00F450EE">
        <w:rPr>
          <w:b w:val="0"/>
        </w:rPr>
        <w:t xml:space="preserve"> родителей в отношении </w:t>
      </w:r>
      <w:r w:rsidRPr="00F450EE">
        <w:rPr>
          <w:b w:val="0"/>
        </w:rPr>
        <w:t>26</w:t>
      </w:r>
      <w:r w:rsidR="00600ADE" w:rsidRPr="00F450EE">
        <w:rPr>
          <w:b w:val="0"/>
        </w:rPr>
        <w:t xml:space="preserve"> детей лишены родительских прав, 1</w:t>
      </w:r>
      <w:r w:rsidR="00437651">
        <w:rPr>
          <w:b w:val="0"/>
        </w:rPr>
        <w:sym w:font="Symbol" w:char="F020"/>
      </w:r>
      <w:r w:rsidR="00600ADE" w:rsidRPr="00F450EE">
        <w:rPr>
          <w:b w:val="0"/>
        </w:rPr>
        <w:t xml:space="preserve">родитель ограничен в правах в отношении </w:t>
      </w:r>
      <w:r w:rsidR="00F0401E">
        <w:rPr>
          <w:b w:val="0"/>
        </w:rPr>
        <w:t>1</w:t>
      </w:r>
      <w:r w:rsidR="00600ADE" w:rsidRPr="00F450EE">
        <w:rPr>
          <w:b w:val="0"/>
        </w:rPr>
        <w:t xml:space="preserve"> ребенка;</w:t>
      </w:r>
    </w:p>
    <w:p w:rsidR="00600ADE" w:rsidRPr="00F450EE" w:rsidRDefault="008502C9" w:rsidP="00311DA0">
      <w:pPr>
        <w:pStyle w:val="af6"/>
        <w:numPr>
          <w:ilvl w:val="0"/>
          <w:numId w:val="4"/>
        </w:numPr>
        <w:tabs>
          <w:tab w:val="left" w:pos="993"/>
        </w:tabs>
        <w:ind w:left="0" w:firstLine="709"/>
        <w:jc w:val="both"/>
        <w:rPr>
          <w:b w:val="0"/>
        </w:rPr>
      </w:pPr>
      <w:r w:rsidRPr="00F450EE">
        <w:rPr>
          <w:b w:val="0"/>
        </w:rPr>
        <w:t>1</w:t>
      </w:r>
      <w:r w:rsidR="00600ADE" w:rsidRPr="00F450EE">
        <w:rPr>
          <w:b w:val="0"/>
        </w:rPr>
        <w:t xml:space="preserve"> родител</w:t>
      </w:r>
      <w:r w:rsidRPr="00F450EE">
        <w:rPr>
          <w:b w:val="0"/>
        </w:rPr>
        <w:t>ь</w:t>
      </w:r>
      <w:r w:rsidR="00600ADE" w:rsidRPr="00F450EE">
        <w:rPr>
          <w:b w:val="0"/>
        </w:rPr>
        <w:t xml:space="preserve"> в отношении </w:t>
      </w:r>
      <w:r w:rsidRPr="00F450EE">
        <w:rPr>
          <w:b w:val="0"/>
        </w:rPr>
        <w:t>2</w:t>
      </w:r>
      <w:r w:rsidR="00600ADE" w:rsidRPr="00F450EE">
        <w:rPr>
          <w:b w:val="0"/>
        </w:rPr>
        <w:t xml:space="preserve"> детей восстановлен в родительских правах</w:t>
      </w:r>
      <w:r w:rsidR="00F0401E">
        <w:rPr>
          <w:b w:val="0"/>
        </w:rPr>
        <w:t>.</w:t>
      </w:r>
    </w:p>
    <w:p w:rsidR="00600ADE" w:rsidRPr="00671116" w:rsidRDefault="00600ADE" w:rsidP="00600ADE">
      <w:pPr>
        <w:ind w:firstLine="709"/>
        <w:jc w:val="both"/>
        <w:rPr>
          <w:b w:val="0"/>
          <w:sz w:val="16"/>
          <w:szCs w:val="16"/>
          <w:highlight w:val="yellow"/>
        </w:rPr>
      </w:pPr>
    </w:p>
    <w:p w:rsidR="00240A2D" w:rsidRPr="00F450EE" w:rsidRDefault="00240A2D" w:rsidP="00600ADE">
      <w:pPr>
        <w:ind w:firstLine="709"/>
        <w:jc w:val="both"/>
        <w:rPr>
          <w:b w:val="0"/>
        </w:rPr>
      </w:pPr>
      <w:r w:rsidRPr="00F450EE">
        <w:rPr>
          <w:b w:val="0"/>
        </w:rPr>
        <w:t>В течение года специалистами отдела опеки и попечительства:</w:t>
      </w:r>
    </w:p>
    <w:p w:rsidR="00240A2D" w:rsidRPr="00E155F8" w:rsidRDefault="00240A2D" w:rsidP="001320CA">
      <w:pPr>
        <w:pStyle w:val="af6"/>
        <w:numPr>
          <w:ilvl w:val="0"/>
          <w:numId w:val="4"/>
        </w:numPr>
        <w:tabs>
          <w:tab w:val="left" w:pos="993"/>
        </w:tabs>
        <w:ind w:left="0" w:firstLine="709"/>
        <w:jc w:val="both"/>
        <w:rPr>
          <w:b w:val="0"/>
        </w:rPr>
      </w:pPr>
      <w:r w:rsidRPr="00E155F8">
        <w:rPr>
          <w:b w:val="0"/>
        </w:rPr>
        <w:t>подготовлен</w:t>
      </w:r>
      <w:r w:rsidR="00145A80" w:rsidRPr="00E155F8">
        <w:rPr>
          <w:b w:val="0"/>
        </w:rPr>
        <w:t>о</w:t>
      </w:r>
      <w:r w:rsidRPr="00E155F8">
        <w:rPr>
          <w:b w:val="0"/>
        </w:rPr>
        <w:t xml:space="preserve"> </w:t>
      </w:r>
      <w:r w:rsidR="00F450EE" w:rsidRPr="00E155F8">
        <w:rPr>
          <w:b w:val="0"/>
        </w:rPr>
        <w:t>458</w:t>
      </w:r>
      <w:r w:rsidRPr="00E155F8">
        <w:rPr>
          <w:b w:val="0"/>
        </w:rPr>
        <w:t xml:space="preserve"> муниципальных правовых актов;</w:t>
      </w:r>
    </w:p>
    <w:p w:rsidR="00240A2D" w:rsidRPr="00E155F8" w:rsidRDefault="00240A2D" w:rsidP="001320CA">
      <w:pPr>
        <w:pStyle w:val="af6"/>
        <w:numPr>
          <w:ilvl w:val="0"/>
          <w:numId w:val="4"/>
        </w:numPr>
        <w:tabs>
          <w:tab w:val="left" w:pos="993"/>
        </w:tabs>
        <w:ind w:left="0" w:firstLine="709"/>
        <w:jc w:val="both"/>
        <w:rPr>
          <w:b w:val="0"/>
        </w:rPr>
      </w:pPr>
      <w:r w:rsidRPr="00E155F8">
        <w:rPr>
          <w:b w:val="0"/>
        </w:rPr>
        <w:t>рассмотрен</w:t>
      </w:r>
      <w:r w:rsidR="00145A80" w:rsidRPr="00E155F8">
        <w:rPr>
          <w:b w:val="0"/>
        </w:rPr>
        <w:t>о</w:t>
      </w:r>
      <w:r w:rsidRPr="00E155F8">
        <w:rPr>
          <w:b w:val="0"/>
        </w:rPr>
        <w:t xml:space="preserve"> </w:t>
      </w:r>
      <w:r w:rsidR="00F450EE" w:rsidRPr="00E155F8">
        <w:rPr>
          <w:b w:val="0"/>
        </w:rPr>
        <w:t>885</w:t>
      </w:r>
      <w:r w:rsidRPr="00E155F8">
        <w:rPr>
          <w:b w:val="0"/>
        </w:rPr>
        <w:t xml:space="preserve"> обращений граждан, из них – </w:t>
      </w:r>
      <w:r w:rsidR="00F450EE" w:rsidRPr="00E155F8">
        <w:rPr>
          <w:b w:val="0"/>
        </w:rPr>
        <w:t>86</w:t>
      </w:r>
      <w:r w:rsidRPr="00E155F8">
        <w:rPr>
          <w:b w:val="0"/>
        </w:rPr>
        <w:t xml:space="preserve"> о нарушении прав детей;</w:t>
      </w:r>
    </w:p>
    <w:p w:rsidR="00240A2D" w:rsidRPr="00E155F8" w:rsidRDefault="00240A2D" w:rsidP="001320CA">
      <w:pPr>
        <w:pStyle w:val="af6"/>
        <w:numPr>
          <w:ilvl w:val="0"/>
          <w:numId w:val="4"/>
        </w:numPr>
        <w:tabs>
          <w:tab w:val="left" w:pos="993"/>
        </w:tabs>
        <w:ind w:left="0" w:firstLine="709"/>
        <w:jc w:val="both"/>
        <w:rPr>
          <w:b w:val="0"/>
        </w:rPr>
      </w:pPr>
      <w:r w:rsidRPr="00E155F8">
        <w:rPr>
          <w:b w:val="0"/>
        </w:rPr>
        <w:t>проведены посещения семей и составлен</w:t>
      </w:r>
      <w:r w:rsidR="00145A80" w:rsidRPr="00E155F8">
        <w:rPr>
          <w:b w:val="0"/>
        </w:rPr>
        <w:t>о</w:t>
      </w:r>
      <w:r w:rsidRPr="00E155F8">
        <w:rPr>
          <w:b w:val="0"/>
        </w:rPr>
        <w:t xml:space="preserve"> </w:t>
      </w:r>
      <w:r w:rsidR="00F450EE" w:rsidRPr="00E155F8">
        <w:rPr>
          <w:b w:val="0"/>
        </w:rPr>
        <w:t>729</w:t>
      </w:r>
      <w:r w:rsidRPr="00E155F8">
        <w:rPr>
          <w:b w:val="0"/>
        </w:rPr>
        <w:t xml:space="preserve"> актов обследования;</w:t>
      </w:r>
    </w:p>
    <w:p w:rsidR="00240A2D" w:rsidRPr="00E155F8" w:rsidRDefault="00240A2D" w:rsidP="001320CA">
      <w:pPr>
        <w:pStyle w:val="af6"/>
        <w:numPr>
          <w:ilvl w:val="0"/>
          <w:numId w:val="4"/>
        </w:numPr>
        <w:tabs>
          <w:tab w:val="left" w:pos="993"/>
        </w:tabs>
        <w:ind w:left="0" w:firstLine="709"/>
        <w:jc w:val="both"/>
        <w:rPr>
          <w:b w:val="0"/>
        </w:rPr>
      </w:pPr>
      <w:r w:rsidRPr="00E155F8">
        <w:rPr>
          <w:b w:val="0"/>
        </w:rPr>
        <w:t xml:space="preserve">направлены в суд </w:t>
      </w:r>
      <w:r w:rsidR="006C2404" w:rsidRPr="00E155F8">
        <w:rPr>
          <w:b w:val="0"/>
        </w:rPr>
        <w:t>1</w:t>
      </w:r>
      <w:r w:rsidR="00F450EE" w:rsidRPr="00E155F8">
        <w:rPr>
          <w:b w:val="0"/>
        </w:rPr>
        <w:t>7</w:t>
      </w:r>
      <w:r w:rsidRPr="00E155F8">
        <w:rPr>
          <w:b w:val="0"/>
        </w:rPr>
        <w:t xml:space="preserve"> исковых заявлени</w:t>
      </w:r>
      <w:r w:rsidR="00A56B0D" w:rsidRPr="00E155F8">
        <w:rPr>
          <w:b w:val="0"/>
        </w:rPr>
        <w:t>й</w:t>
      </w:r>
      <w:r w:rsidR="00F450EE" w:rsidRPr="00E155F8">
        <w:rPr>
          <w:b w:val="0"/>
        </w:rPr>
        <w:t>, в том числе 1</w:t>
      </w:r>
      <w:r w:rsidR="00633807" w:rsidRPr="00E155F8">
        <w:rPr>
          <w:b w:val="0"/>
        </w:rPr>
        <w:t>6</w:t>
      </w:r>
      <w:r w:rsidR="00F450EE" w:rsidRPr="00E155F8">
        <w:rPr>
          <w:b w:val="0"/>
        </w:rPr>
        <w:t xml:space="preserve"> – по лишению (ограничению) в родительских правах</w:t>
      </w:r>
      <w:r w:rsidRPr="00E155F8">
        <w:rPr>
          <w:b w:val="0"/>
        </w:rPr>
        <w:t>;</w:t>
      </w:r>
    </w:p>
    <w:p w:rsidR="00240A2D" w:rsidRPr="00E155F8" w:rsidRDefault="00240A2D" w:rsidP="001320CA">
      <w:pPr>
        <w:pStyle w:val="af6"/>
        <w:numPr>
          <w:ilvl w:val="0"/>
          <w:numId w:val="4"/>
        </w:numPr>
        <w:tabs>
          <w:tab w:val="left" w:pos="993"/>
        </w:tabs>
        <w:ind w:left="0" w:firstLine="709"/>
        <w:jc w:val="both"/>
        <w:rPr>
          <w:b w:val="0"/>
        </w:rPr>
      </w:pPr>
      <w:r w:rsidRPr="00E155F8">
        <w:rPr>
          <w:b w:val="0"/>
        </w:rPr>
        <w:t>подготовлены заключения в суд по иска</w:t>
      </w:r>
      <w:r w:rsidR="00821D98" w:rsidRPr="00E155F8">
        <w:rPr>
          <w:b w:val="0"/>
        </w:rPr>
        <w:t>м третьих лиц в отношении</w:t>
      </w:r>
      <w:r w:rsidR="00F93E60">
        <w:rPr>
          <w:b w:val="0"/>
        </w:rPr>
        <w:t xml:space="preserve">    </w:t>
      </w:r>
      <w:r w:rsidR="00145A80" w:rsidRPr="00E155F8">
        <w:rPr>
          <w:b w:val="0"/>
        </w:rPr>
        <w:t>1</w:t>
      </w:r>
      <w:r w:rsidR="00B759DB" w:rsidRPr="00E155F8">
        <w:rPr>
          <w:b w:val="0"/>
        </w:rPr>
        <w:t>20</w:t>
      </w:r>
      <w:r w:rsidR="008F7706" w:rsidRPr="008F7706">
        <w:rPr>
          <w:b w:val="0"/>
        </w:rPr>
        <w:t>-</w:t>
      </w:r>
      <w:r w:rsidR="008F7706">
        <w:rPr>
          <w:b w:val="0"/>
        </w:rPr>
        <w:t>ти несовершеннолетних</w:t>
      </w:r>
      <w:r w:rsidRPr="00E155F8">
        <w:rPr>
          <w:b w:val="0"/>
        </w:rPr>
        <w:t>;</w:t>
      </w:r>
    </w:p>
    <w:p w:rsidR="00240A2D" w:rsidRPr="00E155F8" w:rsidRDefault="00240A2D" w:rsidP="001320CA">
      <w:pPr>
        <w:pStyle w:val="af6"/>
        <w:numPr>
          <w:ilvl w:val="0"/>
          <w:numId w:val="4"/>
        </w:numPr>
        <w:tabs>
          <w:tab w:val="left" w:pos="993"/>
        </w:tabs>
        <w:ind w:left="0" w:firstLine="709"/>
        <w:jc w:val="both"/>
        <w:rPr>
          <w:b w:val="0"/>
        </w:rPr>
      </w:pPr>
      <w:r w:rsidRPr="00E155F8">
        <w:rPr>
          <w:b w:val="0"/>
        </w:rPr>
        <w:t>подготовлен</w:t>
      </w:r>
      <w:r w:rsidR="00145A80" w:rsidRPr="00E155F8">
        <w:rPr>
          <w:b w:val="0"/>
        </w:rPr>
        <w:t>о</w:t>
      </w:r>
      <w:r w:rsidR="00BE241E" w:rsidRPr="00E155F8">
        <w:rPr>
          <w:b w:val="0"/>
        </w:rPr>
        <w:t xml:space="preserve"> </w:t>
      </w:r>
      <w:r w:rsidR="00633807" w:rsidRPr="00E155F8">
        <w:rPr>
          <w:b w:val="0"/>
        </w:rPr>
        <w:t>474</w:t>
      </w:r>
      <w:r w:rsidRPr="00E155F8">
        <w:rPr>
          <w:b w:val="0"/>
        </w:rPr>
        <w:t xml:space="preserve"> заключени</w:t>
      </w:r>
      <w:r w:rsidR="00633807" w:rsidRPr="00E155F8">
        <w:rPr>
          <w:b w:val="0"/>
        </w:rPr>
        <w:t>я</w:t>
      </w:r>
      <w:r w:rsidRPr="00E155F8">
        <w:rPr>
          <w:b w:val="0"/>
        </w:rPr>
        <w:t xml:space="preserve"> на 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p>
    <w:p w:rsidR="00240A2D" w:rsidRPr="00E155F8" w:rsidRDefault="00240A2D" w:rsidP="001320CA">
      <w:pPr>
        <w:pStyle w:val="af6"/>
        <w:numPr>
          <w:ilvl w:val="0"/>
          <w:numId w:val="4"/>
        </w:numPr>
        <w:tabs>
          <w:tab w:val="left" w:pos="993"/>
        </w:tabs>
        <w:ind w:left="0" w:firstLine="709"/>
        <w:jc w:val="both"/>
        <w:rPr>
          <w:b w:val="0"/>
        </w:rPr>
      </w:pPr>
      <w:r w:rsidRPr="00E155F8">
        <w:rPr>
          <w:b w:val="0"/>
        </w:rPr>
        <w:t>выдан</w:t>
      </w:r>
      <w:r w:rsidR="00145A80" w:rsidRPr="00E155F8">
        <w:rPr>
          <w:b w:val="0"/>
        </w:rPr>
        <w:t>о</w:t>
      </w:r>
      <w:r w:rsidRPr="00E155F8">
        <w:rPr>
          <w:b w:val="0"/>
        </w:rPr>
        <w:t xml:space="preserve"> </w:t>
      </w:r>
      <w:r w:rsidR="00F450EE" w:rsidRPr="00E155F8">
        <w:rPr>
          <w:b w:val="0"/>
        </w:rPr>
        <w:t>23</w:t>
      </w:r>
      <w:r w:rsidRPr="00E155F8">
        <w:rPr>
          <w:b w:val="0"/>
        </w:rPr>
        <w:t xml:space="preserve"> согласи</w:t>
      </w:r>
      <w:r w:rsidR="00F450EE" w:rsidRPr="00E155F8">
        <w:rPr>
          <w:b w:val="0"/>
        </w:rPr>
        <w:t>я</w:t>
      </w:r>
      <w:r w:rsidRPr="00E155F8">
        <w:rPr>
          <w:b w:val="0"/>
        </w:rPr>
        <w:t xml:space="preserve"> в </w:t>
      </w:r>
      <w:r w:rsidR="00615215" w:rsidRPr="00CA2B82">
        <w:rPr>
          <w:b w:val="0"/>
        </w:rPr>
        <w:t xml:space="preserve">органы </w:t>
      </w:r>
      <w:r w:rsidRPr="00CA2B82">
        <w:rPr>
          <w:b w:val="0"/>
        </w:rPr>
        <w:t>Пенсионн</w:t>
      </w:r>
      <w:r w:rsidR="00615215" w:rsidRPr="00CA2B82">
        <w:rPr>
          <w:b w:val="0"/>
        </w:rPr>
        <w:t xml:space="preserve">ого </w:t>
      </w:r>
      <w:r w:rsidRPr="00CA2B82">
        <w:rPr>
          <w:b w:val="0"/>
        </w:rPr>
        <w:t>фонд</w:t>
      </w:r>
      <w:r w:rsidR="00615215" w:rsidRPr="00CA2B82">
        <w:rPr>
          <w:b w:val="0"/>
        </w:rPr>
        <w:t>а</w:t>
      </w:r>
      <w:r w:rsidRPr="00CA2B82">
        <w:rPr>
          <w:b w:val="0"/>
        </w:rPr>
        <w:t xml:space="preserve"> </w:t>
      </w:r>
      <w:r w:rsidR="00E155F8" w:rsidRPr="00CA2B82">
        <w:rPr>
          <w:b w:val="0"/>
        </w:rPr>
        <w:t>Росси</w:t>
      </w:r>
      <w:r w:rsidR="00892943" w:rsidRPr="00CA2B82">
        <w:rPr>
          <w:b w:val="0"/>
        </w:rPr>
        <w:t>йской Федерации</w:t>
      </w:r>
      <w:r w:rsidR="00E155F8" w:rsidRPr="00CA2B82">
        <w:rPr>
          <w:b w:val="0"/>
        </w:rPr>
        <w:t xml:space="preserve"> </w:t>
      </w:r>
      <w:r w:rsidRPr="00CA2B82">
        <w:rPr>
          <w:b w:val="0"/>
        </w:rPr>
        <w:t>на несовершеннолетних, н</w:t>
      </w:r>
      <w:r w:rsidRPr="00E155F8">
        <w:rPr>
          <w:b w:val="0"/>
        </w:rPr>
        <w:t>е достигших возраста 1</w:t>
      </w:r>
      <w:r w:rsidR="00F450EE" w:rsidRPr="00E155F8">
        <w:rPr>
          <w:b w:val="0"/>
        </w:rPr>
        <w:t>5</w:t>
      </w:r>
      <w:r w:rsidRPr="00E155F8">
        <w:rPr>
          <w:b w:val="0"/>
        </w:rPr>
        <w:t xml:space="preserve"> лет, для осуществления ухода за нетрудоспособными гражданами;</w:t>
      </w:r>
    </w:p>
    <w:p w:rsidR="00240A2D" w:rsidRPr="00374EB4" w:rsidRDefault="00240A2D" w:rsidP="001320CA">
      <w:pPr>
        <w:pStyle w:val="af6"/>
        <w:numPr>
          <w:ilvl w:val="0"/>
          <w:numId w:val="4"/>
        </w:numPr>
        <w:tabs>
          <w:tab w:val="left" w:pos="993"/>
        </w:tabs>
        <w:ind w:left="0" w:firstLine="709"/>
        <w:jc w:val="both"/>
        <w:rPr>
          <w:b w:val="0"/>
        </w:rPr>
      </w:pPr>
      <w:r w:rsidRPr="00E155F8">
        <w:rPr>
          <w:b w:val="0"/>
        </w:rPr>
        <w:t>поставлены на уч</w:t>
      </w:r>
      <w:r w:rsidR="003B4945" w:rsidRPr="00E155F8">
        <w:rPr>
          <w:b w:val="0"/>
        </w:rPr>
        <w:t>е</w:t>
      </w:r>
      <w:r w:rsidRPr="00E155F8">
        <w:rPr>
          <w:b w:val="0"/>
        </w:rPr>
        <w:t>т в министерстве образования Красноярского края на получение жилого помещения 1</w:t>
      </w:r>
      <w:r w:rsidR="008D663E" w:rsidRPr="00E155F8">
        <w:rPr>
          <w:b w:val="0"/>
        </w:rPr>
        <w:t>3</w:t>
      </w:r>
      <w:r w:rsidRPr="00E155F8">
        <w:rPr>
          <w:b w:val="0"/>
        </w:rPr>
        <w:t xml:space="preserve"> </w:t>
      </w:r>
      <w:r w:rsidR="00F450EE" w:rsidRPr="00E155F8">
        <w:rPr>
          <w:b w:val="0"/>
        </w:rPr>
        <w:t>несовершеннолетних из числа детей-сирот и детей, оставшихся без попечения родителей, а также лиц из их числа</w:t>
      </w:r>
      <w:r w:rsidRPr="00E155F8">
        <w:rPr>
          <w:b w:val="0"/>
        </w:rPr>
        <w:t>. В 20</w:t>
      </w:r>
      <w:r w:rsidR="00F450EE" w:rsidRPr="00E155F8">
        <w:rPr>
          <w:b w:val="0"/>
        </w:rPr>
        <w:t>21</w:t>
      </w:r>
      <w:r w:rsidRPr="00E155F8">
        <w:rPr>
          <w:b w:val="0"/>
        </w:rPr>
        <w:t xml:space="preserve"> году за сч</w:t>
      </w:r>
      <w:r w:rsidR="003B4945" w:rsidRPr="00E155F8">
        <w:rPr>
          <w:b w:val="0"/>
        </w:rPr>
        <w:t>е</w:t>
      </w:r>
      <w:r w:rsidRPr="00E155F8">
        <w:rPr>
          <w:b w:val="0"/>
        </w:rPr>
        <w:t xml:space="preserve">т средств краевого бюджета приобретены </w:t>
      </w:r>
      <w:r w:rsidR="008D663E" w:rsidRPr="007B21B2">
        <w:rPr>
          <w:b w:val="0"/>
        </w:rPr>
        <w:t>1</w:t>
      </w:r>
      <w:r w:rsidR="00F450EE" w:rsidRPr="007B21B2">
        <w:rPr>
          <w:b w:val="0"/>
        </w:rPr>
        <w:t>3</w:t>
      </w:r>
      <w:r w:rsidRPr="00E155F8">
        <w:rPr>
          <w:b w:val="0"/>
        </w:rPr>
        <w:t xml:space="preserve"> </w:t>
      </w:r>
      <w:r w:rsidR="00400761">
        <w:rPr>
          <w:b w:val="0"/>
        </w:rPr>
        <w:t xml:space="preserve">квартир для обеспечения </w:t>
      </w:r>
      <w:r w:rsidR="00400761" w:rsidRPr="00374EB4">
        <w:rPr>
          <w:b w:val="0"/>
        </w:rPr>
        <w:t xml:space="preserve">жильем </w:t>
      </w:r>
      <w:r w:rsidRPr="00374EB4">
        <w:rPr>
          <w:b w:val="0"/>
        </w:rPr>
        <w:t xml:space="preserve">граждан этой категории. </w:t>
      </w:r>
    </w:p>
    <w:p w:rsidR="008502C9" w:rsidRPr="00374EB4" w:rsidRDefault="008502C9" w:rsidP="00240A2D">
      <w:pPr>
        <w:tabs>
          <w:tab w:val="left" w:pos="709"/>
          <w:tab w:val="left" w:pos="1134"/>
          <w:tab w:val="left" w:pos="1276"/>
          <w:tab w:val="left" w:pos="1418"/>
        </w:tabs>
        <w:jc w:val="both"/>
        <w:rPr>
          <w:b w:val="0"/>
          <w:sz w:val="16"/>
          <w:szCs w:val="16"/>
        </w:rPr>
      </w:pPr>
    </w:p>
    <w:p w:rsidR="008B44A0" w:rsidRPr="00374EB4" w:rsidRDefault="00240A2D" w:rsidP="00240A2D">
      <w:pPr>
        <w:tabs>
          <w:tab w:val="left" w:pos="709"/>
          <w:tab w:val="left" w:pos="1134"/>
          <w:tab w:val="left" w:pos="1276"/>
          <w:tab w:val="left" w:pos="1418"/>
        </w:tabs>
        <w:jc w:val="both"/>
        <w:rPr>
          <w:b w:val="0"/>
        </w:rPr>
      </w:pPr>
      <w:r w:rsidRPr="00374EB4">
        <w:rPr>
          <w:b w:val="0"/>
        </w:rPr>
        <w:tab/>
      </w:r>
      <w:r w:rsidR="008B44A0" w:rsidRPr="00374EB4">
        <w:rPr>
          <w:b w:val="0"/>
        </w:rPr>
        <w:t>В рамках благотворительной деятельности АО «ПО ЭХЗ» оказана финансовая поддержка КГКУ «Зеленогорский детский дом» в размере 0,3 млн рублей. Средства направлены на ремонт кровли и благоустройство территории.</w:t>
      </w:r>
    </w:p>
    <w:p w:rsidR="008B44A0" w:rsidRPr="00374EB4" w:rsidRDefault="008B44A0" w:rsidP="00240A2D">
      <w:pPr>
        <w:tabs>
          <w:tab w:val="left" w:pos="709"/>
          <w:tab w:val="left" w:pos="1134"/>
          <w:tab w:val="left" w:pos="1276"/>
          <w:tab w:val="left" w:pos="1418"/>
        </w:tabs>
        <w:jc w:val="both"/>
        <w:rPr>
          <w:b w:val="0"/>
        </w:rPr>
      </w:pPr>
    </w:p>
    <w:p w:rsidR="00240A2D" w:rsidRPr="003E2CFF" w:rsidRDefault="008B44A0" w:rsidP="00E81B82">
      <w:pPr>
        <w:tabs>
          <w:tab w:val="left" w:pos="709"/>
          <w:tab w:val="left" w:pos="1134"/>
          <w:tab w:val="left" w:pos="1276"/>
          <w:tab w:val="left" w:pos="1418"/>
        </w:tabs>
        <w:jc w:val="both"/>
        <w:rPr>
          <w:rFonts w:eastAsiaTheme="minorHAnsi"/>
          <w:b w:val="0"/>
          <w:lang w:eastAsia="en-US"/>
        </w:rPr>
      </w:pPr>
      <w:r w:rsidRPr="00374EB4">
        <w:rPr>
          <w:b w:val="0"/>
        </w:rPr>
        <w:tab/>
      </w:r>
      <w:r w:rsidR="003E2CFF" w:rsidRPr="00374EB4">
        <w:rPr>
          <w:rFonts w:eastAsiaTheme="minorHAnsi"/>
          <w:b w:val="0"/>
          <w:lang w:eastAsia="en-US"/>
        </w:rPr>
        <w:t>Исполнение государственных полномочий по организации и осуществлению деятельности</w:t>
      </w:r>
      <w:r w:rsidR="003E2CFF" w:rsidRPr="003E2CFF">
        <w:rPr>
          <w:rFonts w:eastAsiaTheme="minorHAnsi"/>
          <w:b w:val="0"/>
          <w:lang w:eastAsia="en-US"/>
        </w:rPr>
        <w:t xml:space="preserve"> по опеке и попечительству в отношении совершеннолетних граждан</w:t>
      </w:r>
      <w:r w:rsidR="003E2CFF" w:rsidRPr="003E2CFF">
        <w:rPr>
          <w:b w:val="0"/>
        </w:rPr>
        <w:t xml:space="preserve"> осуществляется </w:t>
      </w:r>
      <w:r w:rsidR="003E2CFF" w:rsidRPr="003E2CFF">
        <w:rPr>
          <w:rFonts w:eastAsiaTheme="minorHAnsi"/>
          <w:b w:val="0"/>
          <w:lang w:eastAsia="en-US"/>
        </w:rPr>
        <w:t>Админист</w:t>
      </w:r>
      <w:r w:rsidR="002C33EB">
        <w:rPr>
          <w:rFonts w:eastAsiaTheme="minorHAnsi"/>
          <w:b w:val="0"/>
          <w:lang w:eastAsia="en-US"/>
        </w:rPr>
        <w:t>рацией города в соответствии с З</w:t>
      </w:r>
      <w:r w:rsidR="00240A2D" w:rsidRPr="003E2CFF">
        <w:rPr>
          <w:b w:val="0"/>
        </w:rPr>
        <w:t>аконом Красноярского края от 11.07.2019 № 7-2988 «</w:t>
      </w:r>
      <w:r w:rsidR="00240A2D" w:rsidRPr="003E2CFF">
        <w:rPr>
          <w:rFonts w:eastAsiaTheme="minorHAnsi"/>
          <w:b w:val="0"/>
          <w:lang w:eastAsia="en-US"/>
        </w:rPr>
        <w:t>О наделении органов местного самоуправления муниципальных районов</w:t>
      </w:r>
      <w:r w:rsidR="00521C9C">
        <w:rPr>
          <w:rFonts w:eastAsiaTheme="minorHAnsi"/>
          <w:b w:val="0"/>
          <w:lang w:eastAsia="en-US"/>
        </w:rPr>
        <w:t xml:space="preserve">, муниципальных округов </w:t>
      </w:r>
      <w:r w:rsidR="00240A2D" w:rsidRPr="003E2CFF">
        <w:rPr>
          <w:rFonts w:eastAsiaTheme="minorHAnsi"/>
          <w:b w:val="0"/>
          <w:lang w:eastAsia="en-US"/>
        </w:rPr>
        <w:t>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w:t>
      </w:r>
      <w:r w:rsidR="003E2CFF" w:rsidRPr="003E2CFF">
        <w:rPr>
          <w:rFonts w:eastAsiaTheme="minorHAnsi"/>
          <w:b w:val="0"/>
          <w:lang w:eastAsia="en-US"/>
        </w:rPr>
        <w:t>дан, а также в сфере патронажа».</w:t>
      </w:r>
    </w:p>
    <w:p w:rsidR="00C212C0" w:rsidRPr="001F6CFF" w:rsidRDefault="00704848" w:rsidP="00C212C0">
      <w:pPr>
        <w:ind w:firstLine="709"/>
        <w:jc w:val="both"/>
        <w:rPr>
          <w:rFonts w:eastAsiaTheme="minorHAnsi"/>
          <w:b w:val="0"/>
          <w:lang w:eastAsia="en-US"/>
        </w:rPr>
      </w:pPr>
      <w:r>
        <w:rPr>
          <w:rFonts w:eastAsiaTheme="minorHAnsi"/>
          <w:b w:val="0"/>
          <w:lang w:eastAsia="en-US"/>
        </w:rPr>
        <w:t xml:space="preserve">В 2021 году на учет поставлено 18 недееспособных совершеннолетних граждан (в 2020 году – 11 человек). </w:t>
      </w:r>
      <w:r w:rsidR="00240A2D" w:rsidRPr="003E2CFF">
        <w:rPr>
          <w:rFonts w:eastAsiaTheme="minorHAnsi"/>
          <w:b w:val="0"/>
          <w:lang w:eastAsia="en-US"/>
        </w:rPr>
        <w:t xml:space="preserve">По состоянию на </w:t>
      </w:r>
      <w:r w:rsidR="00CA0F79" w:rsidRPr="003E2CFF">
        <w:rPr>
          <w:rFonts w:eastAsiaTheme="minorHAnsi"/>
          <w:b w:val="0"/>
          <w:lang w:eastAsia="en-US"/>
        </w:rPr>
        <w:t>31</w:t>
      </w:r>
      <w:r w:rsidR="00240A2D" w:rsidRPr="003E2CFF">
        <w:rPr>
          <w:rFonts w:eastAsiaTheme="minorHAnsi"/>
          <w:b w:val="0"/>
          <w:lang w:eastAsia="en-US"/>
        </w:rPr>
        <w:t>.</w:t>
      </w:r>
      <w:r w:rsidR="00CA0F79" w:rsidRPr="003E2CFF">
        <w:rPr>
          <w:rFonts w:eastAsiaTheme="minorHAnsi"/>
          <w:b w:val="0"/>
          <w:lang w:eastAsia="en-US"/>
        </w:rPr>
        <w:t>12</w:t>
      </w:r>
      <w:r w:rsidR="00240A2D" w:rsidRPr="003E2CFF">
        <w:rPr>
          <w:rFonts w:eastAsiaTheme="minorHAnsi"/>
          <w:b w:val="0"/>
          <w:lang w:eastAsia="en-US"/>
        </w:rPr>
        <w:t>.202</w:t>
      </w:r>
      <w:r w:rsidR="003E2CFF" w:rsidRPr="003E2CFF">
        <w:rPr>
          <w:rFonts w:eastAsiaTheme="minorHAnsi"/>
          <w:b w:val="0"/>
          <w:lang w:eastAsia="en-US"/>
        </w:rPr>
        <w:t>1</w:t>
      </w:r>
      <w:r w:rsidR="00240A2D" w:rsidRPr="003E2CFF">
        <w:rPr>
          <w:rFonts w:eastAsiaTheme="minorHAnsi"/>
          <w:b w:val="0"/>
          <w:lang w:eastAsia="en-US"/>
        </w:rPr>
        <w:t xml:space="preserve"> года в Администрации </w:t>
      </w:r>
      <w:r w:rsidR="00A22152" w:rsidRPr="003E2CFF">
        <w:rPr>
          <w:rFonts w:eastAsiaTheme="minorHAnsi"/>
          <w:b w:val="0"/>
          <w:lang w:eastAsia="en-US"/>
        </w:rPr>
        <w:t>города</w:t>
      </w:r>
      <w:r w:rsidR="00240A2D" w:rsidRPr="003E2CFF">
        <w:rPr>
          <w:rFonts w:eastAsiaTheme="minorHAnsi"/>
          <w:b w:val="0"/>
          <w:lang w:eastAsia="en-US"/>
        </w:rPr>
        <w:t xml:space="preserve"> </w:t>
      </w:r>
      <w:r>
        <w:rPr>
          <w:rFonts w:eastAsiaTheme="minorHAnsi"/>
          <w:b w:val="0"/>
          <w:lang w:eastAsia="en-US"/>
        </w:rPr>
        <w:t xml:space="preserve">на учете </w:t>
      </w:r>
      <w:r w:rsidR="00D854E2">
        <w:rPr>
          <w:rFonts w:eastAsiaTheme="minorHAnsi"/>
          <w:b w:val="0"/>
          <w:lang w:eastAsia="en-US"/>
        </w:rPr>
        <w:t>состоят</w:t>
      </w:r>
      <w:r w:rsidR="00001A23">
        <w:rPr>
          <w:rFonts w:eastAsiaTheme="minorHAnsi"/>
          <w:b w:val="0"/>
          <w:lang w:eastAsia="en-US"/>
        </w:rPr>
        <w:t xml:space="preserve"> </w:t>
      </w:r>
      <w:r w:rsidR="00240A2D" w:rsidRPr="003E2CFF">
        <w:rPr>
          <w:rFonts w:eastAsiaTheme="minorHAnsi"/>
          <w:b w:val="0"/>
          <w:lang w:eastAsia="en-US"/>
        </w:rPr>
        <w:t>1</w:t>
      </w:r>
      <w:r w:rsidR="003E2CFF" w:rsidRPr="003E2CFF">
        <w:rPr>
          <w:rFonts w:eastAsiaTheme="minorHAnsi"/>
          <w:b w:val="0"/>
          <w:lang w:eastAsia="en-US"/>
        </w:rPr>
        <w:t>73</w:t>
      </w:r>
      <w:r w:rsidR="00240A2D" w:rsidRPr="003E2CFF">
        <w:rPr>
          <w:rFonts w:eastAsiaTheme="minorHAnsi"/>
          <w:b w:val="0"/>
          <w:lang w:eastAsia="en-US"/>
        </w:rPr>
        <w:t xml:space="preserve"> совершеннолетни</w:t>
      </w:r>
      <w:r w:rsidR="00CA0F79" w:rsidRPr="003E2CFF">
        <w:rPr>
          <w:rFonts w:eastAsiaTheme="minorHAnsi"/>
          <w:b w:val="0"/>
          <w:lang w:eastAsia="en-US"/>
        </w:rPr>
        <w:t>х</w:t>
      </w:r>
      <w:r w:rsidR="00240A2D" w:rsidRPr="003E2CFF">
        <w:rPr>
          <w:rFonts w:eastAsiaTheme="minorHAnsi"/>
          <w:b w:val="0"/>
          <w:lang w:eastAsia="en-US"/>
        </w:rPr>
        <w:t xml:space="preserve"> недееспособны</w:t>
      </w:r>
      <w:r w:rsidR="00CA0F79" w:rsidRPr="003E2CFF">
        <w:rPr>
          <w:rFonts w:eastAsiaTheme="minorHAnsi"/>
          <w:b w:val="0"/>
          <w:lang w:eastAsia="en-US"/>
        </w:rPr>
        <w:t>х</w:t>
      </w:r>
      <w:r w:rsidR="00240A2D" w:rsidRPr="003E2CFF">
        <w:rPr>
          <w:rFonts w:eastAsiaTheme="minorHAnsi"/>
          <w:b w:val="0"/>
          <w:lang w:eastAsia="en-US"/>
        </w:rPr>
        <w:t xml:space="preserve"> граждан и </w:t>
      </w:r>
      <w:r w:rsidR="003E2CFF" w:rsidRPr="003E2CFF">
        <w:rPr>
          <w:rFonts w:eastAsiaTheme="minorHAnsi"/>
          <w:b w:val="0"/>
          <w:lang w:eastAsia="en-US"/>
        </w:rPr>
        <w:t>10</w:t>
      </w:r>
      <w:r w:rsidR="00240A2D" w:rsidRPr="003E2CFF">
        <w:rPr>
          <w:rFonts w:eastAsiaTheme="minorHAnsi"/>
          <w:b w:val="0"/>
          <w:lang w:eastAsia="en-US"/>
        </w:rPr>
        <w:t xml:space="preserve"> граждан</w:t>
      </w:r>
      <w:r w:rsidR="00DE1CED" w:rsidRPr="003E2CFF">
        <w:rPr>
          <w:rFonts w:eastAsiaTheme="minorHAnsi"/>
          <w:b w:val="0"/>
          <w:lang w:eastAsia="en-US"/>
        </w:rPr>
        <w:t>,</w:t>
      </w:r>
      <w:r w:rsidR="00240A2D" w:rsidRPr="003E2CFF">
        <w:rPr>
          <w:rFonts w:eastAsiaTheme="minorHAnsi"/>
          <w:b w:val="0"/>
          <w:lang w:eastAsia="en-US"/>
        </w:rPr>
        <w:t xml:space="preserve"> ограни</w:t>
      </w:r>
      <w:r w:rsidR="00EA787D">
        <w:rPr>
          <w:rFonts w:eastAsiaTheme="minorHAnsi"/>
          <w:b w:val="0"/>
          <w:lang w:eastAsia="en-US"/>
        </w:rPr>
        <w:t xml:space="preserve">ченных в дееспособности, из них </w:t>
      </w:r>
      <w:r w:rsidR="009B20C5">
        <w:rPr>
          <w:rFonts w:eastAsiaTheme="minorHAnsi"/>
          <w:b w:val="0"/>
          <w:lang w:eastAsia="en-US"/>
        </w:rPr>
        <w:t xml:space="preserve">постоянно </w:t>
      </w:r>
      <w:r w:rsidR="00EA787D">
        <w:rPr>
          <w:rFonts w:eastAsiaTheme="minorHAnsi"/>
          <w:b w:val="0"/>
          <w:lang w:eastAsia="en-US"/>
        </w:rPr>
        <w:t>проживают</w:t>
      </w:r>
      <w:r w:rsidR="00EA787D" w:rsidRPr="003E2CFF">
        <w:rPr>
          <w:rFonts w:eastAsiaTheme="minorHAnsi"/>
          <w:b w:val="0"/>
          <w:lang w:eastAsia="en-US"/>
        </w:rPr>
        <w:t xml:space="preserve"> </w:t>
      </w:r>
      <w:r w:rsidR="00EC5D73" w:rsidRPr="003E2CFF">
        <w:rPr>
          <w:rFonts w:eastAsiaTheme="minorHAnsi"/>
          <w:b w:val="0"/>
          <w:lang w:eastAsia="en-US"/>
        </w:rPr>
        <w:t>в КГБУ СО «Реабилитационный центр для лиц, страдающих психическими расстройствами «Зеленогорский»</w:t>
      </w:r>
      <w:r w:rsidR="00EA787D">
        <w:rPr>
          <w:rFonts w:eastAsiaTheme="minorHAnsi"/>
          <w:b w:val="0"/>
          <w:lang w:eastAsia="en-US"/>
        </w:rPr>
        <w:t xml:space="preserve"> – </w:t>
      </w:r>
      <w:r w:rsidR="00EA787D" w:rsidRPr="003E2CFF">
        <w:rPr>
          <w:rFonts w:eastAsiaTheme="minorHAnsi"/>
          <w:b w:val="0"/>
          <w:lang w:eastAsia="en-US"/>
        </w:rPr>
        <w:t>47</w:t>
      </w:r>
      <w:r w:rsidR="00EA787D">
        <w:rPr>
          <w:rFonts w:eastAsiaTheme="minorHAnsi"/>
          <w:b w:val="0"/>
          <w:lang w:eastAsia="en-US"/>
        </w:rPr>
        <w:t xml:space="preserve"> человек</w:t>
      </w:r>
      <w:r w:rsidR="00EC5D73" w:rsidRPr="003E2CFF">
        <w:rPr>
          <w:rFonts w:eastAsiaTheme="minorHAnsi"/>
          <w:b w:val="0"/>
          <w:lang w:eastAsia="en-US"/>
        </w:rPr>
        <w:t xml:space="preserve">, </w:t>
      </w:r>
      <w:r w:rsidR="00240A2D" w:rsidRPr="003E2CFF">
        <w:rPr>
          <w:rFonts w:eastAsiaTheme="minorHAnsi"/>
          <w:b w:val="0"/>
          <w:lang w:eastAsia="en-US"/>
        </w:rPr>
        <w:t xml:space="preserve">с </w:t>
      </w:r>
      <w:r w:rsidR="00145A80" w:rsidRPr="003E2CFF">
        <w:rPr>
          <w:rFonts w:eastAsiaTheme="minorHAnsi"/>
          <w:b w:val="0"/>
          <w:lang w:eastAsia="en-US"/>
        </w:rPr>
        <w:t>опекунами</w:t>
      </w:r>
      <w:r w:rsidR="00EA787D">
        <w:rPr>
          <w:rFonts w:eastAsiaTheme="minorHAnsi"/>
          <w:b w:val="0"/>
          <w:lang w:eastAsia="en-US"/>
        </w:rPr>
        <w:t xml:space="preserve"> – </w:t>
      </w:r>
      <w:r w:rsidR="00EA787D" w:rsidRPr="003E2CFF">
        <w:rPr>
          <w:rFonts w:eastAsiaTheme="minorHAnsi"/>
          <w:b w:val="0"/>
          <w:lang w:eastAsia="en-US"/>
        </w:rPr>
        <w:t xml:space="preserve">134 </w:t>
      </w:r>
      <w:r w:rsidR="00EA787D">
        <w:rPr>
          <w:rFonts w:eastAsiaTheme="minorHAnsi"/>
          <w:b w:val="0"/>
          <w:lang w:eastAsia="en-US"/>
        </w:rPr>
        <w:t>человека</w:t>
      </w:r>
      <w:r w:rsidR="003E2CFF" w:rsidRPr="003E2CFF">
        <w:rPr>
          <w:rFonts w:eastAsiaTheme="minorHAnsi"/>
          <w:b w:val="0"/>
          <w:lang w:eastAsia="en-US"/>
        </w:rPr>
        <w:t xml:space="preserve">, в отношении </w:t>
      </w:r>
      <w:r w:rsidR="003E2CFF" w:rsidRPr="003D3DF7">
        <w:rPr>
          <w:rFonts w:eastAsiaTheme="minorHAnsi"/>
          <w:b w:val="0"/>
          <w:lang w:eastAsia="en-US"/>
        </w:rPr>
        <w:t xml:space="preserve">2 граждан временное исполнение обязанностей опекуна возложено на орган опеки и </w:t>
      </w:r>
      <w:r w:rsidR="003E2CFF" w:rsidRPr="00AA6DC0">
        <w:rPr>
          <w:rFonts w:eastAsiaTheme="minorHAnsi"/>
          <w:b w:val="0"/>
          <w:lang w:eastAsia="en-US"/>
        </w:rPr>
        <w:t>попечительства</w:t>
      </w:r>
      <w:r w:rsidR="00EC5D73" w:rsidRPr="00AA6DC0">
        <w:rPr>
          <w:rFonts w:eastAsiaTheme="minorHAnsi"/>
          <w:b w:val="0"/>
          <w:lang w:eastAsia="en-US"/>
        </w:rPr>
        <w:t>.</w:t>
      </w:r>
      <w:r w:rsidR="003E2CFF" w:rsidRPr="00AA6DC0">
        <w:rPr>
          <w:rFonts w:eastAsiaTheme="minorHAnsi"/>
          <w:b w:val="0"/>
          <w:lang w:eastAsia="en-US"/>
        </w:rPr>
        <w:t xml:space="preserve"> </w:t>
      </w:r>
      <w:r w:rsidR="003D3DF7" w:rsidRPr="00AA6DC0">
        <w:rPr>
          <w:rFonts w:eastAsiaTheme="minorHAnsi"/>
          <w:b w:val="0"/>
          <w:lang w:eastAsia="en-US"/>
        </w:rPr>
        <w:t xml:space="preserve">Из числа состоящих на учете </w:t>
      </w:r>
      <w:r w:rsidR="003D3DF7" w:rsidRPr="00AA6DC0">
        <w:rPr>
          <w:rFonts w:eastAsiaTheme="minorHAnsi"/>
          <w:b w:val="0"/>
          <w:lang w:eastAsia="en-US"/>
        </w:rPr>
        <w:lastRenderedPageBreak/>
        <w:t>4 недееспособных гражданина находятся н</w:t>
      </w:r>
      <w:r w:rsidR="00C212C0" w:rsidRPr="00AA6DC0">
        <w:rPr>
          <w:rFonts w:eastAsiaTheme="minorHAnsi"/>
          <w:b w:val="0"/>
          <w:lang w:eastAsia="en-US"/>
        </w:rPr>
        <w:t>а койках</w:t>
      </w:r>
      <w:r w:rsidR="00C212C0" w:rsidRPr="003D3DF7">
        <w:rPr>
          <w:rFonts w:eastAsiaTheme="minorHAnsi"/>
          <w:b w:val="0"/>
          <w:lang w:eastAsia="en-US"/>
        </w:rPr>
        <w:t xml:space="preserve"> сестринского ухода в филиале ФГБУ ФСНКЦ ФМБА России КБ № 42.</w:t>
      </w:r>
      <w:r w:rsidR="00AA6DC0">
        <w:rPr>
          <w:rFonts w:eastAsiaTheme="minorHAnsi"/>
          <w:b w:val="0"/>
          <w:lang w:eastAsia="en-US"/>
        </w:rPr>
        <w:t xml:space="preserve"> </w:t>
      </w:r>
    </w:p>
    <w:p w:rsidR="00EC5D73" w:rsidRPr="00A84280" w:rsidRDefault="00C212C0" w:rsidP="00EC5D73">
      <w:pPr>
        <w:ind w:firstLine="709"/>
        <w:jc w:val="both"/>
        <w:rPr>
          <w:rFonts w:eastAsiaTheme="minorHAnsi"/>
          <w:b w:val="0"/>
          <w:highlight w:val="yellow"/>
          <w:lang w:eastAsia="en-US"/>
        </w:rPr>
      </w:pPr>
      <w:r>
        <w:rPr>
          <w:rFonts w:eastAsiaTheme="minorHAnsi"/>
          <w:b w:val="0"/>
          <w:lang w:eastAsia="en-US"/>
        </w:rPr>
        <w:t xml:space="preserve">В 2021 году по результатам пребывания в </w:t>
      </w:r>
      <w:r w:rsidRPr="003E2CFF">
        <w:rPr>
          <w:rFonts w:eastAsiaTheme="minorHAnsi"/>
          <w:b w:val="0"/>
          <w:lang w:eastAsia="en-US"/>
        </w:rPr>
        <w:t>КГБУ СО «Реабилитационный центр для лиц, страдающих психическими расстройствами «Зеленогорский»</w:t>
      </w:r>
      <w:r w:rsidR="00CD183A">
        <w:rPr>
          <w:rFonts w:eastAsiaTheme="minorHAnsi"/>
          <w:b w:val="0"/>
          <w:lang w:eastAsia="en-US"/>
        </w:rPr>
        <w:t xml:space="preserve"> </w:t>
      </w:r>
      <w:r w:rsidR="00621E23">
        <w:rPr>
          <w:rFonts w:eastAsiaTheme="minorHAnsi"/>
          <w:b w:val="0"/>
          <w:lang w:eastAsia="en-US"/>
        </w:rPr>
        <w:t>изменен</w:t>
      </w:r>
      <w:r>
        <w:rPr>
          <w:rFonts w:eastAsiaTheme="minorHAnsi"/>
          <w:b w:val="0"/>
          <w:lang w:eastAsia="en-US"/>
        </w:rPr>
        <w:t xml:space="preserve"> гражданско-правовой статус 9 гражданам, двум из которых возвращена дееспособность, 7 граждан переведены из</w:t>
      </w:r>
      <w:r w:rsidR="003D3DF7">
        <w:rPr>
          <w:rFonts w:eastAsiaTheme="minorHAnsi"/>
          <w:b w:val="0"/>
          <w:lang w:eastAsia="en-US"/>
        </w:rPr>
        <w:t xml:space="preserve"> статуса недееспо</w:t>
      </w:r>
      <w:r w:rsidR="00660E0E">
        <w:rPr>
          <w:rFonts w:eastAsiaTheme="minorHAnsi"/>
          <w:b w:val="0"/>
          <w:lang w:eastAsia="en-US"/>
        </w:rPr>
        <w:t>собных в статус о</w:t>
      </w:r>
      <w:r w:rsidR="003D3DF7">
        <w:rPr>
          <w:rFonts w:eastAsiaTheme="minorHAnsi"/>
          <w:b w:val="0"/>
          <w:lang w:eastAsia="en-US"/>
        </w:rPr>
        <w:t>г</w:t>
      </w:r>
      <w:r w:rsidR="00660E0E">
        <w:rPr>
          <w:rFonts w:eastAsiaTheme="minorHAnsi"/>
          <w:b w:val="0"/>
          <w:lang w:eastAsia="en-US"/>
        </w:rPr>
        <w:t>р</w:t>
      </w:r>
      <w:r w:rsidR="003D3DF7">
        <w:rPr>
          <w:rFonts w:eastAsiaTheme="minorHAnsi"/>
          <w:b w:val="0"/>
          <w:lang w:eastAsia="en-US"/>
        </w:rPr>
        <w:t>аниченно дееспо</w:t>
      </w:r>
      <w:r w:rsidR="00660E0E">
        <w:rPr>
          <w:rFonts w:eastAsiaTheme="minorHAnsi"/>
          <w:b w:val="0"/>
          <w:lang w:eastAsia="en-US"/>
        </w:rPr>
        <w:t>собны</w:t>
      </w:r>
      <w:r w:rsidR="00AA6DC0">
        <w:rPr>
          <w:rFonts w:eastAsiaTheme="minorHAnsi"/>
          <w:b w:val="0"/>
          <w:lang w:eastAsia="en-US"/>
        </w:rPr>
        <w:t xml:space="preserve">х. </w:t>
      </w:r>
      <w:r w:rsidR="00660E0E">
        <w:rPr>
          <w:rFonts w:eastAsiaTheme="minorHAnsi"/>
          <w:b w:val="0"/>
          <w:lang w:eastAsia="en-US"/>
        </w:rPr>
        <w:t>П</w:t>
      </w:r>
      <w:r w:rsidR="00660E0E" w:rsidRPr="001F6CFF">
        <w:rPr>
          <w:rFonts w:eastAsiaTheme="minorHAnsi"/>
          <w:b w:val="0"/>
          <w:lang w:eastAsia="en-US"/>
        </w:rPr>
        <w:t xml:space="preserve">о путевкам министерства социальной политики </w:t>
      </w:r>
      <w:r w:rsidR="00660E0E">
        <w:rPr>
          <w:rFonts w:eastAsiaTheme="minorHAnsi"/>
          <w:b w:val="0"/>
          <w:lang w:eastAsia="en-US"/>
        </w:rPr>
        <w:t xml:space="preserve">Красноярского края </w:t>
      </w:r>
      <w:r w:rsidR="00AA6DC0">
        <w:rPr>
          <w:rFonts w:eastAsiaTheme="minorHAnsi"/>
          <w:b w:val="0"/>
          <w:lang w:eastAsia="en-US"/>
        </w:rPr>
        <w:t xml:space="preserve">в </w:t>
      </w:r>
      <w:r w:rsidR="00AA6DC0" w:rsidRPr="001F6CFF">
        <w:rPr>
          <w:rFonts w:eastAsiaTheme="minorHAnsi"/>
          <w:b w:val="0"/>
          <w:lang w:eastAsia="en-US"/>
        </w:rPr>
        <w:t>психоневлорогически</w:t>
      </w:r>
      <w:r w:rsidR="00AA6DC0">
        <w:rPr>
          <w:rFonts w:eastAsiaTheme="minorHAnsi"/>
          <w:b w:val="0"/>
          <w:lang w:eastAsia="en-US"/>
        </w:rPr>
        <w:t>е</w:t>
      </w:r>
      <w:r w:rsidR="00AA6DC0" w:rsidRPr="001F6CFF">
        <w:rPr>
          <w:rFonts w:eastAsiaTheme="minorHAnsi"/>
          <w:b w:val="0"/>
          <w:lang w:eastAsia="en-US"/>
        </w:rPr>
        <w:t xml:space="preserve"> интернат</w:t>
      </w:r>
      <w:r w:rsidR="00AA6DC0">
        <w:rPr>
          <w:rFonts w:eastAsiaTheme="minorHAnsi"/>
          <w:b w:val="0"/>
          <w:lang w:eastAsia="en-US"/>
        </w:rPr>
        <w:t>ы края</w:t>
      </w:r>
      <w:r w:rsidR="00AA6DC0" w:rsidRPr="001F6CFF">
        <w:rPr>
          <w:rFonts w:eastAsiaTheme="minorHAnsi"/>
          <w:b w:val="0"/>
          <w:lang w:eastAsia="en-US"/>
        </w:rPr>
        <w:t xml:space="preserve"> помещен</w:t>
      </w:r>
      <w:r w:rsidR="00970470">
        <w:rPr>
          <w:rFonts w:eastAsiaTheme="minorHAnsi"/>
          <w:b w:val="0"/>
          <w:lang w:eastAsia="en-US"/>
        </w:rPr>
        <w:t>о</w:t>
      </w:r>
      <w:r w:rsidR="00AA6DC0" w:rsidRPr="001F6CFF">
        <w:rPr>
          <w:rFonts w:eastAsiaTheme="minorHAnsi"/>
          <w:b w:val="0"/>
          <w:lang w:eastAsia="en-US"/>
        </w:rPr>
        <w:t xml:space="preserve"> </w:t>
      </w:r>
      <w:r w:rsidR="00660E0E" w:rsidRPr="001F6CFF">
        <w:rPr>
          <w:rFonts w:eastAsiaTheme="minorHAnsi"/>
          <w:b w:val="0"/>
          <w:lang w:eastAsia="en-US"/>
        </w:rPr>
        <w:t>3 совершеннолетних недееспособных гражданина</w:t>
      </w:r>
      <w:r w:rsidR="00660E0E">
        <w:rPr>
          <w:rFonts w:eastAsiaTheme="minorHAnsi"/>
          <w:b w:val="0"/>
          <w:lang w:eastAsia="en-US"/>
        </w:rPr>
        <w:t>.</w:t>
      </w:r>
    </w:p>
    <w:p w:rsidR="008D663E" w:rsidRPr="00993EA1" w:rsidRDefault="00240A2D" w:rsidP="00240A2D">
      <w:pPr>
        <w:autoSpaceDE w:val="0"/>
        <w:autoSpaceDN w:val="0"/>
        <w:adjustRightInd w:val="0"/>
        <w:ind w:firstLine="708"/>
        <w:jc w:val="both"/>
        <w:rPr>
          <w:rFonts w:eastAsiaTheme="minorHAnsi"/>
          <w:b w:val="0"/>
          <w:lang w:eastAsia="en-US"/>
        </w:rPr>
      </w:pPr>
      <w:r w:rsidRPr="00993EA1">
        <w:rPr>
          <w:rFonts w:eastAsiaTheme="minorHAnsi"/>
          <w:b w:val="0"/>
          <w:lang w:eastAsia="en-US"/>
        </w:rPr>
        <w:t xml:space="preserve">В целях осуществления надзора за деятельностью опекунов и попечителей проведены плановые и внеплановые проверки условий жизни совершеннолетних недееспособных (ограниченных в дееспособности) граждан, по результатам которых составлен </w:t>
      </w:r>
      <w:r w:rsidR="00CA0F79" w:rsidRPr="00993EA1">
        <w:rPr>
          <w:rFonts w:eastAsiaTheme="minorHAnsi"/>
          <w:b w:val="0"/>
          <w:lang w:eastAsia="en-US"/>
        </w:rPr>
        <w:t>1</w:t>
      </w:r>
      <w:r w:rsidR="003E0637" w:rsidRPr="00993EA1">
        <w:rPr>
          <w:rFonts w:eastAsiaTheme="minorHAnsi"/>
          <w:b w:val="0"/>
          <w:lang w:eastAsia="en-US"/>
        </w:rPr>
        <w:t>71</w:t>
      </w:r>
      <w:r w:rsidRPr="00993EA1">
        <w:rPr>
          <w:rFonts w:eastAsiaTheme="minorHAnsi"/>
          <w:b w:val="0"/>
          <w:lang w:eastAsia="en-US"/>
        </w:rPr>
        <w:t xml:space="preserve"> акт. Оформлено </w:t>
      </w:r>
      <w:r w:rsidR="00CA0F79" w:rsidRPr="00993EA1">
        <w:rPr>
          <w:rFonts w:eastAsiaTheme="minorHAnsi"/>
          <w:b w:val="0"/>
          <w:lang w:eastAsia="en-US"/>
        </w:rPr>
        <w:t>1</w:t>
      </w:r>
      <w:r w:rsidR="003E0637" w:rsidRPr="00993EA1">
        <w:rPr>
          <w:rFonts w:eastAsiaTheme="minorHAnsi"/>
          <w:b w:val="0"/>
          <w:lang w:eastAsia="en-US"/>
        </w:rPr>
        <w:t>9</w:t>
      </w:r>
      <w:r w:rsidRPr="00993EA1">
        <w:rPr>
          <w:rFonts w:eastAsiaTheme="minorHAnsi"/>
          <w:b w:val="0"/>
          <w:lang w:eastAsia="en-US"/>
        </w:rPr>
        <w:t xml:space="preserve"> акт</w:t>
      </w:r>
      <w:r w:rsidR="00CA0F79" w:rsidRPr="00993EA1">
        <w:rPr>
          <w:rFonts w:eastAsiaTheme="minorHAnsi"/>
          <w:b w:val="0"/>
          <w:lang w:eastAsia="en-US"/>
        </w:rPr>
        <w:t>ов</w:t>
      </w:r>
      <w:r w:rsidRPr="00993EA1">
        <w:rPr>
          <w:rFonts w:eastAsiaTheme="minorHAnsi"/>
          <w:b w:val="0"/>
          <w:lang w:eastAsia="en-US"/>
        </w:rPr>
        <w:t xml:space="preserve"> обследования условий жизни граждан, выразивших желание стать опекун</w:t>
      </w:r>
      <w:r w:rsidR="003E0637" w:rsidRPr="00993EA1">
        <w:rPr>
          <w:rFonts w:eastAsiaTheme="minorHAnsi"/>
          <w:b w:val="0"/>
          <w:lang w:eastAsia="en-US"/>
        </w:rPr>
        <w:t>а</w:t>
      </w:r>
      <w:r w:rsidRPr="00993EA1">
        <w:rPr>
          <w:rFonts w:eastAsiaTheme="minorHAnsi"/>
          <w:b w:val="0"/>
          <w:lang w:eastAsia="en-US"/>
        </w:rPr>
        <w:t>м</w:t>
      </w:r>
      <w:r w:rsidR="003E0637" w:rsidRPr="00993EA1">
        <w:rPr>
          <w:rFonts w:eastAsiaTheme="minorHAnsi"/>
          <w:b w:val="0"/>
          <w:lang w:eastAsia="en-US"/>
        </w:rPr>
        <w:t>и</w:t>
      </w:r>
      <w:r w:rsidRPr="00993EA1">
        <w:rPr>
          <w:rFonts w:eastAsiaTheme="minorHAnsi"/>
          <w:b w:val="0"/>
          <w:lang w:eastAsia="en-US"/>
        </w:rPr>
        <w:t xml:space="preserve">. Принято </w:t>
      </w:r>
      <w:r w:rsidR="0054662F" w:rsidRPr="00993EA1">
        <w:rPr>
          <w:rFonts w:eastAsiaTheme="minorHAnsi"/>
          <w:b w:val="0"/>
          <w:lang w:eastAsia="en-US"/>
        </w:rPr>
        <w:t>2</w:t>
      </w:r>
      <w:r w:rsidR="003E0637" w:rsidRPr="00993EA1">
        <w:rPr>
          <w:rFonts w:eastAsiaTheme="minorHAnsi"/>
          <w:b w:val="0"/>
          <w:lang w:eastAsia="en-US"/>
        </w:rPr>
        <w:t>06</w:t>
      </w:r>
      <w:r w:rsidRPr="00993EA1">
        <w:rPr>
          <w:rFonts w:eastAsiaTheme="minorHAnsi"/>
          <w:b w:val="0"/>
          <w:lang w:eastAsia="en-US"/>
        </w:rPr>
        <w:t xml:space="preserve"> отчетов от опекунов об использовании имущества совершеннолетних недееспособных (ограниченных в дееспособности) граждан и управлении этим имуществом. </w:t>
      </w:r>
    </w:p>
    <w:p w:rsidR="00EC5D73" w:rsidRDefault="00155980" w:rsidP="00EA787D">
      <w:pPr>
        <w:ind w:firstLine="709"/>
        <w:jc w:val="both"/>
        <w:rPr>
          <w:rFonts w:eastAsiaTheme="minorHAnsi"/>
          <w:b w:val="0"/>
          <w:lang w:eastAsia="en-US"/>
        </w:rPr>
      </w:pPr>
      <w:r w:rsidRPr="00993EA1">
        <w:rPr>
          <w:rFonts w:eastAsiaTheme="minorHAnsi"/>
          <w:b w:val="0"/>
          <w:lang w:eastAsia="en-US"/>
        </w:rPr>
        <w:t xml:space="preserve">Подготовлены и выданы гражданам </w:t>
      </w:r>
      <w:r w:rsidR="00EA787D" w:rsidRPr="00993EA1">
        <w:rPr>
          <w:rFonts w:eastAsiaTheme="minorHAnsi"/>
          <w:b w:val="0"/>
          <w:lang w:eastAsia="en-US"/>
        </w:rPr>
        <w:t>19</w:t>
      </w:r>
      <w:r w:rsidR="00EA787D">
        <w:rPr>
          <w:rFonts w:eastAsiaTheme="minorHAnsi"/>
          <w:b w:val="0"/>
          <w:lang w:eastAsia="en-US"/>
        </w:rPr>
        <w:t xml:space="preserve"> распоряжений</w:t>
      </w:r>
      <w:r w:rsidR="00A56B0D" w:rsidRPr="00993EA1">
        <w:rPr>
          <w:rFonts w:eastAsiaTheme="minorHAnsi"/>
          <w:b w:val="0"/>
          <w:lang w:eastAsia="en-US"/>
        </w:rPr>
        <w:t xml:space="preserve"> </w:t>
      </w:r>
      <w:r w:rsidR="00EC5D73" w:rsidRPr="00993EA1">
        <w:rPr>
          <w:rFonts w:eastAsiaTheme="minorHAnsi"/>
          <w:b w:val="0"/>
          <w:lang w:eastAsia="en-US"/>
        </w:rPr>
        <w:t>о назначении опек</w:t>
      </w:r>
      <w:r w:rsidR="00A56B0D" w:rsidRPr="00993EA1">
        <w:rPr>
          <w:rFonts w:eastAsiaTheme="minorHAnsi"/>
          <w:b w:val="0"/>
          <w:lang w:eastAsia="en-US"/>
        </w:rPr>
        <w:t>уна недееспособному гражданину</w:t>
      </w:r>
      <w:r w:rsidR="00EA787D">
        <w:rPr>
          <w:rFonts w:eastAsiaTheme="minorHAnsi"/>
          <w:b w:val="0"/>
          <w:lang w:eastAsia="en-US"/>
        </w:rPr>
        <w:t>; 3 –</w:t>
      </w:r>
      <w:r w:rsidRPr="00993EA1">
        <w:rPr>
          <w:rFonts w:eastAsiaTheme="minorHAnsi"/>
          <w:b w:val="0"/>
          <w:lang w:eastAsia="en-US"/>
        </w:rPr>
        <w:t xml:space="preserve"> об освобождении от обязанностей опекуна, </w:t>
      </w:r>
      <w:r w:rsidR="00EA787D" w:rsidRPr="00993EA1">
        <w:rPr>
          <w:rFonts w:eastAsiaTheme="minorHAnsi"/>
          <w:b w:val="0"/>
          <w:lang w:eastAsia="en-US"/>
        </w:rPr>
        <w:t>42</w:t>
      </w:r>
      <w:r w:rsidR="00EA787D">
        <w:rPr>
          <w:rFonts w:eastAsiaTheme="minorHAnsi"/>
          <w:b w:val="0"/>
          <w:lang w:eastAsia="en-US"/>
        </w:rPr>
        <w:t xml:space="preserve"> – </w:t>
      </w:r>
      <w:r w:rsidR="00EC5D73" w:rsidRPr="00993EA1">
        <w:rPr>
          <w:rFonts w:eastAsiaTheme="minorHAnsi"/>
          <w:b w:val="0"/>
          <w:lang w:eastAsia="en-US"/>
        </w:rPr>
        <w:t xml:space="preserve">об изменении состава имущества совершеннолетних недееспособных граждан. </w:t>
      </w:r>
    </w:p>
    <w:p w:rsidR="00CD183A" w:rsidRPr="00993EA1" w:rsidRDefault="00CD183A" w:rsidP="00EA787D">
      <w:pPr>
        <w:ind w:firstLine="709"/>
        <w:jc w:val="both"/>
        <w:rPr>
          <w:rFonts w:eastAsiaTheme="minorHAnsi"/>
          <w:b w:val="0"/>
          <w:lang w:eastAsia="en-US"/>
        </w:rPr>
      </w:pPr>
    </w:p>
    <w:p w:rsidR="000542FB" w:rsidRPr="00C07BFF" w:rsidRDefault="00671116" w:rsidP="00892943">
      <w:pPr>
        <w:pStyle w:val="af6"/>
        <w:numPr>
          <w:ilvl w:val="0"/>
          <w:numId w:val="5"/>
        </w:numPr>
        <w:tabs>
          <w:tab w:val="left" w:pos="993"/>
          <w:tab w:val="left" w:pos="1134"/>
          <w:tab w:val="left" w:pos="1276"/>
          <w:tab w:val="left" w:pos="1418"/>
        </w:tabs>
        <w:ind w:hanging="643"/>
        <w:jc w:val="both"/>
      </w:pPr>
      <w:r>
        <w:t xml:space="preserve"> </w:t>
      </w:r>
      <w:r w:rsidR="000F18B5" w:rsidRPr="00C07BFF">
        <w:t>Деятельность административной комиссии</w:t>
      </w:r>
    </w:p>
    <w:p w:rsidR="000F18B5" w:rsidRPr="00C07BFF" w:rsidRDefault="000F18B5" w:rsidP="000F18B5">
      <w:pPr>
        <w:ind w:firstLine="708"/>
        <w:jc w:val="both"/>
        <w:rPr>
          <w:rFonts w:eastAsiaTheme="minorHAnsi"/>
          <w:b w:val="0"/>
          <w:lang w:eastAsia="en-US"/>
        </w:rPr>
      </w:pPr>
    </w:p>
    <w:p w:rsidR="000F18B5" w:rsidRPr="004B0A0B" w:rsidRDefault="000F18B5" w:rsidP="000F18B5">
      <w:pPr>
        <w:ind w:firstLine="708"/>
        <w:jc w:val="both"/>
        <w:rPr>
          <w:rFonts w:eastAsiaTheme="minorHAnsi"/>
          <w:b w:val="0"/>
          <w:lang w:eastAsia="en-US"/>
        </w:rPr>
      </w:pPr>
      <w:r w:rsidRPr="00C07BFF">
        <w:rPr>
          <w:rFonts w:eastAsiaTheme="minorHAnsi"/>
          <w:b w:val="0"/>
          <w:lang w:eastAsia="en-US"/>
        </w:rPr>
        <w:t xml:space="preserve">Административная комиссия </w:t>
      </w:r>
      <w:r w:rsidR="00870930" w:rsidRPr="00C07BFF">
        <w:rPr>
          <w:rFonts w:eastAsiaTheme="minorHAnsi"/>
          <w:b w:val="0"/>
          <w:lang w:eastAsia="en-US"/>
        </w:rPr>
        <w:t>г. </w:t>
      </w:r>
      <w:r w:rsidR="00DC5B1C" w:rsidRPr="00C07BFF">
        <w:rPr>
          <w:rFonts w:eastAsiaTheme="minorHAnsi"/>
          <w:b w:val="0"/>
          <w:lang w:eastAsia="en-US"/>
        </w:rPr>
        <w:t xml:space="preserve">Зеленогорска </w:t>
      </w:r>
      <w:r w:rsidRPr="00C07BFF">
        <w:rPr>
          <w:rFonts w:eastAsiaTheme="minorHAnsi"/>
          <w:b w:val="0"/>
          <w:lang w:eastAsia="en-US"/>
        </w:rPr>
        <w:t xml:space="preserve">осуществляет свою деятельность в рамках переданных государственных полномочий по созданию и обеспечению деятельности административных комиссий. Основной задачей деятельности административной комиссии является рассмотрение дел и составление протоколов об административных правонарушениях в соответствии с </w:t>
      </w:r>
      <w:r w:rsidRPr="004B0A0B">
        <w:rPr>
          <w:rFonts w:eastAsiaTheme="minorHAnsi"/>
          <w:b w:val="0"/>
          <w:lang w:eastAsia="en-US"/>
        </w:rPr>
        <w:t xml:space="preserve">Законом Красноярского края от 02.10.2008 № 7-2161 «Об административных правонарушениях». </w:t>
      </w:r>
    </w:p>
    <w:p w:rsidR="000F18B5" w:rsidRPr="00877E03" w:rsidRDefault="00F94C9D" w:rsidP="004B0A0B">
      <w:pPr>
        <w:ind w:firstLine="708"/>
        <w:jc w:val="both"/>
        <w:rPr>
          <w:rFonts w:eastAsiaTheme="minorHAnsi"/>
          <w:b w:val="0"/>
          <w:lang w:eastAsia="en-US"/>
        </w:rPr>
      </w:pPr>
      <w:r w:rsidRPr="004B0A0B">
        <w:rPr>
          <w:b w:val="0"/>
        </w:rPr>
        <w:t>В 202</w:t>
      </w:r>
      <w:r w:rsidR="004B0A0B" w:rsidRPr="004B0A0B">
        <w:rPr>
          <w:b w:val="0"/>
        </w:rPr>
        <w:t>1</w:t>
      </w:r>
      <w:r w:rsidR="000F18B5" w:rsidRPr="004B0A0B">
        <w:rPr>
          <w:b w:val="0"/>
        </w:rPr>
        <w:t xml:space="preserve"> </w:t>
      </w:r>
      <w:r w:rsidR="004B0A0B">
        <w:rPr>
          <w:b w:val="0"/>
        </w:rPr>
        <w:t xml:space="preserve">году </w:t>
      </w:r>
      <w:r w:rsidR="004B0A0B" w:rsidRPr="004B0A0B">
        <w:rPr>
          <w:b w:val="0"/>
        </w:rPr>
        <w:t>в</w:t>
      </w:r>
      <w:r w:rsidR="001F417B" w:rsidRPr="004B0A0B">
        <w:rPr>
          <w:rFonts w:eastAsiaTheme="minorHAnsi"/>
          <w:b w:val="0"/>
          <w:lang w:eastAsia="en-US"/>
        </w:rPr>
        <w:t xml:space="preserve"> </w:t>
      </w:r>
      <w:r w:rsidR="000F18B5" w:rsidRPr="004B0A0B">
        <w:rPr>
          <w:rFonts w:eastAsiaTheme="minorHAnsi"/>
          <w:b w:val="0"/>
          <w:lang w:eastAsia="en-US"/>
        </w:rPr>
        <w:t>админис</w:t>
      </w:r>
      <w:r w:rsidRPr="004B0A0B">
        <w:rPr>
          <w:rFonts w:eastAsiaTheme="minorHAnsi"/>
          <w:b w:val="0"/>
          <w:lang w:eastAsia="en-US"/>
        </w:rPr>
        <w:t>тративную комиссию поступило 1 </w:t>
      </w:r>
      <w:r w:rsidR="00C07BFF" w:rsidRPr="004B0A0B">
        <w:rPr>
          <w:rFonts w:eastAsiaTheme="minorHAnsi"/>
          <w:b w:val="0"/>
          <w:lang w:eastAsia="en-US"/>
        </w:rPr>
        <w:t>466</w:t>
      </w:r>
      <w:r w:rsidR="000F18B5" w:rsidRPr="004B0A0B">
        <w:rPr>
          <w:rFonts w:eastAsiaTheme="minorHAnsi"/>
          <w:b w:val="0"/>
          <w:lang w:eastAsia="en-US"/>
        </w:rPr>
        <w:t xml:space="preserve"> материалов (в 20</w:t>
      </w:r>
      <w:r w:rsidR="00C07BFF" w:rsidRPr="004B0A0B">
        <w:rPr>
          <w:rFonts w:eastAsiaTheme="minorHAnsi"/>
          <w:b w:val="0"/>
          <w:lang w:eastAsia="en-US"/>
        </w:rPr>
        <w:t>20</w:t>
      </w:r>
      <w:r w:rsidR="00970470">
        <w:rPr>
          <w:rFonts w:eastAsiaTheme="minorHAnsi"/>
          <w:b w:val="0"/>
          <w:lang w:eastAsia="en-US"/>
        </w:rPr>
        <w:t xml:space="preserve"> году – 1</w:t>
      </w:r>
      <w:r w:rsidR="00970470">
        <w:rPr>
          <w:rFonts w:eastAsiaTheme="minorHAnsi"/>
          <w:b w:val="0"/>
          <w:lang w:eastAsia="en-US"/>
        </w:rPr>
        <w:sym w:font="Symbol" w:char="F020"/>
      </w:r>
      <w:r w:rsidR="00C07BFF" w:rsidRPr="004B0A0B">
        <w:rPr>
          <w:rFonts w:eastAsiaTheme="minorHAnsi"/>
          <w:b w:val="0"/>
          <w:lang w:eastAsia="en-US"/>
        </w:rPr>
        <w:t>959</w:t>
      </w:r>
      <w:r w:rsidR="000F18B5" w:rsidRPr="004B0A0B">
        <w:rPr>
          <w:rFonts w:eastAsiaTheme="minorHAnsi"/>
          <w:b w:val="0"/>
          <w:lang w:eastAsia="en-US"/>
        </w:rPr>
        <w:t>),</w:t>
      </w:r>
      <w:r w:rsidR="000F18B5" w:rsidRPr="00C07BFF">
        <w:rPr>
          <w:rFonts w:eastAsiaTheme="minorHAnsi"/>
          <w:b w:val="0"/>
          <w:lang w:eastAsia="en-US"/>
        </w:rPr>
        <w:t xml:space="preserve"> зарегистрированных в Отделе МВД России по ЗАТО</w:t>
      </w:r>
      <w:r w:rsidR="00145A80" w:rsidRPr="00C07BFF">
        <w:rPr>
          <w:rFonts w:eastAsiaTheme="minorHAnsi"/>
          <w:b w:val="0"/>
          <w:lang w:eastAsia="en-US"/>
        </w:rPr>
        <w:t> </w:t>
      </w:r>
      <w:r w:rsidR="000F18B5" w:rsidRPr="00C07BFF">
        <w:rPr>
          <w:rFonts w:eastAsiaTheme="minorHAnsi"/>
          <w:b w:val="0"/>
          <w:lang w:eastAsia="en-US"/>
        </w:rPr>
        <w:t xml:space="preserve">г. Зеленогорск. Из них по </w:t>
      </w:r>
      <w:r w:rsidR="00C07BFF" w:rsidRPr="00C07BFF">
        <w:rPr>
          <w:rFonts w:eastAsiaTheme="minorHAnsi"/>
          <w:b w:val="0"/>
          <w:lang w:eastAsia="en-US"/>
        </w:rPr>
        <w:t>956</w:t>
      </w:r>
      <w:r w:rsidR="000F18B5" w:rsidRPr="00C07BFF">
        <w:rPr>
          <w:rFonts w:eastAsiaTheme="minorHAnsi"/>
          <w:b w:val="0"/>
          <w:lang w:eastAsia="en-US"/>
        </w:rPr>
        <w:t xml:space="preserve"> (в 20</w:t>
      </w:r>
      <w:r w:rsidR="00C07BFF" w:rsidRPr="00C07BFF">
        <w:rPr>
          <w:rFonts w:eastAsiaTheme="minorHAnsi"/>
          <w:b w:val="0"/>
          <w:lang w:eastAsia="en-US"/>
        </w:rPr>
        <w:t>20</w:t>
      </w:r>
      <w:r w:rsidR="000F18B5" w:rsidRPr="00C07BFF">
        <w:rPr>
          <w:rFonts w:eastAsiaTheme="minorHAnsi"/>
          <w:b w:val="0"/>
          <w:lang w:eastAsia="en-US"/>
        </w:rPr>
        <w:t xml:space="preserve"> году – по </w:t>
      </w:r>
      <w:r w:rsidRPr="00C07BFF">
        <w:rPr>
          <w:rFonts w:eastAsiaTheme="minorHAnsi"/>
          <w:b w:val="0"/>
          <w:lang w:eastAsia="en-US"/>
        </w:rPr>
        <w:t>1</w:t>
      </w:r>
      <w:r w:rsidR="00970470">
        <w:rPr>
          <w:rFonts w:eastAsiaTheme="minorHAnsi"/>
          <w:b w:val="0"/>
          <w:lang w:eastAsia="en-US"/>
        </w:rPr>
        <w:sym w:font="Symbol" w:char="F020"/>
      </w:r>
      <w:r w:rsidR="00C07BFF" w:rsidRPr="00C07BFF">
        <w:rPr>
          <w:rFonts w:eastAsiaTheme="minorHAnsi"/>
          <w:b w:val="0"/>
          <w:lang w:eastAsia="en-US"/>
        </w:rPr>
        <w:t>301</w:t>
      </w:r>
      <w:r w:rsidR="000F18B5" w:rsidRPr="00C07BFF">
        <w:rPr>
          <w:rFonts w:eastAsiaTheme="minorHAnsi"/>
          <w:b w:val="0"/>
          <w:lang w:eastAsia="en-US"/>
        </w:rPr>
        <w:t xml:space="preserve">) вынесены определения об отказе в возбуждении </w:t>
      </w:r>
      <w:r w:rsidR="000F18B5" w:rsidRPr="00877E03">
        <w:rPr>
          <w:rFonts w:eastAsiaTheme="minorHAnsi"/>
          <w:b w:val="0"/>
          <w:lang w:eastAsia="en-US"/>
        </w:rPr>
        <w:t>дел об административных правонару</w:t>
      </w:r>
      <w:r w:rsidR="004B0A0B" w:rsidRPr="00877E03">
        <w:rPr>
          <w:rFonts w:eastAsiaTheme="minorHAnsi"/>
          <w:b w:val="0"/>
          <w:lang w:eastAsia="en-US"/>
        </w:rPr>
        <w:t>шениях по различным основаниям. П</w:t>
      </w:r>
      <w:r w:rsidR="000F18B5" w:rsidRPr="00877E03">
        <w:rPr>
          <w:b w:val="0"/>
        </w:rPr>
        <w:t>роведено 3</w:t>
      </w:r>
      <w:r w:rsidR="00C07BFF" w:rsidRPr="00877E03">
        <w:rPr>
          <w:b w:val="0"/>
        </w:rPr>
        <w:t>7</w:t>
      </w:r>
      <w:r w:rsidR="000F18B5" w:rsidRPr="00877E03">
        <w:rPr>
          <w:b w:val="0"/>
        </w:rPr>
        <w:t xml:space="preserve"> заседани</w:t>
      </w:r>
      <w:r w:rsidRPr="00877E03">
        <w:rPr>
          <w:b w:val="0"/>
        </w:rPr>
        <w:t>й</w:t>
      </w:r>
      <w:r w:rsidR="000F18B5" w:rsidRPr="00877E03">
        <w:rPr>
          <w:b w:val="0"/>
        </w:rPr>
        <w:t>, рассмотрен</w:t>
      </w:r>
      <w:r w:rsidR="009E77C5" w:rsidRPr="00877E03">
        <w:rPr>
          <w:b w:val="0"/>
        </w:rPr>
        <w:t>о</w:t>
      </w:r>
      <w:r w:rsidR="000F18B5" w:rsidRPr="00877E03">
        <w:rPr>
          <w:b w:val="0"/>
        </w:rPr>
        <w:t xml:space="preserve"> </w:t>
      </w:r>
      <w:r w:rsidR="00877E03" w:rsidRPr="00877E03">
        <w:rPr>
          <w:b w:val="0"/>
        </w:rPr>
        <w:t>464</w:t>
      </w:r>
      <w:r w:rsidRPr="00877E03">
        <w:rPr>
          <w:b w:val="0"/>
        </w:rPr>
        <w:t xml:space="preserve"> протокол</w:t>
      </w:r>
      <w:r w:rsidR="00877E03" w:rsidRPr="00877E03">
        <w:rPr>
          <w:b w:val="0"/>
        </w:rPr>
        <w:t>а об административных правонарушениях</w:t>
      </w:r>
      <w:r w:rsidRPr="00877E03">
        <w:rPr>
          <w:b w:val="0"/>
        </w:rPr>
        <w:t>.</w:t>
      </w:r>
    </w:p>
    <w:p w:rsidR="000F18B5" w:rsidRPr="00877E03" w:rsidRDefault="000F18B5" w:rsidP="000F18B5">
      <w:pPr>
        <w:ind w:firstLine="708"/>
        <w:jc w:val="both"/>
        <w:rPr>
          <w:b w:val="0"/>
        </w:rPr>
      </w:pPr>
      <w:r w:rsidRPr="00877E03">
        <w:rPr>
          <w:b w:val="0"/>
        </w:rPr>
        <w:t xml:space="preserve">Основные категории административных правонарушений, рассмотренных </w:t>
      </w:r>
      <w:r w:rsidR="00F94C9D" w:rsidRPr="00877E03">
        <w:rPr>
          <w:b w:val="0"/>
        </w:rPr>
        <w:t>административной комиссией в 202</w:t>
      </w:r>
      <w:r w:rsidR="00877E03" w:rsidRPr="00877E03">
        <w:rPr>
          <w:b w:val="0"/>
        </w:rPr>
        <w:t>1</w:t>
      </w:r>
      <w:r w:rsidRPr="00877E03">
        <w:rPr>
          <w:b w:val="0"/>
        </w:rPr>
        <w:t xml:space="preserve"> году: </w:t>
      </w:r>
    </w:p>
    <w:p w:rsidR="000F18B5" w:rsidRPr="00877E03" w:rsidRDefault="00145A80" w:rsidP="001320CA">
      <w:pPr>
        <w:pStyle w:val="af6"/>
        <w:numPr>
          <w:ilvl w:val="0"/>
          <w:numId w:val="4"/>
        </w:numPr>
        <w:tabs>
          <w:tab w:val="left" w:pos="993"/>
        </w:tabs>
        <w:ind w:left="0" w:firstLine="709"/>
        <w:jc w:val="both"/>
        <w:rPr>
          <w:b w:val="0"/>
        </w:rPr>
      </w:pPr>
      <w:r w:rsidRPr="00877E03">
        <w:rPr>
          <w:b w:val="0"/>
        </w:rPr>
        <w:t>с</w:t>
      </w:r>
      <w:r w:rsidR="000F18B5" w:rsidRPr="00877E03">
        <w:rPr>
          <w:b w:val="0"/>
        </w:rPr>
        <w:t>овершени</w:t>
      </w:r>
      <w:r w:rsidRPr="00877E03">
        <w:rPr>
          <w:b w:val="0"/>
        </w:rPr>
        <w:t xml:space="preserve">е </w:t>
      </w:r>
      <w:r w:rsidR="000F18B5" w:rsidRPr="00877E03">
        <w:rPr>
          <w:b w:val="0"/>
        </w:rPr>
        <w:t>действий, нарушающих тишину и покой окружающих</w:t>
      </w:r>
      <w:r w:rsidRPr="00877E03">
        <w:rPr>
          <w:b w:val="0"/>
        </w:rPr>
        <w:t xml:space="preserve">, – </w:t>
      </w:r>
      <w:r w:rsidR="00F94C9D" w:rsidRPr="00877E03">
        <w:rPr>
          <w:b w:val="0"/>
        </w:rPr>
        <w:t>3</w:t>
      </w:r>
      <w:r w:rsidR="00877E03" w:rsidRPr="00877E03">
        <w:rPr>
          <w:b w:val="0"/>
        </w:rPr>
        <w:t>96</w:t>
      </w:r>
      <w:r w:rsidRPr="00877E03">
        <w:rPr>
          <w:b w:val="0"/>
        </w:rPr>
        <w:t> случа</w:t>
      </w:r>
      <w:r w:rsidR="00F94C9D" w:rsidRPr="00877E03">
        <w:rPr>
          <w:b w:val="0"/>
        </w:rPr>
        <w:t>ев</w:t>
      </w:r>
      <w:r w:rsidRPr="00877E03">
        <w:rPr>
          <w:b w:val="0"/>
        </w:rPr>
        <w:t xml:space="preserve"> </w:t>
      </w:r>
      <w:r w:rsidR="000F18B5" w:rsidRPr="00877E03">
        <w:rPr>
          <w:b w:val="0"/>
        </w:rPr>
        <w:t>(в 20</w:t>
      </w:r>
      <w:r w:rsidR="00877E03" w:rsidRPr="00877E03">
        <w:rPr>
          <w:b w:val="0"/>
        </w:rPr>
        <w:t>20</w:t>
      </w:r>
      <w:r w:rsidR="00F94C9D" w:rsidRPr="00877E03">
        <w:rPr>
          <w:b w:val="0"/>
        </w:rPr>
        <w:t xml:space="preserve"> </w:t>
      </w:r>
      <w:r w:rsidR="000F18B5" w:rsidRPr="00877E03">
        <w:rPr>
          <w:b w:val="0"/>
        </w:rPr>
        <w:t xml:space="preserve">году – </w:t>
      </w:r>
      <w:r w:rsidR="00877E03" w:rsidRPr="00877E03">
        <w:rPr>
          <w:b w:val="0"/>
        </w:rPr>
        <w:t>328</w:t>
      </w:r>
      <w:r w:rsidR="000F18B5" w:rsidRPr="00877E03">
        <w:rPr>
          <w:b w:val="0"/>
        </w:rPr>
        <w:t xml:space="preserve">); </w:t>
      </w:r>
    </w:p>
    <w:p w:rsidR="000F18B5" w:rsidRPr="00877E03" w:rsidRDefault="000F18B5" w:rsidP="001320CA">
      <w:pPr>
        <w:pStyle w:val="af6"/>
        <w:numPr>
          <w:ilvl w:val="0"/>
          <w:numId w:val="4"/>
        </w:numPr>
        <w:tabs>
          <w:tab w:val="left" w:pos="993"/>
        </w:tabs>
        <w:ind w:left="0" w:firstLine="709"/>
        <w:jc w:val="both"/>
        <w:rPr>
          <w:b w:val="0"/>
        </w:rPr>
      </w:pPr>
      <w:r w:rsidRPr="00877E03">
        <w:rPr>
          <w:b w:val="0"/>
        </w:rPr>
        <w:t>нарушени</w:t>
      </w:r>
      <w:r w:rsidR="00145A80" w:rsidRPr="00877E03">
        <w:rPr>
          <w:b w:val="0"/>
        </w:rPr>
        <w:t xml:space="preserve">е </w:t>
      </w:r>
      <w:r w:rsidRPr="00877E03">
        <w:rPr>
          <w:b w:val="0"/>
        </w:rPr>
        <w:t>правил благоустройства</w:t>
      </w:r>
      <w:r w:rsidR="00145A80" w:rsidRPr="00877E03">
        <w:rPr>
          <w:b w:val="0"/>
        </w:rPr>
        <w:t xml:space="preserve"> –</w:t>
      </w:r>
      <w:r w:rsidRPr="00877E03">
        <w:rPr>
          <w:b w:val="0"/>
        </w:rPr>
        <w:t xml:space="preserve"> </w:t>
      </w:r>
      <w:r w:rsidR="00877E03" w:rsidRPr="00877E03">
        <w:rPr>
          <w:b w:val="0"/>
        </w:rPr>
        <w:t>62</w:t>
      </w:r>
      <w:r w:rsidR="00145A80" w:rsidRPr="00877E03">
        <w:rPr>
          <w:b w:val="0"/>
        </w:rPr>
        <w:t xml:space="preserve"> случая </w:t>
      </w:r>
      <w:r w:rsidRPr="00877E03">
        <w:rPr>
          <w:b w:val="0"/>
        </w:rPr>
        <w:t>(в 20</w:t>
      </w:r>
      <w:r w:rsidR="00877E03" w:rsidRPr="00877E03">
        <w:rPr>
          <w:b w:val="0"/>
        </w:rPr>
        <w:t>20</w:t>
      </w:r>
      <w:r w:rsidRPr="00877E03">
        <w:rPr>
          <w:b w:val="0"/>
        </w:rPr>
        <w:t xml:space="preserve"> году – </w:t>
      </w:r>
      <w:r w:rsidR="00877E03" w:rsidRPr="00877E03">
        <w:rPr>
          <w:b w:val="0"/>
        </w:rPr>
        <w:t>64</w:t>
      </w:r>
      <w:r w:rsidRPr="00877E03">
        <w:rPr>
          <w:b w:val="0"/>
        </w:rPr>
        <w:t>);</w:t>
      </w:r>
    </w:p>
    <w:p w:rsidR="00CC55D9" w:rsidRPr="00877E03" w:rsidRDefault="000F18B5" w:rsidP="00877E03">
      <w:pPr>
        <w:pStyle w:val="af6"/>
        <w:numPr>
          <w:ilvl w:val="0"/>
          <w:numId w:val="4"/>
        </w:numPr>
        <w:tabs>
          <w:tab w:val="left" w:pos="993"/>
        </w:tabs>
        <w:ind w:left="0" w:firstLine="709"/>
        <w:jc w:val="both"/>
        <w:rPr>
          <w:b w:val="0"/>
        </w:rPr>
      </w:pPr>
      <w:r w:rsidRPr="00877E03">
        <w:rPr>
          <w:b w:val="0"/>
        </w:rPr>
        <w:t>неисполнени</w:t>
      </w:r>
      <w:r w:rsidR="00145A80" w:rsidRPr="00877E03">
        <w:rPr>
          <w:b w:val="0"/>
        </w:rPr>
        <w:t>е</w:t>
      </w:r>
      <w:r w:rsidRPr="00877E03">
        <w:rPr>
          <w:b w:val="0"/>
        </w:rPr>
        <w:t xml:space="preserve">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r w:rsidR="00145A80" w:rsidRPr="00877E03">
        <w:rPr>
          <w:b w:val="0"/>
        </w:rPr>
        <w:t xml:space="preserve"> –</w:t>
      </w:r>
      <w:r w:rsidRPr="00877E03">
        <w:rPr>
          <w:b w:val="0"/>
        </w:rPr>
        <w:t xml:space="preserve"> </w:t>
      </w:r>
      <w:r w:rsidR="00877E03" w:rsidRPr="00877E03">
        <w:rPr>
          <w:b w:val="0"/>
        </w:rPr>
        <w:t>6</w:t>
      </w:r>
      <w:r w:rsidR="00145A80" w:rsidRPr="00877E03">
        <w:rPr>
          <w:b w:val="0"/>
        </w:rPr>
        <w:t xml:space="preserve"> случаев </w:t>
      </w:r>
      <w:r w:rsidRPr="00877E03">
        <w:rPr>
          <w:b w:val="0"/>
        </w:rPr>
        <w:t>(в 20</w:t>
      </w:r>
      <w:r w:rsidR="00877E03" w:rsidRPr="00877E03">
        <w:rPr>
          <w:b w:val="0"/>
        </w:rPr>
        <w:t>20</w:t>
      </w:r>
      <w:r w:rsidRPr="00877E03">
        <w:rPr>
          <w:b w:val="0"/>
        </w:rPr>
        <w:t xml:space="preserve"> году – </w:t>
      </w:r>
      <w:r w:rsidR="00877E03" w:rsidRPr="00877E03">
        <w:rPr>
          <w:b w:val="0"/>
        </w:rPr>
        <w:t>9).</w:t>
      </w:r>
    </w:p>
    <w:p w:rsidR="000F18B5" w:rsidRDefault="000F18B5" w:rsidP="000F18B5">
      <w:pPr>
        <w:autoSpaceDE w:val="0"/>
        <w:autoSpaceDN w:val="0"/>
        <w:adjustRightInd w:val="0"/>
        <w:ind w:firstLine="708"/>
        <w:jc w:val="both"/>
        <w:rPr>
          <w:b w:val="0"/>
        </w:rPr>
      </w:pPr>
      <w:r w:rsidRPr="00877E03">
        <w:rPr>
          <w:b w:val="0"/>
        </w:rPr>
        <w:t xml:space="preserve">По результатам рассмотрения административных материалов подвергнуты административному наказанию </w:t>
      </w:r>
      <w:r w:rsidR="00877E03" w:rsidRPr="00877E03">
        <w:rPr>
          <w:b w:val="0"/>
        </w:rPr>
        <w:t>453</w:t>
      </w:r>
      <w:r w:rsidRPr="00877E03">
        <w:rPr>
          <w:b w:val="0"/>
        </w:rPr>
        <w:t xml:space="preserve"> физических и должностных лица</w:t>
      </w:r>
      <w:r w:rsidR="00877E03" w:rsidRPr="00877E03">
        <w:rPr>
          <w:b w:val="0"/>
        </w:rPr>
        <w:t xml:space="preserve"> (в 2020 </w:t>
      </w:r>
      <w:r w:rsidR="00877E03" w:rsidRPr="00877E03">
        <w:rPr>
          <w:b w:val="0"/>
        </w:rPr>
        <w:lastRenderedPageBreak/>
        <w:t>году – 502)</w:t>
      </w:r>
      <w:r w:rsidRPr="00877E03">
        <w:rPr>
          <w:b w:val="0"/>
        </w:rPr>
        <w:t xml:space="preserve">, в том числе </w:t>
      </w:r>
      <w:r w:rsidR="00877E03" w:rsidRPr="00877E03">
        <w:rPr>
          <w:b w:val="0"/>
        </w:rPr>
        <w:t>281</w:t>
      </w:r>
      <w:r w:rsidRPr="00877E03">
        <w:rPr>
          <w:b w:val="0"/>
        </w:rPr>
        <w:t xml:space="preserve"> лиц</w:t>
      </w:r>
      <w:r w:rsidR="00877E03" w:rsidRPr="00877E03">
        <w:rPr>
          <w:b w:val="0"/>
        </w:rPr>
        <w:t>у</w:t>
      </w:r>
      <w:r w:rsidRPr="00877E03">
        <w:rPr>
          <w:b w:val="0"/>
        </w:rPr>
        <w:t xml:space="preserve"> назначено наказание в виде предупреждения, </w:t>
      </w:r>
      <w:r w:rsidR="00877E03" w:rsidRPr="00877E03">
        <w:rPr>
          <w:b w:val="0"/>
        </w:rPr>
        <w:t>172</w:t>
      </w:r>
      <w:r w:rsidRPr="00877E03">
        <w:rPr>
          <w:b w:val="0"/>
        </w:rPr>
        <w:t xml:space="preserve"> лицам – в виде административного штрафа. Сумма наложенных </w:t>
      </w:r>
      <w:r w:rsidRPr="004C50AF">
        <w:rPr>
          <w:b w:val="0"/>
        </w:rPr>
        <w:t xml:space="preserve">административных штрафов составила </w:t>
      </w:r>
      <w:r w:rsidR="00877E03" w:rsidRPr="004C50AF">
        <w:rPr>
          <w:b w:val="0"/>
        </w:rPr>
        <w:t>237</w:t>
      </w:r>
      <w:r w:rsidR="00CC55D9" w:rsidRPr="004C50AF">
        <w:rPr>
          <w:b w:val="0"/>
        </w:rPr>
        <w:t>,</w:t>
      </w:r>
      <w:r w:rsidR="00877E03" w:rsidRPr="004C50AF">
        <w:rPr>
          <w:b w:val="0"/>
        </w:rPr>
        <w:t>0</w:t>
      </w:r>
      <w:r w:rsidR="00145A80" w:rsidRPr="004C50AF">
        <w:rPr>
          <w:b w:val="0"/>
        </w:rPr>
        <w:t> </w:t>
      </w:r>
      <w:r w:rsidRPr="004C50AF">
        <w:rPr>
          <w:b w:val="0"/>
        </w:rPr>
        <w:t>тыс.</w:t>
      </w:r>
      <w:r w:rsidR="00145A80" w:rsidRPr="004C50AF">
        <w:rPr>
          <w:b w:val="0"/>
        </w:rPr>
        <w:t> </w:t>
      </w:r>
      <w:r w:rsidRPr="004C50AF">
        <w:rPr>
          <w:b w:val="0"/>
        </w:rPr>
        <w:t>рублей, из них взыскано –</w:t>
      </w:r>
      <w:r w:rsidR="00CC55D9" w:rsidRPr="004C50AF">
        <w:rPr>
          <w:b w:val="0"/>
        </w:rPr>
        <w:t xml:space="preserve"> </w:t>
      </w:r>
      <w:r w:rsidR="00877E03" w:rsidRPr="004C50AF">
        <w:rPr>
          <w:b w:val="0"/>
        </w:rPr>
        <w:t>179,2</w:t>
      </w:r>
      <w:r w:rsidR="00CC55D9" w:rsidRPr="004C50AF">
        <w:rPr>
          <w:b w:val="0"/>
        </w:rPr>
        <w:t xml:space="preserve"> </w:t>
      </w:r>
      <w:r w:rsidRPr="004C50AF">
        <w:rPr>
          <w:b w:val="0"/>
        </w:rPr>
        <w:t>тыс. рублей (в 20</w:t>
      </w:r>
      <w:r w:rsidR="00877E03" w:rsidRPr="004C50AF">
        <w:rPr>
          <w:b w:val="0"/>
        </w:rPr>
        <w:t>20</w:t>
      </w:r>
      <w:r w:rsidRPr="004C50AF">
        <w:rPr>
          <w:b w:val="0"/>
        </w:rPr>
        <w:t xml:space="preserve"> году – </w:t>
      </w:r>
      <w:r w:rsidR="00877E03" w:rsidRPr="004C50AF">
        <w:rPr>
          <w:b w:val="0"/>
        </w:rPr>
        <w:t>244,2</w:t>
      </w:r>
      <w:r w:rsidRPr="004C50AF">
        <w:rPr>
          <w:b w:val="0"/>
        </w:rPr>
        <w:t xml:space="preserve"> тыс. рублей и </w:t>
      </w:r>
      <w:r w:rsidR="00877E03" w:rsidRPr="004C50AF">
        <w:rPr>
          <w:b w:val="0"/>
        </w:rPr>
        <w:t>114,6</w:t>
      </w:r>
      <w:r w:rsidRPr="004C50AF">
        <w:rPr>
          <w:b w:val="0"/>
        </w:rPr>
        <w:t xml:space="preserve"> тыс. рублей соответственно). </w:t>
      </w:r>
    </w:p>
    <w:p w:rsidR="00B14598" w:rsidRPr="004C50AF" w:rsidRDefault="00B14598" w:rsidP="000F18B5">
      <w:pPr>
        <w:autoSpaceDE w:val="0"/>
        <w:autoSpaceDN w:val="0"/>
        <w:adjustRightInd w:val="0"/>
        <w:ind w:firstLine="708"/>
        <w:jc w:val="both"/>
        <w:rPr>
          <w:b w:val="0"/>
        </w:rPr>
      </w:pPr>
    </w:p>
    <w:p w:rsidR="000F18B5" w:rsidRPr="00967F0A" w:rsidRDefault="000F18B5" w:rsidP="001320CA">
      <w:pPr>
        <w:pStyle w:val="af6"/>
        <w:numPr>
          <w:ilvl w:val="0"/>
          <w:numId w:val="5"/>
        </w:numPr>
        <w:tabs>
          <w:tab w:val="left" w:pos="993"/>
          <w:tab w:val="left" w:pos="1134"/>
          <w:tab w:val="left" w:pos="1276"/>
          <w:tab w:val="left" w:pos="1418"/>
        </w:tabs>
        <w:ind w:left="0" w:firstLine="709"/>
        <w:jc w:val="both"/>
      </w:pPr>
      <w:r w:rsidRPr="00C07BFF">
        <w:t xml:space="preserve"> Деятельность комиссии по делам несовершеннолетних и защите </w:t>
      </w:r>
      <w:r w:rsidRPr="00967F0A">
        <w:t>их прав</w:t>
      </w:r>
    </w:p>
    <w:p w:rsidR="00851F53" w:rsidRPr="00967F0A" w:rsidRDefault="00851F53" w:rsidP="00851F53">
      <w:pPr>
        <w:tabs>
          <w:tab w:val="left" w:pos="993"/>
          <w:tab w:val="left" w:pos="1134"/>
          <w:tab w:val="left" w:pos="1276"/>
          <w:tab w:val="left" w:pos="1418"/>
        </w:tabs>
      </w:pPr>
    </w:p>
    <w:p w:rsidR="00240A2D" w:rsidRPr="00967F0A" w:rsidRDefault="00240A2D" w:rsidP="00240A2D">
      <w:pPr>
        <w:ind w:firstLine="709"/>
        <w:jc w:val="both"/>
        <w:rPr>
          <w:b w:val="0"/>
        </w:rPr>
      </w:pPr>
      <w:r w:rsidRPr="00967F0A">
        <w:rPr>
          <w:b w:val="0"/>
        </w:rPr>
        <w:t>Комиссия по делам несовершеннолетних и защите их прав города Зеленогорска (далее – Комиссия) является</w:t>
      </w:r>
      <w:r w:rsidRPr="00967F0A">
        <w:t xml:space="preserve"> </w:t>
      </w:r>
      <w:r w:rsidRPr="00967F0A">
        <w:rPr>
          <w:b w:val="0"/>
        </w:rPr>
        <w:t>постоянно действующим коллегиальным органом, созданным в целях</w:t>
      </w:r>
      <w:r w:rsidRPr="00967F0A">
        <w:t xml:space="preserve"> </w:t>
      </w:r>
      <w:r w:rsidRPr="00967F0A">
        <w:rPr>
          <w:b w:val="0"/>
        </w:rPr>
        <w:t>координации деятельности органов и учреждений системы профилактики безнадзорности и правонарушений несовершеннолетних, жестокого обращения с детьми и социального сиротства.</w:t>
      </w:r>
    </w:p>
    <w:p w:rsidR="00B1324D" w:rsidRDefault="00141E41" w:rsidP="00240A2D">
      <w:pPr>
        <w:ind w:firstLine="709"/>
        <w:jc w:val="both"/>
        <w:rPr>
          <w:b w:val="0"/>
        </w:rPr>
      </w:pPr>
      <w:r>
        <w:rPr>
          <w:b w:val="0"/>
        </w:rPr>
        <w:t>П</w:t>
      </w:r>
      <w:r w:rsidR="00BC219D">
        <w:rPr>
          <w:b w:val="0"/>
        </w:rPr>
        <w:t>о состоянию на 31.12.2021</w:t>
      </w:r>
      <w:r w:rsidR="00EE33DF">
        <w:rPr>
          <w:b w:val="0"/>
        </w:rPr>
        <w:t xml:space="preserve"> </w:t>
      </w:r>
      <w:r>
        <w:rPr>
          <w:b w:val="0"/>
        </w:rPr>
        <w:t>на учете в Комиссии состоит</w:t>
      </w:r>
      <w:r w:rsidR="00EE33DF">
        <w:rPr>
          <w:b w:val="0"/>
        </w:rPr>
        <w:t xml:space="preserve"> </w:t>
      </w:r>
      <w:r w:rsidR="00B1324D">
        <w:rPr>
          <w:b w:val="0"/>
        </w:rPr>
        <w:t>50</w:t>
      </w:r>
      <w:r w:rsidR="00505295">
        <w:rPr>
          <w:b w:val="0"/>
        </w:rPr>
        <w:t> </w:t>
      </w:r>
      <w:r w:rsidR="00B1324D" w:rsidRPr="00BC219D">
        <w:rPr>
          <w:b w:val="0"/>
        </w:rPr>
        <w:t>несовершеннолетних правонарушителей</w:t>
      </w:r>
      <w:r w:rsidR="00B1324D">
        <w:rPr>
          <w:b w:val="0"/>
        </w:rPr>
        <w:t xml:space="preserve"> и 5</w:t>
      </w:r>
      <w:r w:rsidR="00B1324D" w:rsidRPr="00BC219D">
        <w:rPr>
          <w:b w:val="0"/>
        </w:rPr>
        <w:t>5</w:t>
      </w:r>
      <w:r w:rsidR="00B1324D">
        <w:rPr>
          <w:b w:val="0"/>
        </w:rPr>
        <w:t xml:space="preserve"> </w:t>
      </w:r>
      <w:r w:rsidR="00B1324D" w:rsidRPr="00BC219D">
        <w:rPr>
          <w:b w:val="0"/>
        </w:rPr>
        <w:t>семей</w:t>
      </w:r>
      <w:r w:rsidR="00B1324D">
        <w:rPr>
          <w:b w:val="0"/>
        </w:rPr>
        <w:t xml:space="preserve">, в которых воспитывается </w:t>
      </w:r>
      <w:r w:rsidR="00AC7F3A">
        <w:rPr>
          <w:b w:val="0"/>
        </w:rPr>
        <w:t>83</w:t>
      </w:r>
      <w:r w:rsidR="00B1324D">
        <w:rPr>
          <w:b w:val="0"/>
        </w:rPr>
        <w:t xml:space="preserve"> </w:t>
      </w:r>
      <w:r w:rsidR="00AC7F3A">
        <w:rPr>
          <w:b w:val="0"/>
        </w:rPr>
        <w:t>ребенка</w:t>
      </w:r>
      <w:r w:rsidR="00B1324D">
        <w:rPr>
          <w:b w:val="0"/>
        </w:rPr>
        <w:t xml:space="preserve"> (</w:t>
      </w:r>
      <w:r w:rsidR="00B1324D" w:rsidRPr="00F32FE7">
        <w:rPr>
          <w:rFonts w:eastAsiaTheme="minorHAnsi"/>
          <w:b w:val="0"/>
          <w:lang w:eastAsia="en-US"/>
        </w:rPr>
        <w:t xml:space="preserve">в 2020 году </w:t>
      </w:r>
      <w:r w:rsidR="00B1324D">
        <w:rPr>
          <w:rFonts w:eastAsiaTheme="minorHAnsi"/>
          <w:b w:val="0"/>
          <w:lang w:eastAsia="en-US"/>
        </w:rPr>
        <w:t>на учете – 3</w:t>
      </w:r>
      <w:r w:rsidR="00AC7F3A">
        <w:rPr>
          <w:rFonts w:eastAsiaTheme="minorHAnsi"/>
          <w:b w:val="0"/>
          <w:lang w:eastAsia="en-US"/>
        </w:rPr>
        <w:t>7</w:t>
      </w:r>
      <w:r w:rsidR="00B1324D">
        <w:rPr>
          <w:rFonts w:eastAsiaTheme="minorHAnsi"/>
          <w:b w:val="0"/>
          <w:lang w:eastAsia="en-US"/>
        </w:rPr>
        <w:t xml:space="preserve"> несовершеннолетних, </w:t>
      </w:r>
      <w:r w:rsidR="00AC7F3A">
        <w:rPr>
          <w:rFonts w:eastAsiaTheme="minorHAnsi"/>
          <w:b w:val="0"/>
          <w:lang w:eastAsia="en-US"/>
        </w:rPr>
        <w:t>46</w:t>
      </w:r>
      <w:r w:rsidR="00B1324D">
        <w:rPr>
          <w:rFonts w:eastAsiaTheme="minorHAnsi"/>
          <w:b w:val="0"/>
          <w:lang w:eastAsia="en-US"/>
        </w:rPr>
        <w:t xml:space="preserve"> семей и </w:t>
      </w:r>
      <w:r w:rsidR="00AC7F3A">
        <w:rPr>
          <w:rFonts w:eastAsiaTheme="minorHAnsi"/>
          <w:b w:val="0"/>
          <w:lang w:eastAsia="en-US"/>
        </w:rPr>
        <w:t>78</w:t>
      </w:r>
      <w:r w:rsidR="00B1324D">
        <w:rPr>
          <w:rFonts w:eastAsiaTheme="minorHAnsi"/>
          <w:b w:val="0"/>
          <w:lang w:eastAsia="en-US"/>
        </w:rPr>
        <w:t xml:space="preserve"> детей)</w:t>
      </w:r>
      <w:r w:rsidR="00BC219D">
        <w:rPr>
          <w:b w:val="0"/>
        </w:rPr>
        <w:t>. Индивидуальная профилактическая работа в 2021 году проведена с 70</w:t>
      </w:r>
      <w:r w:rsidR="00505295">
        <w:rPr>
          <w:b w:val="0"/>
        </w:rPr>
        <w:t> </w:t>
      </w:r>
      <w:r w:rsidR="00BC219D">
        <w:rPr>
          <w:b w:val="0"/>
        </w:rPr>
        <w:t xml:space="preserve">несовершеннолетними и их законными представителями из 60 семей. </w:t>
      </w:r>
    </w:p>
    <w:p w:rsidR="00EE33DF" w:rsidRPr="00B1324D" w:rsidRDefault="00EE33DF" w:rsidP="00240A2D">
      <w:pPr>
        <w:ind w:firstLine="709"/>
        <w:jc w:val="both"/>
        <w:rPr>
          <w:b w:val="0"/>
          <w:sz w:val="16"/>
          <w:szCs w:val="16"/>
        </w:rPr>
      </w:pPr>
    </w:p>
    <w:p w:rsidR="00240A2D" w:rsidRPr="00967F0A" w:rsidRDefault="00240A2D" w:rsidP="00240A2D">
      <w:pPr>
        <w:ind w:firstLine="709"/>
        <w:jc w:val="both"/>
        <w:rPr>
          <w:b w:val="0"/>
        </w:rPr>
      </w:pPr>
      <w:r w:rsidRPr="00967F0A">
        <w:rPr>
          <w:b w:val="0"/>
        </w:rPr>
        <w:t>В отчетном году:</w:t>
      </w:r>
    </w:p>
    <w:p w:rsidR="00240A2D" w:rsidRPr="00967F0A" w:rsidRDefault="00084F37" w:rsidP="001320CA">
      <w:pPr>
        <w:pStyle w:val="af6"/>
        <w:numPr>
          <w:ilvl w:val="0"/>
          <w:numId w:val="4"/>
        </w:numPr>
        <w:tabs>
          <w:tab w:val="left" w:pos="993"/>
        </w:tabs>
        <w:ind w:left="0" w:firstLine="709"/>
        <w:jc w:val="both"/>
        <w:rPr>
          <w:b w:val="0"/>
        </w:rPr>
      </w:pPr>
      <w:r w:rsidRPr="00967F0A">
        <w:rPr>
          <w:b w:val="0"/>
        </w:rPr>
        <w:t>п</w:t>
      </w:r>
      <w:r w:rsidR="00240A2D" w:rsidRPr="00967F0A">
        <w:rPr>
          <w:b w:val="0"/>
        </w:rPr>
        <w:t>роведен</w:t>
      </w:r>
      <w:r w:rsidRPr="00967F0A">
        <w:rPr>
          <w:b w:val="0"/>
        </w:rPr>
        <w:t>о</w:t>
      </w:r>
      <w:r w:rsidR="00240A2D" w:rsidRPr="00967F0A">
        <w:rPr>
          <w:b w:val="0"/>
        </w:rPr>
        <w:t xml:space="preserve"> 4</w:t>
      </w:r>
      <w:r w:rsidR="00975678" w:rsidRPr="00967F0A">
        <w:rPr>
          <w:b w:val="0"/>
        </w:rPr>
        <w:t>6</w:t>
      </w:r>
      <w:r w:rsidR="00BC2308" w:rsidRPr="00967F0A">
        <w:rPr>
          <w:b w:val="0"/>
        </w:rPr>
        <w:t xml:space="preserve"> заседаний</w:t>
      </w:r>
      <w:r w:rsidR="00240A2D" w:rsidRPr="00967F0A">
        <w:rPr>
          <w:b w:val="0"/>
        </w:rPr>
        <w:t xml:space="preserve">; </w:t>
      </w:r>
    </w:p>
    <w:p w:rsidR="00D96DA5" w:rsidRDefault="00D96DA5" w:rsidP="001320CA">
      <w:pPr>
        <w:pStyle w:val="af6"/>
        <w:numPr>
          <w:ilvl w:val="0"/>
          <w:numId w:val="4"/>
        </w:numPr>
        <w:tabs>
          <w:tab w:val="left" w:pos="993"/>
        </w:tabs>
        <w:ind w:left="0" w:firstLine="709"/>
        <w:jc w:val="both"/>
        <w:rPr>
          <w:b w:val="0"/>
        </w:rPr>
      </w:pPr>
      <w:r w:rsidRPr="00BF27B4">
        <w:rPr>
          <w:b w:val="0"/>
        </w:rPr>
        <w:t xml:space="preserve">принято 30 постановлений общепрофилактического характера по актуальным вопросам, том числе по </w:t>
      </w:r>
      <w:r w:rsidR="00141E41">
        <w:rPr>
          <w:b w:val="0"/>
        </w:rPr>
        <w:t>противодействию д</w:t>
      </w:r>
      <w:r w:rsidRPr="00BF27B4">
        <w:rPr>
          <w:b w:val="0"/>
        </w:rPr>
        <w:t>еструктивны</w:t>
      </w:r>
      <w:r w:rsidR="00141E41">
        <w:rPr>
          <w:b w:val="0"/>
        </w:rPr>
        <w:t>м</w:t>
      </w:r>
      <w:r w:rsidRPr="00BF27B4">
        <w:rPr>
          <w:b w:val="0"/>
        </w:rPr>
        <w:t xml:space="preserve"> молодежны</w:t>
      </w:r>
      <w:r w:rsidR="00141E41">
        <w:rPr>
          <w:b w:val="0"/>
        </w:rPr>
        <w:t>м</w:t>
      </w:r>
      <w:r w:rsidRPr="00BF27B4">
        <w:rPr>
          <w:b w:val="0"/>
        </w:rPr>
        <w:t xml:space="preserve"> движения</w:t>
      </w:r>
      <w:r w:rsidR="00141E41">
        <w:rPr>
          <w:b w:val="0"/>
        </w:rPr>
        <w:t>м</w:t>
      </w:r>
      <w:r w:rsidRPr="00BF27B4">
        <w:rPr>
          <w:b w:val="0"/>
        </w:rPr>
        <w:t xml:space="preserve">, </w:t>
      </w:r>
      <w:r w:rsidR="00141E41">
        <w:rPr>
          <w:b w:val="0"/>
        </w:rPr>
        <w:t xml:space="preserve">предупреждению </w:t>
      </w:r>
      <w:r w:rsidRPr="00BF27B4">
        <w:rPr>
          <w:b w:val="0"/>
        </w:rPr>
        <w:t>суицидально</w:t>
      </w:r>
      <w:r w:rsidR="00141E41">
        <w:rPr>
          <w:b w:val="0"/>
        </w:rPr>
        <w:t>го</w:t>
      </w:r>
      <w:r w:rsidRPr="00BF27B4">
        <w:rPr>
          <w:b w:val="0"/>
        </w:rPr>
        <w:t xml:space="preserve"> поведени</w:t>
      </w:r>
      <w:r w:rsidR="00141E41">
        <w:rPr>
          <w:b w:val="0"/>
        </w:rPr>
        <w:t xml:space="preserve">я </w:t>
      </w:r>
      <w:r w:rsidRPr="00BF27B4">
        <w:rPr>
          <w:b w:val="0"/>
        </w:rPr>
        <w:t>несовершеннолетних</w:t>
      </w:r>
      <w:r>
        <w:rPr>
          <w:b w:val="0"/>
        </w:rPr>
        <w:t>;</w:t>
      </w:r>
    </w:p>
    <w:p w:rsidR="00240A2D" w:rsidRPr="00690D00" w:rsidRDefault="00240A2D" w:rsidP="00CD0FD9">
      <w:pPr>
        <w:pStyle w:val="af6"/>
        <w:numPr>
          <w:ilvl w:val="0"/>
          <w:numId w:val="4"/>
        </w:numPr>
        <w:tabs>
          <w:tab w:val="left" w:pos="993"/>
        </w:tabs>
        <w:ind w:left="0" w:firstLine="709"/>
        <w:jc w:val="both"/>
        <w:rPr>
          <w:b w:val="0"/>
        </w:rPr>
      </w:pPr>
      <w:r w:rsidRPr="00690D00">
        <w:rPr>
          <w:b w:val="0"/>
        </w:rPr>
        <w:t>рассмотрен</w:t>
      </w:r>
      <w:r w:rsidR="00084F37" w:rsidRPr="00690D00">
        <w:rPr>
          <w:b w:val="0"/>
        </w:rPr>
        <w:t>о</w:t>
      </w:r>
      <w:r w:rsidRPr="00690D00">
        <w:rPr>
          <w:b w:val="0"/>
        </w:rPr>
        <w:t xml:space="preserve"> </w:t>
      </w:r>
      <w:r w:rsidR="00975678" w:rsidRPr="00690D00">
        <w:rPr>
          <w:b w:val="0"/>
        </w:rPr>
        <w:t>258</w:t>
      </w:r>
      <w:r w:rsidR="00690D00" w:rsidRPr="00690D00">
        <w:rPr>
          <w:b w:val="0"/>
        </w:rPr>
        <w:t xml:space="preserve"> </w:t>
      </w:r>
      <w:r w:rsidRPr="00690D00">
        <w:rPr>
          <w:b w:val="0"/>
        </w:rPr>
        <w:t>протоколов</w:t>
      </w:r>
      <w:r w:rsidR="00690D00" w:rsidRPr="00690D00">
        <w:rPr>
          <w:b w:val="0"/>
        </w:rPr>
        <w:t xml:space="preserve"> об административном правонарушении</w:t>
      </w:r>
      <w:r w:rsidRPr="00690D00">
        <w:rPr>
          <w:b w:val="0"/>
        </w:rPr>
        <w:t xml:space="preserve">, </w:t>
      </w:r>
      <w:r w:rsidR="00975678" w:rsidRPr="00690D00">
        <w:rPr>
          <w:b w:val="0"/>
        </w:rPr>
        <w:t>из которых 91 протокол – на несовершеннолетних и</w:t>
      </w:r>
      <w:r w:rsidR="00AB1A30">
        <w:rPr>
          <w:b w:val="0"/>
        </w:rPr>
        <w:t xml:space="preserve"> </w:t>
      </w:r>
      <w:r w:rsidR="00BC2308" w:rsidRPr="00690D00">
        <w:rPr>
          <w:b w:val="0"/>
        </w:rPr>
        <w:t>1</w:t>
      </w:r>
      <w:r w:rsidR="00975678" w:rsidRPr="00690D00">
        <w:rPr>
          <w:b w:val="0"/>
        </w:rPr>
        <w:t>6</w:t>
      </w:r>
      <w:r w:rsidR="00967F0A" w:rsidRPr="00690D00">
        <w:rPr>
          <w:b w:val="0"/>
        </w:rPr>
        <w:t>7</w:t>
      </w:r>
      <w:r w:rsidRPr="00690D00">
        <w:rPr>
          <w:b w:val="0"/>
        </w:rPr>
        <w:t xml:space="preserve"> </w:t>
      </w:r>
      <w:r w:rsidR="00975678" w:rsidRPr="00690D00">
        <w:rPr>
          <w:b w:val="0"/>
        </w:rPr>
        <w:t>протоколов – на взрослых лиц, в том числе 92 протокола – на законных представителей несовершеннолетних за ненадлежащее исполнение родительских обязанностей по статье 5.35 КоАП РФ</w:t>
      </w:r>
      <w:r w:rsidR="00690D00" w:rsidRPr="00690D00">
        <w:rPr>
          <w:b w:val="0"/>
        </w:rPr>
        <w:t xml:space="preserve">. По результатам рассмотрения </w:t>
      </w:r>
      <w:r w:rsidRPr="00690D00">
        <w:rPr>
          <w:b w:val="0"/>
        </w:rPr>
        <w:t>назначен</w:t>
      </w:r>
      <w:r w:rsidR="009022FD" w:rsidRPr="00690D00">
        <w:rPr>
          <w:b w:val="0"/>
        </w:rPr>
        <w:t>ы</w:t>
      </w:r>
      <w:r w:rsidRPr="00690D00">
        <w:rPr>
          <w:b w:val="0"/>
        </w:rPr>
        <w:t xml:space="preserve"> наказани</w:t>
      </w:r>
      <w:r w:rsidR="009022FD" w:rsidRPr="00690D00">
        <w:rPr>
          <w:b w:val="0"/>
        </w:rPr>
        <w:t>я</w:t>
      </w:r>
      <w:r w:rsidRPr="00690D00">
        <w:rPr>
          <w:b w:val="0"/>
        </w:rPr>
        <w:t xml:space="preserve"> в виде </w:t>
      </w:r>
      <w:r w:rsidR="00690D00">
        <w:rPr>
          <w:b w:val="0"/>
        </w:rPr>
        <w:t xml:space="preserve">административных </w:t>
      </w:r>
      <w:r w:rsidRPr="00690D00">
        <w:rPr>
          <w:b w:val="0"/>
        </w:rPr>
        <w:t xml:space="preserve">штрафов на общую сумму </w:t>
      </w:r>
      <w:r w:rsidR="00975678" w:rsidRPr="00690D00">
        <w:rPr>
          <w:b w:val="0"/>
        </w:rPr>
        <w:t>155,0</w:t>
      </w:r>
      <w:r w:rsidRPr="00690D00">
        <w:rPr>
          <w:b w:val="0"/>
        </w:rPr>
        <w:t xml:space="preserve"> тыс. рублей</w:t>
      </w:r>
      <w:r w:rsidR="00690D00">
        <w:rPr>
          <w:b w:val="0"/>
        </w:rPr>
        <w:t>.</w:t>
      </w:r>
    </w:p>
    <w:p w:rsidR="00BC2308" w:rsidRPr="00BF27B4" w:rsidRDefault="00BC2308" w:rsidP="00240A2D">
      <w:pPr>
        <w:ind w:firstLine="709"/>
        <w:jc w:val="both"/>
        <w:rPr>
          <w:b w:val="0"/>
          <w:sz w:val="16"/>
          <w:szCs w:val="16"/>
        </w:rPr>
      </w:pPr>
    </w:p>
    <w:p w:rsidR="00BC353B" w:rsidRPr="004E2E9F" w:rsidRDefault="00BC353B" w:rsidP="00BC353B">
      <w:pPr>
        <w:tabs>
          <w:tab w:val="left" w:pos="709"/>
        </w:tabs>
        <w:jc w:val="both"/>
        <w:rPr>
          <w:rFonts w:eastAsiaTheme="minorHAnsi"/>
          <w:b w:val="0"/>
          <w:lang w:eastAsia="en-US"/>
        </w:rPr>
      </w:pPr>
      <w:r w:rsidRPr="00BF27B4">
        <w:rPr>
          <w:b w:val="0"/>
        </w:rPr>
        <w:tab/>
        <w:t>В 202</w:t>
      </w:r>
      <w:r w:rsidR="005B466A" w:rsidRPr="00BF27B4">
        <w:rPr>
          <w:b w:val="0"/>
        </w:rPr>
        <w:t>1</w:t>
      </w:r>
      <w:r w:rsidR="00240A2D" w:rsidRPr="00BF27B4">
        <w:rPr>
          <w:b w:val="0"/>
        </w:rPr>
        <w:t xml:space="preserve"> году в рамках мероприятий по устранению причин и условий безнадзорности, беспризорности, ж</w:t>
      </w:r>
      <w:r w:rsidR="003B4945" w:rsidRPr="00BF27B4">
        <w:rPr>
          <w:b w:val="0"/>
        </w:rPr>
        <w:t>е</w:t>
      </w:r>
      <w:r w:rsidR="00240A2D" w:rsidRPr="00BF27B4">
        <w:rPr>
          <w:b w:val="0"/>
        </w:rPr>
        <w:t>ст</w:t>
      </w:r>
      <w:r w:rsidR="00F25388">
        <w:rPr>
          <w:b w:val="0"/>
        </w:rPr>
        <w:t>о</w:t>
      </w:r>
      <w:r w:rsidR="00240A2D" w:rsidRPr="00BF27B4">
        <w:rPr>
          <w:b w:val="0"/>
        </w:rPr>
        <w:t xml:space="preserve">кого обращения с детьми и правонарушений несовершеннолетних, </w:t>
      </w:r>
      <w:r w:rsidR="003E41A1" w:rsidRPr="00BF27B4">
        <w:rPr>
          <w:b w:val="0"/>
        </w:rPr>
        <w:t xml:space="preserve">в целях </w:t>
      </w:r>
      <w:r w:rsidR="00240A2D" w:rsidRPr="00BF27B4">
        <w:rPr>
          <w:b w:val="0"/>
        </w:rPr>
        <w:t>повышени</w:t>
      </w:r>
      <w:r w:rsidR="003E41A1" w:rsidRPr="00BF27B4">
        <w:rPr>
          <w:b w:val="0"/>
        </w:rPr>
        <w:t>я</w:t>
      </w:r>
      <w:r w:rsidR="00240A2D" w:rsidRPr="00BF27B4">
        <w:rPr>
          <w:b w:val="0"/>
        </w:rPr>
        <w:t xml:space="preserve"> эффективности</w:t>
      </w:r>
      <w:r w:rsidR="00240A2D" w:rsidRPr="004E2E9F">
        <w:rPr>
          <w:b w:val="0"/>
        </w:rPr>
        <w:t xml:space="preserve"> межведомственного взаимодействия:</w:t>
      </w:r>
      <w:r w:rsidRPr="004E2E9F">
        <w:rPr>
          <w:rFonts w:eastAsiaTheme="minorHAnsi"/>
          <w:b w:val="0"/>
          <w:lang w:eastAsia="en-US"/>
        </w:rPr>
        <w:t xml:space="preserve"> </w:t>
      </w:r>
    </w:p>
    <w:p w:rsidR="005B466A" w:rsidRPr="0041539B" w:rsidRDefault="005B466A" w:rsidP="005B466A">
      <w:pPr>
        <w:pStyle w:val="af6"/>
        <w:numPr>
          <w:ilvl w:val="0"/>
          <w:numId w:val="4"/>
        </w:numPr>
        <w:tabs>
          <w:tab w:val="left" w:pos="993"/>
        </w:tabs>
        <w:ind w:left="0" w:firstLine="709"/>
        <w:jc w:val="both"/>
        <w:rPr>
          <w:b w:val="0"/>
        </w:rPr>
      </w:pPr>
      <w:r w:rsidRPr="0041539B">
        <w:rPr>
          <w:b w:val="0"/>
        </w:rPr>
        <w:t>разработана и утверждена программа «Профилактика безнадзорности и правонарушений несовершеннолетних на территории города Зеленогорска на 2021-2023 годы</w:t>
      </w:r>
      <w:r w:rsidR="005E0702" w:rsidRPr="0041539B">
        <w:rPr>
          <w:b w:val="0"/>
        </w:rPr>
        <w:t>»</w:t>
      </w:r>
      <w:r w:rsidRPr="0041539B">
        <w:rPr>
          <w:b w:val="0"/>
        </w:rPr>
        <w:t>;</w:t>
      </w:r>
    </w:p>
    <w:p w:rsidR="005B466A" w:rsidRPr="00726CEF" w:rsidRDefault="005B466A" w:rsidP="005B466A">
      <w:pPr>
        <w:pStyle w:val="af6"/>
        <w:numPr>
          <w:ilvl w:val="0"/>
          <w:numId w:val="4"/>
        </w:numPr>
        <w:tabs>
          <w:tab w:val="left" w:pos="993"/>
        </w:tabs>
        <w:ind w:left="0" w:firstLine="709"/>
        <w:jc w:val="both"/>
        <w:rPr>
          <w:b w:val="0"/>
        </w:rPr>
      </w:pPr>
      <w:r w:rsidRPr="0041539B">
        <w:rPr>
          <w:b w:val="0"/>
        </w:rPr>
        <w:t>разработаны и утверждены дополнительные меры по противодействию распространения</w:t>
      </w:r>
      <w:r w:rsidRPr="00726CEF">
        <w:rPr>
          <w:b w:val="0"/>
        </w:rPr>
        <w:t xml:space="preserve"> идеологии терроризма и экстремизма в молодежной среде, по предупреждению суицидального поведения несовершеннолетних, по профилактике кризисных явлений в замещающих семьях;</w:t>
      </w:r>
    </w:p>
    <w:p w:rsidR="005B466A" w:rsidRPr="00726CEF" w:rsidRDefault="005B466A" w:rsidP="005B466A">
      <w:pPr>
        <w:pStyle w:val="af6"/>
        <w:numPr>
          <w:ilvl w:val="0"/>
          <w:numId w:val="4"/>
        </w:numPr>
        <w:tabs>
          <w:tab w:val="left" w:pos="993"/>
        </w:tabs>
        <w:ind w:left="0" w:firstLine="709"/>
        <w:jc w:val="both"/>
        <w:rPr>
          <w:b w:val="0"/>
        </w:rPr>
      </w:pPr>
      <w:r w:rsidRPr="00726CEF">
        <w:rPr>
          <w:b w:val="0"/>
        </w:rPr>
        <w:t xml:space="preserve">организованы и проведены с привлечением всех субъектов профилактики межведомственные профилактические акции «Безопасная среда», «Безопасность детства», «Остановим насилие против детей», «Большое </w:t>
      </w:r>
      <w:r w:rsidRPr="00726CEF">
        <w:rPr>
          <w:b w:val="0"/>
        </w:rPr>
        <w:lastRenderedPageBreak/>
        <w:t>родительские собрание», «Помоги пойти учиться», «Досуг</w:t>
      </w:r>
      <w:r w:rsidR="00505295">
        <w:rPr>
          <w:b w:val="0"/>
        </w:rPr>
        <w:t>», «День правовой помощи детям»;</w:t>
      </w:r>
    </w:p>
    <w:p w:rsidR="005B466A" w:rsidRPr="0041539B" w:rsidRDefault="004E2E9F" w:rsidP="005B466A">
      <w:pPr>
        <w:pStyle w:val="af6"/>
        <w:numPr>
          <w:ilvl w:val="0"/>
          <w:numId w:val="4"/>
        </w:numPr>
        <w:tabs>
          <w:tab w:val="left" w:pos="993"/>
        </w:tabs>
        <w:ind w:left="0" w:firstLine="709"/>
        <w:jc w:val="both"/>
        <w:rPr>
          <w:b w:val="0"/>
        </w:rPr>
      </w:pPr>
      <w:r w:rsidRPr="00726CEF">
        <w:rPr>
          <w:b w:val="0"/>
        </w:rPr>
        <w:t xml:space="preserve">организована занятость несовершеннолетних, состоящих на профилактических учетах. </w:t>
      </w:r>
      <w:r w:rsidR="008F15AC">
        <w:rPr>
          <w:b w:val="0"/>
        </w:rPr>
        <w:t>Традиционные формы занятости</w:t>
      </w:r>
      <w:r w:rsidR="00391A5E">
        <w:rPr>
          <w:b w:val="0"/>
        </w:rPr>
        <w:t xml:space="preserve"> дополняются новыми, в том числе в онлайн-формате.</w:t>
      </w:r>
      <w:r w:rsidR="008F15AC">
        <w:rPr>
          <w:b w:val="0"/>
        </w:rPr>
        <w:t xml:space="preserve"> </w:t>
      </w:r>
      <w:r w:rsidR="00391A5E">
        <w:rPr>
          <w:b w:val="0"/>
        </w:rPr>
        <w:t>В каникулярное время</w:t>
      </w:r>
      <w:r w:rsidR="00391A5E" w:rsidRPr="00726CEF">
        <w:rPr>
          <w:b w:val="0"/>
        </w:rPr>
        <w:t xml:space="preserve"> среди не</w:t>
      </w:r>
      <w:r w:rsidR="00391A5E">
        <w:rPr>
          <w:b w:val="0"/>
        </w:rPr>
        <w:t xml:space="preserve">совершеннолетних этой категории на базе </w:t>
      </w:r>
      <w:r w:rsidR="00391A5E" w:rsidRPr="00690D00">
        <w:rPr>
          <w:b w:val="0"/>
        </w:rPr>
        <w:t>КГБУ СО Центр семьи «Зеленогорский»</w:t>
      </w:r>
      <w:r w:rsidR="00391A5E">
        <w:rPr>
          <w:b w:val="0"/>
        </w:rPr>
        <w:t xml:space="preserve"> </w:t>
      </w:r>
      <w:r w:rsidR="00391A5E" w:rsidRPr="00726CEF">
        <w:rPr>
          <w:b w:val="0"/>
        </w:rPr>
        <w:t xml:space="preserve">проведены дополнительные </w:t>
      </w:r>
      <w:r w:rsidR="00391A5E" w:rsidRPr="0041539B">
        <w:rPr>
          <w:b w:val="0"/>
        </w:rPr>
        <w:t>групповые занятия в рамках программы «Активное лето» (формирование навыков законопослушного поведения, здорового образа жизни, позитивного образа жизни, профилактика суицидального поведения)</w:t>
      </w:r>
      <w:r w:rsidR="005B466A" w:rsidRPr="0041539B">
        <w:rPr>
          <w:b w:val="0"/>
        </w:rPr>
        <w:t xml:space="preserve">; </w:t>
      </w:r>
    </w:p>
    <w:p w:rsidR="00391A5E" w:rsidRPr="00391A5E" w:rsidRDefault="005D1F09" w:rsidP="00391A5E">
      <w:pPr>
        <w:pStyle w:val="af6"/>
        <w:numPr>
          <w:ilvl w:val="0"/>
          <w:numId w:val="4"/>
        </w:numPr>
        <w:tabs>
          <w:tab w:val="left" w:pos="993"/>
        </w:tabs>
        <w:ind w:left="0" w:firstLine="709"/>
        <w:jc w:val="both"/>
        <w:rPr>
          <w:rFonts w:eastAsiaTheme="minorHAnsi"/>
          <w:b w:val="0"/>
          <w:lang w:eastAsia="en-US"/>
        </w:rPr>
      </w:pPr>
      <w:r w:rsidRPr="0041539B">
        <w:rPr>
          <w:b w:val="0"/>
        </w:rPr>
        <w:t xml:space="preserve">внедрена практика </w:t>
      </w:r>
      <w:r w:rsidR="005B466A" w:rsidRPr="0041539B">
        <w:rPr>
          <w:b w:val="0"/>
        </w:rPr>
        <w:t>профилактическ</w:t>
      </w:r>
      <w:r w:rsidRPr="0041539B">
        <w:rPr>
          <w:b w:val="0"/>
        </w:rPr>
        <w:t>ой</w:t>
      </w:r>
      <w:r w:rsidR="005B466A" w:rsidRPr="0041539B">
        <w:rPr>
          <w:b w:val="0"/>
        </w:rPr>
        <w:t xml:space="preserve"> работ</w:t>
      </w:r>
      <w:r w:rsidRPr="0041539B">
        <w:rPr>
          <w:b w:val="0"/>
        </w:rPr>
        <w:t>ы</w:t>
      </w:r>
      <w:r w:rsidR="005B466A" w:rsidRPr="0041539B">
        <w:rPr>
          <w:b w:val="0"/>
        </w:rPr>
        <w:t xml:space="preserve"> в МБОУ «Гимназия №</w:t>
      </w:r>
      <w:r w:rsidR="00505295">
        <w:rPr>
          <w:b w:val="0"/>
        </w:rPr>
        <w:t> </w:t>
      </w:r>
      <w:r w:rsidR="005B466A" w:rsidRPr="0041539B">
        <w:rPr>
          <w:b w:val="0"/>
        </w:rPr>
        <w:t>164» с привлечением учащихся класса правоохранительной направленности</w:t>
      </w:r>
      <w:r w:rsidR="00391A5E">
        <w:rPr>
          <w:b w:val="0"/>
        </w:rPr>
        <w:t xml:space="preserve"> по принципу «Равный – равному</w:t>
      </w:r>
      <w:r w:rsidR="00141E41">
        <w:rPr>
          <w:b w:val="0"/>
        </w:rPr>
        <w:t>»</w:t>
      </w:r>
      <w:r w:rsidRPr="0041539B">
        <w:rPr>
          <w:b w:val="0"/>
        </w:rPr>
        <w:t>.</w:t>
      </w:r>
    </w:p>
    <w:p w:rsidR="004642A9" w:rsidRPr="00391A5E" w:rsidRDefault="00671116" w:rsidP="00671116">
      <w:pPr>
        <w:tabs>
          <w:tab w:val="left" w:pos="709"/>
        </w:tabs>
        <w:jc w:val="both"/>
        <w:rPr>
          <w:rFonts w:eastAsiaTheme="minorHAnsi"/>
          <w:b w:val="0"/>
          <w:lang w:eastAsia="en-US"/>
        </w:rPr>
      </w:pPr>
      <w:r>
        <w:rPr>
          <w:rFonts w:eastAsiaTheme="minorHAnsi"/>
          <w:b w:val="0"/>
          <w:lang w:eastAsia="en-US"/>
        </w:rPr>
        <w:tab/>
      </w:r>
      <w:r w:rsidR="003F10E5" w:rsidRPr="00391A5E">
        <w:rPr>
          <w:rFonts w:eastAsiaTheme="minorHAnsi"/>
          <w:b w:val="0"/>
          <w:lang w:eastAsia="en-US"/>
        </w:rPr>
        <w:t>В</w:t>
      </w:r>
      <w:r w:rsidR="006B3729" w:rsidRPr="00391A5E">
        <w:rPr>
          <w:rFonts w:eastAsiaTheme="minorHAnsi"/>
          <w:b w:val="0"/>
          <w:lang w:eastAsia="en-US"/>
        </w:rPr>
        <w:t xml:space="preserve"> 202</w:t>
      </w:r>
      <w:r w:rsidR="003F10E5" w:rsidRPr="00391A5E">
        <w:rPr>
          <w:rFonts w:eastAsiaTheme="minorHAnsi"/>
          <w:b w:val="0"/>
          <w:lang w:eastAsia="en-US"/>
        </w:rPr>
        <w:t>1</w:t>
      </w:r>
      <w:r w:rsidR="006B3729" w:rsidRPr="00391A5E">
        <w:rPr>
          <w:rFonts w:eastAsiaTheme="minorHAnsi"/>
          <w:b w:val="0"/>
          <w:lang w:eastAsia="en-US"/>
        </w:rPr>
        <w:t xml:space="preserve"> году </w:t>
      </w:r>
      <w:r w:rsidR="003D547A" w:rsidRPr="00391A5E">
        <w:rPr>
          <w:rFonts w:eastAsiaTheme="minorHAnsi"/>
          <w:b w:val="0"/>
          <w:lang w:eastAsia="en-US"/>
        </w:rPr>
        <w:t xml:space="preserve">в условиях действия ограничительных мер </w:t>
      </w:r>
      <w:r w:rsidR="004642A9" w:rsidRPr="00391A5E">
        <w:rPr>
          <w:rFonts w:eastAsiaTheme="minorHAnsi"/>
          <w:b w:val="0"/>
          <w:lang w:eastAsia="en-US"/>
        </w:rPr>
        <w:t xml:space="preserve">общее количество </w:t>
      </w:r>
      <w:r w:rsidR="003D547A" w:rsidRPr="00391A5E">
        <w:rPr>
          <w:rFonts w:eastAsiaTheme="minorHAnsi"/>
          <w:b w:val="0"/>
          <w:lang w:eastAsia="en-US"/>
        </w:rPr>
        <w:t xml:space="preserve">правонарушений, </w:t>
      </w:r>
      <w:r w:rsidR="004642A9" w:rsidRPr="00391A5E">
        <w:rPr>
          <w:rFonts w:eastAsiaTheme="minorHAnsi"/>
          <w:b w:val="0"/>
          <w:lang w:eastAsia="en-US"/>
        </w:rPr>
        <w:t>совершенных несовершеннолетними, снизилось с 281</w:t>
      </w:r>
      <w:r w:rsidR="00057565" w:rsidRPr="00391A5E">
        <w:rPr>
          <w:rFonts w:eastAsiaTheme="minorHAnsi"/>
          <w:b w:val="0"/>
          <w:lang w:eastAsia="en-US"/>
        </w:rPr>
        <w:t xml:space="preserve"> в 2020 году до 220 в 2021 году, при этом правонарушения, </w:t>
      </w:r>
      <w:r w:rsidR="003D547A" w:rsidRPr="00391A5E">
        <w:rPr>
          <w:rFonts w:eastAsiaTheme="minorHAnsi"/>
          <w:b w:val="0"/>
          <w:lang w:eastAsia="en-US"/>
        </w:rPr>
        <w:t>связанны</w:t>
      </w:r>
      <w:r w:rsidR="00057565" w:rsidRPr="00391A5E">
        <w:rPr>
          <w:rFonts w:eastAsiaTheme="minorHAnsi"/>
          <w:b w:val="0"/>
          <w:lang w:eastAsia="en-US"/>
        </w:rPr>
        <w:t xml:space="preserve">е </w:t>
      </w:r>
      <w:r w:rsidR="003D547A" w:rsidRPr="00391A5E">
        <w:rPr>
          <w:rFonts w:eastAsiaTheme="minorHAnsi"/>
          <w:b w:val="0"/>
          <w:lang w:eastAsia="en-US"/>
        </w:rPr>
        <w:t xml:space="preserve">с несоблюдением </w:t>
      </w:r>
      <w:r w:rsidR="004A1388" w:rsidRPr="00391A5E">
        <w:rPr>
          <w:rFonts w:eastAsiaTheme="minorHAnsi"/>
          <w:b w:val="0"/>
          <w:lang w:eastAsia="en-US"/>
        </w:rPr>
        <w:t xml:space="preserve">установленных </w:t>
      </w:r>
      <w:r w:rsidR="003D547A" w:rsidRPr="00391A5E">
        <w:rPr>
          <w:rFonts w:eastAsiaTheme="minorHAnsi"/>
          <w:b w:val="0"/>
          <w:lang w:eastAsia="en-US"/>
        </w:rPr>
        <w:t xml:space="preserve">правил поведения </w:t>
      </w:r>
      <w:r w:rsidR="004A1388" w:rsidRPr="00391A5E">
        <w:rPr>
          <w:rFonts w:eastAsiaTheme="minorHAnsi"/>
          <w:b w:val="0"/>
          <w:lang w:eastAsia="en-US"/>
        </w:rPr>
        <w:t>и нахождением в общественных местах без индивидуальных средств защиты (масок), увеличилось</w:t>
      </w:r>
      <w:r w:rsidR="00057565" w:rsidRPr="00391A5E">
        <w:rPr>
          <w:rFonts w:eastAsiaTheme="minorHAnsi"/>
          <w:b w:val="0"/>
          <w:lang w:eastAsia="en-US"/>
        </w:rPr>
        <w:t xml:space="preserve"> на 23,0%</w:t>
      </w:r>
      <w:r w:rsidR="0041539B" w:rsidRPr="00391A5E">
        <w:rPr>
          <w:rFonts w:eastAsiaTheme="minorHAnsi"/>
          <w:b w:val="0"/>
          <w:lang w:eastAsia="en-US"/>
        </w:rPr>
        <w:t xml:space="preserve"> (2020 год – 11 правонарушений, 2021 год – 37)</w:t>
      </w:r>
      <w:r w:rsidR="004A1388" w:rsidRPr="00391A5E">
        <w:rPr>
          <w:rFonts w:eastAsiaTheme="minorHAnsi"/>
          <w:b w:val="0"/>
          <w:lang w:eastAsia="en-US"/>
        </w:rPr>
        <w:t xml:space="preserve">. </w:t>
      </w:r>
    </w:p>
    <w:p w:rsidR="00240A2D" w:rsidRPr="00437651" w:rsidRDefault="004642A9" w:rsidP="00141E41">
      <w:pPr>
        <w:tabs>
          <w:tab w:val="left" w:pos="709"/>
        </w:tabs>
        <w:jc w:val="both"/>
        <w:rPr>
          <w:b w:val="0"/>
          <w:sz w:val="16"/>
          <w:szCs w:val="16"/>
        </w:rPr>
      </w:pPr>
      <w:r>
        <w:rPr>
          <w:rFonts w:eastAsiaTheme="minorHAnsi"/>
          <w:b w:val="0"/>
          <w:lang w:eastAsia="en-US"/>
        </w:rPr>
        <w:tab/>
      </w:r>
    </w:p>
    <w:p w:rsidR="00240A2D" w:rsidRPr="005B466A" w:rsidRDefault="00240A2D" w:rsidP="00240A2D">
      <w:pPr>
        <w:widowControl w:val="0"/>
        <w:autoSpaceDE w:val="0"/>
        <w:autoSpaceDN w:val="0"/>
        <w:adjustRightInd w:val="0"/>
        <w:ind w:firstLine="709"/>
        <w:contextualSpacing/>
        <w:jc w:val="both"/>
        <w:rPr>
          <w:b w:val="0"/>
          <w:i/>
          <w:sz w:val="24"/>
          <w:szCs w:val="24"/>
        </w:rPr>
      </w:pPr>
      <w:r w:rsidRPr="005B466A">
        <w:rPr>
          <w:b w:val="0"/>
          <w:i/>
          <w:sz w:val="24"/>
          <w:szCs w:val="24"/>
        </w:rPr>
        <w:t>Таблица №</w:t>
      </w:r>
      <w:r w:rsidR="00A22152" w:rsidRPr="005B466A">
        <w:rPr>
          <w:b w:val="0"/>
          <w:i/>
          <w:sz w:val="24"/>
          <w:szCs w:val="24"/>
        </w:rPr>
        <w:t> </w:t>
      </w:r>
      <w:r w:rsidR="00601773" w:rsidRPr="005B466A">
        <w:rPr>
          <w:b w:val="0"/>
          <w:i/>
          <w:sz w:val="24"/>
          <w:szCs w:val="24"/>
        </w:rPr>
        <w:t>2</w:t>
      </w:r>
      <w:r w:rsidR="00A36E66">
        <w:rPr>
          <w:b w:val="0"/>
          <w:i/>
          <w:sz w:val="24"/>
          <w:szCs w:val="24"/>
        </w:rPr>
        <w:t>7</w:t>
      </w:r>
      <w:r w:rsidRPr="005B466A">
        <w:rPr>
          <w:b w:val="0"/>
          <w:i/>
          <w:sz w:val="24"/>
          <w:szCs w:val="24"/>
        </w:rPr>
        <w:t xml:space="preserve">. Динамика показателей преступности и правонарушений несовершеннолетних </w:t>
      </w:r>
    </w:p>
    <w:tbl>
      <w:tblPr>
        <w:tblStyle w:val="41"/>
        <w:tblW w:w="9639" w:type="dxa"/>
        <w:tblInd w:w="-5" w:type="dxa"/>
        <w:tblLayout w:type="fixed"/>
        <w:tblLook w:val="04A0" w:firstRow="1" w:lastRow="0" w:firstColumn="1" w:lastColumn="0" w:noHBand="0" w:noVBand="1"/>
      </w:tblPr>
      <w:tblGrid>
        <w:gridCol w:w="3686"/>
        <w:gridCol w:w="567"/>
        <w:gridCol w:w="993"/>
        <w:gridCol w:w="993"/>
        <w:gridCol w:w="993"/>
        <w:gridCol w:w="993"/>
        <w:gridCol w:w="1414"/>
      </w:tblGrid>
      <w:tr w:rsidR="002A19A8" w:rsidRPr="002A19A8" w:rsidTr="00E81B82">
        <w:trPr>
          <w:cantSplit/>
          <w:tblHeader/>
        </w:trPr>
        <w:tc>
          <w:tcPr>
            <w:tcW w:w="3686" w:type="dxa"/>
            <w:vAlign w:val="center"/>
          </w:tcPr>
          <w:p w:rsidR="002A19A8" w:rsidRPr="005B466A" w:rsidRDefault="002A19A8" w:rsidP="002A19A8">
            <w:pPr>
              <w:jc w:val="center"/>
              <w:rPr>
                <w:rFonts w:eastAsiaTheme="minorHAnsi"/>
                <w:b w:val="0"/>
                <w:sz w:val="21"/>
                <w:szCs w:val="21"/>
                <w:lang w:eastAsia="en-US"/>
              </w:rPr>
            </w:pPr>
            <w:r w:rsidRPr="005B466A">
              <w:rPr>
                <w:b w:val="0"/>
                <w:sz w:val="21"/>
                <w:szCs w:val="21"/>
              </w:rPr>
              <w:t>Наименование показателя</w:t>
            </w:r>
          </w:p>
        </w:tc>
        <w:tc>
          <w:tcPr>
            <w:tcW w:w="567" w:type="dxa"/>
            <w:vAlign w:val="center"/>
          </w:tcPr>
          <w:p w:rsidR="002A19A8" w:rsidRPr="005B466A" w:rsidRDefault="002A19A8" w:rsidP="002A19A8">
            <w:pPr>
              <w:ind w:left="-130" w:right="-64" w:hanging="9"/>
              <w:jc w:val="center"/>
              <w:rPr>
                <w:b w:val="0"/>
                <w:bCs/>
                <w:kern w:val="24"/>
                <w:sz w:val="21"/>
                <w:szCs w:val="21"/>
              </w:rPr>
            </w:pPr>
            <w:r w:rsidRPr="005B466A">
              <w:rPr>
                <w:b w:val="0"/>
                <w:bCs/>
                <w:kern w:val="24"/>
                <w:sz w:val="21"/>
                <w:szCs w:val="21"/>
              </w:rPr>
              <w:t>Ед. изм.</w:t>
            </w:r>
          </w:p>
        </w:tc>
        <w:tc>
          <w:tcPr>
            <w:tcW w:w="993" w:type="dxa"/>
            <w:vAlign w:val="center"/>
          </w:tcPr>
          <w:p w:rsidR="002A19A8" w:rsidRPr="005B466A" w:rsidRDefault="002A19A8" w:rsidP="002A19A8">
            <w:pPr>
              <w:jc w:val="center"/>
              <w:rPr>
                <w:b w:val="0"/>
                <w:sz w:val="21"/>
                <w:szCs w:val="21"/>
              </w:rPr>
            </w:pPr>
            <w:r w:rsidRPr="005B466A">
              <w:rPr>
                <w:b w:val="0"/>
                <w:sz w:val="21"/>
                <w:szCs w:val="21"/>
              </w:rPr>
              <w:t>2018 год</w:t>
            </w:r>
          </w:p>
        </w:tc>
        <w:tc>
          <w:tcPr>
            <w:tcW w:w="993" w:type="dxa"/>
            <w:vAlign w:val="center"/>
          </w:tcPr>
          <w:p w:rsidR="002A19A8" w:rsidRPr="005B466A" w:rsidRDefault="002A19A8" w:rsidP="002A19A8">
            <w:pPr>
              <w:jc w:val="center"/>
              <w:rPr>
                <w:b w:val="0"/>
                <w:sz w:val="21"/>
                <w:szCs w:val="21"/>
              </w:rPr>
            </w:pPr>
            <w:r w:rsidRPr="005B466A">
              <w:rPr>
                <w:b w:val="0"/>
                <w:sz w:val="21"/>
                <w:szCs w:val="21"/>
              </w:rPr>
              <w:t>2019 год</w:t>
            </w:r>
          </w:p>
        </w:tc>
        <w:tc>
          <w:tcPr>
            <w:tcW w:w="993" w:type="dxa"/>
            <w:vAlign w:val="center"/>
          </w:tcPr>
          <w:p w:rsidR="002A19A8" w:rsidRPr="005B466A" w:rsidRDefault="002A19A8" w:rsidP="002A19A8">
            <w:pPr>
              <w:jc w:val="center"/>
              <w:rPr>
                <w:b w:val="0"/>
                <w:sz w:val="21"/>
                <w:szCs w:val="21"/>
              </w:rPr>
            </w:pPr>
            <w:r w:rsidRPr="005B466A">
              <w:rPr>
                <w:b w:val="0"/>
                <w:sz w:val="21"/>
                <w:szCs w:val="21"/>
              </w:rPr>
              <w:t>2020 год</w:t>
            </w:r>
          </w:p>
        </w:tc>
        <w:tc>
          <w:tcPr>
            <w:tcW w:w="993" w:type="dxa"/>
            <w:vAlign w:val="center"/>
          </w:tcPr>
          <w:p w:rsidR="002A19A8" w:rsidRPr="005B466A" w:rsidRDefault="002A19A8" w:rsidP="002A19A8">
            <w:pPr>
              <w:jc w:val="center"/>
              <w:rPr>
                <w:b w:val="0"/>
                <w:sz w:val="21"/>
                <w:szCs w:val="21"/>
              </w:rPr>
            </w:pPr>
            <w:r w:rsidRPr="005B466A">
              <w:rPr>
                <w:b w:val="0"/>
                <w:sz w:val="21"/>
                <w:szCs w:val="21"/>
              </w:rPr>
              <w:t>2021 год</w:t>
            </w:r>
          </w:p>
        </w:tc>
        <w:tc>
          <w:tcPr>
            <w:tcW w:w="1414" w:type="dxa"/>
            <w:vAlign w:val="center"/>
          </w:tcPr>
          <w:p w:rsidR="002A19A8" w:rsidRPr="002A19A8" w:rsidRDefault="002A19A8" w:rsidP="002A19A8">
            <w:pPr>
              <w:widowControl w:val="0"/>
              <w:autoSpaceDE w:val="0"/>
              <w:autoSpaceDN w:val="0"/>
              <w:adjustRightInd w:val="0"/>
              <w:jc w:val="center"/>
              <w:rPr>
                <w:rFonts w:eastAsia="Calibri"/>
                <w:sz w:val="21"/>
                <w:szCs w:val="21"/>
                <w:lang w:eastAsia="en-US"/>
              </w:rPr>
            </w:pPr>
            <w:r w:rsidRPr="005B466A">
              <w:rPr>
                <w:rFonts w:eastAsia="Calibri"/>
                <w:b w:val="0"/>
                <w:sz w:val="21"/>
                <w:szCs w:val="21"/>
                <w:lang w:eastAsia="en-US"/>
              </w:rPr>
              <w:t>Отклонение (+,-), 2021/2020</w:t>
            </w:r>
          </w:p>
        </w:tc>
      </w:tr>
      <w:tr w:rsidR="002A19A8" w:rsidRPr="002A19A8" w:rsidTr="00E81B82">
        <w:tc>
          <w:tcPr>
            <w:tcW w:w="3686" w:type="dxa"/>
          </w:tcPr>
          <w:p w:rsidR="002A19A8" w:rsidRPr="002A19A8" w:rsidRDefault="002A19A8" w:rsidP="002A19A8">
            <w:pPr>
              <w:rPr>
                <w:rFonts w:eastAsiaTheme="minorHAnsi"/>
                <w:b w:val="0"/>
                <w:sz w:val="21"/>
                <w:szCs w:val="21"/>
                <w:lang w:eastAsia="en-US"/>
              </w:rPr>
            </w:pPr>
            <w:r w:rsidRPr="002A19A8">
              <w:rPr>
                <w:b w:val="0"/>
                <w:sz w:val="21"/>
                <w:szCs w:val="21"/>
              </w:rPr>
              <w:t>1. Количество преступлений, совершенных несовершеннолетними</w:t>
            </w:r>
          </w:p>
        </w:tc>
        <w:tc>
          <w:tcPr>
            <w:tcW w:w="567" w:type="dxa"/>
            <w:vAlign w:val="center"/>
          </w:tcPr>
          <w:p w:rsidR="002A19A8" w:rsidRPr="002A19A8" w:rsidRDefault="002A19A8" w:rsidP="002A19A8">
            <w:pPr>
              <w:ind w:left="-92" w:right="-174"/>
              <w:jc w:val="center"/>
              <w:rPr>
                <w:b w:val="0"/>
                <w:bCs/>
                <w:kern w:val="24"/>
                <w:sz w:val="21"/>
                <w:szCs w:val="21"/>
              </w:rPr>
            </w:pPr>
            <w:r w:rsidRPr="002A19A8">
              <w:rPr>
                <w:b w:val="0"/>
                <w:bCs/>
                <w:kern w:val="24"/>
                <w:sz w:val="21"/>
                <w:szCs w:val="21"/>
              </w:rPr>
              <w:t>ед.</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16</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13</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12</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13</w:t>
            </w:r>
          </w:p>
        </w:tc>
        <w:tc>
          <w:tcPr>
            <w:tcW w:w="1414"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w:t>
            </w:r>
          </w:p>
        </w:tc>
      </w:tr>
      <w:tr w:rsidR="002A19A8" w:rsidRPr="002A19A8" w:rsidTr="00E81B82">
        <w:tc>
          <w:tcPr>
            <w:tcW w:w="3686" w:type="dxa"/>
          </w:tcPr>
          <w:p w:rsidR="002A19A8" w:rsidRPr="002A19A8" w:rsidRDefault="002A19A8" w:rsidP="002A19A8">
            <w:pPr>
              <w:rPr>
                <w:b w:val="0"/>
                <w:sz w:val="21"/>
                <w:szCs w:val="21"/>
              </w:rPr>
            </w:pPr>
            <w:r w:rsidRPr="002A19A8">
              <w:rPr>
                <w:b w:val="0"/>
                <w:sz w:val="21"/>
                <w:szCs w:val="21"/>
              </w:rPr>
              <w:t>2. Количество насильственных преступлений в отношении детей</w:t>
            </w:r>
          </w:p>
        </w:tc>
        <w:tc>
          <w:tcPr>
            <w:tcW w:w="567" w:type="dxa"/>
            <w:vAlign w:val="center"/>
          </w:tcPr>
          <w:p w:rsidR="002A19A8" w:rsidRPr="002A19A8" w:rsidRDefault="002A19A8" w:rsidP="002A19A8">
            <w:pPr>
              <w:ind w:left="-92" w:right="-174"/>
              <w:jc w:val="center"/>
              <w:rPr>
                <w:b w:val="0"/>
                <w:bCs/>
                <w:kern w:val="24"/>
                <w:sz w:val="21"/>
                <w:szCs w:val="21"/>
              </w:rPr>
            </w:pPr>
            <w:r w:rsidRPr="002A19A8">
              <w:rPr>
                <w:b w:val="0"/>
                <w:bCs/>
                <w:kern w:val="24"/>
                <w:sz w:val="21"/>
                <w:szCs w:val="21"/>
              </w:rPr>
              <w:t>ед.</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18</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12</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4</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6</w:t>
            </w:r>
          </w:p>
        </w:tc>
        <w:tc>
          <w:tcPr>
            <w:tcW w:w="1414"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+2</w:t>
            </w:r>
          </w:p>
        </w:tc>
      </w:tr>
      <w:tr w:rsidR="002A19A8" w:rsidRPr="002A19A8" w:rsidTr="00E81B82">
        <w:tc>
          <w:tcPr>
            <w:tcW w:w="3686" w:type="dxa"/>
          </w:tcPr>
          <w:p w:rsidR="002A19A8" w:rsidRPr="002A19A8" w:rsidRDefault="002A19A8" w:rsidP="002A19A8">
            <w:pPr>
              <w:rPr>
                <w:b w:val="0"/>
                <w:sz w:val="21"/>
                <w:szCs w:val="21"/>
              </w:rPr>
            </w:pPr>
            <w:r w:rsidRPr="002A19A8">
              <w:rPr>
                <w:b w:val="0"/>
                <w:sz w:val="21"/>
                <w:szCs w:val="21"/>
              </w:rPr>
              <w:t>3. Количество несовершеннолетних, совершивших общественно опасное деяние</w:t>
            </w:r>
          </w:p>
        </w:tc>
        <w:tc>
          <w:tcPr>
            <w:tcW w:w="567" w:type="dxa"/>
            <w:vAlign w:val="center"/>
          </w:tcPr>
          <w:p w:rsidR="002A19A8" w:rsidRPr="002A19A8" w:rsidRDefault="002A19A8" w:rsidP="002A19A8">
            <w:pPr>
              <w:ind w:left="-92" w:right="-174"/>
              <w:jc w:val="center"/>
              <w:rPr>
                <w:b w:val="0"/>
                <w:bCs/>
                <w:kern w:val="24"/>
                <w:sz w:val="21"/>
                <w:szCs w:val="21"/>
              </w:rPr>
            </w:pPr>
            <w:r w:rsidRPr="002A19A8">
              <w:rPr>
                <w:b w:val="0"/>
                <w:bCs/>
                <w:kern w:val="24"/>
                <w:sz w:val="21"/>
                <w:szCs w:val="21"/>
              </w:rPr>
              <w:t>ед.</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16</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15</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12</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9</w:t>
            </w:r>
          </w:p>
        </w:tc>
        <w:tc>
          <w:tcPr>
            <w:tcW w:w="1414"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-3</w:t>
            </w:r>
          </w:p>
        </w:tc>
      </w:tr>
      <w:tr w:rsidR="002A19A8" w:rsidRPr="002A19A8" w:rsidTr="00E81B82">
        <w:tc>
          <w:tcPr>
            <w:tcW w:w="3686" w:type="dxa"/>
          </w:tcPr>
          <w:p w:rsidR="002A19A8" w:rsidRPr="002A19A8" w:rsidRDefault="002A19A8" w:rsidP="002A19A8">
            <w:pPr>
              <w:rPr>
                <w:b w:val="0"/>
                <w:sz w:val="21"/>
                <w:szCs w:val="21"/>
              </w:rPr>
            </w:pPr>
            <w:r w:rsidRPr="002A19A8">
              <w:rPr>
                <w:b w:val="0"/>
                <w:sz w:val="21"/>
                <w:szCs w:val="21"/>
              </w:rPr>
              <w:t>4. Количество общественно опасных деяний, совершенных несовершеннолетними</w:t>
            </w:r>
          </w:p>
        </w:tc>
        <w:tc>
          <w:tcPr>
            <w:tcW w:w="567" w:type="dxa"/>
            <w:vAlign w:val="center"/>
          </w:tcPr>
          <w:p w:rsidR="002A19A8" w:rsidRPr="002A19A8" w:rsidRDefault="002A19A8" w:rsidP="002A19A8">
            <w:pPr>
              <w:ind w:left="-92" w:right="-174"/>
              <w:jc w:val="center"/>
              <w:rPr>
                <w:b w:val="0"/>
                <w:bCs/>
                <w:kern w:val="24"/>
                <w:sz w:val="21"/>
                <w:szCs w:val="21"/>
              </w:rPr>
            </w:pPr>
            <w:r w:rsidRPr="002A19A8">
              <w:rPr>
                <w:b w:val="0"/>
                <w:bCs/>
                <w:kern w:val="24"/>
                <w:sz w:val="21"/>
                <w:szCs w:val="21"/>
              </w:rPr>
              <w:t>ед.</w:t>
            </w:r>
          </w:p>
        </w:tc>
        <w:tc>
          <w:tcPr>
            <w:tcW w:w="993" w:type="dxa"/>
            <w:vAlign w:val="center"/>
          </w:tcPr>
          <w:p w:rsidR="002A19A8" w:rsidRPr="002A19A8" w:rsidRDefault="002A19A8" w:rsidP="002A19A8">
            <w:pPr>
              <w:jc w:val="center"/>
              <w:rPr>
                <w:b w:val="0"/>
                <w:sz w:val="21"/>
                <w:szCs w:val="21"/>
              </w:rPr>
            </w:pPr>
            <w:r w:rsidRPr="002A19A8">
              <w:rPr>
                <w:b w:val="0"/>
                <w:sz w:val="21"/>
                <w:szCs w:val="21"/>
              </w:rPr>
              <w:t>17</w:t>
            </w:r>
          </w:p>
        </w:tc>
        <w:tc>
          <w:tcPr>
            <w:tcW w:w="993" w:type="dxa"/>
            <w:vAlign w:val="center"/>
          </w:tcPr>
          <w:p w:rsidR="002A19A8" w:rsidRPr="002A19A8" w:rsidRDefault="002A19A8" w:rsidP="002A19A8">
            <w:pPr>
              <w:jc w:val="center"/>
              <w:rPr>
                <w:b w:val="0"/>
                <w:sz w:val="21"/>
                <w:szCs w:val="21"/>
              </w:rPr>
            </w:pPr>
            <w:r w:rsidRPr="002A19A8">
              <w:rPr>
                <w:b w:val="0"/>
                <w:sz w:val="21"/>
                <w:szCs w:val="21"/>
              </w:rPr>
              <w:t>11</w:t>
            </w:r>
          </w:p>
        </w:tc>
        <w:tc>
          <w:tcPr>
            <w:tcW w:w="993" w:type="dxa"/>
            <w:vAlign w:val="center"/>
          </w:tcPr>
          <w:p w:rsidR="002A19A8" w:rsidRPr="002A19A8" w:rsidRDefault="002A19A8" w:rsidP="002A19A8">
            <w:pPr>
              <w:jc w:val="center"/>
              <w:rPr>
                <w:b w:val="0"/>
                <w:sz w:val="21"/>
                <w:szCs w:val="21"/>
              </w:rPr>
            </w:pPr>
            <w:r w:rsidRPr="002A19A8">
              <w:rPr>
                <w:b w:val="0"/>
                <w:sz w:val="21"/>
                <w:szCs w:val="21"/>
              </w:rPr>
              <w:t>10</w:t>
            </w:r>
          </w:p>
        </w:tc>
        <w:tc>
          <w:tcPr>
            <w:tcW w:w="993" w:type="dxa"/>
            <w:vAlign w:val="center"/>
          </w:tcPr>
          <w:p w:rsidR="002A19A8" w:rsidRPr="002A19A8" w:rsidRDefault="002A19A8" w:rsidP="002A19A8">
            <w:pPr>
              <w:jc w:val="center"/>
              <w:rPr>
                <w:b w:val="0"/>
                <w:sz w:val="21"/>
                <w:szCs w:val="21"/>
              </w:rPr>
            </w:pPr>
            <w:r w:rsidRPr="002A19A8">
              <w:rPr>
                <w:b w:val="0"/>
                <w:sz w:val="21"/>
                <w:szCs w:val="21"/>
              </w:rPr>
              <w:t>10</w:t>
            </w:r>
          </w:p>
        </w:tc>
        <w:tc>
          <w:tcPr>
            <w:tcW w:w="1414" w:type="dxa"/>
            <w:vAlign w:val="center"/>
          </w:tcPr>
          <w:p w:rsidR="002A19A8" w:rsidRPr="002A19A8" w:rsidRDefault="002A19A8" w:rsidP="002A19A8">
            <w:pPr>
              <w:jc w:val="center"/>
              <w:rPr>
                <w:b w:val="0"/>
                <w:sz w:val="21"/>
                <w:szCs w:val="21"/>
              </w:rPr>
            </w:pPr>
            <w:r w:rsidRPr="002A19A8">
              <w:rPr>
                <w:b w:val="0"/>
                <w:sz w:val="21"/>
                <w:szCs w:val="21"/>
              </w:rPr>
              <w:t>-</w:t>
            </w:r>
          </w:p>
        </w:tc>
      </w:tr>
      <w:tr w:rsidR="002A19A8" w:rsidRPr="002A19A8" w:rsidTr="00E81B82">
        <w:tc>
          <w:tcPr>
            <w:tcW w:w="3686" w:type="dxa"/>
          </w:tcPr>
          <w:p w:rsidR="002A19A8" w:rsidRPr="002A19A8" w:rsidRDefault="002A19A8" w:rsidP="002A19A8">
            <w:pPr>
              <w:rPr>
                <w:b w:val="0"/>
                <w:sz w:val="21"/>
                <w:szCs w:val="21"/>
              </w:rPr>
            </w:pPr>
            <w:r w:rsidRPr="002A19A8">
              <w:rPr>
                <w:b w:val="0"/>
                <w:sz w:val="21"/>
                <w:szCs w:val="21"/>
              </w:rPr>
              <w:t>5. Количество несовершеннолетних, привлеченных к административной ответственности за употребление спиртного</w:t>
            </w:r>
          </w:p>
        </w:tc>
        <w:tc>
          <w:tcPr>
            <w:tcW w:w="567" w:type="dxa"/>
            <w:vAlign w:val="center"/>
          </w:tcPr>
          <w:p w:rsidR="002A19A8" w:rsidRPr="002A19A8" w:rsidRDefault="002A19A8" w:rsidP="002A19A8">
            <w:pPr>
              <w:ind w:left="-92" w:right="-174"/>
              <w:jc w:val="center"/>
              <w:rPr>
                <w:b w:val="0"/>
                <w:bCs/>
                <w:kern w:val="24"/>
                <w:sz w:val="21"/>
                <w:szCs w:val="21"/>
              </w:rPr>
            </w:pPr>
            <w:r w:rsidRPr="002A19A8">
              <w:rPr>
                <w:b w:val="0"/>
                <w:bCs/>
                <w:kern w:val="24"/>
                <w:sz w:val="21"/>
                <w:szCs w:val="21"/>
              </w:rPr>
              <w:t>ед.</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15</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14</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22</w:t>
            </w:r>
          </w:p>
        </w:tc>
        <w:tc>
          <w:tcPr>
            <w:tcW w:w="993"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6</w:t>
            </w:r>
          </w:p>
        </w:tc>
        <w:tc>
          <w:tcPr>
            <w:tcW w:w="1414" w:type="dxa"/>
            <w:vAlign w:val="center"/>
          </w:tcPr>
          <w:p w:rsidR="002A19A8" w:rsidRPr="002A19A8" w:rsidRDefault="002A19A8" w:rsidP="002A19A8">
            <w:pPr>
              <w:jc w:val="center"/>
              <w:rPr>
                <w:rFonts w:eastAsiaTheme="minorHAnsi"/>
                <w:b w:val="0"/>
                <w:sz w:val="21"/>
                <w:szCs w:val="21"/>
                <w:lang w:eastAsia="en-US"/>
              </w:rPr>
            </w:pPr>
            <w:r w:rsidRPr="002A19A8">
              <w:rPr>
                <w:rFonts w:eastAsiaTheme="minorHAnsi"/>
                <w:b w:val="0"/>
                <w:sz w:val="21"/>
                <w:szCs w:val="21"/>
                <w:lang w:eastAsia="en-US"/>
              </w:rPr>
              <w:t>-16</w:t>
            </w:r>
          </w:p>
        </w:tc>
      </w:tr>
    </w:tbl>
    <w:p w:rsidR="00283CD3" w:rsidRPr="00437651" w:rsidRDefault="00283CD3" w:rsidP="00283CD3">
      <w:pPr>
        <w:ind w:firstLine="708"/>
        <w:jc w:val="both"/>
        <w:rPr>
          <w:b w:val="0"/>
          <w:sz w:val="16"/>
          <w:szCs w:val="16"/>
        </w:rPr>
      </w:pPr>
    </w:p>
    <w:p w:rsidR="000168D3" w:rsidRPr="004C5C5A" w:rsidRDefault="00283CD3" w:rsidP="005C4AE3">
      <w:pPr>
        <w:ind w:firstLine="708"/>
        <w:jc w:val="both"/>
        <w:rPr>
          <w:b w:val="0"/>
        </w:rPr>
      </w:pPr>
      <w:r w:rsidRPr="004C5C5A">
        <w:rPr>
          <w:b w:val="0"/>
        </w:rPr>
        <w:t xml:space="preserve">Сформированная система </w:t>
      </w:r>
      <w:r w:rsidR="00FD009D" w:rsidRPr="004C5C5A">
        <w:rPr>
          <w:b w:val="0"/>
        </w:rPr>
        <w:t xml:space="preserve">профилактики </w:t>
      </w:r>
      <w:r w:rsidR="005C4AE3" w:rsidRPr="004C5C5A">
        <w:rPr>
          <w:b w:val="0"/>
        </w:rPr>
        <w:t xml:space="preserve">и </w:t>
      </w:r>
      <w:r w:rsidR="001F6C41" w:rsidRPr="004C5C5A">
        <w:rPr>
          <w:b w:val="0"/>
        </w:rPr>
        <w:t xml:space="preserve">принятые </w:t>
      </w:r>
      <w:r w:rsidR="005C4AE3" w:rsidRPr="004C5C5A">
        <w:rPr>
          <w:b w:val="0"/>
        </w:rPr>
        <w:t>меры по п</w:t>
      </w:r>
      <w:r w:rsidR="005C4AE3" w:rsidRPr="004C5C5A">
        <w:rPr>
          <w:rFonts w:eastAsiaTheme="minorHAnsi"/>
          <w:b w:val="0"/>
          <w:lang w:eastAsia="en-US"/>
        </w:rPr>
        <w:t>овышению педагогической компетентности родителей и иных законных представителей несовершеннолетних в семьях</w:t>
      </w:r>
      <w:r w:rsidR="005C4AE3" w:rsidRPr="004C5C5A">
        <w:rPr>
          <w:b w:val="0"/>
        </w:rPr>
        <w:t xml:space="preserve"> </w:t>
      </w:r>
      <w:r w:rsidRPr="004C5C5A">
        <w:rPr>
          <w:b w:val="0"/>
        </w:rPr>
        <w:t>позвол</w:t>
      </w:r>
      <w:r w:rsidR="00F535D8" w:rsidRPr="004C5C5A">
        <w:rPr>
          <w:b w:val="0"/>
        </w:rPr>
        <w:t>я</w:t>
      </w:r>
      <w:r w:rsidR="00AF7F09">
        <w:rPr>
          <w:b w:val="0"/>
        </w:rPr>
        <w:t>ю</w:t>
      </w:r>
      <w:r w:rsidR="00F535D8" w:rsidRPr="004C5C5A">
        <w:rPr>
          <w:b w:val="0"/>
        </w:rPr>
        <w:t>т сдерживать рост подростковой преступности,</w:t>
      </w:r>
      <w:r w:rsidR="004D73AD" w:rsidRPr="004C5C5A">
        <w:rPr>
          <w:b w:val="0"/>
        </w:rPr>
        <w:t xml:space="preserve"> </w:t>
      </w:r>
      <w:r w:rsidR="00901167" w:rsidRPr="004C5C5A">
        <w:rPr>
          <w:b w:val="0"/>
        </w:rPr>
        <w:t xml:space="preserve">снизить </w:t>
      </w:r>
      <w:r w:rsidR="00CB4083" w:rsidRPr="004C5C5A">
        <w:rPr>
          <w:b w:val="0"/>
        </w:rPr>
        <w:t xml:space="preserve">количество </w:t>
      </w:r>
      <w:r w:rsidR="00901167" w:rsidRPr="004C5C5A">
        <w:rPr>
          <w:b w:val="0"/>
        </w:rPr>
        <w:t xml:space="preserve">состоящих на учете несовершеннолетних и </w:t>
      </w:r>
      <w:r w:rsidRPr="004C5C5A">
        <w:rPr>
          <w:b w:val="0"/>
        </w:rPr>
        <w:t>семей,</w:t>
      </w:r>
      <w:r w:rsidR="00901167" w:rsidRPr="004C5C5A">
        <w:rPr>
          <w:b w:val="0"/>
        </w:rPr>
        <w:t xml:space="preserve"> находящихся в социально опасном положении</w:t>
      </w:r>
      <w:r w:rsidR="00B541D8" w:rsidRPr="004C5C5A">
        <w:rPr>
          <w:b w:val="0"/>
        </w:rPr>
        <w:t>,</w:t>
      </w:r>
      <w:r w:rsidR="005C4AE3" w:rsidRPr="004C5C5A">
        <w:rPr>
          <w:b w:val="0"/>
        </w:rPr>
        <w:t xml:space="preserve"> </w:t>
      </w:r>
      <w:r w:rsidR="001F6C41" w:rsidRPr="004C5C5A">
        <w:rPr>
          <w:b w:val="0"/>
        </w:rPr>
        <w:t xml:space="preserve">повысить результативность </w:t>
      </w:r>
      <w:r w:rsidR="00FD009D" w:rsidRPr="004C5C5A">
        <w:rPr>
          <w:b w:val="0"/>
        </w:rPr>
        <w:t xml:space="preserve">индивидуальной профилактической работы </w:t>
      </w:r>
      <w:r w:rsidR="00AC7F3A">
        <w:rPr>
          <w:b w:val="0"/>
        </w:rPr>
        <w:t>с несовершеннолетними и семьями группы риска</w:t>
      </w:r>
      <w:r w:rsidR="00FD009D" w:rsidRPr="004C5C5A">
        <w:rPr>
          <w:b w:val="0"/>
        </w:rPr>
        <w:t>.</w:t>
      </w:r>
    </w:p>
    <w:p w:rsidR="00B24C2A" w:rsidRPr="00CD5048" w:rsidRDefault="005C4AE3" w:rsidP="005C4AE3">
      <w:pPr>
        <w:ind w:firstLine="708"/>
        <w:jc w:val="both"/>
        <w:rPr>
          <w:rFonts w:eastAsiaTheme="minorHAnsi"/>
          <w:b w:val="0"/>
          <w:lang w:eastAsia="en-US"/>
        </w:rPr>
      </w:pPr>
      <w:r w:rsidRPr="004C5C5A">
        <w:rPr>
          <w:b w:val="0"/>
        </w:rPr>
        <w:t>Ежегодно снижается к</w:t>
      </w:r>
      <w:r w:rsidRPr="004C5C5A">
        <w:rPr>
          <w:rFonts w:eastAsiaTheme="minorHAnsi"/>
          <w:b w:val="0"/>
          <w:lang w:eastAsia="en-US"/>
        </w:rPr>
        <w:t>оличество самовольных уходов несовершеннолетних из дома и государственных учреждений (в 2018 году выявлено 59 фактов, в 2019</w:t>
      </w:r>
      <w:r w:rsidR="00637629" w:rsidRPr="004C5C5A">
        <w:rPr>
          <w:rFonts w:eastAsiaTheme="minorHAnsi"/>
          <w:b w:val="0"/>
          <w:lang w:eastAsia="en-US"/>
        </w:rPr>
        <w:t xml:space="preserve"> году </w:t>
      </w:r>
      <w:r w:rsidRPr="004C5C5A">
        <w:rPr>
          <w:rFonts w:eastAsiaTheme="minorHAnsi"/>
          <w:b w:val="0"/>
          <w:lang w:eastAsia="en-US"/>
        </w:rPr>
        <w:t>– 37, в 2020</w:t>
      </w:r>
      <w:r w:rsidR="00637629" w:rsidRPr="004C5C5A">
        <w:rPr>
          <w:rFonts w:eastAsiaTheme="minorHAnsi"/>
          <w:b w:val="0"/>
          <w:lang w:eastAsia="en-US"/>
        </w:rPr>
        <w:t xml:space="preserve"> году</w:t>
      </w:r>
      <w:r w:rsidRPr="004C5C5A">
        <w:rPr>
          <w:rFonts w:eastAsiaTheme="minorHAnsi"/>
          <w:b w:val="0"/>
          <w:lang w:eastAsia="en-US"/>
        </w:rPr>
        <w:t xml:space="preserve"> – 24 факта</w:t>
      </w:r>
      <w:r w:rsidR="00FD009D" w:rsidRPr="004C5C5A">
        <w:rPr>
          <w:rFonts w:eastAsiaTheme="minorHAnsi"/>
          <w:b w:val="0"/>
          <w:lang w:eastAsia="en-US"/>
        </w:rPr>
        <w:t>, в 2021 году – 5 фактов</w:t>
      </w:r>
      <w:r w:rsidRPr="004C5C5A">
        <w:rPr>
          <w:rFonts w:eastAsiaTheme="minorHAnsi"/>
          <w:b w:val="0"/>
          <w:lang w:eastAsia="en-US"/>
        </w:rPr>
        <w:t xml:space="preserve">). </w:t>
      </w:r>
      <w:r w:rsidR="004642A9">
        <w:rPr>
          <w:rFonts w:eastAsiaTheme="minorHAnsi"/>
          <w:b w:val="0"/>
          <w:lang w:eastAsia="en-US"/>
        </w:rPr>
        <w:t>Уменьшилось</w:t>
      </w:r>
      <w:r w:rsidR="004642A9" w:rsidRPr="004A1388">
        <w:rPr>
          <w:rFonts w:eastAsiaTheme="minorHAnsi"/>
          <w:b w:val="0"/>
          <w:lang w:eastAsia="en-US"/>
        </w:rPr>
        <w:t xml:space="preserve"> </w:t>
      </w:r>
      <w:r w:rsidR="004642A9">
        <w:rPr>
          <w:rFonts w:eastAsiaTheme="minorHAnsi"/>
          <w:b w:val="0"/>
          <w:lang w:eastAsia="en-US"/>
        </w:rPr>
        <w:t>к</w:t>
      </w:r>
      <w:r w:rsidR="004642A9" w:rsidRPr="004A1388">
        <w:rPr>
          <w:rFonts w:eastAsiaTheme="minorHAnsi"/>
          <w:b w:val="0"/>
          <w:lang w:eastAsia="en-US"/>
        </w:rPr>
        <w:t xml:space="preserve">оличество детей, совершивших самовольные уходы: в </w:t>
      </w:r>
      <w:r w:rsidR="004642A9" w:rsidRPr="004A1388">
        <w:rPr>
          <w:rFonts w:eastAsiaTheme="minorHAnsi"/>
          <w:b w:val="0"/>
          <w:lang w:eastAsia="en-US"/>
        </w:rPr>
        <w:lastRenderedPageBreak/>
        <w:t xml:space="preserve">2020 году </w:t>
      </w:r>
      <w:r w:rsidR="004642A9">
        <w:rPr>
          <w:rFonts w:eastAsiaTheme="minorHAnsi"/>
          <w:b w:val="0"/>
          <w:lang w:eastAsia="en-US"/>
        </w:rPr>
        <w:t xml:space="preserve">– 14 детей, </w:t>
      </w:r>
      <w:r w:rsidR="004642A9" w:rsidRPr="004A1388">
        <w:rPr>
          <w:rFonts w:eastAsiaTheme="minorHAnsi"/>
          <w:b w:val="0"/>
          <w:lang w:eastAsia="en-US"/>
        </w:rPr>
        <w:t>в 2021 году –</w:t>
      </w:r>
      <w:r w:rsidR="004642A9">
        <w:rPr>
          <w:rFonts w:eastAsiaTheme="minorHAnsi"/>
          <w:b w:val="0"/>
          <w:lang w:eastAsia="en-US"/>
        </w:rPr>
        <w:t xml:space="preserve"> 5 детей.</w:t>
      </w:r>
      <w:r w:rsidR="004642A9" w:rsidRPr="004C5C5A">
        <w:rPr>
          <w:rFonts w:eastAsiaTheme="minorHAnsi"/>
          <w:b w:val="0"/>
          <w:lang w:eastAsia="en-US"/>
        </w:rPr>
        <w:t xml:space="preserve"> </w:t>
      </w:r>
      <w:r w:rsidR="00473946" w:rsidRPr="004C5C5A">
        <w:rPr>
          <w:rFonts w:eastAsiaTheme="minorHAnsi"/>
          <w:b w:val="0"/>
          <w:lang w:eastAsia="en-US"/>
        </w:rPr>
        <w:t xml:space="preserve">В специальные учебно-воспитательные учреждения закрытого типа направлены трое </w:t>
      </w:r>
      <w:r w:rsidR="00473946" w:rsidRPr="00CD5048">
        <w:rPr>
          <w:rFonts w:eastAsiaTheme="minorHAnsi"/>
          <w:b w:val="0"/>
          <w:lang w:eastAsia="en-US"/>
        </w:rPr>
        <w:t>несовершеннолетних за совершени</w:t>
      </w:r>
      <w:r w:rsidR="004C5C5A" w:rsidRPr="00CD5048">
        <w:rPr>
          <w:rFonts w:eastAsiaTheme="minorHAnsi"/>
          <w:b w:val="0"/>
          <w:lang w:eastAsia="en-US"/>
        </w:rPr>
        <w:t>е</w:t>
      </w:r>
      <w:r w:rsidR="00473946" w:rsidRPr="00CD5048">
        <w:rPr>
          <w:rFonts w:eastAsiaTheme="minorHAnsi"/>
          <w:b w:val="0"/>
          <w:lang w:eastAsia="en-US"/>
        </w:rPr>
        <w:t xml:space="preserve"> преступлений и общественно опасного деяния </w:t>
      </w:r>
      <w:r w:rsidR="004C5C5A" w:rsidRPr="00CD5048">
        <w:rPr>
          <w:rFonts w:eastAsiaTheme="minorHAnsi"/>
          <w:b w:val="0"/>
          <w:lang w:eastAsia="en-US"/>
        </w:rPr>
        <w:t>до достижения возраста, с которого наступает уголовная ответственность. Нахождение в таком учреждении дает несовершеннолетнему возможность реабилитации и ресоциализации, получения образования и воспитания с целью формирования навыков законопослушного поведения.</w:t>
      </w:r>
    </w:p>
    <w:p w:rsidR="00671116" w:rsidRPr="00CD5048" w:rsidRDefault="00671116" w:rsidP="000F18B5">
      <w:pPr>
        <w:pStyle w:val="af6"/>
        <w:tabs>
          <w:tab w:val="left" w:pos="0"/>
          <w:tab w:val="left" w:pos="993"/>
        </w:tabs>
        <w:ind w:left="710"/>
        <w:jc w:val="both"/>
        <w:rPr>
          <w:highlight w:val="yellow"/>
        </w:rPr>
      </w:pPr>
      <w:bookmarkStart w:id="2" w:name="_GoBack"/>
      <w:bookmarkEnd w:id="2"/>
    </w:p>
    <w:p w:rsidR="000F18B5" w:rsidRPr="00CD5048" w:rsidRDefault="000F18B5" w:rsidP="007C1EB4">
      <w:pPr>
        <w:pStyle w:val="af6"/>
        <w:numPr>
          <w:ilvl w:val="0"/>
          <w:numId w:val="1"/>
        </w:numPr>
        <w:tabs>
          <w:tab w:val="left" w:pos="0"/>
          <w:tab w:val="left" w:pos="993"/>
        </w:tabs>
        <w:ind w:left="0" w:firstLine="710"/>
        <w:jc w:val="both"/>
      </w:pPr>
      <w:r w:rsidRPr="00CD5048">
        <w:t xml:space="preserve"> Заключение</w:t>
      </w:r>
    </w:p>
    <w:p w:rsidR="000F18B5" w:rsidRPr="00CD5048" w:rsidRDefault="000F18B5" w:rsidP="000F18B5">
      <w:pPr>
        <w:tabs>
          <w:tab w:val="left" w:pos="0"/>
          <w:tab w:val="left" w:pos="993"/>
        </w:tabs>
        <w:jc w:val="both"/>
      </w:pPr>
    </w:p>
    <w:p w:rsidR="00AD5A3E" w:rsidRPr="00CD5048" w:rsidRDefault="00AD5A3E" w:rsidP="00AD5A3E">
      <w:pPr>
        <w:autoSpaceDE w:val="0"/>
        <w:autoSpaceDN w:val="0"/>
        <w:adjustRightInd w:val="0"/>
        <w:ind w:firstLine="709"/>
        <w:jc w:val="both"/>
        <w:rPr>
          <w:b w:val="0"/>
          <w:szCs w:val="24"/>
        </w:rPr>
      </w:pPr>
      <w:r w:rsidRPr="00CD5048">
        <w:rPr>
          <w:b w:val="0"/>
          <w:szCs w:val="24"/>
        </w:rPr>
        <w:t>В отчетном году в условиях продолжающихся ограничительных мер,</w:t>
      </w:r>
      <w:r w:rsidRPr="00CD5048">
        <w:rPr>
          <w:szCs w:val="24"/>
        </w:rPr>
        <w:t xml:space="preserve"> </w:t>
      </w:r>
      <w:r w:rsidRPr="00CD5048">
        <w:rPr>
          <w:b w:val="0"/>
          <w:szCs w:val="24"/>
        </w:rPr>
        <w:t>направленных на предупреждение распространения новой коронавирусной инфекции,</w:t>
      </w:r>
      <w:r w:rsidRPr="00CD5048">
        <w:rPr>
          <w:szCs w:val="24"/>
        </w:rPr>
        <w:t xml:space="preserve"> </w:t>
      </w:r>
      <w:r w:rsidRPr="00CD5048">
        <w:rPr>
          <w:b w:val="0"/>
          <w:szCs w:val="24"/>
        </w:rPr>
        <w:t xml:space="preserve">Администрацией города выполнены основные задачи по сохранению стабильности в экономике, устойчивого функционирования социальной инфраструктуры и жизнеобеспечивающих отраслей. </w:t>
      </w:r>
    </w:p>
    <w:p w:rsidR="00AD5A3E" w:rsidRPr="00CD5048" w:rsidRDefault="00AD5A3E" w:rsidP="00AD5A3E">
      <w:pPr>
        <w:autoSpaceDE w:val="0"/>
        <w:autoSpaceDN w:val="0"/>
        <w:adjustRightInd w:val="0"/>
        <w:ind w:firstLine="709"/>
        <w:jc w:val="both"/>
        <w:rPr>
          <w:b w:val="0"/>
          <w:szCs w:val="24"/>
        </w:rPr>
      </w:pPr>
      <w:r w:rsidRPr="00CD5048">
        <w:rPr>
          <w:b w:val="0"/>
          <w:szCs w:val="24"/>
        </w:rPr>
        <w:t>В целях обеспечения социально-экономической стабильности и защиты населения в условиях санкций перед Администрацией города стоит задача принять исчерпывающие меры по обеспечению бесперебойного функционирования объектов жизнеобеспечения, транспортной, логистической, социальной инфраструктуры.</w:t>
      </w:r>
    </w:p>
    <w:p w:rsidR="00AD5A3E" w:rsidRPr="00CD5048" w:rsidRDefault="00AD5A3E" w:rsidP="00AD5A3E">
      <w:pPr>
        <w:autoSpaceDE w:val="0"/>
        <w:autoSpaceDN w:val="0"/>
        <w:adjustRightInd w:val="0"/>
        <w:ind w:firstLine="709"/>
        <w:jc w:val="both"/>
        <w:rPr>
          <w:b w:val="0"/>
          <w:szCs w:val="24"/>
        </w:rPr>
      </w:pPr>
      <w:r w:rsidRPr="00CD5048">
        <w:rPr>
          <w:b w:val="0"/>
          <w:szCs w:val="24"/>
        </w:rPr>
        <w:t>Несмотря на объективные текущие трудности, долгосрочные ориентиры остаются неизменными. Деятельность Администрации города будет продолжена в рамках полномочий в соответствии с приоритетными направлениями, определенными документами стратегического развития, на основе эффективного использования возможностей и целесообразного распределения финансовых средств.</w:t>
      </w:r>
    </w:p>
    <w:p w:rsidR="00562C1C" w:rsidRPr="00CD5048" w:rsidRDefault="00562C1C" w:rsidP="00E414C9">
      <w:pPr>
        <w:autoSpaceDE w:val="0"/>
        <w:autoSpaceDN w:val="0"/>
        <w:adjustRightInd w:val="0"/>
        <w:ind w:firstLine="709"/>
        <w:jc w:val="both"/>
        <w:rPr>
          <w:b w:val="0"/>
          <w:szCs w:val="24"/>
          <w:highlight w:val="yellow"/>
        </w:rPr>
      </w:pPr>
    </w:p>
    <w:p w:rsidR="00562C1C" w:rsidRPr="00CD5048" w:rsidRDefault="00562C1C" w:rsidP="00E414C9">
      <w:pPr>
        <w:autoSpaceDE w:val="0"/>
        <w:autoSpaceDN w:val="0"/>
        <w:adjustRightInd w:val="0"/>
        <w:ind w:firstLine="709"/>
        <w:jc w:val="both"/>
        <w:rPr>
          <w:b w:val="0"/>
          <w:szCs w:val="24"/>
          <w:highlight w:val="yellow"/>
        </w:rPr>
      </w:pPr>
    </w:p>
    <w:p w:rsidR="00CD5048" w:rsidRPr="00CD5048" w:rsidRDefault="00CD5048" w:rsidP="00E414C9">
      <w:pPr>
        <w:autoSpaceDE w:val="0"/>
        <w:autoSpaceDN w:val="0"/>
        <w:adjustRightInd w:val="0"/>
        <w:ind w:firstLine="709"/>
        <w:jc w:val="both"/>
        <w:rPr>
          <w:b w:val="0"/>
          <w:szCs w:val="24"/>
          <w:highlight w:val="yellow"/>
        </w:rPr>
      </w:pPr>
    </w:p>
    <w:p w:rsidR="00562C1C" w:rsidRPr="00CD5048" w:rsidRDefault="00CD5048" w:rsidP="00CD5048">
      <w:pPr>
        <w:autoSpaceDE w:val="0"/>
        <w:autoSpaceDN w:val="0"/>
        <w:adjustRightInd w:val="0"/>
        <w:jc w:val="both"/>
        <w:rPr>
          <w:b w:val="0"/>
          <w:szCs w:val="24"/>
        </w:rPr>
      </w:pPr>
      <w:r w:rsidRPr="00CD5048">
        <w:rPr>
          <w:b w:val="0"/>
          <w:szCs w:val="24"/>
        </w:rPr>
        <w:t>Глава ЗАТО г. Зеленогорска                                                            М.В. Сперанский</w:t>
      </w:r>
    </w:p>
    <w:bookmarkEnd w:id="0"/>
    <w:p w:rsidR="00537793" w:rsidRPr="005D2552" w:rsidRDefault="00537793" w:rsidP="00BA0DF7">
      <w:pPr>
        <w:pStyle w:val="af6"/>
        <w:tabs>
          <w:tab w:val="left" w:pos="993"/>
          <w:tab w:val="left" w:pos="1134"/>
        </w:tabs>
        <w:ind w:left="1070"/>
      </w:pPr>
    </w:p>
    <w:sectPr w:rsidR="00537793" w:rsidRPr="005D2552" w:rsidSect="005E7929">
      <w:headerReference w:type="default" r:id="rId10"/>
      <w:pgSz w:w="11906" w:h="16838"/>
      <w:pgMar w:top="1134" w:right="567" w:bottom="567" w:left="1701"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8A" w:rsidRDefault="00E93E8A" w:rsidP="00F83E8E">
      <w:r>
        <w:separator/>
      </w:r>
    </w:p>
  </w:endnote>
  <w:endnote w:type="continuationSeparator" w:id="0">
    <w:p w:rsidR="00E93E8A" w:rsidRDefault="00E93E8A"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CC"/>
    <w:family w:val="auto"/>
    <w:pitch w:val="variable"/>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8A" w:rsidRDefault="00E93E8A" w:rsidP="00F83E8E">
      <w:r>
        <w:separator/>
      </w:r>
    </w:p>
  </w:footnote>
  <w:footnote w:type="continuationSeparator" w:id="0">
    <w:p w:rsidR="00E93E8A" w:rsidRDefault="00E93E8A"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77627"/>
      <w:docPartObj>
        <w:docPartGallery w:val="Page Numbers (Top of Page)"/>
        <w:docPartUnique/>
      </w:docPartObj>
    </w:sdtPr>
    <w:sdtEndPr>
      <w:rPr>
        <w:b w:val="0"/>
      </w:rPr>
    </w:sdtEndPr>
    <w:sdtContent>
      <w:p w:rsidR="00E93E8A" w:rsidRPr="002B3689" w:rsidRDefault="00E93E8A">
        <w:pPr>
          <w:pStyle w:val="af0"/>
          <w:jc w:val="center"/>
          <w:rPr>
            <w:b w:val="0"/>
          </w:rPr>
        </w:pPr>
        <w:r w:rsidRPr="002B3689">
          <w:rPr>
            <w:b w:val="0"/>
          </w:rPr>
          <w:fldChar w:fldCharType="begin"/>
        </w:r>
        <w:r w:rsidRPr="002B3689">
          <w:rPr>
            <w:b w:val="0"/>
          </w:rPr>
          <w:instrText>PAGE   \* MERGEFORMAT</w:instrText>
        </w:r>
        <w:r w:rsidRPr="002B3689">
          <w:rPr>
            <w:b w:val="0"/>
          </w:rPr>
          <w:fldChar w:fldCharType="separate"/>
        </w:r>
        <w:r w:rsidR="00E739FE">
          <w:rPr>
            <w:b w:val="0"/>
            <w:noProof/>
          </w:rPr>
          <w:t>79</w:t>
        </w:r>
        <w:r w:rsidRPr="002B3689">
          <w:rPr>
            <w:b w:val="0"/>
          </w:rPr>
          <w:fldChar w:fldCharType="end"/>
        </w:r>
      </w:p>
    </w:sdtContent>
  </w:sdt>
  <w:p w:rsidR="00E93E8A" w:rsidRDefault="00E93E8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210E3E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7">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52049C8"/>
    <w:multiLevelType w:val="hybridMultilevel"/>
    <w:tmpl w:val="AAFAD7B8"/>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00637C"/>
    <w:multiLevelType w:val="hybridMultilevel"/>
    <w:tmpl w:val="1D40A44C"/>
    <w:lvl w:ilvl="0" w:tplc="744E5C8E">
      <w:start w:val="15"/>
      <w:numFmt w:val="bullet"/>
      <w:lvlText w:val=""/>
      <w:lvlJc w:val="left"/>
      <w:pPr>
        <w:ind w:left="510" w:hanging="360"/>
      </w:pPr>
      <w:rPr>
        <w:rFonts w:ascii="Symbol" w:eastAsia="Calibri" w:hAnsi="Symbol"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0">
    <w:nsid w:val="064C5450"/>
    <w:multiLevelType w:val="hybridMultilevel"/>
    <w:tmpl w:val="97ECA8E0"/>
    <w:lvl w:ilvl="0" w:tplc="2502330E">
      <w:start w:val="2019"/>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722AEA"/>
    <w:multiLevelType w:val="hybridMultilevel"/>
    <w:tmpl w:val="A2AC3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BD271B"/>
    <w:multiLevelType w:val="hybridMultilevel"/>
    <w:tmpl w:val="BAEA19A0"/>
    <w:lvl w:ilvl="0" w:tplc="0419000F">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0473866"/>
    <w:multiLevelType w:val="hybridMultilevel"/>
    <w:tmpl w:val="DA103310"/>
    <w:lvl w:ilvl="0" w:tplc="404CF562">
      <w:start w:val="1"/>
      <w:numFmt w:val="decimal"/>
      <w:lvlText w:val="5.%1."/>
      <w:lvlJc w:val="left"/>
      <w:pPr>
        <w:ind w:left="1352"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198F3CD4"/>
    <w:multiLevelType w:val="hybridMultilevel"/>
    <w:tmpl w:val="A3A455C4"/>
    <w:lvl w:ilvl="0" w:tplc="8AE61E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764C97"/>
    <w:multiLevelType w:val="hybridMultilevel"/>
    <w:tmpl w:val="E8386C38"/>
    <w:lvl w:ilvl="0" w:tplc="FA6230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EF732F1"/>
    <w:multiLevelType w:val="hybridMultilevel"/>
    <w:tmpl w:val="FCDABBE0"/>
    <w:lvl w:ilvl="0" w:tplc="FA62309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426CCF"/>
    <w:multiLevelType w:val="hybridMultilevel"/>
    <w:tmpl w:val="1BB43E86"/>
    <w:lvl w:ilvl="0" w:tplc="9A32D7A2">
      <w:start w:val="1"/>
      <w:numFmt w:val="decimal"/>
      <w:lvlText w:val="4.%1."/>
      <w:lvlJc w:val="left"/>
      <w:pPr>
        <w:ind w:left="1500" w:hanging="360"/>
      </w:pPr>
      <w:rPr>
        <w:rFonts w:hint="default"/>
        <w:color w:val="auto"/>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nsid w:val="3AB33085"/>
    <w:multiLevelType w:val="hybridMultilevel"/>
    <w:tmpl w:val="3D86CA4A"/>
    <w:lvl w:ilvl="0" w:tplc="C1B02E68">
      <w:start w:val="1"/>
      <w:numFmt w:val="bullet"/>
      <w:lvlText w:val=""/>
      <w:lvlJc w:val="left"/>
      <w:pPr>
        <w:ind w:left="1210" w:hanging="360"/>
      </w:pPr>
      <w:rPr>
        <w:rFonts w:ascii="Symbol" w:hAnsi="Symbol" w:hint="default"/>
      </w:rPr>
    </w:lvl>
    <w:lvl w:ilvl="1" w:tplc="04190003">
      <w:start w:val="1"/>
      <w:numFmt w:val="bullet"/>
      <w:lvlText w:val="o"/>
      <w:lvlJc w:val="left"/>
      <w:pPr>
        <w:ind w:left="3010" w:hanging="360"/>
      </w:pPr>
      <w:rPr>
        <w:rFonts w:ascii="Courier New" w:hAnsi="Courier New" w:cs="Courier New" w:hint="default"/>
      </w:rPr>
    </w:lvl>
    <w:lvl w:ilvl="2" w:tplc="04190005" w:tentative="1">
      <w:start w:val="1"/>
      <w:numFmt w:val="bullet"/>
      <w:lvlText w:val=""/>
      <w:lvlJc w:val="left"/>
      <w:pPr>
        <w:ind w:left="3730" w:hanging="360"/>
      </w:pPr>
      <w:rPr>
        <w:rFonts w:ascii="Wingdings" w:hAnsi="Wingdings" w:hint="default"/>
      </w:rPr>
    </w:lvl>
    <w:lvl w:ilvl="3" w:tplc="04190001" w:tentative="1">
      <w:start w:val="1"/>
      <w:numFmt w:val="bullet"/>
      <w:lvlText w:val=""/>
      <w:lvlJc w:val="left"/>
      <w:pPr>
        <w:ind w:left="4450" w:hanging="360"/>
      </w:pPr>
      <w:rPr>
        <w:rFonts w:ascii="Symbol" w:hAnsi="Symbol" w:hint="default"/>
      </w:rPr>
    </w:lvl>
    <w:lvl w:ilvl="4" w:tplc="04190003" w:tentative="1">
      <w:start w:val="1"/>
      <w:numFmt w:val="bullet"/>
      <w:lvlText w:val="o"/>
      <w:lvlJc w:val="left"/>
      <w:pPr>
        <w:ind w:left="5170" w:hanging="360"/>
      </w:pPr>
      <w:rPr>
        <w:rFonts w:ascii="Courier New" w:hAnsi="Courier New" w:cs="Courier New" w:hint="default"/>
      </w:rPr>
    </w:lvl>
    <w:lvl w:ilvl="5" w:tplc="04190005" w:tentative="1">
      <w:start w:val="1"/>
      <w:numFmt w:val="bullet"/>
      <w:lvlText w:val=""/>
      <w:lvlJc w:val="left"/>
      <w:pPr>
        <w:ind w:left="5890" w:hanging="360"/>
      </w:pPr>
      <w:rPr>
        <w:rFonts w:ascii="Wingdings" w:hAnsi="Wingdings" w:hint="default"/>
      </w:rPr>
    </w:lvl>
    <w:lvl w:ilvl="6" w:tplc="04190001" w:tentative="1">
      <w:start w:val="1"/>
      <w:numFmt w:val="bullet"/>
      <w:lvlText w:val=""/>
      <w:lvlJc w:val="left"/>
      <w:pPr>
        <w:ind w:left="6610" w:hanging="360"/>
      </w:pPr>
      <w:rPr>
        <w:rFonts w:ascii="Symbol" w:hAnsi="Symbol" w:hint="default"/>
      </w:rPr>
    </w:lvl>
    <w:lvl w:ilvl="7" w:tplc="04190003" w:tentative="1">
      <w:start w:val="1"/>
      <w:numFmt w:val="bullet"/>
      <w:lvlText w:val="o"/>
      <w:lvlJc w:val="left"/>
      <w:pPr>
        <w:ind w:left="7330" w:hanging="360"/>
      </w:pPr>
      <w:rPr>
        <w:rFonts w:ascii="Courier New" w:hAnsi="Courier New" w:cs="Courier New" w:hint="default"/>
      </w:rPr>
    </w:lvl>
    <w:lvl w:ilvl="8" w:tplc="04190005" w:tentative="1">
      <w:start w:val="1"/>
      <w:numFmt w:val="bullet"/>
      <w:lvlText w:val=""/>
      <w:lvlJc w:val="left"/>
      <w:pPr>
        <w:ind w:left="8050" w:hanging="360"/>
      </w:pPr>
      <w:rPr>
        <w:rFonts w:ascii="Wingdings" w:hAnsi="Wingdings" w:hint="default"/>
      </w:rPr>
    </w:lvl>
  </w:abstractNum>
  <w:abstractNum w:abstractNumId="20">
    <w:nsid w:val="3E005695"/>
    <w:multiLevelType w:val="hybridMultilevel"/>
    <w:tmpl w:val="AC12C82C"/>
    <w:lvl w:ilvl="0" w:tplc="834A35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2FB468A"/>
    <w:multiLevelType w:val="hybridMultilevel"/>
    <w:tmpl w:val="32EA96A6"/>
    <w:lvl w:ilvl="0" w:tplc="524ED5FE">
      <w:start w:val="15"/>
      <w:numFmt w:val="bullet"/>
      <w:lvlText w:val=""/>
      <w:lvlJc w:val="left"/>
      <w:pPr>
        <w:ind w:left="660" w:hanging="360"/>
      </w:pPr>
      <w:rPr>
        <w:rFonts w:ascii="Symbol" w:eastAsia="Calibri" w:hAnsi="Symbol"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2">
    <w:nsid w:val="43CA6ECD"/>
    <w:multiLevelType w:val="hybridMultilevel"/>
    <w:tmpl w:val="0E122224"/>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986ECA"/>
    <w:multiLevelType w:val="hybridMultilevel"/>
    <w:tmpl w:val="7EA8611E"/>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A47C98"/>
    <w:multiLevelType w:val="hybridMultilevel"/>
    <w:tmpl w:val="E4D45C8C"/>
    <w:lvl w:ilvl="0" w:tplc="B55E86E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3F27F0"/>
    <w:multiLevelType w:val="hybridMultilevel"/>
    <w:tmpl w:val="C1127BC6"/>
    <w:lvl w:ilvl="0" w:tplc="C9926FB4">
      <w:start w:val="1"/>
      <w:numFmt w:val="bullet"/>
      <w:suff w:val="space"/>
      <w:lvlText w:val=""/>
      <w:lvlJc w:val="left"/>
      <w:pPr>
        <w:ind w:left="0" w:firstLine="73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DA0204"/>
    <w:multiLevelType w:val="hybridMultilevel"/>
    <w:tmpl w:val="E864C17E"/>
    <w:lvl w:ilvl="0" w:tplc="B55E86E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BC8083A"/>
    <w:multiLevelType w:val="multilevel"/>
    <w:tmpl w:val="E7D0CC12"/>
    <w:lvl w:ilvl="0">
      <w:start w:val="1"/>
      <w:numFmt w:val="decimal"/>
      <w:lvlText w:val="%1."/>
      <w:lvlJc w:val="left"/>
      <w:pPr>
        <w:ind w:left="1352"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5C380998"/>
    <w:multiLevelType w:val="hybridMultilevel"/>
    <w:tmpl w:val="9C586CD0"/>
    <w:lvl w:ilvl="0" w:tplc="FA6230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D67885"/>
    <w:multiLevelType w:val="hybridMultilevel"/>
    <w:tmpl w:val="25160B0A"/>
    <w:lvl w:ilvl="0" w:tplc="FA62309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BD218FC"/>
    <w:multiLevelType w:val="hybridMultilevel"/>
    <w:tmpl w:val="6FBC1C8C"/>
    <w:lvl w:ilvl="0" w:tplc="384C4182">
      <w:start w:val="1"/>
      <w:numFmt w:val="bullet"/>
      <w:lvlText w:val="-"/>
      <w:lvlJc w:val="left"/>
      <w:pPr>
        <w:ind w:left="-2197" w:hanging="360"/>
      </w:pPr>
      <w:rPr>
        <w:rFonts w:ascii="Times New Roman" w:hAnsi="Times New Roman" w:hint="default"/>
      </w:rPr>
    </w:lvl>
    <w:lvl w:ilvl="1" w:tplc="04190003">
      <w:start w:val="1"/>
      <w:numFmt w:val="bullet"/>
      <w:lvlText w:val="o"/>
      <w:lvlJc w:val="left"/>
      <w:pPr>
        <w:ind w:left="-1477" w:hanging="360"/>
      </w:pPr>
      <w:rPr>
        <w:rFonts w:ascii="Courier New" w:hAnsi="Courier New" w:hint="default"/>
      </w:rPr>
    </w:lvl>
    <w:lvl w:ilvl="2" w:tplc="04190005">
      <w:start w:val="1"/>
      <w:numFmt w:val="bullet"/>
      <w:lvlText w:val=""/>
      <w:lvlJc w:val="left"/>
      <w:pPr>
        <w:ind w:left="-757" w:hanging="360"/>
      </w:pPr>
      <w:rPr>
        <w:rFonts w:ascii="Wingdings" w:hAnsi="Wingdings" w:hint="default"/>
      </w:rPr>
    </w:lvl>
    <w:lvl w:ilvl="3" w:tplc="04190001">
      <w:start w:val="1"/>
      <w:numFmt w:val="bullet"/>
      <w:lvlText w:val=""/>
      <w:lvlJc w:val="left"/>
      <w:pPr>
        <w:ind w:left="-37" w:hanging="360"/>
      </w:pPr>
      <w:rPr>
        <w:rFonts w:ascii="Symbol" w:hAnsi="Symbol" w:hint="default"/>
      </w:rPr>
    </w:lvl>
    <w:lvl w:ilvl="4" w:tplc="04190003">
      <w:start w:val="1"/>
      <w:numFmt w:val="bullet"/>
      <w:lvlText w:val="o"/>
      <w:lvlJc w:val="left"/>
      <w:pPr>
        <w:ind w:left="683" w:hanging="360"/>
      </w:pPr>
      <w:rPr>
        <w:rFonts w:ascii="Courier New" w:hAnsi="Courier New" w:hint="default"/>
      </w:rPr>
    </w:lvl>
    <w:lvl w:ilvl="5" w:tplc="04190005">
      <w:start w:val="1"/>
      <w:numFmt w:val="bullet"/>
      <w:lvlText w:val=""/>
      <w:lvlJc w:val="left"/>
      <w:pPr>
        <w:ind w:left="1403" w:hanging="360"/>
      </w:pPr>
      <w:rPr>
        <w:rFonts w:ascii="Wingdings" w:hAnsi="Wingdings" w:hint="default"/>
      </w:rPr>
    </w:lvl>
    <w:lvl w:ilvl="6" w:tplc="04190001">
      <w:start w:val="1"/>
      <w:numFmt w:val="bullet"/>
      <w:lvlText w:val=""/>
      <w:lvlJc w:val="left"/>
      <w:pPr>
        <w:ind w:left="2123" w:hanging="360"/>
      </w:pPr>
      <w:rPr>
        <w:rFonts w:ascii="Symbol" w:hAnsi="Symbol" w:hint="default"/>
      </w:rPr>
    </w:lvl>
    <w:lvl w:ilvl="7" w:tplc="04190003">
      <w:start w:val="1"/>
      <w:numFmt w:val="bullet"/>
      <w:lvlText w:val="o"/>
      <w:lvlJc w:val="left"/>
      <w:pPr>
        <w:ind w:left="2843" w:hanging="360"/>
      </w:pPr>
      <w:rPr>
        <w:rFonts w:ascii="Courier New" w:hAnsi="Courier New" w:hint="default"/>
      </w:rPr>
    </w:lvl>
    <w:lvl w:ilvl="8" w:tplc="04190005">
      <w:start w:val="1"/>
      <w:numFmt w:val="bullet"/>
      <w:lvlText w:val=""/>
      <w:lvlJc w:val="left"/>
      <w:pPr>
        <w:ind w:left="3563" w:hanging="360"/>
      </w:pPr>
      <w:rPr>
        <w:rFonts w:ascii="Wingdings" w:hAnsi="Wingdings" w:hint="default"/>
      </w:rPr>
    </w:lvl>
  </w:abstractNum>
  <w:abstractNum w:abstractNumId="31">
    <w:nsid w:val="6E074F6C"/>
    <w:multiLevelType w:val="hybridMultilevel"/>
    <w:tmpl w:val="7428A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061F22"/>
    <w:multiLevelType w:val="hybridMultilevel"/>
    <w:tmpl w:val="D6ECD4D8"/>
    <w:lvl w:ilvl="0" w:tplc="B55E86E0">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7"/>
  </w:num>
  <w:num w:numId="3">
    <w:abstractNumId w:val="17"/>
  </w:num>
  <w:num w:numId="4">
    <w:abstractNumId w:val="19"/>
  </w:num>
  <w:num w:numId="5">
    <w:abstractNumId w:val="13"/>
  </w:num>
  <w:num w:numId="6">
    <w:abstractNumId w:val="0"/>
  </w:num>
  <w:num w:numId="7">
    <w:abstractNumId w:val="20"/>
  </w:num>
  <w:num w:numId="8">
    <w:abstractNumId w:val="32"/>
  </w:num>
  <w:num w:numId="9">
    <w:abstractNumId w:val="18"/>
  </w:num>
  <w:num w:numId="10">
    <w:abstractNumId w:val="10"/>
  </w:num>
  <w:num w:numId="11">
    <w:abstractNumId w:val="24"/>
  </w:num>
  <w:num w:numId="12">
    <w:abstractNumId w:val="15"/>
  </w:num>
  <w:num w:numId="13">
    <w:abstractNumId w:val="22"/>
  </w:num>
  <w:num w:numId="14">
    <w:abstractNumId w:val="8"/>
  </w:num>
  <w:num w:numId="15">
    <w:abstractNumId w:val="26"/>
  </w:num>
  <w:num w:numId="16">
    <w:abstractNumId w:val="28"/>
  </w:num>
  <w:num w:numId="17">
    <w:abstractNumId w:val="23"/>
  </w:num>
  <w:num w:numId="18">
    <w:abstractNumId w:val="25"/>
  </w:num>
  <w:num w:numId="19">
    <w:abstractNumId w:val="30"/>
  </w:num>
  <w:num w:numId="20">
    <w:abstractNumId w:val="12"/>
  </w:num>
  <w:num w:numId="21">
    <w:abstractNumId w:val="14"/>
  </w:num>
  <w:num w:numId="22">
    <w:abstractNumId w:val="31"/>
  </w:num>
  <w:num w:numId="23">
    <w:abstractNumId w:val="11"/>
  </w:num>
  <w:num w:numId="24">
    <w:abstractNumId w:val="21"/>
  </w:num>
  <w:num w:numId="25">
    <w:abstractNumId w:val="9"/>
  </w:num>
  <w:num w:numId="26">
    <w:abstractNumId w:val="29"/>
  </w:num>
  <w:num w:numId="27">
    <w:abstractNumId w:val="16"/>
  </w:num>
  <w:num w:numId="2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66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79"/>
    <w:rsid w:val="0000053A"/>
    <w:rsid w:val="00001A23"/>
    <w:rsid w:val="00001E62"/>
    <w:rsid w:val="00001FD6"/>
    <w:rsid w:val="0000260C"/>
    <w:rsid w:val="00002EB2"/>
    <w:rsid w:val="000039AC"/>
    <w:rsid w:val="00004C6E"/>
    <w:rsid w:val="00004FBD"/>
    <w:rsid w:val="000053E7"/>
    <w:rsid w:val="00005DEA"/>
    <w:rsid w:val="0000680A"/>
    <w:rsid w:val="00006B5E"/>
    <w:rsid w:val="00006C5C"/>
    <w:rsid w:val="00006C68"/>
    <w:rsid w:val="00006F58"/>
    <w:rsid w:val="00007328"/>
    <w:rsid w:val="00007467"/>
    <w:rsid w:val="0000747F"/>
    <w:rsid w:val="000074FA"/>
    <w:rsid w:val="00007AD6"/>
    <w:rsid w:val="00007D80"/>
    <w:rsid w:val="00007FF8"/>
    <w:rsid w:val="000100BA"/>
    <w:rsid w:val="00010B84"/>
    <w:rsid w:val="00011324"/>
    <w:rsid w:val="00011781"/>
    <w:rsid w:val="00011859"/>
    <w:rsid w:val="0001193E"/>
    <w:rsid w:val="00011BFA"/>
    <w:rsid w:val="00011E03"/>
    <w:rsid w:val="00011E5F"/>
    <w:rsid w:val="00012E6C"/>
    <w:rsid w:val="00012FBB"/>
    <w:rsid w:val="000132E5"/>
    <w:rsid w:val="000137DC"/>
    <w:rsid w:val="00014C25"/>
    <w:rsid w:val="00014EF9"/>
    <w:rsid w:val="0001554F"/>
    <w:rsid w:val="000155A7"/>
    <w:rsid w:val="00015889"/>
    <w:rsid w:val="0001592B"/>
    <w:rsid w:val="00015D07"/>
    <w:rsid w:val="00016465"/>
    <w:rsid w:val="00016550"/>
    <w:rsid w:val="000167C4"/>
    <w:rsid w:val="000168D3"/>
    <w:rsid w:val="00016BBE"/>
    <w:rsid w:val="000170A3"/>
    <w:rsid w:val="000173CB"/>
    <w:rsid w:val="00017AC0"/>
    <w:rsid w:val="00020129"/>
    <w:rsid w:val="000205A2"/>
    <w:rsid w:val="000210DB"/>
    <w:rsid w:val="00021A32"/>
    <w:rsid w:val="00022109"/>
    <w:rsid w:val="000228D2"/>
    <w:rsid w:val="000229DF"/>
    <w:rsid w:val="000232CC"/>
    <w:rsid w:val="00023483"/>
    <w:rsid w:val="00024256"/>
    <w:rsid w:val="0002425A"/>
    <w:rsid w:val="00024F47"/>
    <w:rsid w:val="00025156"/>
    <w:rsid w:val="00025C03"/>
    <w:rsid w:val="000265FB"/>
    <w:rsid w:val="0002678B"/>
    <w:rsid w:val="000272FA"/>
    <w:rsid w:val="000274EE"/>
    <w:rsid w:val="00027CC9"/>
    <w:rsid w:val="000302CB"/>
    <w:rsid w:val="000305DD"/>
    <w:rsid w:val="000306B1"/>
    <w:rsid w:val="00030C99"/>
    <w:rsid w:val="000317F4"/>
    <w:rsid w:val="000318A8"/>
    <w:rsid w:val="00031A65"/>
    <w:rsid w:val="00031AFD"/>
    <w:rsid w:val="00031DFF"/>
    <w:rsid w:val="0003220F"/>
    <w:rsid w:val="0003263A"/>
    <w:rsid w:val="00032668"/>
    <w:rsid w:val="000327FF"/>
    <w:rsid w:val="0003299F"/>
    <w:rsid w:val="00032A28"/>
    <w:rsid w:val="00032BCE"/>
    <w:rsid w:val="00032E61"/>
    <w:rsid w:val="000334DB"/>
    <w:rsid w:val="000339C8"/>
    <w:rsid w:val="00033BE2"/>
    <w:rsid w:val="00034409"/>
    <w:rsid w:val="00034618"/>
    <w:rsid w:val="00034803"/>
    <w:rsid w:val="00034B47"/>
    <w:rsid w:val="00034B93"/>
    <w:rsid w:val="000361FA"/>
    <w:rsid w:val="0003621D"/>
    <w:rsid w:val="00036282"/>
    <w:rsid w:val="000363DC"/>
    <w:rsid w:val="00036A7A"/>
    <w:rsid w:val="00036CDE"/>
    <w:rsid w:val="00037201"/>
    <w:rsid w:val="000374C7"/>
    <w:rsid w:val="00037F77"/>
    <w:rsid w:val="000406BD"/>
    <w:rsid w:val="00040C00"/>
    <w:rsid w:val="00040E3F"/>
    <w:rsid w:val="0004117C"/>
    <w:rsid w:val="00041947"/>
    <w:rsid w:val="00041D2D"/>
    <w:rsid w:val="00041EDC"/>
    <w:rsid w:val="0004212D"/>
    <w:rsid w:val="0004249B"/>
    <w:rsid w:val="000426AC"/>
    <w:rsid w:val="00042D65"/>
    <w:rsid w:val="00042EEC"/>
    <w:rsid w:val="0004314E"/>
    <w:rsid w:val="000437BE"/>
    <w:rsid w:val="000437C1"/>
    <w:rsid w:val="0004381C"/>
    <w:rsid w:val="00043E78"/>
    <w:rsid w:val="00043F8E"/>
    <w:rsid w:val="00044714"/>
    <w:rsid w:val="00044B96"/>
    <w:rsid w:val="00044BA4"/>
    <w:rsid w:val="00044E42"/>
    <w:rsid w:val="00044E63"/>
    <w:rsid w:val="0004526C"/>
    <w:rsid w:val="000453C3"/>
    <w:rsid w:val="00045EFA"/>
    <w:rsid w:val="00046397"/>
    <w:rsid w:val="00046D5D"/>
    <w:rsid w:val="00047B9F"/>
    <w:rsid w:val="00047E4B"/>
    <w:rsid w:val="00047E83"/>
    <w:rsid w:val="000503AC"/>
    <w:rsid w:val="0005072A"/>
    <w:rsid w:val="00050DE5"/>
    <w:rsid w:val="000514CD"/>
    <w:rsid w:val="00051721"/>
    <w:rsid w:val="00051D5B"/>
    <w:rsid w:val="00051DF9"/>
    <w:rsid w:val="00052070"/>
    <w:rsid w:val="000523AF"/>
    <w:rsid w:val="000528E1"/>
    <w:rsid w:val="0005290D"/>
    <w:rsid w:val="00052954"/>
    <w:rsid w:val="000529D1"/>
    <w:rsid w:val="00052D29"/>
    <w:rsid w:val="00052F59"/>
    <w:rsid w:val="000538F1"/>
    <w:rsid w:val="00053CAD"/>
    <w:rsid w:val="00054085"/>
    <w:rsid w:val="000542FB"/>
    <w:rsid w:val="00054659"/>
    <w:rsid w:val="00054685"/>
    <w:rsid w:val="00054791"/>
    <w:rsid w:val="000555F3"/>
    <w:rsid w:val="00055816"/>
    <w:rsid w:val="00056254"/>
    <w:rsid w:val="000564CB"/>
    <w:rsid w:val="00056972"/>
    <w:rsid w:val="00056A8E"/>
    <w:rsid w:val="00057565"/>
    <w:rsid w:val="00057688"/>
    <w:rsid w:val="000576E5"/>
    <w:rsid w:val="000605F5"/>
    <w:rsid w:val="00061301"/>
    <w:rsid w:val="00061A4A"/>
    <w:rsid w:val="00061F06"/>
    <w:rsid w:val="000623C8"/>
    <w:rsid w:val="0006289D"/>
    <w:rsid w:val="0006308A"/>
    <w:rsid w:val="000636E6"/>
    <w:rsid w:val="00063786"/>
    <w:rsid w:val="000639E5"/>
    <w:rsid w:val="000641CC"/>
    <w:rsid w:val="0006506C"/>
    <w:rsid w:val="00065641"/>
    <w:rsid w:val="000660D2"/>
    <w:rsid w:val="00066372"/>
    <w:rsid w:val="00066378"/>
    <w:rsid w:val="0006669A"/>
    <w:rsid w:val="00067029"/>
    <w:rsid w:val="0006747C"/>
    <w:rsid w:val="00067872"/>
    <w:rsid w:val="00067A6F"/>
    <w:rsid w:val="00067EFD"/>
    <w:rsid w:val="00070063"/>
    <w:rsid w:val="00070078"/>
    <w:rsid w:val="0007060F"/>
    <w:rsid w:val="00070866"/>
    <w:rsid w:val="00070EF5"/>
    <w:rsid w:val="0007146A"/>
    <w:rsid w:val="00071B79"/>
    <w:rsid w:val="00071C04"/>
    <w:rsid w:val="0007234D"/>
    <w:rsid w:val="000725AC"/>
    <w:rsid w:val="00072721"/>
    <w:rsid w:val="000727C1"/>
    <w:rsid w:val="000727FF"/>
    <w:rsid w:val="00073844"/>
    <w:rsid w:val="00073A3E"/>
    <w:rsid w:val="00074440"/>
    <w:rsid w:val="00074607"/>
    <w:rsid w:val="00074DD1"/>
    <w:rsid w:val="00074E63"/>
    <w:rsid w:val="00074FBA"/>
    <w:rsid w:val="00075265"/>
    <w:rsid w:val="000758FF"/>
    <w:rsid w:val="00076DB0"/>
    <w:rsid w:val="00077168"/>
    <w:rsid w:val="000774D7"/>
    <w:rsid w:val="00077873"/>
    <w:rsid w:val="0007791C"/>
    <w:rsid w:val="000779BA"/>
    <w:rsid w:val="00080063"/>
    <w:rsid w:val="00080197"/>
    <w:rsid w:val="0008028E"/>
    <w:rsid w:val="00080C9B"/>
    <w:rsid w:val="00080E18"/>
    <w:rsid w:val="00080FAA"/>
    <w:rsid w:val="000810F2"/>
    <w:rsid w:val="00081B2B"/>
    <w:rsid w:val="00081C75"/>
    <w:rsid w:val="00081E1A"/>
    <w:rsid w:val="0008205A"/>
    <w:rsid w:val="00082174"/>
    <w:rsid w:val="00082432"/>
    <w:rsid w:val="00082660"/>
    <w:rsid w:val="00082722"/>
    <w:rsid w:val="00083050"/>
    <w:rsid w:val="0008311E"/>
    <w:rsid w:val="00083666"/>
    <w:rsid w:val="000836BD"/>
    <w:rsid w:val="00083828"/>
    <w:rsid w:val="000839EF"/>
    <w:rsid w:val="00083B52"/>
    <w:rsid w:val="00083DC5"/>
    <w:rsid w:val="00084286"/>
    <w:rsid w:val="000842F9"/>
    <w:rsid w:val="0008492C"/>
    <w:rsid w:val="00084F37"/>
    <w:rsid w:val="0008568A"/>
    <w:rsid w:val="00085BFF"/>
    <w:rsid w:val="00085CC3"/>
    <w:rsid w:val="0008660F"/>
    <w:rsid w:val="0008759C"/>
    <w:rsid w:val="00087D3B"/>
    <w:rsid w:val="00090045"/>
    <w:rsid w:val="00090688"/>
    <w:rsid w:val="00090829"/>
    <w:rsid w:val="000910E2"/>
    <w:rsid w:val="000912C7"/>
    <w:rsid w:val="0009143B"/>
    <w:rsid w:val="00091842"/>
    <w:rsid w:val="00091909"/>
    <w:rsid w:val="00091968"/>
    <w:rsid w:val="00091C81"/>
    <w:rsid w:val="000927FC"/>
    <w:rsid w:val="00092FE0"/>
    <w:rsid w:val="000930D4"/>
    <w:rsid w:val="0009372C"/>
    <w:rsid w:val="0009389B"/>
    <w:rsid w:val="00093B63"/>
    <w:rsid w:val="0009408C"/>
    <w:rsid w:val="00094542"/>
    <w:rsid w:val="00094B81"/>
    <w:rsid w:val="00094D23"/>
    <w:rsid w:val="000951EA"/>
    <w:rsid w:val="000955AD"/>
    <w:rsid w:val="000965B2"/>
    <w:rsid w:val="000970AE"/>
    <w:rsid w:val="00097EDC"/>
    <w:rsid w:val="000A01D2"/>
    <w:rsid w:val="000A03A1"/>
    <w:rsid w:val="000A0E2D"/>
    <w:rsid w:val="000A111E"/>
    <w:rsid w:val="000A180F"/>
    <w:rsid w:val="000A184A"/>
    <w:rsid w:val="000A1C30"/>
    <w:rsid w:val="000A2F46"/>
    <w:rsid w:val="000A3447"/>
    <w:rsid w:val="000A38EC"/>
    <w:rsid w:val="000A3D12"/>
    <w:rsid w:val="000A448D"/>
    <w:rsid w:val="000A4746"/>
    <w:rsid w:val="000A4A30"/>
    <w:rsid w:val="000A4DD1"/>
    <w:rsid w:val="000A5949"/>
    <w:rsid w:val="000A5CAC"/>
    <w:rsid w:val="000A6082"/>
    <w:rsid w:val="000A67B1"/>
    <w:rsid w:val="000A6DBE"/>
    <w:rsid w:val="000A73F0"/>
    <w:rsid w:val="000A7A0A"/>
    <w:rsid w:val="000A7AC2"/>
    <w:rsid w:val="000B0D22"/>
    <w:rsid w:val="000B0EE5"/>
    <w:rsid w:val="000B1275"/>
    <w:rsid w:val="000B1750"/>
    <w:rsid w:val="000B197E"/>
    <w:rsid w:val="000B1A5A"/>
    <w:rsid w:val="000B2931"/>
    <w:rsid w:val="000B2DB7"/>
    <w:rsid w:val="000B3605"/>
    <w:rsid w:val="000B3D4A"/>
    <w:rsid w:val="000B411B"/>
    <w:rsid w:val="000B4801"/>
    <w:rsid w:val="000B596E"/>
    <w:rsid w:val="000B5A32"/>
    <w:rsid w:val="000B69A4"/>
    <w:rsid w:val="000B7253"/>
    <w:rsid w:val="000B7371"/>
    <w:rsid w:val="000C0BFA"/>
    <w:rsid w:val="000C0D5B"/>
    <w:rsid w:val="000C1344"/>
    <w:rsid w:val="000C157D"/>
    <w:rsid w:val="000C22C6"/>
    <w:rsid w:val="000C23AF"/>
    <w:rsid w:val="000C2770"/>
    <w:rsid w:val="000C29A3"/>
    <w:rsid w:val="000C2B4E"/>
    <w:rsid w:val="000C2C96"/>
    <w:rsid w:val="000C2E2B"/>
    <w:rsid w:val="000C3178"/>
    <w:rsid w:val="000C3793"/>
    <w:rsid w:val="000C3A32"/>
    <w:rsid w:val="000C3AE2"/>
    <w:rsid w:val="000C429B"/>
    <w:rsid w:val="000C47D3"/>
    <w:rsid w:val="000C5CCE"/>
    <w:rsid w:val="000C627F"/>
    <w:rsid w:val="000C65F7"/>
    <w:rsid w:val="000C67A7"/>
    <w:rsid w:val="000C6FD9"/>
    <w:rsid w:val="000C742D"/>
    <w:rsid w:val="000C74EE"/>
    <w:rsid w:val="000C7C54"/>
    <w:rsid w:val="000C7C7D"/>
    <w:rsid w:val="000C7D7B"/>
    <w:rsid w:val="000D01E3"/>
    <w:rsid w:val="000D087F"/>
    <w:rsid w:val="000D0B32"/>
    <w:rsid w:val="000D0E76"/>
    <w:rsid w:val="000D103E"/>
    <w:rsid w:val="000D1EC2"/>
    <w:rsid w:val="000D225D"/>
    <w:rsid w:val="000D2ACE"/>
    <w:rsid w:val="000D2ADD"/>
    <w:rsid w:val="000D324E"/>
    <w:rsid w:val="000D354E"/>
    <w:rsid w:val="000D3D75"/>
    <w:rsid w:val="000D464E"/>
    <w:rsid w:val="000D4B5E"/>
    <w:rsid w:val="000D537C"/>
    <w:rsid w:val="000D5906"/>
    <w:rsid w:val="000D674C"/>
    <w:rsid w:val="000D6EF9"/>
    <w:rsid w:val="000D6FED"/>
    <w:rsid w:val="000D714D"/>
    <w:rsid w:val="000D730D"/>
    <w:rsid w:val="000D74FA"/>
    <w:rsid w:val="000D77CB"/>
    <w:rsid w:val="000D7F23"/>
    <w:rsid w:val="000E094C"/>
    <w:rsid w:val="000E1BC5"/>
    <w:rsid w:val="000E2B2F"/>
    <w:rsid w:val="000E2B79"/>
    <w:rsid w:val="000E2BDF"/>
    <w:rsid w:val="000E2D4F"/>
    <w:rsid w:val="000E30F6"/>
    <w:rsid w:val="000E34FF"/>
    <w:rsid w:val="000E3CD3"/>
    <w:rsid w:val="000E3FC5"/>
    <w:rsid w:val="000E4034"/>
    <w:rsid w:val="000E46DE"/>
    <w:rsid w:val="000E4ADD"/>
    <w:rsid w:val="000E4BA0"/>
    <w:rsid w:val="000E4D9B"/>
    <w:rsid w:val="000E58A5"/>
    <w:rsid w:val="000E5D9E"/>
    <w:rsid w:val="000E67B6"/>
    <w:rsid w:val="000E71BA"/>
    <w:rsid w:val="000E732A"/>
    <w:rsid w:val="000E733F"/>
    <w:rsid w:val="000E7497"/>
    <w:rsid w:val="000E7E11"/>
    <w:rsid w:val="000E7F1C"/>
    <w:rsid w:val="000F01D9"/>
    <w:rsid w:val="000F0274"/>
    <w:rsid w:val="000F0285"/>
    <w:rsid w:val="000F0719"/>
    <w:rsid w:val="000F09F0"/>
    <w:rsid w:val="000F0B73"/>
    <w:rsid w:val="000F0F21"/>
    <w:rsid w:val="000F18B5"/>
    <w:rsid w:val="000F1ACD"/>
    <w:rsid w:val="000F1DCE"/>
    <w:rsid w:val="000F2480"/>
    <w:rsid w:val="000F31AF"/>
    <w:rsid w:val="000F3674"/>
    <w:rsid w:val="000F419E"/>
    <w:rsid w:val="000F428D"/>
    <w:rsid w:val="000F4C38"/>
    <w:rsid w:val="000F65F4"/>
    <w:rsid w:val="000F695A"/>
    <w:rsid w:val="000F712B"/>
    <w:rsid w:val="000F7199"/>
    <w:rsid w:val="000F73C9"/>
    <w:rsid w:val="000F7D03"/>
    <w:rsid w:val="00100001"/>
    <w:rsid w:val="001001BE"/>
    <w:rsid w:val="00100334"/>
    <w:rsid w:val="001008CB"/>
    <w:rsid w:val="0010096D"/>
    <w:rsid w:val="0010128B"/>
    <w:rsid w:val="00101898"/>
    <w:rsid w:val="00101DFB"/>
    <w:rsid w:val="00101EE8"/>
    <w:rsid w:val="00102051"/>
    <w:rsid w:val="0010267F"/>
    <w:rsid w:val="00102DAE"/>
    <w:rsid w:val="00103591"/>
    <w:rsid w:val="001041E6"/>
    <w:rsid w:val="001043BA"/>
    <w:rsid w:val="00104823"/>
    <w:rsid w:val="001058B6"/>
    <w:rsid w:val="00105D91"/>
    <w:rsid w:val="0010655D"/>
    <w:rsid w:val="001067F9"/>
    <w:rsid w:val="00106879"/>
    <w:rsid w:val="0010721F"/>
    <w:rsid w:val="00107230"/>
    <w:rsid w:val="001073EA"/>
    <w:rsid w:val="00107582"/>
    <w:rsid w:val="00107A67"/>
    <w:rsid w:val="00107D38"/>
    <w:rsid w:val="00107F21"/>
    <w:rsid w:val="001100F7"/>
    <w:rsid w:val="00110592"/>
    <w:rsid w:val="001106CD"/>
    <w:rsid w:val="00110A97"/>
    <w:rsid w:val="00110B4A"/>
    <w:rsid w:val="00111799"/>
    <w:rsid w:val="00112D4A"/>
    <w:rsid w:val="00112E55"/>
    <w:rsid w:val="00113066"/>
    <w:rsid w:val="00114203"/>
    <w:rsid w:val="00114898"/>
    <w:rsid w:val="001148FB"/>
    <w:rsid w:val="00115B79"/>
    <w:rsid w:val="0011668A"/>
    <w:rsid w:val="0011671B"/>
    <w:rsid w:val="001171A4"/>
    <w:rsid w:val="001172D1"/>
    <w:rsid w:val="00117397"/>
    <w:rsid w:val="001176F3"/>
    <w:rsid w:val="00117773"/>
    <w:rsid w:val="0011777E"/>
    <w:rsid w:val="001177FE"/>
    <w:rsid w:val="00117A78"/>
    <w:rsid w:val="00117C03"/>
    <w:rsid w:val="00117D47"/>
    <w:rsid w:val="0012067B"/>
    <w:rsid w:val="00120C1B"/>
    <w:rsid w:val="0012108D"/>
    <w:rsid w:val="001210F9"/>
    <w:rsid w:val="00121705"/>
    <w:rsid w:val="00121F2B"/>
    <w:rsid w:val="001221D4"/>
    <w:rsid w:val="0012228C"/>
    <w:rsid w:val="00122749"/>
    <w:rsid w:val="0012324E"/>
    <w:rsid w:val="00123551"/>
    <w:rsid w:val="0012382A"/>
    <w:rsid w:val="00123BF0"/>
    <w:rsid w:val="00123DBB"/>
    <w:rsid w:val="0012425F"/>
    <w:rsid w:val="00125079"/>
    <w:rsid w:val="00125744"/>
    <w:rsid w:val="0012582A"/>
    <w:rsid w:val="0012624F"/>
    <w:rsid w:val="0012684B"/>
    <w:rsid w:val="0012687A"/>
    <w:rsid w:val="00126F1C"/>
    <w:rsid w:val="001274AE"/>
    <w:rsid w:val="0012798E"/>
    <w:rsid w:val="00127A20"/>
    <w:rsid w:val="00127AB1"/>
    <w:rsid w:val="00127C12"/>
    <w:rsid w:val="00127CF5"/>
    <w:rsid w:val="00130092"/>
    <w:rsid w:val="00130136"/>
    <w:rsid w:val="001301D1"/>
    <w:rsid w:val="00130246"/>
    <w:rsid w:val="00130DFF"/>
    <w:rsid w:val="00131230"/>
    <w:rsid w:val="00131762"/>
    <w:rsid w:val="00131AAC"/>
    <w:rsid w:val="00131B03"/>
    <w:rsid w:val="001320CA"/>
    <w:rsid w:val="00132B3B"/>
    <w:rsid w:val="0013344C"/>
    <w:rsid w:val="0013378D"/>
    <w:rsid w:val="0013400C"/>
    <w:rsid w:val="00134187"/>
    <w:rsid w:val="0013494D"/>
    <w:rsid w:val="00134BD2"/>
    <w:rsid w:val="00135E18"/>
    <w:rsid w:val="00135FA6"/>
    <w:rsid w:val="00136191"/>
    <w:rsid w:val="001362C7"/>
    <w:rsid w:val="001363CD"/>
    <w:rsid w:val="00136A7F"/>
    <w:rsid w:val="00136DF8"/>
    <w:rsid w:val="00137133"/>
    <w:rsid w:val="00137483"/>
    <w:rsid w:val="00137537"/>
    <w:rsid w:val="001404B7"/>
    <w:rsid w:val="00140662"/>
    <w:rsid w:val="001409EA"/>
    <w:rsid w:val="00141313"/>
    <w:rsid w:val="00141323"/>
    <w:rsid w:val="00141490"/>
    <w:rsid w:val="00141C6F"/>
    <w:rsid w:val="00141CDE"/>
    <w:rsid w:val="00141D1F"/>
    <w:rsid w:val="00141E41"/>
    <w:rsid w:val="0014202E"/>
    <w:rsid w:val="00142268"/>
    <w:rsid w:val="00142496"/>
    <w:rsid w:val="00142DD3"/>
    <w:rsid w:val="00143645"/>
    <w:rsid w:val="00143DBA"/>
    <w:rsid w:val="00144216"/>
    <w:rsid w:val="0014435E"/>
    <w:rsid w:val="001444E4"/>
    <w:rsid w:val="00144A66"/>
    <w:rsid w:val="00144C4F"/>
    <w:rsid w:val="00145898"/>
    <w:rsid w:val="00145A80"/>
    <w:rsid w:val="00145C31"/>
    <w:rsid w:val="00145C75"/>
    <w:rsid w:val="001475DA"/>
    <w:rsid w:val="00147ED2"/>
    <w:rsid w:val="0015003A"/>
    <w:rsid w:val="001501D9"/>
    <w:rsid w:val="001503D3"/>
    <w:rsid w:val="001504E8"/>
    <w:rsid w:val="00150528"/>
    <w:rsid w:val="00150A2B"/>
    <w:rsid w:val="00150C0F"/>
    <w:rsid w:val="00150D9C"/>
    <w:rsid w:val="00151146"/>
    <w:rsid w:val="001517CC"/>
    <w:rsid w:val="00151B4C"/>
    <w:rsid w:val="001521E9"/>
    <w:rsid w:val="0015230D"/>
    <w:rsid w:val="00152644"/>
    <w:rsid w:val="00152669"/>
    <w:rsid w:val="00152C7D"/>
    <w:rsid w:val="00152C91"/>
    <w:rsid w:val="00153543"/>
    <w:rsid w:val="0015398F"/>
    <w:rsid w:val="00153F66"/>
    <w:rsid w:val="0015434E"/>
    <w:rsid w:val="00155226"/>
    <w:rsid w:val="001552F6"/>
    <w:rsid w:val="001555AB"/>
    <w:rsid w:val="0015566B"/>
    <w:rsid w:val="00155980"/>
    <w:rsid w:val="00155D4A"/>
    <w:rsid w:val="00155E5B"/>
    <w:rsid w:val="00156179"/>
    <w:rsid w:val="001562B8"/>
    <w:rsid w:val="00156547"/>
    <w:rsid w:val="001566CD"/>
    <w:rsid w:val="00156A4F"/>
    <w:rsid w:val="00157579"/>
    <w:rsid w:val="0015761A"/>
    <w:rsid w:val="001579E8"/>
    <w:rsid w:val="00157F1E"/>
    <w:rsid w:val="00157FC7"/>
    <w:rsid w:val="001618F7"/>
    <w:rsid w:val="00162505"/>
    <w:rsid w:val="001625F4"/>
    <w:rsid w:val="00162B0E"/>
    <w:rsid w:val="00162BA5"/>
    <w:rsid w:val="00163767"/>
    <w:rsid w:val="001643A0"/>
    <w:rsid w:val="00166091"/>
    <w:rsid w:val="00166537"/>
    <w:rsid w:val="0016774F"/>
    <w:rsid w:val="00167A43"/>
    <w:rsid w:val="00170573"/>
    <w:rsid w:val="001709F2"/>
    <w:rsid w:val="00170D39"/>
    <w:rsid w:val="00170F79"/>
    <w:rsid w:val="00170FFE"/>
    <w:rsid w:val="001712FF"/>
    <w:rsid w:val="001716C4"/>
    <w:rsid w:val="001718C5"/>
    <w:rsid w:val="001725F3"/>
    <w:rsid w:val="0017260F"/>
    <w:rsid w:val="00172806"/>
    <w:rsid w:val="00172CF3"/>
    <w:rsid w:val="001731FF"/>
    <w:rsid w:val="00173632"/>
    <w:rsid w:val="00173AAF"/>
    <w:rsid w:val="00173C1D"/>
    <w:rsid w:val="00173E15"/>
    <w:rsid w:val="00174201"/>
    <w:rsid w:val="00174CDB"/>
    <w:rsid w:val="00174DB7"/>
    <w:rsid w:val="00174EF8"/>
    <w:rsid w:val="00174F15"/>
    <w:rsid w:val="00175AE4"/>
    <w:rsid w:val="00175CC3"/>
    <w:rsid w:val="00175DC0"/>
    <w:rsid w:val="00177090"/>
    <w:rsid w:val="00180C0F"/>
    <w:rsid w:val="00182C98"/>
    <w:rsid w:val="00182CE7"/>
    <w:rsid w:val="001836EF"/>
    <w:rsid w:val="00183895"/>
    <w:rsid w:val="00183C2C"/>
    <w:rsid w:val="00183FA0"/>
    <w:rsid w:val="001844EB"/>
    <w:rsid w:val="00184D36"/>
    <w:rsid w:val="0018540D"/>
    <w:rsid w:val="001854A6"/>
    <w:rsid w:val="00185A6A"/>
    <w:rsid w:val="00185D1D"/>
    <w:rsid w:val="00186054"/>
    <w:rsid w:val="00186534"/>
    <w:rsid w:val="00186A37"/>
    <w:rsid w:val="00186C81"/>
    <w:rsid w:val="00186C89"/>
    <w:rsid w:val="00186FF2"/>
    <w:rsid w:val="001875A6"/>
    <w:rsid w:val="00187A66"/>
    <w:rsid w:val="0019008A"/>
    <w:rsid w:val="0019010E"/>
    <w:rsid w:val="0019059D"/>
    <w:rsid w:val="00190662"/>
    <w:rsid w:val="00190933"/>
    <w:rsid w:val="00190BD8"/>
    <w:rsid w:val="00190FA3"/>
    <w:rsid w:val="001912FC"/>
    <w:rsid w:val="001913CD"/>
    <w:rsid w:val="001915CB"/>
    <w:rsid w:val="00191995"/>
    <w:rsid w:val="00191C30"/>
    <w:rsid w:val="00191DC1"/>
    <w:rsid w:val="001921CB"/>
    <w:rsid w:val="001921EE"/>
    <w:rsid w:val="001922A8"/>
    <w:rsid w:val="00193024"/>
    <w:rsid w:val="00193315"/>
    <w:rsid w:val="001934DA"/>
    <w:rsid w:val="001934FC"/>
    <w:rsid w:val="00193BD8"/>
    <w:rsid w:val="00194651"/>
    <w:rsid w:val="00194A1B"/>
    <w:rsid w:val="00195074"/>
    <w:rsid w:val="00195C5E"/>
    <w:rsid w:val="00196258"/>
    <w:rsid w:val="00196386"/>
    <w:rsid w:val="001965DD"/>
    <w:rsid w:val="00196C2E"/>
    <w:rsid w:val="00196D7B"/>
    <w:rsid w:val="001978B3"/>
    <w:rsid w:val="001979BF"/>
    <w:rsid w:val="001A0598"/>
    <w:rsid w:val="001A0A46"/>
    <w:rsid w:val="001A0D27"/>
    <w:rsid w:val="001A0E8D"/>
    <w:rsid w:val="001A1269"/>
    <w:rsid w:val="001A1E40"/>
    <w:rsid w:val="001A2C66"/>
    <w:rsid w:val="001A2FD4"/>
    <w:rsid w:val="001A3A69"/>
    <w:rsid w:val="001A3CEE"/>
    <w:rsid w:val="001A3D9C"/>
    <w:rsid w:val="001A3E65"/>
    <w:rsid w:val="001A3F52"/>
    <w:rsid w:val="001A44AC"/>
    <w:rsid w:val="001A4A98"/>
    <w:rsid w:val="001A537C"/>
    <w:rsid w:val="001A574C"/>
    <w:rsid w:val="001A57A0"/>
    <w:rsid w:val="001A5922"/>
    <w:rsid w:val="001A5B53"/>
    <w:rsid w:val="001A613F"/>
    <w:rsid w:val="001A64A0"/>
    <w:rsid w:val="001A6A7A"/>
    <w:rsid w:val="001A6BCE"/>
    <w:rsid w:val="001A73E2"/>
    <w:rsid w:val="001A74AC"/>
    <w:rsid w:val="001B02A9"/>
    <w:rsid w:val="001B03F7"/>
    <w:rsid w:val="001B090A"/>
    <w:rsid w:val="001B101C"/>
    <w:rsid w:val="001B1055"/>
    <w:rsid w:val="001B2141"/>
    <w:rsid w:val="001B26F6"/>
    <w:rsid w:val="001B3162"/>
    <w:rsid w:val="001B3728"/>
    <w:rsid w:val="001B3AFE"/>
    <w:rsid w:val="001B42DD"/>
    <w:rsid w:val="001B4AC5"/>
    <w:rsid w:val="001B53D9"/>
    <w:rsid w:val="001B5807"/>
    <w:rsid w:val="001B59F6"/>
    <w:rsid w:val="001B6160"/>
    <w:rsid w:val="001B69E5"/>
    <w:rsid w:val="001B76E4"/>
    <w:rsid w:val="001B7C23"/>
    <w:rsid w:val="001B7C7D"/>
    <w:rsid w:val="001C04E3"/>
    <w:rsid w:val="001C07AD"/>
    <w:rsid w:val="001C0BE8"/>
    <w:rsid w:val="001C1182"/>
    <w:rsid w:val="001C12BB"/>
    <w:rsid w:val="001C25C2"/>
    <w:rsid w:val="001C268D"/>
    <w:rsid w:val="001C27ED"/>
    <w:rsid w:val="001C28A1"/>
    <w:rsid w:val="001C2FC6"/>
    <w:rsid w:val="001C3E8B"/>
    <w:rsid w:val="001C4221"/>
    <w:rsid w:val="001C4BD6"/>
    <w:rsid w:val="001C4D2B"/>
    <w:rsid w:val="001C550C"/>
    <w:rsid w:val="001C55A9"/>
    <w:rsid w:val="001C56BD"/>
    <w:rsid w:val="001C577B"/>
    <w:rsid w:val="001C6E44"/>
    <w:rsid w:val="001C72F8"/>
    <w:rsid w:val="001C752A"/>
    <w:rsid w:val="001C780D"/>
    <w:rsid w:val="001D0313"/>
    <w:rsid w:val="001D0496"/>
    <w:rsid w:val="001D08CE"/>
    <w:rsid w:val="001D0ED4"/>
    <w:rsid w:val="001D1E72"/>
    <w:rsid w:val="001D232D"/>
    <w:rsid w:val="001D2943"/>
    <w:rsid w:val="001D3C6B"/>
    <w:rsid w:val="001D3C80"/>
    <w:rsid w:val="001D3E5A"/>
    <w:rsid w:val="001D3E92"/>
    <w:rsid w:val="001D4A9F"/>
    <w:rsid w:val="001D4B25"/>
    <w:rsid w:val="001D5882"/>
    <w:rsid w:val="001D5FC5"/>
    <w:rsid w:val="001D638C"/>
    <w:rsid w:val="001D6A35"/>
    <w:rsid w:val="001D6B5C"/>
    <w:rsid w:val="001D726D"/>
    <w:rsid w:val="001D7B7D"/>
    <w:rsid w:val="001E00AB"/>
    <w:rsid w:val="001E019F"/>
    <w:rsid w:val="001E032B"/>
    <w:rsid w:val="001E06EB"/>
    <w:rsid w:val="001E0A5D"/>
    <w:rsid w:val="001E0AD3"/>
    <w:rsid w:val="001E0B07"/>
    <w:rsid w:val="001E0F96"/>
    <w:rsid w:val="001E106D"/>
    <w:rsid w:val="001E1561"/>
    <w:rsid w:val="001E170A"/>
    <w:rsid w:val="001E1D19"/>
    <w:rsid w:val="001E2174"/>
    <w:rsid w:val="001E219F"/>
    <w:rsid w:val="001E21CD"/>
    <w:rsid w:val="001E24DC"/>
    <w:rsid w:val="001E27BA"/>
    <w:rsid w:val="001E2948"/>
    <w:rsid w:val="001E299C"/>
    <w:rsid w:val="001E2D64"/>
    <w:rsid w:val="001E2D9C"/>
    <w:rsid w:val="001E2F0B"/>
    <w:rsid w:val="001E3C50"/>
    <w:rsid w:val="001E3ED2"/>
    <w:rsid w:val="001E43C9"/>
    <w:rsid w:val="001E4930"/>
    <w:rsid w:val="001E4DAB"/>
    <w:rsid w:val="001E5064"/>
    <w:rsid w:val="001E51BF"/>
    <w:rsid w:val="001E54C0"/>
    <w:rsid w:val="001E5C47"/>
    <w:rsid w:val="001E5CB4"/>
    <w:rsid w:val="001E5DD4"/>
    <w:rsid w:val="001E666B"/>
    <w:rsid w:val="001E6992"/>
    <w:rsid w:val="001E6AF2"/>
    <w:rsid w:val="001E6BD6"/>
    <w:rsid w:val="001E6D27"/>
    <w:rsid w:val="001E6FFF"/>
    <w:rsid w:val="001E7506"/>
    <w:rsid w:val="001F03CC"/>
    <w:rsid w:val="001F0795"/>
    <w:rsid w:val="001F0797"/>
    <w:rsid w:val="001F0A8A"/>
    <w:rsid w:val="001F1684"/>
    <w:rsid w:val="001F16A5"/>
    <w:rsid w:val="001F16BC"/>
    <w:rsid w:val="001F16D2"/>
    <w:rsid w:val="001F1B97"/>
    <w:rsid w:val="001F2042"/>
    <w:rsid w:val="001F20E2"/>
    <w:rsid w:val="001F245B"/>
    <w:rsid w:val="001F28AA"/>
    <w:rsid w:val="001F2B24"/>
    <w:rsid w:val="001F321F"/>
    <w:rsid w:val="001F32E5"/>
    <w:rsid w:val="001F3519"/>
    <w:rsid w:val="001F39D3"/>
    <w:rsid w:val="001F3B50"/>
    <w:rsid w:val="001F3BCA"/>
    <w:rsid w:val="001F3CC9"/>
    <w:rsid w:val="001F3F73"/>
    <w:rsid w:val="001F4069"/>
    <w:rsid w:val="001F417B"/>
    <w:rsid w:val="001F465C"/>
    <w:rsid w:val="001F4952"/>
    <w:rsid w:val="001F4D83"/>
    <w:rsid w:val="001F5043"/>
    <w:rsid w:val="001F547B"/>
    <w:rsid w:val="001F5483"/>
    <w:rsid w:val="001F5A34"/>
    <w:rsid w:val="001F5B0B"/>
    <w:rsid w:val="001F5B3B"/>
    <w:rsid w:val="001F6911"/>
    <w:rsid w:val="001F6C41"/>
    <w:rsid w:val="001F6CFF"/>
    <w:rsid w:val="001F6DF5"/>
    <w:rsid w:val="001F747D"/>
    <w:rsid w:val="001F7891"/>
    <w:rsid w:val="001F78E7"/>
    <w:rsid w:val="001F7B2C"/>
    <w:rsid w:val="001F7B3A"/>
    <w:rsid w:val="002001AF"/>
    <w:rsid w:val="002007D4"/>
    <w:rsid w:val="0020099F"/>
    <w:rsid w:val="00200A16"/>
    <w:rsid w:val="00200BAB"/>
    <w:rsid w:val="00201AD9"/>
    <w:rsid w:val="00201EAF"/>
    <w:rsid w:val="00202009"/>
    <w:rsid w:val="00202260"/>
    <w:rsid w:val="00202671"/>
    <w:rsid w:val="002026FF"/>
    <w:rsid w:val="00202E65"/>
    <w:rsid w:val="00203679"/>
    <w:rsid w:val="00203F33"/>
    <w:rsid w:val="00205209"/>
    <w:rsid w:val="002055A7"/>
    <w:rsid w:val="00205D89"/>
    <w:rsid w:val="00205F87"/>
    <w:rsid w:val="00206321"/>
    <w:rsid w:val="00206580"/>
    <w:rsid w:val="00206A6E"/>
    <w:rsid w:val="00206F7E"/>
    <w:rsid w:val="002101DF"/>
    <w:rsid w:val="00211510"/>
    <w:rsid w:val="00211852"/>
    <w:rsid w:val="00211E23"/>
    <w:rsid w:val="002120E2"/>
    <w:rsid w:val="0021295C"/>
    <w:rsid w:val="00212B78"/>
    <w:rsid w:val="002149E3"/>
    <w:rsid w:val="00214DB5"/>
    <w:rsid w:val="00214E02"/>
    <w:rsid w:val="0021564C"/>
    <w:rsid w:val="00215986"/>
    <w:rsid w:val="00216099"/>
    <w:rsid w:val="002162A1"/>
    <w:rsid w:val="002164A1"/>
    <w:rsid w:val="002166D0"/>
    <w:rsid w:val="00216C3E"/>
    <w:rsid w:val="002177C1"/>
    <w:rsid w:val="00220331"/>
    <w:rsid w:val="002207D4"/>
    <w:rsid w:val="00220804"/>
    <w:rsid w:val="00220B17"/>
    <w:rsid w:val="002210C6"/>
    <w:rsid w:val="0022130C"/>
    <w:rsid w:val="00221EC0"/>
    <w:rsid w:val="00222EE8"/>
    <w:rsid w:val="00222F62"/>
    <w:rsid w:val="0022336C"/>
    <w:rsid w:val="00223658"/>
    <w:rsid w:val="0022393A"/>
    <w:rsid w:val="00224985"/>
    <w:rsid w:val="00224A1A"/>
    <w:rsid w:val="00225959"/>
    <w:rsid w:val="0022641B"/>
    <w:rsid w:val="00226572"/>
    <w:rsid w:val="00226E16"/>
    <w:rsid w:val="00226ED5"/>
    <w:rsid w:val="0022752F"/>
    <w:rsid w:val="00227B97"/>
    <w:rsid w:val="00227C47"/>
    <w:rsid w:val="00231E86"/>
    <w:rsid w:val="002322AB"/>
    <w:rsid w:val="00232EBB"/>
    <w:rsid w:val="00232FF8"/>
    <w:rsid w:val="002331AB"/>
    <w:rsid w:val="00233709"/>
    <w:rsid w:val="00233A3E"/>
    <w:rsid w:val="00233A77"/>
    <w:rsid w:val="00233C29"/>
    <w:rsid w:val="00233E63"/>
    <w:rsid w:val="002341F9"/>
    <w:rsid w:val="00234550"/>
    <w:rsid w:val="00234707"/>
    <w:rsid w:val="00234756"/>
    <w:rsid w:val="002347F7"/>
    <w:rsid w:val="00234D93"/>
    <w:rsid w:val="00234F7B"/>
    <w:rsid w:val="00235832"/>
    <w:rsid w:val="00235E6F"/>
    <w:rsid w:val="00235F1B"/>
    <w:rsid w:val="0023638E"/>
    <w:rsid w:val="0023639C"/>
    <w:rsid w:val="00236B35"/>
    <w:rsid w:val="0023779E"/>
    <w:rsid w:val="002409A3"/>
    <w:rsid w:val="00240A2D"/>
    <w:rsid w:val="00240CAC"/>
    <w:rsid w:val="00240E1A"/>
    <w:rsid w:val="002410CA"/>
    <w:rsid w:val="00241872"/>
    <w:rsid w:val="00241DFA"/>
    <w:rsid w:val="00241FC4"/>
    <w:rsid w:val="00242869"/>
    <w:rsid w:val="00242931"/>
    <w:rsid w:val="00242A10"/>
    <w:rsid w:val="00242B81"/>
    <w:rsid w:val="00242CD6"/>
    <w:rsid w:val="002431BC"/>
    <w:rsid w:val="00243BF5"/>
    <w:rsid w:val="00243C66"/>
    <w:rsid w:val="00244864"/>
    <w:rsid w:val="002449AA"/>
    <w:rsid w:val="00244B01"/>
    <w:rsid w:val="00245378"/>
    <w:rsid w:val="002453FF"/>
    <w:rsid w:val="00245FBD"/>
    <w:rsid w:val="00246214"/>
    <w:rsid w:val="002466FC"/>
    <w:rsid w:val="00246BC5"/>
    <w:rsid w:val="0024719C"/>
    <w:rsid w:val="00247869"/>
    <w:rsid w:val="00247A2D"/>
    <w:rsid w:val="00247A45"/>
    <w:rsid w:val="00250319"/>
    <w:rsid w:val="002509F9"/>
    <w:rsid w:val="002513C6"/>
    <w:rsid w:val="00251E45"/>
    <w:rsid w:val="002521E2"/>
    <w:rsid w:val="00252823"/>
    <w:rsid w:val="00253396"/>
    <w:rsid w:val="002534D1"/>
    <w:rsid w:val="002545DB"/>
    <w:rsid w:val="00254849"/>
    <w:rsid w:val="00254BB6"/>
    <w:rsid w:val="00254DBC"/>
    <w:rsid w:val="00254F2E"/>
    <w:rsid w:val="002551A0"/>
    <w:rsid w:val="00255FF4"/>
    <w:rsid w:val="002563CD"/>
    <w:rsid w:val="002564F3"/>
    <w:rsid w:val="00256622"/>
    <w:rsid w:val="0025684F"/>
    <w:rsid w:val="002577B6"/>
    <w:rsid w:val="002602F2"/>
    <w:rsid w:val="0026135B"/>
    <w:rsid w:val="00261596"/>
    <w:rsid w:val="00261D2F"/>
    <w:rsid w:val="00262122"/>
    <w:rsid w:val="00262B44"/>
    <w:rsid w:val="00262B8B"/>
    <w:rsid w:val="00262BB4"/>
    <w:rsid w:val="00262DB7"/>
    <w:rsid w:val="00262DCC"/>
    <w:rsid w:val="0026347A"/>
    <w:rsid w:val="00263664"/>
    <w:rsid w:val="00263CF0"/>
    <w:rsid w:val="002640FA"/>
    <w:rsid w:val="002643E5"/>
    <w:rsid w:val="002649ED"/>
    <w:rsid w:val="0026504D"/>
    <w:rsid w:val="0026529A"/>
    <w:rsid w:val="0026579D"/>
    <w:rsid w:val="00265C70"/>
    <w:rsid w:val="00265E68"/>
    <w:rsid w:val="00265F47"/>
    <w:rsid w:val="00265F59"/>
    <w:rsid w:val="002662E2"/>
    <w:rsid w:val="0026635B"/>
    <w:rsid w:val="00266685"/>
    <w:rsid w:val="00266E05"/>
    <w:rsid w:val="00267996"/>
    <w:rsid w:val="002700F5"/>
    <w:rsid w:val="0027033F"/>
    <w:rsid w:val="002709ED"/>
    <w:rsid w:val="00270C5C"/>
    <w:rsid w:val="0027145C"/>
    <w:rsid w:val="00271886"/>
    <w:rsid w:val="002718B3"/>
    <w:rsid w:val="002719CC"/>
    <w:rsid w:val="00271C91"/>
    <w:rsid w:val="00271D67"/>
    <w:rsid w:val="00272042"/>
    <w:rsid w:val="00272735"/>
    <w:rsid w:val="0027297F"/>
    <w:rsid w:val="00273766"/>
    <w:rsid w:val="0027477D"/>
    <w:rsid w:val="002747E8"/>
    <w:rsid w:val="00274ACE"/>
    <w:rsid w:val="00274F2A"/>
    <w:rsid w:val="002756E9"/>
    <w:rsid w:val="00275C4E"/>
    <w:rsid w:val="00275FC0"/>
    <w:rsid w:val="002766C1"/>
    <w:rsid w:val="0027715C"/>
    <w:rsid w:val="00277538"/>
    <w:rsid w:val="002775E4"/>
    <w:rsid w:val="0027780C"/>
    <w:rsid w:val="002801D7"/>
    <w:rsid w:val="0028082C"/>
    <w:rsid w:val="002808FA"/>
    <w:rsid w:val="002820E8"/>
    <w:rsid w:val="00282601"/>
    <w:rsid w:val="0028280C"/>
    <w:rsid w:val="00282F27"/>
    <w:rsid w:val="00283186"/>
    <w:rsid w:val="002832BD"/>
    <w:rsid w:val="00283394"/>
    <w:rsid w:val="002833F4"/>
    <w:rsid w:val="00283540"/>
    <w:rsid w:val="00283713"/>
    <w:rsid w:val="0028392C"/>
    <w:rsid w:val="00283CC5"/>
    <w:rsid w:val="00283CD3"/>
    <w:rsid w:val="00283F18"/>
    <w:rsid w:val="0028412A"/>
    <w:rsid w:val="00284256"/>
    <w:rsid w:val="00284424"/>
    <w:rsid w:val="0028444B"/>
    <w:rsid w:val="002845D7"/>
    <w:rsid w:val="00284E6F"/>
    <w:rsid w:val="0028533F"/>
    <w:rsid w:val="00285480"/>
    <w:rsid w:val="0028565F"/>
    <w:rsid w:val="00285B0A"/>
    <w:rsid w:val="00285F42"/>
    <w:rsid w:val="00286F6A"/>
    <w:rsid w:val="00287362"/>
    <w:rsid w:val="0028739D"/>
    <w:rsid w:val="00287893"/>
    <w:rsid w:val="00287A51"/>
    <w:rsid w:val="00287ED4"/>
    <w:rsid w:val="00290A54"/>
    <w:rsid w:val="0029242E"/>
    <w:rsid w:val="00292AAE"/>
    <w:rsid w:val="00292ADD"/>
    <w:rsid w:val="00292BAE"/>
    <w:rsid w:val="00293043"/>
    <w:rsid w:val="0029304B"/>
    <w:rsid w:val="0029321A"/>
    <w:rsid w:val="00293633"/>
    <w:rsid w:val="00293715"/>
    <w:rsid w:val="00293DC6"/>
    <w:rsid w:val="00294642"/>
    <w:rsid w:val="00294B12"/>
    <w:rsid w:val="00294D1F"/>
    <w:rsid w:val="0029504D"/>
    <w:rsid w:val="00295F4B"/>
    <w:rsid w:val="00296596"/>
    <w:rsid w:val="00297220"/>
    <w:rsid w:val="002973F6"/>
    <w:rsid w:val="002975B9"/>
    <w:rsid w:val="002A00EB"/>
    <w:rsid w:val="002A074E"/>
    <w:rsid w:val="002A0AED"/>
    <w:rsid w:val="002A118A"/>
    <w:rsid w:val="002A1567"/>
    <w:rsid w:val="002A15C3"/>
    <w:rsid w:val="002A18EC"/>
    <w:rsid w:val="002A19A8"/>
    <w:rsid w:val="002A1AF4"/>
    <w:rsid w:val="002A1AF6"/>
    <w:rsid w:val="002A27C1"/>
    <w:rsid w:val="002A27ED"/>
    <w:rsid w:val="002A371B"/>
    <w:rsid w:val="002A3872"/>
    <w:rsid w:val="002A3994"/>
    <w:rsid w:val="002A3CC3"/>
    <w:rsid w:val="002A49E1"/>
    <w:rsid w:val="002A4FCB"/>
    <w:rsid w:val="002A5AF8"/>
    <w:rsid w:val="002A5FE2"/>
    <w:rsid w:val="002A640E"/>
    <w:rsid w:val="002A6886"/>
    <w:rsid w:val="002A6CB8"/>
    <w:rsid w:val="002A6F17"/>
    <w:rsid w:val="002A70CD"/>
    <w:rsid w:val="002A75F9"/>
    <w:rsid w:val="002A77D1"/>
    <w:rsid w:val="002A7943"/>
    <w:rsid w:val="002B07EB"/>
    <w:rsid w:val="002B0CC3"/>
    <w:rsid w:val="002B1150"/>
    <w:rsid w:val="002B1388"/>
    <w:rsid w:val="002B1923"/>
    <w:rsid w:val="002B19B0"/>
    <w:rsid w:val="002B1A7A"/>
    <w:rsid w:val="002B1AFE"/>
    <w:rsid w:val="002B2813"/>
    <w:rsid w:val="002B29B3"/>
    <w:rsid w:val="002B3311"/>
    <w:rsid w:val="002B33F2"/>
    <w:rsid w:val="002B35BE"/>
    <w:rsid w:val="002B366D"/>
    <w:rsid w:val="002B3689"/>
    <w:rsid w:val="002B3690"/>
    <w:rsid w:val="002B39FD"/>
    <w:rsid w:val="002B3C17"/>
    <w:rsid w:val="002B3D35"/>
    <w:rsid w:val="002B3F11"/>
    <w:rsid w:val="002B4978"/>
    <w:rsid w:val="002B498F"/>
    <w:rsid w:val="002B4CA1"/>
    <w:rsid w:val="002B5741"/>
    <w:rsid w:val="002B59B4"/>
    <w:rsid w:val="002B601D"/>
    <w:rsid w:val="002B680B"/>
    <w:rsid w:val="002B683F"/>
    <w:rsid w:val="002B6BD7"/>
    <w:rsid w:val="002B7279"/>
    <w:rsid w:val="002B735D"/>
    <w:rsid w:val="002B7431"/>
    <w:rsid w:val="002B75EB"/>
    <w:rsid w:val="002B76A4"/>
    <w:rsid w:val="002B78A3"/>
    <w:rsid w:val="002C0405"/>
    <w:rsid w:val="002C1079"/>
    <w:rsid w:val="002C11D1"/>
    <w:rsid w:val="002C33EB"/>
    <w:rsid w:val="002C364D"/>
    <w:rsid w:val="002C396B"/>
    <w:rsid w:val="002C3DBB"/>
    <w:rsid w:val="002C45B4"/>
    <w:rsid w:val="002C4952"/>
    <w:rsid w:val="002C553E"/>
    <w:rsid w:val="002C5575"/>
    <w:rsid w:val="002C5631"/>
    <w:rsid w:val="002C587F"/>
    <w:rsid w:val="002C5942"/>
    <w:rsid w:val="002C5CF7"/>
    <w:rsid w:val="002C6247"/>
    <w:rsid w:val="002C6453"/>
    <w:rsid w:val="002C68F9"/>
    <w:rsid w:val="002C6943"/>
    <w:rsid w:val="002C6BA1"/>
    <w:rsid w:val="002C73C3"/>
    <w:rsid w:val="002D031A"/>
    <w:rsid w:val="002D0736"/>
    <w:rsid w:val="002D1094"/>
    <w:rsid w:val="002D2026"/>
    <w:rsid w:val="002D208C"/>
    <w:rsid w:val="002D25D8"/>
    <w:rsid w:val="002D3261"/>
    <w:rsid w:val="002D3405"/>
    <w:rsid w:val="002D384A"/>
    <w:rsid w:val="002D39D5"/>
    <w:rsid w:val="002D3D48"/>
    <w:rsid w:val="002D49DF"/>
    <w:rsid w:val="002D4A9A"/>
    <w:rsid w:val="002D4CDB"/>
    <w:rsid w:val="002D5592"/>
    <w:rsid w:val="002D59DD"/>
    <w:rsid w:val="002D5F04"/>
    <w:rsid w:val="002D5F6D"/>
    <w:rsid w:val="002D6121"/>
    <w:rsid w:val="002D6EC3"/>
    <w:rsid w:val="002E0E85"/>
    <w:rsid w:val="002E14F7"/>
    <w:rsid w:val="002E1694"/>
    <w:rsid w:val="002E1894"/>
    <w:rsid w:val="002E1E60"/>
    <w:rsid w:val="002E1EDF"/>
    <w:rsid w:val="002E1FB0"/>
    <w:rsid w:val="002E20E8"/>
    <w:rsid w:val="002E267E"/>
    <w:rsid w:val="002E26A1"/>
    <w:rsid w:val="002E26BC"/>
    <w:rsid w:val="002E30FA"/>
    <w:rsid w:val="002E3771"/>
    <w:rsid w:val="002E4116"/>
    <w:rsid w:val="002E4421"/>
    <w:rsid w:val="002E4575"/>
    <w:rsid w:val="002E4733"/>
    <w:rsid w:val="002E495B"/>
    <w:rsid w:val="002E4AE7"/>
    <w:rsid w:val="002E4DF0"/>
    <w:rsid w:val="002E4FA8"/>
    <w:rsid w:val="002E50B1"/>
    <w:rsid w:val="002E50C6"/>
    <w:rsid w:val="002E581C"/>
    <w:rsid w:val="002E5D02"/>
    <w:rsid w:val="002E60DF"/>
    <w:rsid w:val="002E64B0"/>
    <w:rsid w:val="002E68BC"/>
    <w:rsid w:val="002E6E9F"/>
    <w:rsid w:val="002E6F24"/>
    <w:rsid w:val="002E7887"/>
    <w:rsid w:val="002E78F9"/>
    <w:rsid w:val="002E7AC1"/>
    <w:rsid w:val="002E7F1A"/>
    <w:rsid w:val="002F027E"/>
    <w:rsid w:val="002F0C79"/>
    <w:rsid w:val="002F105F"/>
    <w:rsid w:val="002F1284"/>
    <w:rsid w:val="002F1C55"/>
    <w:rsid w:val="002F1C90"/>
    <w:rsid w:val="002F1ED2"/>
    <w:rsid w:val="002F3410"/>
    <w:rsid w:val="002F3838"/>
    <w:rsid w:val="002F38AF"/>
    <w:rsid w:val="002F3F1F"/>
    <w:rsid w:val="002F3F23"/>
    <w:rsid w:val="002F4181"/>
    <w:rsid w:val="002F45F4"/>
    <w:rsid w:val="002F463C"/>
    <w:rsid w:val="002F47A4"/>
    <w:rsid w:val="002F4AE0"/>
    <w:rsid w:val="002F4F7C"/>
    <w:rsid w:val="002F5ACA"/>
    <w:rsid w:val="002F5B07"/>
    <w:rsid w:val="002F5B99"/>
    <w:rsid w:val="002F5D95"/>
    <w:rsid w:val="002F5E8D"/>
    <w:rsid w:val="002F5EA6"/>
    <w:rsid w:val="002F60BE"/>
    <w:rsid w:val="002F6491"/>
    <w:rsid w:val="002F6CA2"/>
    <w:rsid w:val="002F710E"/>
    <w:rsid w:val="002F750D"/>
    <w:rsid w:val="002F7DE0"/>
    <w:rsid w:val="003000B2"/>
    <w:rsid w:val="003011FD"/>
    <w:rsid w:val="00301230"/>
    <w:rsid w:val="003016EC"/>
    <w:rsid w:val="003017F5"/>
    <w:rsid w:val="00301858"/>
    <w:rsid w:val="003029D7"/>
    <w:rsid w:val="00302A88"/>
    <w:rsid w:val="00302B2A"/>
    <w:rsid w:val="00302D8D"/>
    <w:rsid w:val="00302E26"/>
    <w:rsid w:val="003034C5"/>
    <w:rsid w:val="00303710"/>
    <w:rsid w:val="0030387F"/>
    <w:rsid w:val="00303D4C"/>
    <w:rsid w:val="00303F10"/>
    <w:rsid w:val="003047AC"/>
    <w:rsid w:val="003048DB"/>
    <w:rsid w:val="00304AC2"/>
    <w:rsid w:val="00304D29"/>
    <w:rsid w:val="0030593A"/>
    <w:rsid w:val="00305FC8"/>
    <w:rsid w:val="00306261"/>
    <w:rsid w:val="003068A4"/>
    <w:rsid w:val="003071E4"/>
    <w:rsid w:val="0030787F"/>
    <w:rsid w:val="00307AC7"/>
    <w:rsid w:val="00307F78"/>
    <w:rsid w:val="003100D0"/>
    <w:rsid w:val="0031095B"/>
    <w:rsid w:val="00310AA9"/>
    <w:rsid w:val="00310BEE"/>
    <w:rsid w:val="0031151F"/>
    <w:rsid w:val="00311DA0"/>
    <w:rsid w:val="003126F6"/>
    <w:rsid w:val="0031294A"/>
    <w:rsid w:val="00312B2E"/>
    <w:rsid w:val="00312FBB"/>
    <w:rsid w:val="00313661"/>
    <w:rsid w:val="00313DAC"/>
    <w:rsid w:val="003140BB"/>
    <w:rsid w:val="0031445F"/>
    <w:rsid w:val="00314742"/>
    <w:rsid w:val="003147D3"/>
    <w:rsid w:val="00314E05"/>
    <w:rsid w:val="00315881"/>
    <w:rsid w:val="00316CB5"/>
    <w:rsid w:val="0031722C"/>
    <w:rsid w:val="00317704"/>
    <w:rsid w:val="003202CB"/>
    <w:rsid w:val="0032049D"/>
    <w:rsid w:val="00320B94"/>
    <w:rsid w:val="00320EA4"/>
    <w:rsid w:val="00320FEB"/>
    <w:rsid w:val="00321BE6"/>
    <w:rsid w:val="00321F81"/>
    <w:rsid w:val="00321F9D"/>
    <w:rsid w:val="0032281F"/>
    <w:rsid w:val="00322998"/>
    <w:rsid w:val="00323179"/>
    <w:rsid w:val="0032336A"/>
    <w:rsid w:val="003245EF"/>
    <w:rsid w:val="003246A8"/>
    <w:rsid w:val="00325858"/>
    <w:rsid w:val="00325AED"/>
    <w:rsid w:val="003260ED"/>
    <w:rsid w:val="003261DD"/>
    <w:rsid w:val="0032628C"/>
    <w:rsid w:val="003265AE"/>
    <w:rsid w:val="00326C24"/>
    <w:rsid w:val="00326DB6"/>
    <w:rsid w:val="0032715A"/>
    <w:rsid w:val="003274F6"/>
    <w:rsid w:val="003303D1"/>
    <w:rsid w:val="00330739"/>
    <w:rsid w:val="00330CE3"/>
    <w:rsid w:val="00331362"/>
    <w:rsid w:val="00331EF2"/>
    <w:rsid w:val="00332555"/>
    <w:rsid w:val="003329AC"/>
    <w:rsid w:val="00332E27"/>
    <w:rsid w:val="00333554"/>
    <w:rsid w:val="003340DA"/>
    <w:rsid w:val="003345AC"/>
    <w:rsid w:val="0033480A"/>
    <w:rsid w:val="00335218"/>
    <w:rsid w:val="0033542E"/>
    <w:rsid w:val="003356EC"/>
    <w:rsid w:val="0033662C"/>
    <w:rsid w:val="00336959"/>
    <w:rsid w:val="003369BB"/>
    <w:rsid w:val="00336DBD"/>
    <w:rsid w:val="00337307"/>
    <w:rsid w:val="003376A5"/>
    <w:rsid w:val="00337889"/>
    <w:rsid w:val="003400A0"/>
    <w:rsid w:val="00340528"/>
    <w:rsid w:val="00340557"/>
    <w:rsid w:val="003405BA"/>
    <w:rsid w:val="0034074E"/>
    <w:rsid w:val="00340B1C"/>
    <w:rsid w:val="00340DF8"/>
    <w:rsid w:val="00340FE6"/>
    <w:rsid w:val="003412F8"/>
    <w:rsid w:val="00341BCD"/>
    <w:rsid w:val="00341C01"/>
    <w:rsid w:val="00341C24"/>
    <w:rsid w:val="00342891"/>
    <w:rsid w:val="00343176"/>
    <w:rsid w:val="003435E4"/>
    <w:rsid w:val="00343818"/>
    <w:rsid w:val="003438B0"/>
    <w:rsid w:val="00344A61"/>
    <w:rsid w:val="00344F4D"/>
    <w:rsid w:val="0034560A"/>
    <w:rsid w:val="00345864"/>
    <w:rsid w:val="0034597C"/>
    <w:rsid w:val="00345C0D"/>
    <w:rsid w:val="00345CE7"/>
    <w:rsid w:val="00345ED5"/>
    <w:rsid w:val="003460E2"/>
    <w:rsid w:val="00346D8B"/>
    <w:rsid w:val="003479C5"/>
    <w:rsid w:val="003479CB"/>
    <w:rsid w:val="00347E39"/>
    <w:rsid w:val="00347EFF"/>
    <w:rsid w:val="00350ED6"/>
    <w:rsid w:val="00351226"/>
    <w:rsid w:val="0035167C"/>
    <w:rsid w:val="00352703"/>
    <w:rsid w:val="003529ED"/>
    <w:rsid w:val="00352BF2"/>
    <w:rsid w:val="00352C77"/>
    <w:rsid w:val="00353888"/>
    <w:rsid w:val="00353AE4"/>
    <w:rsid w:val="00353E3A"/>
    <w:rsid w:val="00354100"/>
    <w:rsid w:val="003545A2"/>
    <w:rsid w:val="00354805"/>
    <w:rsid w:val="0035498C"/>
    <w:rsid w:val="00355962"/>
    <w:rsid w:val="00355E06"/>
    <w:rsid w:val="00355FA4"/>
    <w:rsid w:val="00356385"/>
    <w:rsid w:val="0035654E"/>
    <w:rsid w:val="003566FB"/>
    <w:rsid w:val="0035699D"/>
    <w:rsid w:val="00356DBE"/>
    <w:rsid w:val="0035756B"/>
    <w:rsid w:val="00357CB3"/>
    <w:rsid w:val="00360252"/>
    <w:rsid w:val="003616FD"/>
    <w:rsid w:val="00362D1B"/>
    <w:rsid w:val="00362E33"/>
    <w:rsid w:val="00363277"/>
    <w:rsid w:val="0036333C"/>
    <w:rsid w:val="003647A8"/>
    <w:rsid w:val="00364D2D"/>
    <w:rsid w:val="00365311"/>
    <w:rsid w:val="0036571A"/>
    <w:rsid w:val="00365CB3"/>
    <w:rsid w:val="00365F6B"/>
    <w:rsid w:val="0036667C"/>
    <w:rsid w:val="00366C09"/>
    <w:rsid w:val="0036732D"/>
    <w:rsid w:val="00367610"/>
    <w:rsid w:val="0036778A"/>
    <w:rsid w:val="00367DB8"/>
    <w:rsid w:val="00367FB8"/>
    <w:rsid w:val="00370033"/>
    <w:rsid w:val="003702EA"/>
    <w:rsid w:val="0037042F"/>
    <w:rsid w:val="0037054D"/>
    <w:rsid w:val="00370B45"/>
    <w:rsid w:val="00372033"/>
    <w:rsid w:val="003725AC"/>
    <w:rsid w:val="00372D1C"/>
    <w:rsid w:val="003742D6"/>
    <w:rsid w:val="0037467B"/>
    <w:rsid w:val="00374EB4"/>
    <w:rsid w:val="0037567D"/>
    <w:rsid w:val="00375910"/>
    <w:rsid w:val="003761F2"/>
    <w:rsid w:val="00376699"/>
    <w:rsid w:val="00376A44"/>
    <w:rsid w:val="00376B12"/>
    <w:rsid w:val="00376BF8"/>
    <w:rsid w:val="00376CA9"/>
    <w:rsid w:val="00376D21"/>
    <w:rsid w:val="003807C0"/>
    <w:rsid w:val="0038097F"/>
    <w:rsid w:val="003813D3"/>
    <w:rsid w:val="00381775"/>
    <w:rsid w:val="0038192F"/>
    <w:rsid w:val="00381A08"/>
    <w:rsid w:val="00381A71"/>
    <w:rsid w:val="00381E38"/>
    <w:rsid w:val="0038228E"/>
    <w:rsid w:val="00382A7F"/>
    <w:rsid w:val="00382D56"/>
    <w:rsid w:val="0038327E"/>
    <w:rsid w:val="00383664"/>
    <w:rsid w:val="003837ED"/>
    <w:rsid w:val="0038386D"/>
    <w:rsid w:val="00383D7F"/>
    <w:rsid w:val="00383F9B"/>
    <w:rsid w:val="0038497D"/>
    <w:rsid w:val="00384C3F"/>
    <w:rsid w:val="00384D65"/>
    <w:rsid w:val="003852B2"/>
    <w:rsid w:val="00385729"/>
    <w:rsid w:val="00385E8D"/>
    <w:rsid w:val="00385E9F"/>
    <w:rsid w:val="003862EA"/>
    <w:rsid w:val="00386995"/>
    <w:rsid w:val="00386CAE"/>
    <w:rsid w:val="0038715D"/>
    <w:rsid w:val="00387D3A"/>
    <w:rsid w:val="00387E7D"/>
    <w:rsid w:val="0039064D"/>
    <w:rsid w:val="00390B6C"/>
    <w:rsid w:val="00391670"/>
    <w:rsid w:val="00391A5E"/>
    <w:rsid w:val="00391D59"/>
    <w:rsid w:val="0039256F"/>
    <w:rsid w:val="0039274E"/>
    <w:rsid w:val="0039278B"/>
    <w:rsid w:val="003927A5"/>
    <w:rsid w:val="003931AB"/>
    <w:rsid w:val="00393295"/>
    <w:rsid w:val="0039472A"/>
    <w:rsid w:val="00394F87"/>
    <w:rsid w:val="0039651F"/>
    <w:rsid w:val="00396819"/>
    <w:rsid w:val="0039743D"/>
    <w:rsid w:val="00397441"/>
    <w:rsid w:val="003978B9"/>
    <w:rsid w:val="00397970"/>
    <w:rsid w:val="003A0326"/>
    <w:rsid w:val="003A03A9"/>
    <w:rsid w:val="003A0CAC"/>
    <w:rsid w:val="003A16C8"/>
    <w:rsid w:val="003A17C5"/>
    <w:rsid w:val="003A1E32"/>
    <w:rsid w:val="003A1EBC"/>
    <w:rsid w:val="003A288C"/>
    <w:rsid w:val="003A29A1"/>
    <w:rsid w:val="003A29BB"/>
    <w:rsid w:val="003A3B46"/>
    <w:rsid w:val="003A3F2B"/>
    <w:rsid w:val="003A3F36"/>
    <w:rsid w:val="003A4003"/>
    <w:rsid w:val="003A4286"/>
    <w:rsid w:val="003A4445"/>
    <w:rsid w:val="003A490B"/>
    <w:rsid w:val="003A5772"/>
    <w:rsid w:val="003A5F28"/>
    <w:rsid w:val="003A5F98"/>
    <w:rsid w:val="003A6162"/>
    <w:rsid w:val="003A63A6"/>
    <w:rsid w:val="003A6C80"/>
    <w:rsid w:val="003A7536"/>
    <w:rsid w:val="003A78BC"/>
    <w:rsid w:val="003A7AD0"/>
    <w:rsid w:val="003A7F9A"/>
    <w:rsid w:val="003B04B8"/>
    <w:rsid w:val="003B07B4"/>
    <w:rsid w:val="003B0E61"/>
    <w:rsid w:val="003B0FE0"/>
    <w:rsid w:val="003B110B"/>
    <w:rsid w:val="003B138A"/>
    <w:rsid w:val="003B1736"/>
    <w:rsid w:val="003B1A0E"/>
    <w:rsid w:val="003B2487"/>
    <w:rsid w:val="003B2501"/>
    <w:rsid w:val="003B2621"/>
    <w:rsid w:val="003B29DE"/>
    <w:rsid w:val="003B2C88"/>
    <w:rsid w:val="003B3179"/>
    <w:rsid w:val="003B32F2"/>
    <w:rsid w:val="003B347F"/>
    <w:rsid w:val="003B3F85"/>
    <w:rsid w:val="003B4945"/>
    <w:rsid w:val="003B4E54"/>
    <w:rsid w:val="003B56BE"/>
    <w:rsid w:val="003B5BC9"/>
    <w:rsid w:val="003B5CB3"/>
    <w:rsid w:val="003B5D9A"/>
    <w:rsid w:val="003B6138"/>
    <w:rsid w:val="003B6271"/>
    <w:rsid w:val="003B696E"/>
    <w:rsid w:val="003B6F5A"/>
    <w:rsid w:val="003B6FEA"/>
    <w:rsid w:val="003B71C1"/>
    <w:rsid w:val="003B7320"/>
    <w:rsid w:val="003B7BC1"/>
    <w:rsid w:val="003B7EE0"/>
    <w:rsid w:val="003C01E8"/>
    <w:rsid w:val="003C0D71"/>
    <w:rsid w:val="003C255A"/>
    <w:rsid w:val="003C2A80"/>
    <w:rsid w:val="003C2BED"/>
    <w:rsid w:val="003C3150"/>
    <w:rsid w:val="003C356A"/>
    <w:rsid w:val="003C3948"/>
    <w:rsid w:val="003C4444"/>
    <w:rsid w:val="003C4C4D"/>
    <w:rsid w:val="003C4F98"/>
    <w:rsid w:val="003C523A"/>
    <w:rsid w:val="003C563E"/>
    <w:rsid w:val="003C589F"/>
    <w:rsid w:val="003C5E04"/>
    <w:rsid w:val="003C5F2E"/>
    <w:rsid w:val="003C631F"/>
    <w:rsid w:val="003C692B"/>
    <w:rsid w:val="003C7264"/>
    <w:rsid w:val="003C74B1"/>
    <w:rsid w:val="003D009A"/>
    <w:rsid w:val="003D015B"/>
    <w:rsid w:val="003D03B0"/>
    <w:rsid w:val="003D0F85"/>
    <w:rsid w:val="003D1297"/>
    <w:rsid w:val="003D18A3"/>
    <w:rsid w:val="003D1B6E"/>
    <w:rsid w:val="003D1EDC"/>
    <w:rsid w:val="003D28F5"/>
    <w:rsid w:val="003D30B6"/>
    <w:rsid w:val="003D30D5"/>
    <w:rsid w:val="003D3DF7"/>
    <w:rsid w:val="003D4049"/>
    <w:rsid w:val="003D4097"/>
    <w:rsid w:val="003D50D1"/>
    <w:rsid w:val="003D50F0"/>
    <w:rsid w:val="003D547A"/>
    <w:rsid w:val="003D583F"/>
    <w:rsid w:val="003D68A5"/>
    <w:rsid w:val="003D7485"/>
    <w:rsid w:val="003D7FD4"/>
    <w:rsid w:val="003E000C"/>
    <w:rsid w:val="003E0106"/>
    <w:rsid w:val="003E0174"/>
    <w:rsid w:val="003E0595"/>
    <w:rsid w:val="003E0637"/>
    <w:rsid w:val="003E106A"/>
    <w:rsid w:val="003E1198"/>
    <w:rsid w:val="003E1871"/>
    <w:rsid w:val="003E188F"/>
    <w:rsid w:val="003E19BF"/>
    <w:rsid w:val="003E1B4E"/>
    <w:rsid w:val="003E1DF4"/>
    <w:rsid w:val="003E2147"/>
    <w:rsid w:val="003E2CFF"/>
    <w:rsid w:val="003E2F15"/>
    <w:rsid w:val="003E2FA5"/>
    <w:rsid w:val="003E3003"/>
    <w:rsid w:val="003E39C1"/>
    <w:rsid w:val="003E41A1"/>
    <w:rsid w:val="003E466B"/>
    <w:rsid w:val="003E47A4"/>
    <w:rsid w:val="003E4DCB"/>
    <w:rsid w:val="003E514D"/>
    <w:rsid w:val="003E5858"/>
    <w:rsid w:val="003E5A92"/>
    <w:rsid w:val="003E5C65"/>
    <w:rsid w:val="003E5D63"/>
    <w:rsid w:val="003E5F9B"/>
    <w:rsid w:val="003E6807"/>
    <w:rsid w:val="003E6D77"/>
    <w:rsid w:val="003E759B"/>
    <w:rsid w:val="003E7B55"/>
    <w:rsid w:val="003F048C"/>
    <w:rsid w:val="003F0BAF"/>
    <w:rsid w:val="003F10E5"/>
    <w:rsid w:val="003F1467"/>
    <w:rsid w:val="003F15EC"/>
    <w:rsid w:val="003F1CFF"/>
    <w:rsid w:val="003F1D66"/>
    <w:rsid w:val="003F1E4B"/>
    <w:rsid w:val="003F1F6A"/>
    <w:rsid w:val="003F2C52"/>
    <w:rsid w:val="003F2EA4"/>
    <w:rsid w:val="003F2ED2"/>
    <w:rsid w:val="003F305E"/>
    <w:rsid w:val="003F3484"/>
    <w:rsid w:val="003F36DB"/>
    <w:rsid w:val="003F3F6A"/>
    <w:rsid w:val="003F41EB"/>
    <w:rsid w:val="003F4ADA"/>
    <w:rsid w:val="003F4C25"/>
    <w:rsid w:val="003F4F62"/>
    <w:rsid w:val="003F5A6D"/>
    <w:rsid w:val="003F6044"/>
    <w:rsid w:val="003F60FF"/>
    <w:rsid w:val="003F6AEB"/>
    <w:rsid w:val="003F6C43"/>
    <w:rsid w:val="003F6D21"/>
    <w:rsid w:val="003F6F11"/>
    <w:rsid w:val="003F7381"/>
    <w:rsid w:val="003F7A1D"/>
    <w:rsid w:val="00400567"/>
    <w:rsid w:val="00400761"/>
    <w:rsid w:val="00400CE5"/>
    <w:rsid w:val="00401216"/>
    <w:rsid w:val="00401636"/>
    <w:rsid w:val="00402117"/>
    <w:rsid w:val="004023AA"/>
    <w:rsid w:val="0040250E"/>
    <w:rsid w:val="00402737"/>
    <w:rsid w:val="00402B00"/>
    <w:rsid w:val="00402E08"/>
    <w:rsid w:val="00402E1F"/>
    <w:rsid w:val="00403341"/>
    <w:rsid w:val="00403A69"/>
    <w:rsid w:val="00403D5C"/>
    <w:rsid w:val="00403EEB"/>
    <w:rsid w:val="00404038"/>
    <w:rsid w:val="004040AC"/>
    <w:rsid w:val="00404B15"/>
    <w:rsid w:val="004054F5"/>
    <w:rsid w:val="00405CC0"/>
    <w:rsid w:val="00405F24"/>
    <w:rsid w:val="004061BB"/>
    <w:rsid w:val="004064F4"/>
    <w:rsid w:val="00406D05"/>
    <w:rsid w:val="00406F9E"/>
    <w:rsid w:val="0040721E"/>
    <w:rsid w:val="0040723C"/>
    <w:rsid w:val="0040740D"/>
    <w:rsid w:val="00407963"/>
    <w:rsid w:val="0040797E"/>
    <w:rsid w:val="004105CC"/>
    <w:rsid w:val="004105FE"/>
    <w:rsid w:val="004111EC"/>
    <w:rsid w:val="00411381"/>
    <w:rsid w:val="00411540"/>
    <w:rsid w:val="00411C75"/>
    <w:rsid w:val="00412172"/>
    <w:rsid w:val="0041230F"/>
    <w:rsid w:val="00412BF4"/>
    <w:rsid w:val="00412C8D"/>
    <w:rsid w:val="00412D40"/>
    <w:rsid w:val="00412F1A"/>
    <w:rsid w:val="00413447"/>
    <w:rsid w:val="00413E40"/>
    <w:rsid w:val="00413E67"/>
    <w:rsid w:val="00414045"/>
    <w:rsid w:val="0041445B"/>
    <w:rsid w:val="004145AB"/>
    <w:rsid w:val="00414B2F"/>
    <w:rsid w:val="00414CDA"/>
    <w:rsid w:val="00414E52"/>
    <w:rsid w:val="00415166"/>
    <w:rsid w:val="0041539B"/>
    <w:rsid w:val="0041567D"/>
    <w:rsid w:val="004158F1"/>
    <w:rsid w:val="0041649B"/>
    <w:rsid w:val="00417042"/>
    <w:rsid w:val="004173FA"/>
    <w:rsid w:val="004177ED"/>
    <w:rsid w:val="00417B4C"/>
    <w:rsid w:val="00420C96"/>
    <w:rsid w:val="00421F61"/>
    <w:rsid w:val="00422212"/>
    <w:rsid w:val="004222EA"/>
    <w:rsid w:val="004227CC"/>
    <w:rsid w:val="00422B17"/>
    <w:rsid w:val="00422CF6"/>
    <w:rsid w:val="00423919"/>
    <w:rsid w:val="004239C1"/>
    <w:rsid w:val="00423D9D"/>
    <w:rsid w:val="00424066"/>
    <w:rsid w:val="004240BF"/>
    <w:rsid w:val="00424C3C"/>
    <w:rsid w:val="00424D8E"/>
    <w:rsid w:val="00425232"/>
    <w:rsid w:val="0042606F"/>
    <w:rsid w:val="0042659C"/>
    <w:rsid w:val="00426D86"/>
    <w:rsid w:val="0042707D"/>
    <w:rsid w:val="00427422"/>
    <w:rsid w:val="00427758"/>
    <w:rsid w:val="004300A8"/>
    <w:rsid w:val="0043024D"/>
    <w:rsid w:val="00430570"/>
    <w:rsid w:val="004307B0"/>
    <w:rsid w:val="00431060"/>
    <w:rsid w:val="004313E4"/>
    <w:rsid w:val="0043156E"/>
    <w:rsid w:val="00432144"/>
    <w:rsid w:val="00432208"/>
    <w:rsid w:val="00432665"/>
    <w:rsid w:val="00432F9B"/>
    <w:rsid w:val="004331B4"/>
    <w:rsid w:val="00433466"/>
    <w:rsid w:val="0043350B"/>
    <w:rsid w:val="00433C20"/>
    <w:rsid w:val="00433C81"/>
    <w:rsid w:val="00433FC5"/>
    <w:rsid w:val="00434B4E"/>
    <w:rsid w:val="00435008"/>
    <w:rsid w:val="004350A4"/>
    <w:rsid w:val="00436100"/>
    <w:rsid w:val="0043646B"/>
    <w:rsid w:val="0043658F"/>
    <w:rsid w:val="004365EF"/>
    <w:rsid w:val="00436B73"/>
    <w:rsid w:val="00437651"/>
    <w:rsid w:val="00437AA5"/>
    <w:rsid w:val="00437BFE"/>
    <w:rsid w:val="00437C99"/>
    <w:rsid w:val="00437EB2"/>
    <w:rsid w:val="00437EDE"/>
    <w:rsid w:val="0044019D"/>
    <w:rsid w:val="0044088C"/>
    <w:rsid w:val="00440913"/>
    <w:rsid w:val="00440A7E"/>
    <w:rsid w:val="004418B8"/>
    <w:rsid w:val="00441A46"/>
    <w:rsid w:val="00441BC1"/>
    <w:rsid w:val="00442354"/>
    <w:rsid w:val="00442B34"/>
    <w:rsid w:val="00442C80"/>
    <w:rsid w:val="00442F47"/>
    <w:rsid w:val="004431CA"/>
    <w:rsid w:val="0044378B"/>
    <w:rsid w:val="00443A81"/>
    <w:rsid w:val="00443CE7"/>
    <w:rsid w:val="00443DDF"/>
    <w:rsid w:val="0044471D"/>
    <w:rsid w:val="00444903"/>
    <w:rsid w:val="00444D97"/>
    <w:rsid w:val="00445CEB"/>
    <w:rsid w:val="0044654D"/>
    <w:rsid w:val="0044662B"/>
    <w:rsid w:val="00446873"/>
    <w:rsid w:val="00446958"/>
    <w:rsid w:val="00446F2F"/>
    <w:rsid w:val="004470EA"/>
    <w:rsid w:val="00447BBB"/>
    <w:rsid w:val="00447DF4"/>
    <w:rsid w:val="00447E0D"/>
    <w:rsid w:val="00447FD1"/>
    <w:rsid w:val="0045052B"/>
    <w:rsid w:val="004506C7"/>
    <w:rsid w:val="00450D4B"/>
    <w:rsid w:val="004512CF"/>
    <w:rsid w:val="00451991"/>
    <w:rsid w:val="00451A42"/>
    <w:rsid w:val="00451A7E"/>
    <w:rsid w:val="00452053"/>
    <w:rsid w:val="004524BF"/>
    <w:rsid w:val="00452520"/>
    <w:rsid w:val="0045278A"/>
    <w:rsid w:val="0045296F"/>
    <w:rsid w:val="0045312C"/>
    <w:rsid w:val="004539F8"/>
    <w:rsid w:val="004547D1"/>
    <w:rsid w:val="0045488B"/>
    <w:rsid w:val="004549C1"/>
    <w:rsid w:val="00455B09"/>
    <w:rsid w:val="00456443"/>
    <w:rsid w:val="0045699C"/>
    <w:rsid w:val="00456C59"/>
    <w:rsid w:val="00456C83"/>
    <w:rsid w:val="00457B35"/>
    <w:rsid w:val="00457BCE"/>
    <w:rsid w:val="00461FC2"/>
    <w:rsid w:val="00462458"/>
    <w:rsid w:val="00462EBB"/>
    <w:rsid w:val="00463C78"/>
    <w:rsid w:val="00463D2F"/>
    <w:rsid w:val="00463D32"/>
    <w:rsid w:val="00463FA1"/>
    <w:rsid w:val="004642A9"/>
    <w:rsid w:val="00465582"/>
    <w:rsid w:val="00466068"/>
    <w:rsid w:val="00466694"/>
    <w:rsid w:val="004667BB"/>
    <w:rsid w:val="0046718F"/>
    <w:rsid w:val="00467429"/>
    <w:rsid w:val="00467B07"/>
    <w:rsid w:val="00470426"/>
    <w:rsid w:val="004707D7"/>
    <w:rsid w:val="00470959"/>
    <w:rsid w:val="004724F9"/>
    <w:rsid w:val="00473946"/>
    <w:rsid w:val="00473991"/>
    <w:rsid w:val="00473BBD"/>
    <w:rsid w:val="00474610"/>
    <w:rsid w:val="0047461E"/>
    <w:rsid w:val="0047475C"/>
    <w:rsid w:val="0047513D"/>
    <w:rsid w:val="00475601"/>
    <w:rsid w:val="00475834"/>
    <w:rsid w:val="00475B7F"/>
    <w:rsid w:val="00476449"/>
    <w:rsid w:val="00476710"/>
    <w:rsid w:val="00476E5E"/>
    <w:rsid w:val="0047706B"/>
    <w:rsid w:val="004772AE"/>
    <w:rsid w:val="004776C6"/>
    <w:rsid w:val="004778C6"/>
    <w:rsid w:val="00477EFD"/>
    <w:rsid w:val="0048102D"/>
    <w:rsid w:val="0048123E"/>
    <w:rsid w:val="00481772"/>
    <w:rsid w:val="004819E0"/>
    <w:rsid w:val="00481DAE"/>
    <w:rsid w:val="004820C2"/>
    <w:rsid w:val="00482320"/>
    <w:rsid w:val="00482D0E"/>
    <w:rsid w:val="00482E20"/>
    <w:rsid w:val="00483B23"/>
    <w:rsid w:val="00484E2C"/>
    <w:rsid w:val="00484E70"/>
    <w:rsid w:val="004857DB"/>
    <w:rsid w:val="00485EF3"/>
    <w:rsid w:val="00486373"/>
    <w:rsid w:val="00486930"/>
    <w:rsid w:val="00486B67"/>
    <w:rsid w:val="0048728A"/>
    <w:rsid w:val="004874DE"/>
    <w:rsid w:val="004879A1"/>
    <w:rsid w:val="00487AAE"/>
    <w:rsid w:val="00490250"/>
    <w:rsid w:val="00490547"/>
    <w:rsid w:val="00490DD4"/>
    <w:rsid w:val="004910BF"/>
    <w:rsid w:val="00491461"/>
    <w:rsid w:val="00491845"/>
    <w:rsid w:val="004926EA"/>
    <w:rsid w:val="004929F2"/>
    <w:rsid w:val="004939DF"/>
    <w:rsid w:val="00494269"/>
    <w:rsid w:val="004944A0"/>
    <w:rsid w:val="004944FD"/>
    <w:rsid w:val="00495176"/>
    <w:rsid w:val="00495456"/>
    <w:rsid w:val="0049547E"/>
    <w:rsid w:val="004958EB"/>
    <w:rsid w:val="00496017"/>
    <w:rsid w:val="004961B7"/>
    <w:rsid w:val="0049623B"/>
    <w:rsid w:val="0049701E"/>
    <w:rsid w:val="00497558"/>
    <w:rsid w:val="004976D8"/>
    <w:rsid w:val="00497897"/>
    <w:rsid w:val="00497CB2"/>
    <w:rsid w:val="00497E1E"/>
    <w:rsid w:val="00497F46"/>
    <w:rsid w:val="004A00B1"/>
    <w:rsid w:val="004A0247"/>
    <w:rsid w:val="004A05B5"/>
    <w:rsid w:val="004A0731"/>
    <w:rsid w:val="004A0CD3"/>
    <w:rsid w:val="004A0F48"/>
    <w:rsid w:val="004A114B"/>
    <w:rsid w:val="004A1388"/>
    <w:rsid w:val="004A144C"/>
    <w:rsid w:val="004A16D8"/>
    <w:rsid w:val="004A199D"/>
    <w:rsid w:val="004A22B5"/>
    <w:rsid w:val="004A2A2A"/>
    <w:rsid w:val="004A33D8"/>
    <w:rsid w:val="004A39B7"/>
    <w:rsid w:val="004A3C8D"/>
    <w:rsid w:val="004A3E1F"/>
    <w:rsid w:val="004A3F07"/>
    <w:rsid w:val="004A40EB"/>
    <w:rsid w:val="004A464A"/>
    <w:rsid w:val="004A4D6C"/>
    <w:rsid w:val="004A4E98"/>
    <w:rsid w:val="004A5641"/>
    <w:rsid w:val="004A6165"/>
    <w:rsid w:val="004A692E"/>
    <w:rsid w:val="004A6EA2"/>
    <w:rsid w:val="004A6FE2"/>
    <w:rsid w:val="004A7058"/>
    <w:rsid w:val="004A7D0B"/>
    <w:rsid w:val="004A7FCD"/>
    <w:rsid w:val="004B0009"/>
    <w:rsid w:val="004B003C"/>
    <w:rsid w:val="004B08A9"/>
    <w:rsid w:val="004B0A0B"/>
    <w:rsid w:val="004B10C0"/>
    <w:rsid w:val="004B1428"/>
    <w:rsid w:val="004B1BCE"/>
    <w:rsid w:val="004B1C11"/>
    <w:rsid w:val="004B22AC"/>
    <w:rsid w:val="004B24CD"/>
    <w:rsid w:val="004B28D4"/>
    <w:rsid w:val="004B2EC0"/>
    <w:rsid w:val="004B3747"/>
    <w:rsid w:val="004B3B44"/>
    <w:rsid w:val="004B3C59"/>
    <w:rsid w:val="004B4AF3"/>
    <w:rsid w:val="004B4F7A"/>
    <w:rsid w:val="004B5756"/>
    <w:rsid w:val="004B5AC4"/>
    <w:rsid w:val="004B5D31"/>
    <w:rsid w:val="004B5E69"/>
    <w:rsid w:val="004B663A"/>
    <w:rsid w:val="004B6EFF"/>
    <w:rsid w:val="004B789E"/>
    <w:rsid w:val="004B7BA0"/>
    <w:rsid w:val="004B7E2F"/>
    <w:rsid w:val="004C001C"/>
    <w:rsid w:val="004C03E4"/>
    <w:rsid w:val="004C0639"/>
    <w:rsid w:val="004C098A"/>
    <w:rsid w:val="004C1031"/>
    <w:rsid w:val="004C1074"/>
    <w:rsid w:val="004C10A7"/>
    <w:rsid w:val="004C15ED"/>
    <w:rsid w:val="004C1640"/>
    <w:rsid w:val="004C1704"/>
    <w:rsid w:val="004C19E7"/>
    <w:rsid w:val="004C22B0"/>
    <w:rsid w:val="004C241A"/>
    <w:rsid w:val="004C2507"/>
    <w:rsid w:val="004C2906"/>
    <w:rsid w:val="004C2AB1"/>
    <w:rsid w:val="004C2DF7"/>
    <w:rsid w:val="004C2EDD"/>
    <w:rsid w:val="004C3020"/>
    <w:rsid w:val="004C3D36"/>
    <w:rsid w:val="004C4129"/>
    <w:rsid w:val="004C50AF"/>
    <w:rsid w:val="004C532A"/>
    <w:rsid w:val="004C5C5A"/>
    <w:rsid w:val="004C5D84"/>
    <w:rsid w:val="004C5D98"/>
    <w:rsid w:val="004C6270"/>
    <w:rsid w:val="004C66C5"/>
    <w:rsid w:val="004C6AF5"/>
    <w:rsid w:val="004C6E75"/>
    <w:rsid w:val="004C7EA5"/>
    <w:rsid w:val="004C7F0E"/>
    <w:rsid w:val="004C7FBC"/>
    <w:rsid w:val="004D013C"/>
    <w:rsid w:val="004D0149"/>
    <w:rsid w:val="004D078D"/>
    <w:rsid w:val="004D0A8F"/>
    <w:rsid w:val="004D127A"/>
    <w:rsid w:val="004D184A"/>
    <w:rsid w:val="004D24E3"/>
    <w:rsid w:val="004D26EA"/>
    <w:rsid w:val="004D2F8B"/>
    <w:rsid w:val="004D30D9"/>
    <w:rsid w:val="004D31C9"/>
    <w:rsid w:val="004D32A0"/>
    <w:rsid w:val="004D37D4"/>
    <w:rsid w:val="004D3938"/>
    <w:rsid w:val="004D3A13"/>
    <w:rsid w:val="004D4054"/>
    <w:rsid w:val="004D426E"/>
    <w:rsid w:val="004D4E27"/>
    <w:rsid w:val="004D4FFE"/>
    <w:rsid w:val="004D5263"/>
    <w:rsid w:val="004D5608"/>
    <w:rsid w:val="004D59C6"/>
    <w:rsid w:val="004D5F1E"/>
    <w:rsid w:val="004D6247"/>
    <w:rsid w:val="004D62ED"/>
    <w:rsid w:val="004D667E"/>
    <w:rsid w:val="004D6761"/>
    <w:rsid w:val="004D6F2A"/>
    <w:rsid w:val="004D73AD"/>
    <w:rsid w:val="004D7696"/>
    <w:rsid w:val="004D7BF3"/>
    <w:rsid w:val="004E0C7D"/>
    <w:rsid w:val="004E0CED"/>
    <w:rsid w:val="004E0DB4"/>
    <w:rsid w:val="004E0E37"/>
    <w:rsid w:val="004E1DCD"/>
    <w:rsid w:val="004E2024"/>
    <w:rsid w:val="004E2868"/>
    <w:rsid w:val="004E2E9F"/>
    <w:rsid w:val="004E32CE"/>
    <w:rsid w:val="004E3377"/>
    <w:rsid w:val="004E36BE"/>
    <w:rsid w:val="004E410A"/>
    <w:rsid w:val="004E4553"/>
    <w:rsid w:val="004E492D"/>
    <w:rsid w:val="004E56D1"/>
    <w:rsid w:val="004E66D8"/>
    <w:rsid w:val="004E6C3B"/>
    <w:rsid w:val="004E7880"/>
    <w:rsid w:val="004E7AA7"/>
    <w:rsid w:val="004F024C"/>
    <w:rsid w:val="004F02A4"/>
    <w:rsid w:val="004F033B"/>
    <w:rsid w:val="004F0610"/>
    <w:rsid w:val="004F098E"/>
    <w:rsid w:val="004F0F7D"/>
    <w:rsid w:val="004F0FAC"/>
    <w:rsid w:val="004F139F"/>
    <w:rsid w:val="004F1C50"/>
    <w:rsid w:val="004F1EED"/>
    <w:rsid w:val="004F2176"/>
    <w:rsid w:val="004F266C"/>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D0B"/>
    <w:rsid w:val="004F7E85"/>
    <w:rsid w:val="005007D7"/>
    <w:rsid w:val="0050110D"/>
    <w:rsid w:val="00501248"/>
    <w:rsid w:val="00501281"/>
    <w:rsid w:val="0050144F"/>
    <w:rsid w:val="00501741"/>
    <w:rsid w:val="00501768"/>
    <w:rsid w:val="00502232"/>
    <w:rsid w:val="0050329D"/>
    <w:rsid w:val="0050374E"/>
    <w:rsid w:val="005037EC"/>
    <w:rsid w:val="00503AC7"/>
    <w:rsid w:val="00503E6B"/>
    <w:rsid w:val="00503FEB"/>
    <w:rsid w:val="0050427E"/>
    <w:rsid w:val="00504431"/>
    <w:rsid w:val="00504997"/>
    <w:rsid w:val="00504A59"/>
    <w:rsid w:val="00505295"/>
    <w:rsid w:val="00505700"/>
    <w:rsid w:val="00505A50"/>
    <w:rsid w:val="00505D2C"/>
    <w:rsid w:val="00505E2E"/>
    <w:rsid w:val="00505FE1"/>
    <w:rsid w:val="00506093"/>
    <w:rsid w:val="005066D7"/>
    <w:rsid w:val="00506939"/>
    <w:rsid w:val="00506B08"/>
    <w:rsid w:val="00506F40"/>
    <w:rsid w:val="005078DE"/>
    <w:rsid w:val="00507955"/>
    <w:rsid w:val="00507AD6"/>
    <w:rsid w:val="00507BEC"/>
    <w:rsid w:val="00507DB7"/>
    <w:rsid w:val="00507DDB"/>
    <w:rsid w:val="00507DE6"/>
    <w:rsid w:val="00510D8E"/>
    <w:rsid w:val="00510F12"/>
    <w:rsid w:val="005110D6"/>
    <w:rsid w:val="00511261"/>
    <w:rsid w:val="0051142C"/>
    <w:rsid w:val="00511796"/>
    <w:rsid w:val="00511975"/>
    <w:rsid w:val="00512984"/>
    <w:rsid w:val="0051330C"/>
    <w:rsid w:val="005139AC"/>
    <w:rsid w:val="00513B84"/>
    <w:rsid w:val="00514288"/>
    <w:rsid w:val="0051454E"/>
    <w:rsid w:val="00514576"/>
    <w:rsid w:val="00515053"/>
    <w:rsid w:val="00515800"/>
    <w:rsid w:val="00515913"/>
    <w:rsid w:val="00515BDB"/>
    <w:rsid w:val="00516434"/>
    <w:rsid w:val="00516D18"/>
    <w:rsid w:val="00516EB8"/>
    <w:rsid w:val="00516F98"/>
    <w:rsid w:val="00517409"/>
    <w:rsid w:val="00517587"/>
    <w:rsid w:val="005179B9"/>
    <w:rsid w:val="00517D64"/>
    <w:rsid w:val="005204A1"/>
    <w:rsid w:val="00520CA4"/>
    <w:rsid w:val="005211F4"/>
    <w:rsid w:val="0052136F"/>
    <w:rsid w:val="00521511"/>
    <w:rsid w:val="0052173A"/>
    <w:rsid w:val="00521763"/>
    <w:rsid w:val="00521AC1"/>
    <w:rsid w:val="00521B6F"/>
    <w:rsid w:val="00521B79"/>
    <w:rsid w:val="00521C9C"/>
    <w:rsid w:val="00521DFF"/>
    <w:rsid w:val="005234E7"/>
    <w:rsid w:val="00523897"/>
    <w:rsid w:val="00523A5A"/>
    <w:rsid w:val="005254D9"/>
    <w:rsid w:val="0052583C"/>
    <w:rsid w:val="00525AA6"/>
    <w:rsid w:val="00525AC7"/>
    <w:rsid w:val="00525D70"/>
    <w:rsid w:val="00525D7D"/>
    <w:rsid w:val="005265BF"/>
    <w:rsid w:val="005265E8"/>
    <w:rsid w:val="005266E4"/>
    <w:rsid w:val="00526822"/>
    <w:rsid w:val="005269FE"/>
    <w:rsid w:val="00526B15"/>
    <w:rsid w:val="00526F74"/>
    <w:rsid w:val="00527912"/>
    <w:rsid w:val="0052798D"/>
    <w:rsid w:val="005279C0"/>
    <w:rsid w:val="00527C16"/>
    <w:rsid w:val="00527E97"/>
    <w:rsid w:val="005302EA"/>
    <w:rsid w:val="00530328"/>
    <w:rsid w:val="005307BD"/>
    <w:rsid w:val="00530D41"/>
    <w:rsid w:val="005310FA"/>
    <w:rsid w:val="00531861"/>
    <w:rsid w:val="0053226A"/>
    <w:rsid w:val="005329AE"/>
    <w:rsid w:val="00532E53"/>
    <w:rsid w:val="00533445"/>
    <w:rsid w:val="005341EC"/>
    <w:rsid w:val="00534E1D"/>
    <w:rsid w:val="005355F7"/>
    <w:rsid w:val="00535BC7"/>
    <w:rsid w:val="005360B8"/>
    <w:rsid w:val="00536383"/>
    <w:rsid w:val="00536B30"/>
    <w:rsid w:val="00536CAF"/>
    <w:rsid w:val="00536DE8"/>
    <w:rsid w:val="00537149"/>
    <w:rsid w:val="00537484"/>
    <w:rsid w:val="0053773C"/>
    <w:rsid w:val="00537793"/>
    <w:rsid w:val="00537838"/>
    <w:rsid w:val="00537B3B"/>
    <w:rsid w:val="00540334"/>
    <w:rsid w:val="005404CE"/>
    <w:rsid w:val="00540BB2"/>
    <w:rsid w:val="00540CB0"/>
    <w:rsid w:val="00541097"/>
    <w:rsid w:val="00541CC4"/>
    <w:rsid w:val="00542035"/>
    <w:rsid w:val="005428D8"/>
    <w:rsid w:val="0054296B"/>
    <w:rsid w:val="005434B3"/>
    <w:rsid w:val="00543549"/>
    <w:rsid w:val="005435A5"/>
    <w:rsid w:val="00543EA6"/>
    <w:rsid w:val="00543F80"/>
    <w:rsid w:val="00544056"/>
    <w:rsid w:val="00544644"/>
    <w:rsid w:val="00544F9F"/>
    <w:rsid w:val="00545F54"/>
    <w:rsid w:val="0054623D"/>
    <w:rsid w:val="00546511"/>
    <w:rsid w:val="0054659D"/>
    <w:rsid w:val="0054662F"/>
    <w:rsid w:val="00546C5F"/>
    <w:rsid w:val="00546EEF"/>
    <w:rsid w:val="00547A73"/>
    <w:rsid w:val="00547DCD"/>
    <w:rsid w:val="00547DF7"/>
    <w:rsid w:val="005502A5"/>
    <w:rsid w:val="0055084A"/>
    <w:rsid w:val="00550A5D"/>
    <w:rsid w:val="00551158"/>
    <w:rsid w:val="00551756"/>
    <w:rsid w:val="005517B5"/>
    <w:rsid w:val="005519F3"/>
    <w:rsid w:val="00552106"/>
    <w:rsid w:val="005527E8"/>
    <w:rsid w:val="00552A3E"/>
    <w:rsid w:val="00552CBE"/>
    <w:rsid w:val="00552F39"/>
    <w:rsid w:val="0055349A"/>
    <w:rsid w:val="005535DA"/>
    <w:rsid w:val="00553879"/>
    <w:rsid w:val="0055405F"/>
    <w:rsid w:val="005541EF"/>
    <w:rsid w:val="0055446A"/>
    <w:rsid w:val="00554681"/>
    <w:rsid w:val="00554CDE"/>
    <w:rsid w:val="0055506F"/>
    <w:rsid w:val="00555181"/>
    <w:rsid w:val="005553F9"/>
    <w:rsid w:val="005554B9"/>
    <w:rsid w:val="005557C5"/>
    <w:rsid w:val="005557DD"/>
    <w:rsid w:val="00555F73"/>
    <w:rsid w:val="00556534"/>
    <w:rsid w:val="00556610"/>
    <w:rsid w:val="00556A26"/>
    <w:rsid w:val="0055765A"/>
    <w:rsid w:val="00557AD4"/>
    <w:rsid w:val="00557D87"/>
    <w:rsid w:val="00557F99"/>
    <w:rsid w:val="005607CE"/>
    <w:rsid w:val="005614EE"/>
    <w:rsid w:val="00561960"/>
    <w:rsid w:val="00562AA6"/>
    <w:rsid w:val="00562C1C"/>
    <w:rsid w:val="00562DBD"/>
    <w:rsid w:val="0056319E"/>
    <w:rsid w:val="00563539"/>
    <w:rsid w:val="00563853"/>
    <w:rsid w:val="0056385F"/>
    <w:rsid w:val="00563907"/>
    <w:rsid w:val="005639EF"/>
    <w:rsid w:val="00563B5E"/>
    <w:rsid w:val="00563BE9"/>
    <w:rsid w:val="00563EC5"/>
    <w:rsid w:val="00563F57"/>
    <w:rsid w:val="00564A13"/>
    <w:rsid w:val="00564C17"/>
    <w:rsid w:val="00564E35"/>
    <w:rsid w:val="00565059"/>
    <w:rsid w:val="00565587"/>
    <w:rsid w:val="005659BB"/>
    <w:rsid w:val="0056607E"/>
    <w:rsid w:val="005664B9"/>
    <w:rsid w:val="0056691B"/>
    <w:rsid w:val="00566935"/>
    <w:rsid w:val="00566B8C"/>
    <w:rsid w:val="00566C86"/>
    <w:rsid w:val="00566EBE"/>
    <w:rsid w:val="005677BC"/>
    <w:rsid w:val="00567A4A"/>
    <w:rsid w:val="00567E04"/>
    <w:rsid w:val="00570238"/>
    <w:rsid w:val="00570BB4"/>
    <w:rsid w:val="005711D1"/>
    <w:rsid w:val="00571441"/>
    <w:rsid w:val="0057177A"/>
    <w:rsid w:val="005717AC"/>
    <w:rsid w:val="00571D18"/>
    <w:rsid w:val="00571DF9"/>
    <w:rsid w:val="0057218F"/>
    <w:rsid w:val="00572639"/>
    <w:rsid w:val="00572788"/>
    <w:rsid w:val="00572C5E"/>
    <w:rsid w:val="00573521"/>
    <w:rsid w:val="00573F31"/>
    <w:rsid w:val="0057441D"/>
    <w:rsid w:val="00574F6F"/>
    <w:rsid w:val="00574FA0"/>
    <w:rsid w:val="00575414"/>
    <w:rsid w:val="005763A3"/>
    <w:rsid w:val="005768EF"/>
    <w:rsid w:val="005774BB"/>
    <w:rsid w:val="0057783E"/>
    <w:rsid w:val="00577B3E"/>
    <w:rsid w:val="00577FC2"/>
    <w:rsid w:val="005806A6"/>
    <w:rsid w:val="00580B1E"/>
    <w:rsid w:val="00580B51"/>
    <w:rsid w:val="00580C0C"/>
    <w:rsid w:val="00580D73"/>
    <w:rsid w:val="00581702"/>
    <w:rsid w:val="0058180D"/>
    <w:rsid w:val="00581968"/>
    <w:rsid w:val="00581ACD"/>
    <w:rsid w:val="00581CE7"/>
    <w:rsid w:val="0058218D"/>
    <w:rsid w:val="005828C8"/>
    <w:rsid w:val="005835E3"/>
    <w:rsid w:val="00583B65"/>
    <w:rsid w:val="00583E99"/>
    <w:rsid w:val="00584061"/>
    <w:rsid w:val="005842B9"/>
    <w:rsid w:val="005842E7"/>
    <w:rsid w:val="005846F3"/>
    <w:rsid w:val="00584C58"/>
    <w:rsid w:val="00584DB7"/>
    <w:rsid w:val="00585098"/>
    <w:rsid w:val="005856C1"/>
    <w:rsid w:val="00585AD6"/>
    <w:rsid w:val="00585EE8"/>
    <w:rsid w:val="0058638B"/>
    <w:rsid w:val="00586C9E"/>
    <w:rsid w:val="00586D43"/>
    <w:rsid w:val="0058753B"/>
    <w:rsid w:val="00587BF4"/>
    <w:rsid w:val="00587CC3"/>
    <w:rsid w:val="00587D40"/>
    <w:rsid w:val="005901F5"/>
    <w:rsid w:val="0059028C"/>
    <w:rsid w:val="0059029E"/>
    <w:rsid w:val="005906CE"/>
    <w:rsid w:val="00590962"/>
    <w:rsid w:val="005915E9"/>
    <w:rsid w:val="0059168D"/>
    <w:rsid w:val="00591E45"/>
    <w:rsid w:val="00591F66"/>
    <w:rsid w:val="005921AF"/>
    <w:rsid w:val="005923FF"/>
    <w:rsid w:val="00592433"/>
    <w:rsid w:val="00592A61"/>
    <w:rsid w:val="00592A83"/>
    <w:rsid w:val="00592D15"/>
    <w:rsid w:val="0059306D"/>
    <w:rsid w:val="00593A4A"/>
    <w:rsid w:val="0059424F"/>
    <w:rsid w:val="005943BD"/>
    <w:rsid w:val="0059474A"/>
    <w:rsid w:val="0059477B"/>
    <w:rsid w:val="00594BC9"/>
    <w:rsid w:val="00594D78"/>
    <w:rsid w:val="00594E43"/>
    <w:rsid w:val="00594EFB"/>
    <w:rsid w:val="005957E2"/>
    <w:rsid w:val="00596140"/>
    <w:rsid w:val="005965FD"/>
    <w:rsid w:val="005967CF"/>
    <w:rsid w:val="00597010"/>
    <w:rsid w:val="005977FC"/>
    <w:rsid w:val="00597868"/>
    <w:rsid w:val="00597997"/>
    <w:rsid w:val="00597F61"/>
    <w:rsid w:val="005A0A51"/>
    <w:rsid w:val="005A1C06"/>
    <w:rsid w:val="005A1FA9"/>
    <w:rsid w:val="005A21C8"/>
    <w:rsid w:val="005A280E"/>
    <w:rsid w:val="005A344F"/>
    <w:rsid w:val="005A35D2"/>
    <w:rsid w:val="005A4B1B"/>
    <w:rsid w:val="005A5629"/>
    <w:rsid w:val="005A6AE5"/>
    <w:rsid w:val="005A6E78"/>
    <w:rsid w:val="005A706C"/>
    <w:rsid w:val="005A7496"/>
    <w:rsid w:val="005B0158"/>
    <w:rsid w:val="005B01EE"/>
    <w:rsid w:val="005B05FC"/>
    <w:rsid w:val="005B0E50"/>
    <w:rsid w:val="005B14C4"/>
    <w:rsid w:val="005B1739"/>
    <w:rsid w:val="005B1780"/>
    <w:rsid w:val="005B1F8F"/>
    <w:rsid w:val="005B21EE"/>
    <w:rsid w:val="005B26DC"/>
    <w:rsid w:val="005B2DC7"/>
    <w:rsid w:val="005B375C"/>
    <w:rsid w:val="005B388C"/>
    <w:rsid w:val="005B3A13"/>
    <w:rsid w:val="005B466A"/>
    <w:rsid w:val="005B516E"/>
    <w:rsid w:val="005B53F3"/>
    <w:rsid w:val="005B5D5A"/>
    <w:rsid w:val="005B61F2"/>
    <w:rsid w:val="005B6464"/>
    <w:rsid w:val="005B675D"/>
    <w:rsid w:val="005B6B33"/>
    <w:rsid w:val="005B6BBF"/>
    <w:rsid w:val="005B6FCE"/>
    <w:rsid w:val="005B702A"/>
    <w:rsid w:val="005B79D1"/>
    <w:rsid w:val="005C00BA"/>
    <w:rsid w:val="005C012E"/>
    <w:rsid w:val="005C0635"/>
    <w:rsid w:val="005C0B83"/>
    <w:rsid w:val="005C0D93"/>
    <w:rsid w:val="005C1AC1"/>
    <w:rsid w:val="005C21D4"/>
    <w:rsid w:val="005C2587"/>
    <w:rsid w:val="005C26F0"/>
    <w:rsid w:val="005C2798"/>
    <w:rsid w:val="005C36AA"/>
    <w:rsid w:val="005C3B16"/>
    <w:rsid w:val="005C3C8A"/>
    <w:rsid w:val="005C47B9"/>
    <w:rsid w:val="005C4AE3"/>
    <w:rsid w:val="005C56ED"/>
    <w:rsid w:val="005C6691"/>
    <w:rsid w:val="005C67AA"/>
    <w:rsid w:val="005C67D6"/>
    <w:rsid w:val="005C6C67"/>
    <w:rsid w:val="005C746E"/>
    <w:rsid w:val="005C764F"/>
    <w:rsid w:val="005C7DF8"/>
    <w:rsid w:val="005D0730"/>
    <w:rsid w:val="005D09DF"/>
    <w:rsid w:val="005D17ED"/>
    <w:rsid w:val="005D1D84"/>
    <w:rsid w:val="005D1F09"/>
    <w:rsid w:val="005D2435"/>
    <w:rsid w:val="005D2552"/>
    <w:rsid w:val="005D2648"/>
    <w:rsid w:val="005D2ACB"/>
    <w:rsid w:val="005D3196"/>
    <w:rsid w:val="005D35AF"/>
    <w:rsid w:val="005D3E38"/>
    <w:rsid w:val="005D3F22"/>
    <w:rsid w:val="005D43E4"/>
    <w:rsid w:val="005D5A04"/>
    <w:rsid w:val="005D6B83"/>
    <w:rsid w:val="005D6DA6"/>
    <w:rsid w:val="005D6F89"/>
    <w:rsid w:val="005D700B"/>
    <w:rsid w:val="005D7210"/>
    <w:rsid w:val="005D771B"/>
    <w:rsid w:val="005D78CE"/>
    <w:rsid w:val="005D7F14"/>
    <w:rsid w:val="005E0077"/>
    <w:rsid w:val="005E01A5"/>
    <w:rsid w:val="005E03EB"/>
    <w:rsid w:val="005E0409"/>
    <w:rsid w:val="005E0702"/>
    <w:rsid w:val="005E0929"/>
    <w:rsid w:val="005E1376"/>
    <w:rsid w:val="005E1BF1"/>
    <w:rsid w:val="005E1CD1"/>
    <w:rsid w:val="005E1F58"/>
    <w:rsid w:val="005E25D2"/>
    <w:rsid w:val="005E2734"/>
    <w:rsid w:val="005E2F9F"/>
    <w:rsid w:val="005E470A"/>
    <w:rsid w:val="005E481B"/>
    <w:rsid w:val="005E4B36"/>
    <w:rsid w:val="005E4D9C"/>
    <w:rsid w:val="005E4F86"/>
    <w:rsid w:val="005E55CD"/>
    <w:rsid w:val="005E5A09"/>
    <w:rsid w:val="005E5E8A"/>
    <w:rsid w:val="005E5FD3"/>
    <w:rsid w:val="005E6494"/>
    <w:rsid w:val="005E6A52"/>
    <w:rsid w:val="005E6CAA"/>
    <w:rsid w:val="005E7929"/>
    <w:rsid w:val="005F03D7"/>
    <w:rsid w:val="005F0E0E"/>
    <w:rsid w:val="005F15E0"/>
    <w:rsid w:val="005F16EA"/>
    <w:rsid w:val="005F2B60"/>
    <w:rsid w:val="005F455B"/>
    <w:rsid w:val="005F4AB1"/>
    <w:rsid w:val="005F4D11"/>
    <w:rsid w:val="005F5114"/>
    <w:rsid w:val="005F5289"/>
    <w:rsid w:val="005F547B"/>
    <w:rsid w:val="005F6232"/>
    <w:rsid w:val="005F72E9"/>
    <w:rsid w:val="005F7406"/>
    <w:rsid w:val="005F7AE8"/>
    <w:rsid w:val="006004D2"/>
    <w:rsid w:val="00600733"/>
    <w:rsid w:val="00600ADE"/>
    <w:rsid w:val="00600D9F"/>
    <w:rsid w:val="0060122A"/>
    <w:rsid w:val="006012C0"/>
    <w:rsid w:val="00601773"/>
    <w:rsid w:val="006017FC"/>
    <w:rsid w:val="00601860"/>
    <w:rsid w:val="00601957"/>
    <w:rsid w:val="00602194"/>
    <w:rsid w:val="006022BE"/>
    <w:rsid w:val="0060252D"/>
    <w:rsid w:val="00602B9A"/>
    <w:rsid w:val="00602C2A"/>
    <w:rsid w:val="0060309D"/>
    <w:rsid w:val="0060394D"/>
    <w:rsid w:val="0060410E"/>
    <w:rsid w:val="006047B5"/>
    <w:rsid w:val="00605340"/>
    <w:rsid w:val="00605352"/>
    <w:rsid w:val="0060596E"/>
    <w:rsid w:val="00606264"/>
    <w:rsid w:val="006063A3"/>
    <w:rsid w:val="006064F0"/>
    <w:rsid w:val="006071DB"/>
    <w:rsid w:val="00607DD3"/>
    <w:rsid w:val="00610ABA"/>
    <w:rsid w:val="00610CA4"/>
    <w:rsid w:val="006124CC"/>
    <w:rsid w:val="006132D0"/>
    <w:rsid w:val="0061422A"/>
    <w:rsid w:val="0061434A"/>
    <w:rsid w:val="00614701"/>
    <w:rsid w:val="00614754"/>
    <w:rsid w:val="00614928"/>
    <w:rsid w:val="00614B9E"/>
    <w:rsid w:val="00614D23"/>
    <w:rsid w:val="00615215"/>
    <w:rsid w:val="00615A50"/>
    <w:rsid w:val="00615A5C"/>
    <w:rsid w:val="006166CF"/>
    <w:rsid w:val="00617272"/>
    <w:rsid w:val="00617294"/>
    <w:rsid w:val="006174DA"/>
    <w:rsid w:val="0061764E"/>
    <w:rsid w:val="0061766C"/>
    <w:rsid w:val="006202A4"/>
    <w:rsid w:val="00620385"/>
    <w:rsid w:val="006206A1"/>
    <w:rsid w:val="006216AE"/>
    <w:rsid w:val="00621E23"/>
    <w:rsid w:val="00622784"/>
    <w:rsid w:val="0062299F"/>
    <w:rsid w:val="00622BB1"/>
    <w:rsid w:val="00622EDC"/>
    <w:rsid w:val="0062406A"/>
    <w:rsid w:val="006241E5"/>
    <w:rsid w:val="006242C7"/>
    <w:rsid w:val="00624563"/>
    <w:rsid w:val="006245E5"/>
    <w:rsid w:val="00624706"/>
    <w:rsid w:val="0062487B"/>
    <w:rsid w:val="00624C35"/>
    <w:rsid w:val="0062525A"/>
    <w:rsid w:val="00625681"/>
    <w:rsid w:val="006268FC"/>
    <w:rsid w:val="0062703B"/>
    <w:rsid w:val="00627188"/>
    <w:rsid w:val="0062776A"/>
    <w:rsid w:val="006279B5"/>
    <w:rsid w:val="00627EDF"/>
    <w:rsid w:val="00630302"/>
    <w:rsid w:val="0063076F"/>
    <w:rsid w:val="00630BD4"/>
    <w:rsid w:val="00630C00"/>
    <w:rsid w:val="00630D4E"/>
    <w:rsid w:val="00631812"/>
    <w:rsid w:val="00631AB4"/>
    <w:rsid w:val="00631B6D"/>
    <w:rsid w:val="0063216B"/>
    <w:rsid w:val="0063234F"/>
    <w:rsid w:val="00632625"/>
    <w:rsid w:val="006328D1"/>
    <w:rsid w:val="006329EB"/>
    <w:rsid w:val="00633427"/>
    <w:rsid w:val="00633585"/>
    <w:rsid w:val="00633588"/>
    <w:rsid w:val="00633807"/>
    <w:rsid w:val="00633AFD"/>
    <w:rsid w:val="006349D4"/>
    <w:rsid w:val="00634FE0"/>
    <w:rsid w:val="00635231"/>
    <w:rsid w:val="0063532B"/>
    <w:rsid w:val="00635CCE"/>
    <w:rsid w:val="0063616B"/>
    <w:rsid w:val="006362BC"/>
    <w:rsid w:val="0063679A"/>
    <w:rsid w:val="0063697A"/>
    <w:rsid w:val="00636A1F"/>
    <w:rsid w:val="00636DBE"/>
    <w:rsid w:val="006372CA"/>
    <w:rsid w:val="00637629"/>
    <w:rsid w:val="0063778E"/>
    <w:rsid w:val="0064040F"/>
    <w:rsid w:val="00640B2C"/>
    <w:rsid w:val="00640B4E"/>
    <w:rsid w:val="00641250"/>
    <w:rsid w:val="00641B2F"/>
    <w:rsid w:val="00642476"/>
    <w:rsid w:val="0064298B"/>
    <w:rsid w:val="00642B2C"/>
    <w:rsid w:val="00643293"/>
    <w:rsid w:val="00643813"/>
    <w:rsid w:val="00643E6B"/>
    <w:rsid w:val="006443F7"/>
    <w:rsid w:val="006446C8"/>
    <w:rsid w:val="006453F1"/>
    <w:rsid w:val="00645FFC"/>
    <w:rsid w:val="0064622B"/>
    <w:rsid w:val="006462D8"/>
    <w:rsid w:val="00646937"/>
    <w:rsid w:val="006469CA"/>
    <w:rsid w:val="0064710E"/>
    <w:rsid w:val="006505CC"/>
    <w:rsid w:val="00650B6A"/>
    <w:rsid w:val="00651803"/>
    <w:rsid w:val="00651B19"/>
    <w:rsid w:val="00652379"/>
    <w:rsid w:val="006523BC"/>
    <w:rsid w:val="00652729"/>
    <w:rsid w:val="00652A6E"/>
    <w:rsid w:val="00653237"/>
    <w:rsid w:val="006532C2"/>
    <w:rsid w:val="006535A2"/>
    <w:rsid w:val="00653C4C"/>
    <w:rsid w:val="00654380"/>
    <w:rsid w:val="00654C55"/>
    <w:rsid w:val="006553EB"/>
    <w:rsid w:val="00655503"/>
    <w:rsid w:val="0065604D"/>
    <w:rsid w:val="006570CF"/>
    <w:rsid w:val="0065713B"/>
    <w:rsid w:val="006573DE"/>
    <w:rsid w:val="006577C8"/>
    <w:rsid w:val="00657952"/>
    <w:rsid w:val="00657E56"/>
    <w:rsid w:val="00660720"/>
    <w:rsid w:val="006608FF"/>
    <w:rsid w:val="00660E0E"/>
    <w:rsid w:val="00660FDE"/>
    <w:rsid w:val="00661298"/>
    <w:rsid w:val="00661414"/>
    <w:rsid w:val="00661781"/>
    <w:rsid w:val="00661BEC"/>
    <w:rsid w:val="00662284"/>
    <w:rsid w:val="006625DB"/>
    <w:rsid w:val="006625EF"/>
    <w:rsid w:val="00662D4D"/>
    <w:rsid w:val="00663704"/>
    <w:rsid w:val="00663E1E"/>
    <w:rsid w:val="00663E5B"/>
    <w:rsid w:val="006648AD"/>
    <w:rsid w:val="00664998"/>
    <w:rsid w:val="00664BBD"/>
    <w:rsid w:val="00664F9D"/>
    <w:rsid w:val="00665BC7"/>
    <w:rsid w:val="00666727"/>
    <w:rsid w:val="00666D6B"/>
    <w:rsid w:val="00666F4C"/>
    <w:rsid w:val="0066761F"/>
    <w:rsid w:val="0066788D"/>
    <w:rsid w:val="00667A78"/>
    <w:rsid w:val="00670586"/>
    <w:rsid w:val="00670645"/>
    <w:rsid w:val="00670D09"/>
    <w:rsid w:val="00670F31"/>
    <w:rsid w:val="00671116"/>
    <w:rsid w:val="006711F8"/>
    <w:rsid w:val="0067127F"/>
    <w:rsid w:val="00671ADD"/>
    <w:rsid w:val="006728D3"/>
    <w:rsid w:val="00672ED7"/>
    <w:rsid w:val="00672F78"/>
    <w:rsid w:val="0067309A"/>
    <w:rsid w:val="00673A13"/>
    <w:rsid w:val="00673AAD"/>
    <w:rsid w:val="00673B39"/>
    <w:rsid w:val="00673F44"/>
    <w:rsid w:val="00673FE7"/>
    <w:rsid w:val="0067419E"/>
    <w:rsid w:val="00674C2E"/>
    <w:rsid w:val="006758C9"/>
    <w:rsid w:val="00675CA6"/>
    <w:rsid w:val="00675D63"/>
    <w:rsid w:val="0067688B"/>
    <w:rsid w:val="00676A9B"/>
    <w:rsid w:val="00676CEB"/>
    <w:rsid w:val="00676F18"/>
    <w:rsid w:val="0067707F"/>
    <w:rsid w:val="0067726E"/>
    <w:rsid w:val="006776C5"/>
    <w:rsid w:val="006778AE"/>
    <w:rsid w:val="00680258"/>
    <w:rsid w:val="00680717"/>
    <w:rsid w:val="00680884"/>
    <w:rsid w:val="006808C3"/>
    <w:rsid w:val="00680D44"/>
    <w:rsid w:val="006815A0"/>
    <w:rsid w:val="00681924"/>
    <w:rsid w:val="006819C3"/>
    <w:rsid w:val="00681D41"/>
    <w:rsid w:val="00681D84"/>
    <w:rsid w:val="0068209A"/>
    <w:rsid w:val="0068295E"/>
    <w:rsid w:val="00682A80"/>
    <w:rsid w:val="00682ABD"/>
    <w:rsid w:val="00683072"/>
    <w:rsid w:val="00683851"/>
    <w:rsid w:val="00683DEC"/>
    <w:rsid w:val="00683E18"/>
    <w:rsid w:val="00683EB1"/>
    <w:rsid w:val="00684FE7"/>
    <w:rsid w:val="00685084"/>
    <w:rsid w:val="006850EC"/>
    <w:rsid w:val="0068577C"/>
    <w:rsid w:val="00685966"/>
    <w:rsid w:val="006859C1"/>
    <w:rsid w:val="00685E75"/>
    <w:rsid w:val="00687D9B"/>
    <w:rsid w:val="006905CC"/>
    <w:rsid w:val="00690A8E"/>
    <w:rsid w:val="00690ACB"/>
    <w:rsid w:val="00690B84"/>
    <w:rsid w:val="00690D00"/>
    <w:rsid w:val="00690EF9"/>
    <w:rsid w:val="006913CA"/>
    <w:rsid w:val="006918BF"/>
    <w:rsid w:val="00691A0C"/>
    <w:rsid w:val="00691D41"/>
    <w:rsid w:val="00692B2B"/>
    <w:rsid w:val="006937D9"/>
    <w:rsid w:val="0069395E"/>
    <w:rsid w:val="00693AAB"/>
    <w:rsid w:val="00694113"/>
    <w:rsid w:val="00694B1A"/>
    <w:rsid w:val="00694EEE"/>
    <w:rsid w:val="006950AA"/>
    <w:rsid w:val="0069519C"/>
    <w:rsid w:val="0069567B"/>
    <w:rsid w:val="00695818"/>
    <w:rsid w:val="006958E9"/>
    <w:rsid w:val="00695979"/>
    <w:rsid w:val="00695BEE"/>
    <w:rsid w:val="00696368"/>
    <w:rsid w:val="0069653F"/>
    <w:rsid w:val="00696BF6"/>
    <w:rsid w:val="00696D5F"/>
    <w:rsid w:val="00697196"/>
    <w:rsid w:val="00697472"/>
    <w:rsid w:val="00697CBC"/>
    <w:rsid w:val="006A00CC"/>
    <w:rsid w:val="006A07B4"/>
    <w:rsid w:val="006A1693"/>
    <w:rsid w:val="006A2666"/>
    <w:rsid w:val="006A291C"/>
    <w:rsid w:val="006A2DF7"/>
    <w:rsid w:val="006A302B"/>
    <w:rsid w:val="006A3145"/>
    <w:rsid w:val="006A3FF0"/>
    <w:rsid w:val="006A432B"/>
    <w:rsid w:val="006A444B"/>
    <w:rsid w:val="006A44FA"/>
    <w:rsid w:val="006A4EF4"/>
    <w:rsid w:val="006A5070"/>
    <w:rsid w:val="006A577F"/>
    <w:rsid w:val="006A59E7"/>
    <w:rsid w:val="006A5C7E"/>
    <w:rsid w:val="006A5F17"/>
    <w:rsid w:val="006A5F33"/>
    <w:rsid w:val="006A73FE"/>
    <w:rsid w:val="006A792A"/>
    <w:rsid w:val="006A793E"/>
    <w:rsid w:val="006B1243"/>
    <w:rsid w:val="006B14D8"/>
    <w:rsid w:val="006B181C"/>
    <w:rsid w:val="006B242E"/>
    <w:rsid w:val="006B24F6"/>
    <w:rsid w:val="006B2A9C"/>
    <w:rsid w:val="006B33CA"/>
    <w:rsid w:val="006B360B"/>
    <w:rsid w:val="006B3729"/>
    <w:rsid w:val="006B3E3B"/>
    <w:rsid w:val="006B45E6"/>
    <w:rsid w:val="006B46B2"/>
    <w:rsid w:val="006B5032"/>
    <w:rsid w:val="006B570F"/>
    <w:rsid w:val="006B5F37"/>
    <w:rsid w:val="006B601D"/>
    <w:rsid w:val="006B60B0"/>
    <w:rsid w:val="006B655A"/>
    <w:rsid w:val="006B6FF7"/>
    <w:rsid w:val="006B7161"/>
    <w:rsid w:val="006B73C0"/>
    <w:rsid w:val="006B7742"/>
    <w:rsid w:val="006B77F7"/>
    <w:rsid w:val="006B7CA6"/>
    <w:rsid w:val="006C0528"/>
    <w:rsid w:val="006C0629"/>
    <w:rsid w:val="006C069B"/>
    <w:rsid w:val="006C06E1"/>
    <w:rsid w:val="006C0EC2"/>
    <w:rsid w:val="006C1692"/>
    <w:rsid w:val="006C16C9"/>
    <w:rsid w:val="006C16DB"/>
    <w:rsid w:val="006C1849"/>
    <w:rsid w:val="006C1914"/>
    <w:rsid w:val="006C1D22"/>
    <w:rsid w:val="006C2404"/>
    <w:rsid w:val="006C2CB5"/>
    <w:rsid w:val="006C3B42"/>
    <w:rsid w:val="006C3C6A"/>
    <w:rsid w:val="006C3EF1"/>
    <w:rsid w:val="006C413A"/>
    <w:rsid w:val="006C4295"/>
    <w:rsid w:val="006C4573"/>
    <w:rsid w:val="006C54D2"/>
    <w:rsid w:val="006C604F"/>
    <w:rsid w:val="006C6626"/>
    <w:rsid w:val="006C7206"/>
    <w:rsid w:val="006C724D"/>
    <w:rsid w:val="006C7880"/>
    <w:rsid w:val="006C7965"/>
    <w:rsid w:val="006D02F2"/>
    <w:rsid w:val="006D0416"/>
    <w:rsid w:val="006D05CD"/>
    <w:rsid w:val="006D0BA0"/>
    <w:rsid w:val="006D1323"/>
    <w:rsid w:val="006D13E0"/>
    <w:rsid w:val="006D17E9"/>
    <w:rsid w:val="006D1914"/>
    <w:rsid w:val="006D1EEA"/>
    <w:rsid w:val="006D26EC"/>
    <w:rsid w:val="006D2A48"/>
    <w:rsid w:val="006D3DCA"/>
    <w:rsid w:val="006D45E6"/>
    <w:rsid w:val="006D4649"/>
    <w:rsid w:val="006D464D"/>
    <w:rsid w:val="006D4AB2"/>
    <w:rsid w:val="006D50E1"/>
    <w:rsid w:val="006D54ED"/>
    <w:rsid w:val="006D562B"/>
    <w:rsid w:val="006D5655"/>
    <w:rsid w:val="006D5EF6"/>
    <w:rsid w:val="006D621C"/>
    <w:rsid w:val="006D6E04"/>
    <w:rsid w:val="006D76A0"/>
    <w:rsid w:val="006D76DA"/>
    <w:rsid w:val="006D7A37"/>
    <w:rsid w:val="006D7DD5"/>
    <w:rsid w:val="006E0BF7"/>
    <w:rsid w:val="006E0C53"/>
    <w:rsid w:val="006E129D"/>
    <w:rsid w:val="006E135D"/>
    <w:rsid w:val="006E1384"/>
    <w:rsid w:val="006E1593"/>
    <w:rsid w:val="006E1AC1"/>
    <w:rsid w:val="006E2FC0"/>
    <w:rsid w:val="006E3156"/>
    <w:rsid w:val="006E356C"/>
    <w:rsid w:val="006E383C"/>
    <w:rsid w:val="006E3DC3"/>
    <w:rsid w:val="006E413F"/>
    <w:rsid w:val="006E4735"/>
    <w:rsid w:val="006E4EF2"/>
    <w:rsid w:val="006E5200"/>
    <w:rsid w:val="006E5B60"/>
    <w:rsid w:val="006E5C5D"/>
    <w:rsid w:val="006E667C"/>
    <w:rsid w:val="006E66AE"/>
    <w:rsid w:val="006E696B"/>
    <w:rsid w:val="006E6B91"/>
    <w:rsid w:val="006E738C"/>
    <w:rsid w:val="006E7855"/>
    <w:rsid w:val="006E7C76"/>
    <w:rsid w:val="006F058D"/>
    <w:rsid w:val="006F0A85"/>
    <w:rsid w:val="006F0B73"/>
    <w:rsid w:val="006F1049"/>
    <w:rsid w:val="006F11B3"/>
    <w:rsid w:val="006F12C9"/>
    <w:rsid w:val="006F148B"/>
    <w:rsid w:val="006F1821"/>
    <w:rsid w:val="006F1DB1"/>
    <w:rsid w:val="006F28B5"/>
    <w:rsid w:val="006F3F30"/>
    <w:rsid w:val="006F3F47"/>
    <w:rsid w:val="006F3FC8"/>
    <w:rsid w:val="006F40DC"/>
    <w:rsid w:val="006F4F27"/>
    <w:rsid w:val="006F5166"/>
    <w:rsid w:val="006F590E"/>
    <w:rsid w:val="006F5EA5"/>
    <w:rsid w:val="006F5EAB"/>
    <w:rsid w:val="006F6242"/>
    <w:rsid w:val="006F783B"/>
    <w:rsid w:val="00700200"/>
    <w:rsid w:val="00700638"/>
    <w:rsid w:val="00700EE7"/>
    <w:rsid w:val="007010F1"/>
    <w:rsid w:val="00701F93"/>
    <w:rsid w:val="00702CD4"/>
    <w:rsid w:val="00702DCD"/>
    <w:rsid w:val="00702F43"/>
    <w:rsid w:val="007033B0"/>
    <w:rsid w:val="007039F7"/>
    <w:rsid w:val="00704848"/>
    <w:rsid w:val="00705004"/>
    <w:rsid w:val="00705091"/>
    <w:rsid w:val="007051F1"/>
    <w:rsid w:val="0070523B"/>
    <w:rsid w:val="00705919"/>
    <w:rsid w:val="00706872"/>
    <w:rsid w:val="007068F2"/>
    <w:rsid w:val="00706B23"/>
    <w:rsid w:val="007071AF"/>
    <w:rsid w:val="0070774A"/>
    <w:rsid w:val="0071090B"/>
    <w:rsid w:val="0071105F"/>
    <w:rsid w:val="0071125E"/>
    <w:rsid w:val="007117E7"/>
    <w:rsid w:val="00711C57"/>
    <w:rsid w:val="00711C7A"/>
    <w:rsid w:val="00711CF9"/>
    <w:rsid w:val="00711E5C"/>
    <w:rsid w:val="00712054"/>
    <w:rsid w:val="00713504"/>
    <w:rsid w:val="00713D17"/>
    <w:rsid w:val="00713FB3"/>
    <w:rsid w:val="00714C7D"/>
    <w:rsid w:val="0071608C"/>
    <w:rsid w:val="007162B0"/>
    <w:rsid w:val="00716B27"/>
    <w:rsid w:val="00716D23"/>
    <w:rsid w:val="0071704F"/>
    <w:rsid w:val="0071793A"/>
    <w:rsid w:val="00717CD9"/>
    <w:rsid w:val="007207D6"/>
    <w:rsid w:val="00720AAC"/>
    <w:rsid w:val="00720D79"/>
    <w:rsid w:val="007211E6"/>
    <w:rsid w:val="007212BC"/>
    <w:rsid w:val="00721311"/>
    <w:rsid w:val="00721863"/>
    <w:rsid w:val="00721C81"/>
    <w:rsid w:val="00721D95"/>
    <w:rsid w:val="00722D20"/>
    <w:rsid w:val="00722F3F"/>
    <w:rsid w:val="007239F6"/>
    <w:rsid w:val="00723BD4"/>
    <w:rsid w:val="00723DFD"/>
    <w:rsid w:val="00724026"/>
    <w:rsid w:val="007241D6"/>
    <w:rsid w:val="00724A4E"/>
    <w:rsid w:val="00724C84"/>
    <w:rsid w:val="00724E56"/>
    <w:rsid w:val="0072519F"/>
    <w:rsid w:val="00725438"/>
    <w:rsid w:val="00725A19"/>
    <w:rsid w:val="00725C36"/>
    <w:rsid w:val="0072633A"/>
    <w:rsid w:val="00726CEF"/>
    <w:rsid w:val="00726D83"/>
    <w:rsid w:val="00727DC8"/>
    <w:rsid w:val="007306CD"/>
    <w:rsid w:val="007308FE"/>
    <w:rsid w:val="00730A95"/>
    <w:rsid w:val="00730ACE"/>
    <w:rsid w:val="00730D24"/>
    <w:rsid w:val="00731354"/>
    <w:rsid w:val="007314F6"/>
    <w:rsid w:val="00731FDB"/>
    <w:rsid w:val="00732965"/>
    <w:rsid w:val="00733052"/>
    <w:rsid w:val="00733066"/>
    <w:rsid w:val="0073366C"/>
    <w:rsid w:val="00733728"/>
    <w:rsid w:val="0073388E"/>
    <w:rsid w:val="007339D3"/>
    <w:rsid w:val="00733A47"/>
    <w:rsid w:val="00734048"/>
    <w:rsid w:val="007341B5"/>
    <w:rsid w:val="00734932"/>
    <w:rsid w:val="00734B9F"/>
    <w:rsid w:val="00734BB3"/>
    <w:rsid w:val="007350A7"/>
    <w:rsid w:val="00735312"/>
    <w:rsid w:val="0073538C"/>
    <w:rsid w:val="0073601F"/>
    <w:rsid w:val="0073614C"/>
    <w:rsid w:val="007366A0"/>
    <w:rsid w:val="0073712F"/>
    <w:rsid w:val="00737218"/>
    <w:rsid w:val="00737901"/>
    <w:rsid w:val="007379C1"/>
    <w:rsid w:val="007404DA"/>
    <w:rsid w:val="00741E57"/>
    <w:rsid w:val="00741F22"/>
    <w:rsid w:val="00741F25"/>
    <w:rsid w:val="00743E49"/>
    <w:rsid w:val="00743E7B"/>
    <w:rsid w:val="007445FF"/>
    <w:rsid w:val="007446D6"/>
    <w:rsid w:val="007447A4"/>
    <w:rsid w:val="007447CE"/>
    <w:rsid w:val="00744997"/>
    <w:rsid w:val="00744A90"/>
    <w:rsid w:val="00745BC8"/>
    <w:rsid w:val="007462D3"/>
    <w:rsid w:val="00746AC0"/>
    <w:rsid w:val="00746C02"/>
    <w:rsid w:val="007470A2"/>
    <w:rsid w:val="00747848"/>
    <w:rsid w:val="00747CB1"/>
    <w:rsid w:val="00747CFA"/>
    <w:rsid w:val="007500EB"/>
    <w:rsid w:val="007502DF"/>
    <w:rsid w:val="00750B67"/>
    <w:rsid w:val="00751856"/>
    <w:rsid w:val="00751CD5"/>
    <w:rsid w:val="007526A1"/>
    <w:rsid w:val="00752763"/>
    <w:rsid w:val="0075359E"/>
    <w:rsid w:val="00753670"/>
    <w:rsid w:val="007537AD"/>
    <w:rsid w:val="00753E12"/>
    <w:rsid w:val="00753F49"/>
    <w:rsid w:val="00753FAC"/>
    <w:rsid w:val="0075447B"/>
    <w:rsid w:val="0075484B"/>
    <w:rsid w:val="007559AE"/>
    <w:rsid w:val="007560BD"/>
    <w:rsid w:val="00756324"/>
    <w:rsid w:val="00756510"/>
    <w:rsid w:val="007566E3"/>
    <w:rsid w:val="007569DC"/>
    <w:rsid w:val="00756E50"/>
    <w:rsid w:val="007573C5"/>
    <w:rsid w:val="0075780C"/>
    <w:rsid w:val="00757B49"/>
    <w:rsid w:val="00757DE8"/>
    <w:rsid w:val="00760141"/>
    <w:rsid w:val="00760947"/>
    <w:rsid w:val="00760CDD"/>
    <w:rsid w:val="007612F5"/>
    <w:rsid w:val="007618B0"/>
    <w:rsid w:val="00761CC2"/>
    <w:rsid w:val="007620B2"/>
    <w:rsid w:val="007624C0"/>
    <w:rsid w:val="00762C47"/>
    <w:rsid w:val="00762DB2"/>
    <w:rsid w:val="00763462"/>
    <w:rsid w:val="007641EA"/>
    <w:rsid w:val="0076447A"/>
    <w:rsid w:val="00765413"/>
    <w:rsid w:val="0076573E"/>
    <w:rsid w:val="00765996"/>
    <w:rsid w:val="00766291"/>
    <w:rsid w:val="007663DE"/>
    <w:rsid w:val="0076680D"/>
    <w:rsid w:val="007668B6"/>
    <w:rsid w:val="00766E39"/>
    <w:rsid w:val="0076716C"/>
    <w:rsid w:val="007671D7"/>
    <w:rsid w:val="0076738F"/>
    <w:rsid w:val="007674B8"/>
    <w:rsid w:val="00767B90"/>
    <w:rsid w:val="00767F23"/>
    <w:rsid w:val="007701E5"/>
    <w:rsid w:val="0077032B"/>
    <w:rsid w:val="00770377"/>
    <w:rsid w:val="00770905"/>
    <w:rsid w:val="00770C57"/>
    <w:rsid w:val="0077117A"/>
    <w:rsid w:val="007716A7"/>
    <w:rsid w:val="00771EC9"/>
    <w:rsid w:val="00772623"/>
    <w:rsid w:val="0077291D"/>
    <w:rsid w:val="00772AC5"/>
    <w:rsid w:val="00772FCB"/>
    <w:rsid w:val="00773AD9"/>
    <w:rsid w:val="00773AE2"/>
    <w:rsid w:val="00773BDA"/>
    <w:rsid w:val="00773FC6"/>
    <w:rsid w:val="007740E9"/>
    <w:rsid w:val="0077453B"/>
    <w:rsid w:val="0077470B"/>
    <w:rsid w:val="00774B10"/>
    <w:rsid w:val="00774BB0"/>
    <w:rsid w:val="007750CE"/>
    <w:rsid w:val="00775338"/>
    <w:rsid w:val="00775B95"/>
    <w:rsid w:val="00775D8A"/>
    <w:rsid w:val="00775F70"/>
    <w:rsid w:val="007763B1"/>
    <w:rsid w:val="0077741A"/>
    <w:rsid w:val="00777598"/>
    <w:rsid w:val="00777A4F"/>
    <w:rsid w:val="0078011C"/>
    <w:rsid w:val="007805F8"/>
    <w:rsid w:val="007809FC"/>
    <w:rsid w:val="00780B5E"/>
    <w:rsid w:val="007820F9"/>
    <w:rsid w:val="0078265D"/>
    <w:rsid w:val="007828A9"/>
    <w:rsid w:val="00782CCD"/>
    <w:rsid w:val="00784965"/>
    <w:rsid w:val="00785265"/>
    <w:rsid w:val="00785C43"/>
    <w:rsid w:val="007863B8"/>
    <w:rsid w:val="00786C68"/>
    <w:rsid w:val="00786DAF"/>
    <w:rsid w:val="007873D8"/>
    <w:rsid w:val="0079077E"/>
    <w:rsid w:val="007908AE"/>
    <w:rsid w:val="00790A01"/>
    <w:rsid w:val="00790AA2"/>
    <w:rsid w:val="00790B65"/>
    <w:rsid w:val="00791030"/>
    <w:rsid w:val="007914B1"/>
    <w:rsid w:val="00791933"/>
    <w:rsid w:val="00791B56"/>
    <w:rsid w:val="00791C23"/>
    <w:rsid w:val="00791E53"/>
    <w:rsid w:val="007922F9"/>
    <w:rsid w:val="00792603"/>
    <w:rsid w:val="007928AE"/>
    <w:rsid w:val="007928E0"/>
    <w:rsid w:val="00792C39"/>
    <w:rsid w:val="00792CEF"/>
    <w:rsid w:val="0079300F"/>
    <w:rsid w:val="00793183"/>
    <w:rsid w:val="007933F5"/>
    <w:rsid w:val="0079364C"/>
    <w:rsid w:val="00793681"/>
    <w:rsid w:val="00794102"/>
    <w:rsid w:val="0079421E"/>
    <w:rsid w:val="00794E6D"/>
    <w:rsid w:val="007958EA"/>
    <w:rsid w:val="00795D8D"/>
    <w:rsid w:val="0079631A"/>
    <w:rsid w:val="007966B2"/>
    <w:rsid w:val="007967BB"/>
    <w:rsid w:val="007968BF"/>
    <w:rsid w:val="00796B6A"/>
    <w:rsid w:val="00797132"/>
    <w:rsid w:val="007972E4"/>
    <w:rsid w:val="0079743F"/>
    <w:rsid w:val="007A02D4"/>
    <w:rsid w:val="007A09D5"/>
    <w:rsid w:val="007A0BE2"/>
    <w:rsid w:val="007A0EE4"/>
    <w:rsid w:val="007A1190"/>
    <w:rsid w:val="007A161C"/>
    <w:rsid w:val="007A16B6"/>
    <w:rsid w:val="007A1AAF"/>
    <w:rsid w:val="007A1E22"/>
    <w:rsid w:val="007A287D"/>
    <w:rsid w:val="007A294C"/>
    <w:rsid w:val="007A3720"/>
    <w:rsid w:val="007A395B"/>
    <w:rsid w:val="007A3A47"/>
    <w:rsid w:val="007A3A83"/>
    <w:rsid w:val="007A4201"/>
    <w:rsid w:val="007A4563"/>
    <w:rsid w:val="007A4C0E"/>
    <w:rsid w:val="007A4D3F"/>
    <w:rsid w:val="007A576B"/>
    <w:rsid w:val="007A594F"/>
    <w:rsid w:val="007A653F"/>
    <w:rsid w:val="007A6CEB"/>
    <w:rsid w:val="007A6D16"/>
    <w:rsid w:val="007A78E4"/>
    <w:rsid w:val="007A7EAC"/>
    <w:rsid w:val="007B0AF1"/>
    <w:rsid w:val="007B10AB"/>
    <w:rsid w:val="007B162C"/>
    <w:rsid w:val="007B1BBE"/>
    <w:rsid w:val="007B21B2"/>
    <w:rsid w:val="007B244C"/>
    <w:rsid w:val="007B344E"/>
    <w:rsid w:val="007B36A5"/>
    <w:rsid w:val="007B3B8B"/>
    <w:rsid w:val="007B3DA2"/>
    <w:rsid w:val="007B4612"/>
    <w:rsid w:val="007B4660"/>
    <w:rsid w:val="007B4887"/>
    <w:rsid w:val="007B4E64"/>
    <w:rsid w:val="007B52CE"/>
    <w:rsid w:val="007B5EC7"/>
    <w:rsid w:val="007B603B"/>
    <w:rsid w:val="007B6295"/>
    <w:rsid w:val="007B6A03"/>
    <w:rsid w:val="007B6B22"/>
    <w:rsid w:val="007B6CE4"/>
    <w:rsid w:val="007B6F0B"/>
    <w:rsid w:val="007C0214"/>
    <w:rsid w:val="007C030E"/>
    <w:rsid w:val="007C03E2"/>
    <w:rsid w:val="007C03F4"/>
    <w:rsid w:val="007C049E"/>
    <w:rsid w:val="007C0F64"/>
    <w:rsid w:val="007C1077"/>
    <w:rsid w:val="007C155D"/>
    <w:rsid w:val="007C1675"/>
    <w:rsid w:val="007C182D"/>
    <w:rsid w:val="007C1EB4"/>
    <w:rsid w:val="007C2337"/>
    <w:rsid w:val="007C2E84"/>
    <w:rsid w:val="007C3097"/>
    <w:rsid w:val="007C33FB"/>
    <w:rsid w:val="007C34F5"/>
    <w:rsid w:val="007C3AAA"/>
    <w:rsid w:val="007C456F"/>
    <w:rsid w:val="007C49F7"/>
    <w:rsid w:val="007C52DE"/>
    <w:rsid w:val="007C5529"/>
    <w:rsid w:val="007C5650"/>
    <w:rsid w:val="007C6511"/>
    <w:rsid w:val="007C7147"/>
    <w:rsid w:val="007C77E9"/>
    <w:rsid w:val="007C7969"/>
    <w:rsid w:val="007C7E13"/>
    <w:rsid w:val="007C7E48"/>
    <w:rsid w:val="007D04A7"/>
    <w:rsid w:val="007D089B"/>
    <w:rsid w:val="007D1769"/>
    <w:rsid w:val="007D18FB"/>
    <w:rsid w:val="007D1D9A"/>
    <w:rsid w:val="007D1FA7"/>
    <w:rsid w:val="007D2EC9"/>
    <w:rsid w:val="007D342A"/>
    <w:rsid w:val="007D3A43"/>
    <w:rsid w:val="007D3AC6"/>
    <w:rsid w:val="007D3B1D"/>
    <w:rsid w:val="007D3C45"/>
    <w:rsid w:val="007D3CC6"/>
    <w:rsid w:val="007D43C5"/>
    <w:rsid w:val="007D45A9"/>
    <w:rsid w:val="007D47F8"/>
    <w:rsid w:val="007D4AB7"/>
    <w:rsid w:val="007D4CBE"/>
    <w:rsid w:val="007D51F3"/>
    <w:rsid w:val="007D5736"/>
    <w:rsid w:val="007D5D90"/>
    <w:rsid w:val="007D62C9"/>
    <w:rsid w:val="007D6387"/>
    <w:rsid w:val="007D6756"/>
    <w:rsid w:val="007D67D0"/>
    <w:rsid w:val="007D6BC4"/>
    <w:rsid w:val="007D724C"/>
    <w:rsid w:val="007D7411"/>
    <w:rsid w:val="007D7E3F"/>
    <w:rsid w:val="007E05D7"/>
    <w:rsid w:val="007E0E8E"/>
    <w:rsid w:val="007E109B"/>
    <w:rsid w:val="007E1374"/>
    <w:rsid w:val="007E182E"/>
    <w:rsid w:val="007E1CEF"/>
    <w:rsid w:val="007E1EAD"/>
    <w:rsid w:val="007E2679"/>
    <w:rsid w:val="007E26FA"/>
    <w:rsid w:val="007E2843"/>
    <w:rsid w:val="007E293A"/>
    <w:rsid w:val="007E2E55"/>
    <w:rsid w:val="007E3716"/>
    <w:rsid w:val="007E3B6B"/>
    <w:rsid w:val="007E3F8E"/>
    <w:rsid w:val="007E4125"/>
    <w:rsid w:val="007E4416"/>
    <w:rsid w:val="007E471E"/>
    <w:rsid w:val="007E4883"/>
    <w:rsid w:val="007E490C"/>
    <w:rsid w:val="007E4C92"/>
    <w:rsid w:val="007E4D26"/>
    <w:rsid w:val="007E5555"/>
    <w:rsid w:val="007E6024"/>
    <w:rsid w:val="007E612E"/>
    <w:rsid w:val="007E62E0"/>
    <w:rsid w:val="007E648E"/>
    <w:rsid w:val="007E684C"/>
    <w:rsid w:val="007E6E20"/>
    <w:rsid w:val="007E7D6D"/>
    <w:rsid w:val="007F055E"/>
    <w:rsid w:val="007F0D54"/>
    <w:rsid w:val="007F1219"/>
    <w:rsid w:val="007F135F"/>
    <w:rsid w:val="007F15BF"/>
    <w:rsid w:val="007F1B88"/>
    <w:rsid w:val="007F1CCD"/>
    <w:rsid w:val="007F1D08"/>
    <w:rsid w:val="007F1FB7"/>
    <w:rsid w:val="007F2270"/>
    <w:rsid w:val="007F2B07"/>
    <w:rsid w:val="007F2BD4"/>
    <w:rsid w:val="007F3122"/>
    <w:rsid w:val="007F36BE"/>
    <w:rsid w:val="007F3D6E"/>
    <w:rsid w:val="007F3E29"/>
    <w:rsid w:val="007F4448"/>
    <w:rsid w:val="007F4666"/>
    <w:rsid w:val="007F4B51"/>
    <w:rsid w:val="007F4F72"/>
    <w:rsid w:val="007F58D4"/>
    <w:rsid w:val="007F58D6"/>
    <w:rsid w:val="007F60A8"/>
    <w:rsid w:val="007F6321"/>
    <w:rsid w:val="007F6383"/>
    <w:rsid w:val="007F6608"/>
    <w:rsid w:val="007F691F"/>
    <w:rsid w:val="007F70D3"/>
    <w:rsid w:val="007F74D2"/>
    <w:rsid w:val="007F752D"/>
    <w:rsid w:val="007F76CE"/>
    <w:rsid w:val="007F7C91"/>
    <w:rsid w:val="0080077B"/>
    <w:rsid w:val="00800D06"/>
    <w:rsid w:val="00800DC6"/>
    <w:rsid w:val="00800F5B"/>
    <w:rsid w:val="0080122D"/>
    <w:rsid w:val="008013AF"/>
    <w:rsid w:val="00802027"/>
    <w:rsid w:val="0080202C"/>
    <w:rsid w:val="0080202D"/>
    <w:rsid w:val="00802380"/>
    <w:rsid w:val="008029DF"/>
    <w:rsid w:val="008034F3"/>
    <w:rsid w:val="00803511"/>
    <w:rsid w:val="008036D6"/>
    <w:rsid w:val="00803DD6"/>
    <w:rsid w:val="008042C4"/>
    <w:rsid w:val="00804527"/>
    <w:rsid w:val="008045AC"/>
    <w:rsid w:val="0080463E"/>
    <w:rsid w:val="00804B42"/>
    <w:rsid w:val="00804EC4"/>
    <w:rsid w:val="008058D8"/>
    <w:rsid w:val="00806417"/>
    <w:rsid w:val="00806F31"/>
    <w:rsid w:val="0081037D"/>
    <w:rsid w:val="00810B67"/>
    <w:rsid w:val="00810C9A"/>
    <w:rsid w:val="00810FF9"/>
    <w:rsid w:val="00811506"/>
    <w:rsid w:val="0081216D"/>
    <w:rsid w:val="0081247E"/>
    <w:rsid w:val="00812522"/>
    <w:rsid w:val="008129E2"/>
    <w:rsid w:val="00813218"/>
    <w:rsid w:val="008136C3"/>
    <w:rsid w:val="008139CE"/>
    <w:rsid w:val="00814051"/>
    <w:rsid w:val="00814264"/>
    <w:rsid w:val="008144A2"/>
    <w:rsid w:val="00814564"/>
    <w:rsid w:val="008145CF"/>
    <w:rsid w:val="00814850"/>
    <w:rsid w:val="00814A0D"/>
    <w:rsid w:val="00814E95"/>
    <w:rsid w:val="00814EB9"/>
    <w:rsid w:val="008150A7"/>
    <w:rsid w:val="00815876"/>
    <w:rsid w:val="00815AC4"/>
    <w:rsid w:val="00815D7B"/>
    <w:rsid w:val="00816178"/>
    <w:rsid w:val="00816350"/>
    <w:rsid w:val="008164C6"/>
    <w:rsid w:val="00816928"/>
    <w:rsid w:val="00816E97"/>
    <w:rsid w:val="00817334"/>
    <w:rsid w:val="0081747D"/>
    <w:rsid w:val="008174BF"/>
    <w:rsid w:val="00817999"/>
    <w:rsid w:val="00817C1D"/>
    <w:rsid w:val="00817EC6"/>
    <w:rsid w:val="00817FB9"/>
    <w:rsid w:val="0082016C"/>
    <w:rsid w:val="008202B7"/>
    <w:rsid w:val="008202E7"/>
    <w:rsid w:val="00820810"/>
    <w:rsid w:val="00820AA7"/>
    <w:rsid w:val="00820DCC"/>
    <w:rsid w:val="00820F96"/>
    <w:rsid w:val="00820FCE"/>
    <w:rsid w:val="00821374"/>
    <w:rsid w:val="00821A73"/>
    <w:rsid w:val="00821D98"/>
    <w:rsid w:val="008226BF"/>
    <w:rsid w:val="0082343E"/>
    <w:rsid w:val="008235D1"/>
    <w:rsid w:val="00823F0B"/>
    <w:rsid w:val="00824609"/>
    <w:rsid w:val="00824867"/>
    <w:rsid w:val="008248AE"/>
    <w:rsid w:val="008248B7"/>
    <w:rsid w:val="00824C89"/>
    <w:rsid w:val="00825103"/>
    <w:rsid w:val="00825159"/>
    <w:rsid w:val="0082581D"/>
    <w:rsid w:val="008259A1"/>
    <w:rsid w:val="00825EEE"/>
    <w:rsid w:val="00826E07"/>
    <w:rsid w:val="008270A4"/>
    <w:rsid w:val="00827642"/>
    <w:rsid w:val="00827B09"/>
    <w:rsid w:val="00830417"/>
    <w:rsid w:val="008309D4"/>
    <w:rsid w:val="00831604"/>
    <w:rsid w:val="008318A4"/>
    <w:rsid w:val="00831CC2"/>
    <w:rsid w:val="00831F66"/>
    <w:rsid w:val="008324D3"/>
    <w:rsid w:val="008325B6"/>
    <w:rsid w:val="00832A10"/>
    <w:rsid w:val="00832BDA"/>
    <w:rsid w:val="00832D8D"/>
    <w:rsid w:val="00832DE2"/>
    <w:rsid w:val="00832DF4"/>
    <w:rsid w:val="00833107"/>
    <w:rsid w:val="008334F6"/>
    <w:rsid w:val="0083375D"/>
    <w:rsid w:val="00833B9A"/>
    <w:rsid w:val="00834012"/>
    <w:rsid w:val="00834BE2"/>
    <w:rsid w:val="00834C3B"/>
    <w:rsid w:val="00835395"/>
    <w:rsid w:val="00835A5E"/>
    <w:rsid w:val="00835AE9"/>
    <w:rsid w:val="0083683C"/>
    <w:rsid w:val="00836AAD"/>
    <w:rsid w:val="00836F10"/>
    <w:rsid w:val="008370F1"/>
    <w:rsid w:val="00837165"/>
    <w:rsid w:val="008375E4"/>
    <w:rsid w:val="00837BB1"/>
    <w:rsid w:val="00840856"/>
    <w:rsid w:val="0084095B"/>
    <w:rsid w:val="00841715"/>
    <w:rsid w:val="00841855"/>
    <w:rsid w:val="008418DD"/>
    <w:rsid w:val="00841E7F"/>
    <w:rsid w:val="00842304"/>
    <w:rsid w:val="00842361"/>
    <w:rsid w:val="00842E59"/>
    <w:rsid w:val="0084314C"/>
    <w:rsid w:val="00843557"/>
    <w:rsid w:val="00843B7F"/>
    <w:rsid w:val="0084424F"/>
    <w:rsid w:val="00844290"/>
    <w:rsid w:val="00844533"/>
    <w:rsid w:val="00844E67"/>
    <w:rsid w:val="00845045"/>
    <w:rsid w:val="0084548E"/>
    <w:rsid w:val="0084556B"/>
    <w:rsid w:val="00845994"/>
    <w:rsid w:val="00846907"/>
    <w:rsid w:val="00846977"/>
    <w:rsid w:val="00846E0F"/>
    <w:rsid w:val="00846EAF"/>
    <w:rsid w:val="00847D10"/>
    <w:rsid w:val="00847D84"/>
    <w:rsid w:val="00847EA5"/>
    <w:rsid w:val="00847FD6"/>
    <w:rsid w:val="008502C9"/>
    <w:rsid w:val="00850465"/>
    <w:rsid w:val="00850BC8"/>
    <w:rsid w:val="00850EF6"/>
    <w:rsid w:val="00851102"/>
    <w:rsid w:val="00851384"/>
    <w:rsid w:val="0085199B"/>
    <w:rsid w:val="00851AC9"/>
    <w:rsid w:val="00851CDC"/>
    <w:rsid w:val="00851F53"/>
    <w:rsid w:val="0085216B"/>
    <w:rsid w:val="008525BD"/>
    <w:rsid w:val="00852A01"/>
    <w:rsid w:val="00852FB6"/>
    <w:rsid w:val="0085378B"/>
    <w:rsid w:val="00853DC3"/>
    <w:rsid w:val="00853E05"/>
    <w:rsid w:val="00854681"/>
    <w:rsid w:val="00854958"/>
    <w:rsid w:val="00854B44"/>
    <w:rsid w:val="00854DA1"/>
    <w:rsid w:val="00854F5F"/>
    <w:rsid w:val="00854FEF"/>
    <w:rsid w:val="008554DE"/>
    <w:rsid w:val="00855E72"/>
    <w:rsid w:val="00856119"/>
    <w:rsid w:val="00856332"/>
    <w:rsid w:val="008568B3"/>
    <w:rsid w:val="00856A9C"/>
    <w:rsid w:val="00856BB3"/>
    <w:rsid w:val="008576F4"/>
    <w:rsid w:val="0085792A"/>
    <w:rsid w:val="0086004D"/>
    <w:rsid w:val="008602FE"/>
    <w:rsid w:val="0086037A"/>
    <w:rsid w:val="00860852"/>
    <w:rsid w:val="008608D2"/>
    <w:rsid w:val="00860CED"/>
    <w:rsid w:val="00860EEB"/>
    <w:rsid w:val="00861EC2"/>
    <w:rsid w:val="00862363"/>
    <w:rsid w:val="008623C3"/>
    <w:rsid w:val="008626E9"/>
    <w:rsid w:val="0086284B"/>
    <w:rsid w:val="0086288C"/>
    <w:rsid w:val="00863049"/>
    <w:rsid w:val="008631EC"/>
    <w:rsid w:val="00863BFB"/>
    <w:rsid w:val="00863E48"/>
    <w:rsid w:val="00864A79"/>
    <w:rsid w:val="00864CE5"/>
    <w:rsid w:val="0086510E"/>
    <w:rsid w:val="00865120"/>
    <w:rsid w:val="0086535C"/>
    <w:rsid w:val="00865501"/>
    <w:rsid w:val="008656F9"/>
    <w:rsid w:val="00865707"/>
    <w:rsid w:val="00865AA0"/>
    <w:rsid w:val="00865CF7"/>
    <w:rsid w:val="00866547"/>
    <w:rsid w:val="00866E67"/>
    <w:rsid w:val="0086770C"/>
    <w:rsid w:val="00867767"/>
    <w:rsid w:val="00867E90"/>
    <w:rsid w:val="00870930"/>
    <w:rsid w:val="00870A56"/>
    <w:rsid w:val="00871612"/>
    <w:rsid w:val="00871833"/>
    <w:rsid w:val="00872742"/>
    <w:rsid w:val="00872BAF"/>
    <w:rsid w:val="00873157"/>
    <w:rsid w:val="008739AF"/>
    <w:rsid w:val="00873BB3"/>
    <w:rsid w:val="00873D4A"/>
    <w:rsid w:val="00873E1B"/>
    <w:rsid w:val="00873EC7"/>
    <w:rsid w:val="00874AF8"/>
    <w:rsid w:val="008750FE"/>
    <w:rsid w:val="0087541F"/>
    <w:rsid w:val="008759F6"/>
    <w:rsid w:val="00875C87"/>
    <w:rsid w:val="00876104"/>
    <w:rsid w:val="00876184"/>
    <w:rsid w:val="00876542"/>
    <w:rsid w:val="00876F3F"/>
    <w:rsid w:val="0087717B"/>
    <w:rsid w:val="008777A8"/>
    <w:rsid w:val="00877E03"/>
    <w:rsid w:val="008806BE"/>
    <w:rsid w:val="00880701"/>
    <w:rsid w:val="0088070F"/>
    <w:rsid w:val="008807E6"/>
    <w:rsid w:val="008809BB"/>
    <w:rsid w:val="00881942"/>
    <w:rsid w:val="00881BAA"/>
    <w:rsid w:val="00882BC6"/>
    <w:rsid w:val="00882C2E"/>
    <w:rsid w:val="008835AC"/>
    <w:rsid w:val="00883E17"/>
    <w:rsid w:val="00884A59"/>
    <w:rsid w:val="00884CC4"/>
    <w:rsid w:val="00884CF4"/>
    <w:rsid w:val="00884D09"/>
    <w:rsid w:val="0088524A"/>
    <w:rsid w:val="00885834"/>
    <w:rsid w:val="00887B06"/>
    <w:rsid w:val="008908C2"/>
    <w:rsid w:val="0089116F"/>
    <w:rsid w:val="0089164E"/>
    <w:rsid w:val="00891724"/>
    <w:rsid w:val="00892943"/>
    <w:rsid w:val="00892AA5"/>
    <w:rsid w:val="00892D6C"/>
    <w:rsid w:val="00893076"/>
    <w:rsid w:val="008939FC"/>
    <w:rsid w:val="00895173"/>
    <w:rsid w:val="008968C1"/>
    <w:rsid w:val="00896D64"/>
    <w:rsid w:val="00897113"/>
    <w:rsid w:val="00897AAA"/>
    <w:rsid w:val="008A003D"/>
    <w:rsid w:val="008A0369"/>
    <w:rsid w:val="008A03FA"/>
    <w:rsid w:val="008A0BF4"/>
    <w:rsid w:val="008A0C67"/>
    <w:rsid w:val="008A14BB"/>
    <w:rsid w:val="008A173B"/>
    <w:rsid w:val="008A17F3"/>
    <w:rsid w:val="008A1EF4"/>
    <w:rsid w:val="008A25B6"/>
    <w:rsid w:val="008A2E75"/>
    <w:rsid w:val="008A314F"/>
    <w:rsid w:val="008A3165"/>
    <w:rsid w:val="008A3314"/>
    <w:rsid w:val="008A35B3"/>
    <w:rsid w:val="008A3805"/>
    <w:rsid w:val="008A3DEB"/>
    <w:rsid w:val="008A3EF9"/>
    <w:rsid w:val="008A4A8F"/>
    <w:rsid w:val="008A4B68"/>
    <w:rsid w:val="008A4CD8"/>
    <w:rsid w:val="008A4E5D"/>
    <w:rsid w:val="008A5708"/>
    <w:rsid w:val="008A5778"/>
    <w:rsid w:val="008A5BDD"/>
    <w:rsid w:val="008A5DB4"/>
    <w:rsid w:val="008A6182"/>
    <w:rsid w:val="008A6F96"/>
    <w:rsid w:val="008A727C"/>
    <w:rsid w:val="008A760C"/>
    <w:rsid w:val="008A7704"/>
    <w:rsid w:val="008B0B1A"/>
    <w:rsid w:val="008B0C97"/>
    <w:rsid w:val="008B0CA9"/>
    <w:rsid w:val="008B1203"/>
    <w:rsid w:val="008B1258"/>
    <w:rsid w:val="008B188D"/>
    <w:rsid w:val="008B22B1"/>
    <w:rsid w:val="008B2FAC"/>
    <w:rsid w:val="008B3281"/>
    <w:rsid w:val="008B33E4"/>
    <w:rsid w:val="008B3896"/>
    <w:rsid w:val="008B396A"/>
    <w:rsid w:val="008B3C7E"/>
    <w:rsid w:val="008B422D"/>
    <w:rsid w:val="008B4482"/>
    <w:rsid w:val="008B44A0"/>
    <w:rsid w:val="008B4CA2"/>
    <w:rsid w:val="008B5D4B"/>
    <w:rsid w:val="008B5EC0"/>
    <w:rsid w:val="008B6A7C"/>
    <w:rsid w:val="008B6AD1"/>
    <w:rsid w:val="008B6FA5"/>
    <w:rsid w:val="008B7290"/>
    <w:rsid w:val="008C087C"/>
    <w:rsid w:val="008C0A1C"/>
    <w:rsid w:val="008C11BD"/>
    <w:rsid w:val="008C135E"/>
    <w:rsid w:val="008C13E4"/>
    <w:rsid w:val="008C155B"/>
    <w:rsid w:val="008C1B62"/>
    <w:rsid w:val="008C1B6D"/>
    <w:rsid w:val="008C1C73"/>
    <w:rsid w:val="008C2691"/>
    <w:rsid w:val="008C3234"/>
    <w:rsid w:val="008C3501"/>
    <w:rsid w:val="008C448D"/>
    <w:rsid w:val="008C4CC5"/>
    <w:rsid w:val="008C4CD4"/>
    <w:rsid w:val="008C4DF3"/>
    <w:rsid w:val="008C4E43"/>
    <w:rsid w:val="008C51E1"/>
    <w:rsid w:val="008C521A"/>
    <w:rsid w:val="008C5852"/>
    <w:rsid w:val="008C5862"/>
    <w:rsid w:val="008C68EE"/>
    <w:rsid w:val="008C6C0B"/>
    <w:rsid w:val="008C787B"/>
    <w:rsid w:val="008D0300"/>
    <w:rsid w:val="008D0417"/>
    <w:rsid w:val="008D09C8"/>
    <w:rsid w:val="008D1951"/>
    <w:rsid w:val="008D1BAA"/>
    <w:rsid w:val="008D2776"/>
    <w:rsid w:val="008D2AAC"/>
    <w:rsid w:val="008D2C57"/>
    <w:rsid w:val="008D38E1"/>
    <w:rsid w:val="008D39CE"/>
    <w:rsid w:val="008D4454"/>
    <w:rsid w:val="008D4CFA"/>
    <w:rsid w:val="008D4D87"/>
    <w:rsid w:val="008D5436"/>
    <w:rsid w:val="008D5533"/>
    <w:rsid w:val="008D5A5E"/>
    <w:rsid w:val="008D5FE4"/>
    <w:rsid w:val="008D6161"/>
    <w:rsid w:val="008D62E0"/>
    <w:rsid w:val="008D663E"/>
    <w:rsid w:val="008D67DE"/>
    <w:rsid w:val="008D6ED3"/>
    <w:rsid w:val="008D71AF"/>
    <w:rsid w:val="008D7C21"/>
    <w:rsid w:val="008D7ECB"/>
    <w:rsid w:val="008E0037"/>
    <w:rsid w:val="008E0325"/>
    <w:rsid w:val="008E0463"/>
    <w:rsid w:val="008E0763"/>
    <w:rsid w:val="008E0CFD"/>
    <w:rsid w:val="008E19A2"/>
    <w:rsid w:val="008E1BEC"/>
    <w:rsid w:val="008E21A6"/>
    <w:rsid w:val="008E29CE"/>
    <w:rsid w:val="008E3D56"/>
    <w:rsid w:val="008E43BC"/>
    <w:rsid w:val="008E50D7"/>
    <w:rsid w:val="008E533D"/>
    <w:rsid w:val="008E53FF"/>
    <w:rsid w:val="008E5815"/>
    <w:rsid w:val="008E5866"/>
    <w:rsid w:val="008E5C26"/>
    <w:rsid w:val="008E5F3A"/>
    <w:rsid w:val="008E71B9"/>
    <w:rsid w:val="008E727E"/>
    <w:rsid w:val="008E7BEC"/>
    <w:rsid w:val="008E7DDE"/>
    <w:rsid w:val="008E7E8D"/>
    <w:rsid w:val="008E7FE1"/>
    <w:rsid w:val="008F018C"/>
    <w:rsid w:val="008F0202"/>
    <w:rsid w:val="008F03D7"/>
    <w:rsid w:val="008F100B"/>
    <w:rsid w:val="008F11B3"/>
    <w:rsid w:val="008F147A"/>
    <w:rsid w:val="008F15AC"/>
    <w:rsid w:val="008F3C13"/>
    <w:rsid w:val="008F3D70"/>
    <w:rsid w:val="008F3DD8"/>
    <w:rsid w:val="008F4385"/>
    <w:rsid w:val="008F4A13"/>
    <w:rsid w:val="008F52D1"/>
    <w:rsid w:val="008F53E9"/>
    <w:rsid w:val="008F5768"/>
    <w:rsid w:val="008F5B2B"/>
    <w:rsid w:val="008F5D7C"/>
    <w:rsid w:val="008F6BDB"/>
    <w:rsid w:val="008F75AE"/>
    <w:rsid w:val="008F76E3"/>
    <w:rsid w:val="008F7706"/>
    <w:rsid w:val="0090023E"/>
    <w:rsid w:val="00900407"/>
    <w:rsid w:val="009010E3"/>
    <w:rsid w:val="00901167"/>
    <w:rsid w:val="009011F7"/>
    <w:rsid w:val="00901A59"/>
    <w:rsid w:val="00901B37"/>
    <w:rsid w:val="00901D19"/>
    <w:rsid w:val="009022FD"/>
    <w:rsid w:val="00902539"/>
    <w:rsid w:val="00902736"/>
    <w:rsid w:val="00902814"/>
    <w:rsid w:val="00902827"/>
    <w:rsid w:val="00902F77"/>
    <w:rsid w:val="009030DE"/>
    <w:rsid w:val="009035FA"/>
    <w:rsid w:val="00903CD1"/>
    <w:rsid w:val="00904700"/>
    <w:rsid w:val="00904EBE"/>
    <w:rsid w:val="00904FF8"/>
    <w:rsid w:val="009050C3"/>
    <w:rsid w:val="009052A3"/>
    <w:rsid w:val="00905686"/>
    <w:rsid w:val="00905E4D"/>
    <w:rsid w:val="009060FD"/>
    <w:rsid w:val="0090643C"/>
    <w:rsid w:val="00906933"/>
    <w:rsid w:val="00906BEF"/>
    <w:rsid w:val="00906D30"/>
    <w:rsid w:val="00907107"/>
    <w:rsid w:val="0090785A"/>
    <w:rsid w:val="00910239"/>
    <w:rsid w:val="00911021"/>
    <w:rsid w:val="00911591"/>
    <w:rsid w:val="00911873"/>
    <w:rsid w:val="00911B53"/>
    <w:rsid w:val="00911B89"/>
    <w:rsid w:val="0091212E"/>
    <w:rsid w:val="00912902"/>
    <w:rsid w:val="00912D7C"/>
    <w:rsid w:val="009130F0"/>
    <w:rsid w:val="0091314F"/>
    <w:rsid w:val="00913563"/>
    <w:rsid w:val="00913796"/>
    <w:rsid w:val="00913B99"/>
    <w:rsid w:val="00913BC8"/>
    <w:rsid w:val="00914453"/>
    <w:rsid w:val="009146CF"/>
    <w:rsid w:val="00914991"/>
    <w:rsid w:val="00914B61"/>
    <w:rsid w:val="00915062"/>
    <w:rsid w:val="00915D8A"/>
    <w:rsid w:val="00915E39"/>
    <w:rsid w:val="00916621"/>
    <w:rsid w:val="00920119"/>
    <w:rsid w:val="00920275"/>
    <w:rsid w:val="00920799"/>
    <w:rsid w:val="00921FBC"/>
    <w:rsid w:val="00921FCE"/>
    <w:rsid w:val="00921FDD"/>
    <w:rsid w:val="00922197"/>
    <w:rsid w:val="009226BF"/>
    <w:rsid w:val="0092285D"/>
    <w:rsid w:val="00922B2C"/>
    <w:rsid w:val="00923481"/>
    <w:rsid w:val="009239ED"/>
    <w:rsid w:val="00923E11"/>
    <w:rsid w:val="00923FCB"/>
    <w:rsid w:val="0092415F"/>
    <w:rsid w:val="00924789"/>
    <w:rsid w:val="0092582E"/>
    <w:rsid w:val="00925991"/>
    <w:rsid w:val="0092602A"/>
    <w:rsid w:val="009261FE"/>
    <w:rsid w:val="0092647D"/>
    <w:rsid w:val="0092653B"/>
    <w:rsid w:val="009268CB"/>
    <w:rsid w:val="00926CC5"/>
    <w:rsid w:val="00926DB3"/>
    <w:rsid w:val="009303AE"/>
    <w:rsid w:val="00930549"/>
    <w:rsid w:val="00931255"/>
    <w:rsid w:val="00931429"/>
    <w:rsid w:val="009314F3"/>
    <w:rsid w:val="0093165B"/>
    <w:rsid w:val="00931901"/>
    <w:rsid w:val="009322AA"/>
    <w:rsid w:val="009322FE"/>
    <w:rsid w:val="009326A8"/>
    <w:rsid w:val="00932714"/>
    <w:rsid w:val="00932C8E"/>
    <w:rsid w:val="00932DE9"/>
    <w:rsid w:val="009331A7"/>
    <w:rsid w:val="00933A31"/>
    <w:rsid w:val="00933A8A"/>
    <w:rsid w:val="00933BE6"/>
    <w:rsid w:val="00934218"/>
    <w:rsid w:val="00934C1A"/>
    <w:rsid w:val="00934E92"/>
    <w:rsid w:val="0093525C"/>
    <w:rsid w:val="009352AD"/>
    <w:rsid w:val="00935991"/>
    <w:rsid w:val="00935FD8"/>
    <w:rsid w:val="00936362"/>
    <w:rsid w:val="00936D3A"/>
    <w:rsid w:val="00936FF0"/>
    <w:rsid w:val="009379F6"/>
    <w:rsid w:val="009400FE"/>
    <w:rsid w:val="0094107A"/>
    <w:rsid w:val="009416CA"/>
    <w:rsid w:val="00941BF7"/>
    <w:rsid w:val="009420BC"/>
    <w:rsid w:val="00942E1D"/>
    <w:rsid w:val="00942E9A"/>
    <w:rsid w:val="009431AB"/>
    <w:rsid w:val="00943345"/>
    <w:rsid w:val="009434DF"/>
    <w:rsid w:val="009436A5"/>
    <w:rsid w:val="0094376A"/>
    <w:rsid w:val="00943A69"/>
    <w:rsid w:val="00943F48"/>
    <w:rsid w:val="00944505"/>
    <w:rsid w:val="00944E53"/>
    <w:rsid w:val="00945A32"/>
    <w:rsid w:val="00945B3A"/>
    <w:rsid w:val="00945E38"/>
    <w:rsid w:val="00945F36"/>
    <w:rsid w:val="00946072"/>
    <w:rsid w:val="0094632A"/>
    <w:rsid w:val="00946644"/>
    <w:rsid w:val="00946C61"/>
    <w:rsid w:val="00946E72"/>
    <w:rsid w:val="00947540"/>
    <w:rsid w:val="009475AF"/>
    <w:rsid w:val="00947749"/>
    <w:rsid w:val="009507CB"/>
    <w:rsid w:val="009509FF"/>
    <w:rsid w:val="00950C2A"/>
    <w:rsid w:val="00951755"/>
    <w:rsid w:val="00951D19"/>
    <w:rsid w:val="00953E5B"/>
    <w:rsid w:val="009540B4"/>
    <w:rsid w:val="0095493E"/>
    <w:rsid w:val="00954BFB"/>
    <w:rsid w:val="00954E4C"/>
    <w:rsid w:val="00954F36"/>
    <w:rsid w:val="009551E9"/>
    <w:rsid w:val="0095541E"/>
    <w:rsid w:val="00955431"/>
    <w:rsid w:val="0095599A"/>
    <w:rsid w:val="00955A83"/>
    <w:rsid w:val="00956063"/>
    <w:rsid w:val="009567D5"/>
    <w:rsid w:val="00956A38"/>
    <w:rsid w:val="00956E24"/>
    <w:rsid w:val="00957247"/>
    <w:rsid w:val="00960B56"/>
    <w:rsid w:val="00960E84"/>
    <w:rsid w:val="00961146"/>
    <w:rsid w:val="009613D5"/>
    <w:rsid w:val="00961A91"/>
    <w:rsid w:val="00961D1F"/>
    <w:rsid w:val="00961F56"/>
    <w:rsid w:val="009623C6"/>
    <w:rsid w:val="00962566"/>
    <w:rsid w:val="00962960"/>
    <w:rsid w:val="00962B0A"/>
    <w:rsid w:val="00962D91"/>
    <w:rsid w:val="0096343F"/>
    <w:rsid w:val="00963785"/>
    <w:rsid w:val="00963C3F"/>
    <w:rsid w:val="00964A7C"/>
    <w:rsid w:val="00964BE6"/>
    <w:rsid w:val="00964CF7"/>
    <w:rsid w:val="00965041"/>
    <w:rsid w:val="009655F0"/>
    <w:rsid w:val="00965663"/>
    <w:rsid w:val="00965D70"/>
    <w:rsid w:val="0096636E"/>
    <w:rsid w:val="009666BC"/>
    <w:rsid w:val="00966B96"/>
    <w:rsid w:val="00966F95"/>
    <w:rsid w:val="00966FF2"/>
    <w:rsid w:val="00967593"/>
    <w:rsid w:val="00967AC0"/>
    <w:rsid w:val="00967E8C"/>
    <w:rsid w:val="00967F0A"/>
    <w:rsid w:val="00970470"/>
    <w:rsid w:val="0097062A"/>
    <w:rsid w:val="0097074B"/>
    <w:rsid w:val="0097085F"/>
    <w:rsid w:val="009709C5"/>
    <w:rsid w:val="00970D4D"/>
    <w:rsid w:val="00971275"/>
    <w:rsid w:val="00971470"/>
    <w:rsid w:val="009716C7"/>
    <w:rsid w:val="00973748"/>
    <w:rsid w:val="00973D21"/>
    <w:rsid w:val="00974369"/>
    <w:rsid w:val="0097441F"/>
    <w:rsid w:val="00974B60"/>
    <w:rsid w:val="00975678"/>
    <w:rsid w:val="009756AE"/>
    <w:rsid w:val="00975FB3"/>
    <w:rsid w:val="00976159"/>
    <w:rsid w:val="00976929"/>
    <w:rsid w:val="00976ACB"/>
    <w:rsid w:val="0097771F"/>
    <w:rsid w:val="009802AF"/>
    <w:rsid w:val="009804A8"/>
    <w:rsid w:val="0098086B"/>
    <w:rsid w:val="00980BA6"/>
    <w:rsid w:val="00980F42"/>
    <w:rsid w:val="00981905"/>
    <w:rsid w:val="00982030"/>
    <w:rsid w:val="0098251B"/>
    <w:rsid w:val="0098351D"/>
    <w:rsid w:val="0098372C"/>
    <w:rsid w:val="00983F1E"/>
    <w:rsid w:val="00983FE2"/>
    <w:rsid w:val="009844FE"/>
    <w:rsid w:val="009848A6"/>
    <w:rsid w:val="009852AB"/>
    <w:rsid w:val="00985C87"/>
    <w:rsid w:val="00985F03"/>
    <w:rsid w:val="009862D7"/>
    <w:rsid w:val="009863F4"/>
    <w:rsid w:val="009864EE"/>
    <w:rsid w:val="0098670C"/>
    <w:rsid w:val="00986720"/>
    <w:rsid w:val="00986A30"/>
    <w:rsid w:val="00986EA7"/>
    <w:rsid w:val="0098700C"/>
    <w:rsid w:val="009871B3"/>
    <w:rsid w:val="00987528"/>
    <w:rsid w:val="009878C3"/>
    <w:rsid w:val="00987ABA"/>
    <w:rsid w:val="00987BA1"/>
    <w:rsid w:val="009901B8"/>
    <w:rsid w:val="00990DAE"/>
    <w:rsid w:val="00991B7D"/>
    <w:rsid w:val="00992CFA"/>
    <w:rsid w:val="009932AC"/>
    <w:rsid w:val="009933C4"/>
    <w:rsid w:val="009934B5"/>
    <w:rsid w:val="00993EA1"/>
    <w:rsid w:val="00993F41"/>
    <w:rsid w:val="009949A6"/>
    <w:rsid w:val="00994E7F"/>
    <w:rsid w:val="009956CE"/>
    <w:rsid w:val="00995905"/>
    <w:rsid w:val="00996432"/>
    <w:rsid w:val="009964DA"/>
    <w:rsid w:val="00996ACC"/>
    <w:rsid w:val="009970AD"/>
    <w:rsid w:val="009972AE"/>
    <w:rsid w:val="009978CD"/>
    <w:rsid w:val="009979AB"/>
    <w:rsid w:val="00997DDA"/>
    <w:rsid w:val="009A0476"/>
    <w:rsid w:val="009A07F2"/>
    <w:rsid w:val="009A09A6"/>
    <w:rsid w:val="009A0A68"/>
    <w:rsid w:val="009A0E7C"/>
    <w:rsid w:val="009A10A0"/>
    <w:rsid w:val="009A2000"/>
    <w:rsid w:val="009A2005"/>
    <w:rsid w:val="009A200B"/>
    <w:rsid w:val="009A2121"/>
    <w:rsid w:val="009A2646"/>
    <w:rsid w:val="009A29F3"/>
    <w:rsid w:val="009A2F1C"/>
    <w:rsid w:val="009A34FA"/>
    <w:rsid w:val="009A439C"/>
    <w:rsid w:val="009A4C19"/>
    <w:rsid w:val="009A4D18"/>
    <w:rsid w:val="009A5141"/>
    <w:rsid w:val="009A65B1"/>
    <w:rsid w:val="009A685E"/>
    <w:rsid w:val="009A6CB6"/>
    <w:rsid w:val="009A6DDF"/>
    <w:rsid w:val="009A764B"/>
    <w:rsid w:val="009A7E75"/>
    <w:rsid w:val="009B0274"/>
    <w:rsid w:val="009B096A"/>
    <w:rsid w:val="009B116D"/>
    <w:rsid w:val="009B144C"/>
    <w:rsid w:val="009B1713"/>
    <w:rsid w:val="009B20C5"/>
    <w:rsid w:val="009B308B"/>
    <w:rsid w:val="009B3118"/>
    <w:rsid w:val="009B3392"/>
    <w:rsid w:val="009B36E3"/>
    <w:rsid w:val="009B3C15"/>
    <w:rsid w:val="009B3DD0"/>
    <w:rsid w:val="009B3EAB"/>
    <w:rsid w:val="009B522B"/>
    <w:rsid w:val="009B53D6"/>
    <w:rsid w:val="009B56D6"/>
    <w:rsid w:val="009B5C4E"/>
    <w:rsid w:val="009B6568"/>
    <w:rsid w:val="009B667A"/>
    <w:rsid w:val="009B6984"/>
    <w:rsid w:val="009B69C6"/>
    <w:rsid w:val="009B6A87"/>
    <w:rsid w:val="009C0379"/>
    <w:rsid w:val="009C052B"/>
    <w:rsid w:val="009C0873"/>
    <w:rsid w:val="009C0A35"/>
    <w:rsid w:val="009C1687"/>
    <w:rsid w:val="009C18DB"/>
    <w:rsid w:val="009C248D"/>
    <w:rsid w:val="009C2873"/>
    <w:rsid w:val="009C2BA2"/>
    <w:rsid w:val="009C37BB"/>
    <w:rsid w:val="009C3984"/>
    <w:rsid w:val="009C3A37"/>
    <w:rsid w:val="009C3B09"/>
    <w:rsid w:val="009C3E1C"/>
    <w:rsid w:val="009C3FF5"/>
    <w:rsid w:val="009C4134"/>
    <w:rsid w:val="009C46A0"/>
    <w:rsid w:val="009C47B6"/>
    <w:rsid w:val="009C56F1"/>
    <w:rsid w:val="009C5D09"/>
    <w:rsid w:val="009C650A"/>
    <w:rsid w:val="009C6B07"/>
    <w:rsid w:val="009C6D0D"/>
    <w:rsid w:val="009C6F7A"/>
    <w:rsid w:val="009C7468"/>
    <w:rsid w:val="009C77E6"/>
    <w:rsid w:val="009C7E11"/>
    <w:rsid w:val="009D0022"/>
    <w:rsid w:val="009D01F8"/>
    <w:rsid w:val="009D043C"/>
    <w:rsid w:val="009D086F"/>
    <w:rsid w:val="009D0A0A"/>
    <w:rsid w:val="009D0E21"/>
    <w:rsid w:val="009D12E0"/>
    <w:rsid w:val="009D183D"/>
    <w:rsid w:val="009D1B45"/>
    <w:rsid w:val="009D254B"/>
    <w:rsid w:val="009D38D3"/>
    <w:rsid w:val="009D3A0E"/>
    <w:rsid w:val="009D40BA"/>
    <w:rsid w:val="009D4100"/>
    <w:rsid w:val="009D41D9"/>
    <w:rsid w:val="009D4584"/>
    <w:rsid w:val="009D50B8"/>
    <w:rsid w:val="009D58F9"/>
    <w:rsid w:val="009D5D25"/>
    <w:rsid w:val="009D6137"/>
    <w:rsid w:val="009D6895"/>
    <w:rsid w:val="009D7055"/>
    <w:rsid w:val="009D7462"/>
    <w:rsid w:val="009D7894"/>
    <w:rsid w:val="009D7A2D"/>
    <w:rsid w:val="009D7A7F"/>
    <w:rsid w:val="009D7ACE"/>
    <w:rsid w:val="009D7D37"/>
    <w:rsid w:val="009E04B5"/>
    <w:rsid w:val="009E0D4D"/>
    <w:rsid w:val="009E10FE"/>
    <w:rsid w:val="009E114B"/>
    <w:rsid w:val="009E1850"/>
    <w:rsid w:val="009E1A3B"/>
    <w:rsid w:val="009E1E62"/>
    <w:rsid w:val="009E21AE"/>
    <w:rsid w:val="009E3540"/>
    <w:rsid w:val="009E368E"/>
    <w:rsid w:val="009E37C7"/>
    <w:rsid w:val="009E37D6"/>
    <w:rsid w:val="009E3980"/>
    <w:rsid w:val="009E3B96"/>
    <w:rsid w:val="009E44C9"/>
    <w:rsid w:val="009E4907"/>
    <w:rsid w:val="009E4C75"/>
    <w:rsid w:val="009E5491"/>
    <w:rsid w:val="009E5596"/>
    <w:rsid w:val="009E5E47"/>
    <w:rsid w:val="009E6E36"/>
    <w:rsid w:val="009E6F29"/>
    <w:rsid w:val="009E7614"/>
    <w:rsid w:val="009E76AB"/>
    <w:rsid w:val="009E77C5"/>
    <w:rsid w:val="009E7847"/>
    <w:rsid w:val="009E7B52"/>
    <w:rsid w:val="009E7BC2"/>
    <w:rsid w:val="009E7CFF"/>
    <w:rsid w:val="009F0BAE"/>
    <w:rsid w:val="009F142E"/>
    <w:rsid w:val="009F1948"/>
    <w:rsid w:val="009F1994"/>
    <w:rsid w:val="009F19B0"/>
    <w:rsid w:val="009F23BB"/>
    <w:rsid w:val="009F2722"/>
    <w:rsid w:val="009F2D62"/>
    <w:rsid w:val="009F390D"/>
    <w:rsid w:val="009F413E"/>
    <w:rsid w:val="009F4669"/>
    <w:rsid w:val="009F466C"/>
    <w:rsid w:val="009F4AC1"/>
    <w:rsid w:val="009F4F31"/>
    <w:rsid w:val="009F549A"/>
    <w:rsid w:val="009F5E20"/>
    <w:rsid w:val="009F720F"/>
    <w:rsid w:val="009F744D"/>
    <w:rsid w:val="009F7B5D"/>
    <w:rsid w:val="00A00152"/>
    <w:rsid w:val="00A00C2F"/>
    <w:rsid w:val="00A00E8C"/>
    <w:rsid w:val="00A011F9"/>
    <w:rsid w:val="00A014D2"/>
    <w:rsid w:val="00A01DBB"/>
    <w:rsid w:val="00A02060"/>
    <w:rsid w:val="00A02079"/>
    <w:rsid w:val="00A022BF"/>
    <w:rsid w:val="00A0235C"/>
    <w:rsid w:val="00A02676"/>
    <w:rsid w:val="00A0276C"/>
    <w:rsid w:val="00A03448"/>
    <w:rsid w:val="00A03BBD"/>
    <w:rsid w:val="00A03DED"/>
    <w:rsid w:val="00A04BCE"/>
    <w:rsid w:val="00A04F24"/>
    <w:rsid w:val="00A04F85"/>
    <w:rsid w:val="00A05061"/>
    <w:rsid w:val="00A0514B"/>
    <w:rsid w:val="00A05230"/>
    <w:rsid w:val="00A054EB"/>
    <w:rsid w:val="00A05588"/>
    <w:rsid w:val="00A0567D"/>
    <w:rsid w:val="00A05838"/>
    <w:rsid w:val="00A0642C"/>
    <w:rsid w:val="00A0661C"/>
    <w:rsid w:val="00A0661E"/>
    <w:rsid w:val="00A07A3E"/>
    <w:rsid w:val="00A07A4E"/>
    <w:rsid w:val="00A07B49"/>
    <w:rsid w:val="00A07B85"/>
    <w:rsid w:val="00A07D1B"/>
    <w:rsid w:val="00A1065A"/>
    <w:rsid w:val="00A10BDC"/>
    <w:rsid w:val="00A1100A"/>
    <w:rsid w:val="00A1117F"/>
    <w:rsid w:val="00A11908"/>
    <w:rsid w:val="00A11930"/>
    <w:rsid w:val="00A12249"/>
    <w:rsid w:val="00A12261"/>
    <w:rsid w:val="00A124CA"/>
    <w:rsid w:val="00A12EF4"/>
    <w:rsid w:val="00A13D6B"/>
    <w:rsid w:val="00A14962"/>
    <w:rsid w:val="00A150EC"/>
    <w:rsid w:val="00A1537E"/>
    <w:rsid w:val="00A155FA"/>
    <w:rsid w:val="00A163FA"/>
    <w:rsid w:val="00A16912"/>
    <w:rsid w:val="00A16B66"/>
    <w:rsid w:val="00A16F77"/>
    <w:rsid w:val="00A1797F"/>
    <w:rsid w:val="00A20264"/>
    <w:rsid w:val="00A209D6"/>
    <w:rsid w:val="00A20CB2"/>
    <w:rsid w:val="00A21281"/>
    <w:rsid w:val="00A2128D"/>
    <w:rsid w:val="00A213BC"/>
    <w:rsid w:val="00A21829"/>
    <w:rsid w:val="00A2193C"/>
    <w:rsid w:val="00A219B5"/>
    <w:rsid w:val="00A21A82"/>
    <w:rsid w:val="00A21CC2"/>
    <w:rsid w:val="00A21D87"/>
    <w:rsid w:val="00A22152"/>
    <w:rsid w:val="00A2217E"/>
    <w:rsid w:val="00A22184"/>
    <w:rsid w:val="00A22826"/>
    <w:rsid w:val="00A22B43"/>
    <w:rsid w:val="00A22DDE"/>
    <w:rsid w:val="00A22F92"/>
    <w:rsid w:val="00A23124"/>
    <w:rsid w:val="00A23687"/>
    <w:rsid w:val="00A23A71"/>
    <w:rsid w:val="00A23C80"/>
    <w:rsid w:val="00A23F9C"/>
    <w:rsid w:val="00A243B2"/>
    <w:rsid w:val="00A24501"/>
    <w:rsid w:val="00A24973"/>
    <w:rsid w:val="00A24D6B"/>
    <w:rsid w:val="00A2548B"/>
    <w:rsid w:val="00A25780"/>
    <w:rsid w:val="00A25AE3"/>
    <w:rsid w:val="00A25CA9"/>
    <w:rsid w:val="00A26AF0"/>
    <w:rsid w:val="00A27229"/>
    <w:rsid w:val="00A277C4"/>
    <w:rsid w:val="00A27874"/>
    <w:rsid w:val="00A27B06"/>
    <w:rsid w:val="00A27DC4"/>
    <w:rsid w:val="00A303FE"/>
    <w:rsid w:val="00A30D54"/>
    <w:rsid w:val="00A31072"/>
    <w:rsid w:val="00A313C3"/>
    <w:rsid w:val="00A3164B"/>
    <w:rsid w:val="00A31B81"/>
    <w:rsid w:val="00A323EE"/>
    <w:rsid w:val="00A3349F"/>
    <w:rsid w:val="00A33A40"/>
    <w:rsid w:val="00A33B17"/>
    <w:rsid w:val="00A33DB5"/>
    <w:rsid w:val="00A33E6A"/>
    <w:rsid w:val="00A33EA1"/>
    <w:rsid w:val="00A3407F"/>
    <w:rsid w:val="00A3511B"/>
    <w:rsid w:val="00A3561A"/>
    <w:rsid w:val="00A357AF"/>
    <w:rsid w:val="00A3590C"/>
    <w:rsid w:val="00A3591B"/>
    <w:rsid w:val="00A35B02"/>
    <w:rsid w:val="00A35D39"/>
    <w:rsid w:val="00A35D71"/>
    <w:rsid w:val="00A35E31"/>
    <w:rsid w:val="00A36279"/>
    <w:rsid w:val="00A364B4"/>
    <w:rsid w:val="00A36733"/>
    <w:rsid w:val="00A36E66"/>
    <w:rsid w:val="00A375C5"/>
    <w:rsid w:val="00A40881"/>
    <w:rsid w:val="00A40B04"/>
    <w:rsid w:val="00A40D5B"/>
    <w:rsid w:val="00A40ECA"/>
    <w:rsid w:val="00A414AF"/>
    <w:rsid w:val="00A416CB"/>
    <w:rsid w:val="00A41BD4"/>
    <w:rsid w:val="00A41E33"/>
    <w:rsid w:val="00A42A22"/>
    <w:rsid w:val="00A42A4F"/>
    <w:rsid w:val="00A42D36"/>
    <w:rsid w:val="00A42E70"/>
    <w:rsid w:val="00A43282"/>
    <w:rsid w:val="00A4346A"/>
    <w:rsid w:val="00A438D7"/>
    <w:rsid w:val="00A4415D"/>
    <w:rsid w:val="00A444B9"/>
    <w:rsid w:val="00A4472B"/>
    <w:rsid w:val="00A44762"/>
    <w:rsid w:val="00A447CF"/>
    <w:rsid w:val="00A4489A"/>
    <w:rsid w:val="00A449EE"/>
    <w:rsid w:val="00A451D5"/>
    <w:rsid w:val="00A45970"/>
    <w:rsid w:val="00A45F54"/>
    <w:rsid w:val="00A4644D"/>
    <w:rsid w:val="00A475C1"/>
    <w:rsid w:val="00A477FB"/>
    <w:rsid w:val="00A4789D"/>
    <w:rsid w:val="00A47982"/>
    <w:rsid w:val="00A50253"/>
    <w:rsid w:val="00A50ED2"/>
    <w:rsid w:val="00A5106F"/>
    <w:rsid w:val="00A517BD"/>
    <w:rsid w:val="00A51971"/>
    <w:rsid w:val="00A519EA"/>
    <w:rsid w:val="00A51B40"/>
    <w:rsid w:val="00A51C17"/>
    <w:rsid w:val="00A51FEE"/>
    <w:rsid w:val="00A521A0"/>
    <w:rsid w:val="00A52636"/>
    <w:rsid w:val="00A52787"/>
    <w:rsid w:val="00A52C16"/>
    <w:rsid w:val="00A52E92"/>
    <w:rsid w:val="00A53A93"/>
    <w:rsid w:val="00A54047"/>
    <w:rsid w:val="00A543DF"/>
    <w:rsid w:val="00A54AA4"/>
    <w:rsid w:val="00A55111"/>
    <w:rsid w:val="00A5515A"/>
    <w:rsid w:val="00A55A3A"/>
    <w:rsid w:val="00A55AD1"/>
    <w:rsid w:val="00A55B43"/>
    <w:rsid w:val="00A5638D"/>
    <w:rsid w:val="00A56889"/>
    <w:rsid w:val="00A56AAE"/>
    <w:rsid w:val="00A56ABA"/>
    <w:rsid w:val="00A56B06"/>
    <w:rsid w:val="00A56B0D"/>
    <w:rsid w:val="00A56D60"/>
    <w:rsid w:val="00A57086"/>
    <w:rsid w:val="00A574F3"/>
    <w:rsid w:val="00A57504"/>
    <w:rsid w:val="00A5756D"/>
    <w:rsid w:val="00A57EC8"/>
    <w:rsid w:val="00A606CA"/>
    <w:rsid w:val="00A60A67"/>
    <w:rsid w:val="00A60B29"/>
    <w:rsid w:val="00A60F36"/>
    <w:rsid w:val="00A61033"/>
    <w:rsid w:val="00A61BDF"/>
    <w:rsid w:val="00A61CA9"/>
    <w:rsid w:val="00A62290"/>
    <w:rsid w:val="00A6334A"/>
    <w:rsid w:val="00A6344D"/>
    <w:rsid w:val="00A634F6"/>
    <w:rsid w:val="00A634FF"/>
    <w:rsid w:val="00A635CC"/>
    <w:rsid w:val="00A63938"/>
    <w:rsid w:val="00A63A96"/>
    <w:rsid w:val="00A63E29"/>
    <w:rsid w:val="00A640DC"/>
    <w:rsid w:val="00A64476"/>
    <w:rsid w:val="00A64DDD"/>
    <w:rsid w:val="00A65104"/>
    <w:rsid w:val="00A65729"/>
    <w:rsid w:val="00A65B18"/>
    <w:rsid w:val="00A66A76"/>
    <w:rsid w:val="00A66AF5"/>
    <w:rsid w:val="00A67131"/>
    <w:rsid w:val="00A672C6"/>
    <w:rsid w:val="00A6734A"/>
    <w:rsid w:val="00A67DBD"/>
    <w:rsid w:val="00A70877"/>
    <w:rsid w:val="00A71473"/>
    <w:rsid w:val="00A71ED6"/>
    <w:rsid w:val="00A71FDD"/>
    <w:rsid w:val="00A7228A"/>
    <w:rsid w:val="00A7235F"/>
    <w:rsid w:val="00A72A36"/>
    <w:rsid w:val="00A72AE5"/>
    <w:rsid w:val="00A73203"/>
    <w:rsid w:val="00A7369F"/>
    <w:rsid w:val="00A73A57"/>
    <w:rsid w:val="00A7440E"/>
    <w:rsid w:val="00A74AEC"/>
    <w:rsid w:val="00A750F2"/>
    <w:rsid w:val="00A751D3"/>
    <w:rsid w:val="00A75C0A"/>
    <w:rsid w:val="00A76EA8"/>
    <w:rsid w:val="00A776EA"/>
    <w:rsid w:val="00A77D28"/>
    <w:rsid w:val="00A77E83"/>
    <w:rsid w:val="00A809D8"/>
    <w:rsid w:val="00A80D23"/>
    <w:rsid w:val="00A80FFA"/>
    <w:rsid w:val="00A814BE"/>
    <w:rsid w:val="00A815F9"/>
    <w:rsid w:val="00A81838"/>
    <w:rsid w:val="00A81BC4"/>
    <w:rsid w:val="00A81EA4"/>
    <w:rsid w:val="00A81F39"/>
    <w:rsid w:val="00A82069"/>
    <w:rsid w:val="00A821D7"/>
    <w:rsid w:val="00A82D1C"/>
    <w:rsid w:val="00A82DC4"/>
    <w:rsid w:val="00A82ED5"/>
    <w:rsid w:val="00A833D6"/>
    <w:rsid w:val="00A83466"/>
    <w:rsid w:val="00A83608"/>
    <w:rsid w:val="00A83F45"/>
    <w:rsid w:val="00A84280"/>
    <w:rsid w:val="00A845EF"/>
    <w:rsid w:val="00A8471F"/>
    <w:rsid w:val="00A8489B"/>
    <w:rsid w:val="00A84A2E"/>
    <w:rsid w:val="00A84C3F"/>
    <w:rsid w:val="00A84FEB"/>
    <w:rsid w:val="00A86302"/>
    <w:rsid w:val="00A86356"/>
    <w:rsid w:val="00A8637A"/>
    <w:rsid w:val="00A86538"/>
    <w:rsid w:val="00A86C6B"/>
    <w:rsid w:val="00A874AE"/>
    <w:rsid w:val="00A875AB"/>
    <w:rsid w:val="00A906DB"/>
    <w:rsid w:val="00A916E2"/>
    <w:rsid w:val="00A91740"/>
    <w:rsid w:val="00A91D47"/>
    <w:rsid w:val="00A91F4E"/>
    <w:rsid w:val="00A92312"/>
    <w:rsid w:val="00A92CFF"/>
    <w:rsid w:val="00A92DDA"/>
    <w:rsid w:val="00A9357C"/>
    <w:rsid w:val="00A93BDF"/>
    <w:rsid w:val="00A93DC2"/>
    <w:rsid w:val="00A93E78"/>
    <w:rsid w:val="00A943B0"/>
    <w:rsid w:val="00A944CF"/>
    <w:rsid w:val="00A94705"/>
    <w:rsid w:val="00A9475B"/>
    <w:rsid w:val="00A94A5B"/>
    <w:rsid w:val="00A94CE6"/>
    <w:rsid w:val="00A94EAB"/>
    <w:rsid w:val="00A955A3"/>
    <w:rsid w:val="00A9568C"/>
    <w:rsid w:val="00A95A92"/>
    <w:rsid w:val="00A960E9"/>
    <w:rsid w:val="00A9775B"/>
    <w:rsid w:val="00A97E19"/>
    <w:rsid w:val="00A97FA7"/>
    <w:rsid w:val="00AA0273"/>
    <w:rsid w:val="00AA07C3"/>
    <w:rsid w:val="00AA151A"/>
    <w:rsid w:val="00AA1672"/>
    <w:rsid w:val="00AA1953"/>
    <w:rsid w:val="00AA19A3"/>
    <w:rsid w:val="00AA19D9"/>
    <w:rsid w:val="00AA21DC"/>
    <w:rsid w:val="00AA285F"/>
    <w:rsid w:val="00AA2A0D"/>
    <w:rsid w:val="00AA2AD4"/>
    <w:rsid w:val="00AA31B7"/>
    <w:rsid w:val="00AA33F5"/>
    <w:rsid w:val="00AA3DCA"/>
    <w:rsid w:val="00AA3F0F"/>
    <w:rsid w:val="00AA40DE"/>
    <w:rsid w:val="00AA4267"/>
    <w:rsid w:val="00AA4553"/>
    <w:rsid w:val="00AA45E8"/>
    <w:rsid w:val="00AA4B27"/>
    <w:rsid w:val="00AA4B70"/>
    <w:rsid w:val="00AA5DDA"/>
    <w:rsid w:val="00AA6402"/>
    <w:rsid w:val="00AA65FD"/>
    <w:rsid w:val="00AA6984"/>
    <w:rsid w:val="00AA6DC0"/>
    <w:rsid w:val="00AA7B2A"/>
    <w:rsid w:val="00AA7CF8"/>
    <w:rsid w:val="00AA7EE1"/>
    <w:rsid w:val="00AA7F9E"/>
    <w:rsid w:val="00AB008E"/>
    <w:rsid w:val="00AB050D"/>
    <w:rsid w:val="00AB0742"/>
    <w:rsid w:val="00AB0953"/>
    <w:rsid w:val="00AB0F13"/>
    <w:rsid w:val="00AB109A"/>
    <w:rsid w:val="00AB17C2"/>
    <w:rsid w:val="00AB1892"/>
    <w:rsid w:val="00AB1A30"/>
    <w:rsid w:val="00AB1F62"/>
    <w:rsid w:val="00AB20DE"/>
    <w:rsid w:val="00AB252C"/>
    <w:rsid w:val="00AB286C"/>
    <w:rsid w:val="00AB28DE"/>
    <w:rsid w:val="00AB2B8A"/>
    <w:rsid w:val="00AB2F01"/>
    <w:rsid w:val="00AB2FAF"/>
    <w:rsid w:val="00AB3196"/>
    <w:rsid w:val="00AB3229"/>
    <w:rsid w:val="00AB3343"/>
    <w:rsid w:val="00AB3B2D"/>
    <w:rsid w:val="00AB470A"/>
    <w:rsid w:val="00AB4746"/>
    <w:rsid w:val="00AB4C44"/>
    <w:rsid w:val="00AB4FA0"/>
    <w:rsid w:val="00AB5002"/>
    <w:rsid w:val="00AB545F"/>
    <w:rsid w:val="00AB5B45"/>
    <w:rsid w:val="00AB620A"/>
    <w:rsid w:val="00AB63B6"/>
    <w:rsid w:val="00AB6EFA"/>
    <w:rsid w:val="00AB73BA"/>
    <w:rsid w:val="00AB77DB"/>
    <w:rsid w:val="00AB7837"/>
    <w:rsid w:val="00AB7AE7"/>
    <w:rsid w:val="00AB7CAC"/>
    <w:rsid w:val="00AC0108"/>
    <w:rsid w:val="00AC09BD"/>
    <w:rsid w:val="00AC1547"/>
    <w:rsid w:val="00AC195C"/>
    <w:rsid w:val="00AC28CC"/>
    <w:rsid w:val="00AC2B73"/>
    <w:rsid w:val="00AC3C61"/>
    <w:rsid w:val="00AC502E"/>
    <w:rsid w:val="00AC5188"/>
    <w:rsid w:val="00AC56B0"/>
    <w:rsid w:val="00AC5950"/>
    <w:rsid w:val="00AC5B36"/>
    <w:rsid w:val="00AC66BB"/>
    <w:rsid w:val="00AC67A5"/>
    <w:rsid w:val="00AC6837"/>
    <w:rsid w:val="00AC705A"/>
    <w:rsid w:val="00AC7296"/>
    <w:rsid w:val="00AC7393"/>
    <w:rsid w:val="00AC743B"/>
    <w:rsid w:val="00AC7E1C"/>
    <w:rsid w:val="00AC7F3A"/>
    <w:rsid w:val="00AD00B0"/>
    <w:rsid w:val="00AD02D7"/>
    <w:rsid w:val="00AD0C28"/>
    <w:rsid w:val="00AD0D90"/>
    <w:rsid w:val="00AD1613"/>
    <w:rsid w:val="00AD18CD"/>
    <w:rsid w:val="00AD1CB1"/>
    <w:rsid w:val="00AD1DF3"/>
    <w:rsid w:val="00AD2280"/>
    <w:rsid w:val="00AD3575"/>
    <w:rsid w:val="00AD3760"/>
    <w:rsid w:val="00AD3969"/>
    <w:rsid w:val="00AD410E"/>
    <w:rsid w:val="00AD4457"/>
    <w:rsid w:val="00AD464A"/>
    <w:rsid w:val="00AD4CE1"/>
    <w:rsid w:val="00AD4E72"/>
    <w:rsid w:val="00AD5170"/>
    <w:rsid w:val="00AD5300"/>
    <w:rsid w:val="00AD53E5"/>
    <w:rsid w:val="00AD551A"/>
    <w:rsid w:val="00AD5820"/>
    <w:rsid w:val="00AD5A3E"/>
    <w:rsid w:val="00AD5C7F"/>
    <w:rsid w:val="00AD5D3C"/>
    <w:rsid w:val="00AD604F"/>
    <w:rsid w:val="00AD61BB"/>
    <w:rsid w:val="00AD622A"/>
    <w:rsid w:val="00AD642F"/>
    <w:rsid w:val="00AD67F3"/>
    <w:rsid w:val="00AD6CFF"/>
    <w:rsid w:val="00AD6E39"/>
    <w:rsid w:val="00AD6EC1"/>
    <w:rsid w:val="00AD6FE8"/>
    <w:rsid w:val="00AD7021"/>
    <w:rsid w:val="00AD71EA"/>
    <w:rsid w:val="00AD7450"/>
    <w:rsid w:val="00AD755B"/>
    <w:rsid w:val="00AD7BE8"/>
    <w:rsid w:val="00AD7C4D"/>
    <w:rsid w:val="00AE0072"/>
    <w:rsid w:val="00AE07DF"/>
    <w:rsid w:val="00AE08FD"/>
    <w:rsid w:val="00AE0D52"/>
    <w:rsid w:val="00AE1767"/>
    <w:rsid w:val="00AE1800"/>
    <w:rsid w:val="00AE1923"/>
    <w:rsid w:val="00AE1A3C"/>
    <w:rsid w:val="00AE295C"/>
    <w:rsid w:val="00AE4547"/>
    <w:rsid w:val="00AE4C21"/>
    <w:rsid w:val="00AE54C9"/>
    <w:rsid w:val="00AE589B"/>
    <w:rsid w:val="00AE58D7"/>
    <w:rsid w:val="00AE5BFC"/>
    <w:rsid w:val="00AE5CD6"/>
    <w:rsid w:val="00AE5DB0"/>
    <w:rsid w:val="00AE60F7"/>
    <w:rsid w:val="00AE63DA"/>
    <w:rsid w:val="00AE7278"/>
    <w:rsid w:val="00AE74E4"/>
    <w:rsid w:val="00AE75AD"/>
    <w:rsid w:val="00AE79D6"/>
    <w:rsid w:val="00AE7A9E"/>
    <w:rsid w:val="00AE7B8A"/>
    <w:rsid w:val="00AF002F"/>
    <w:rsid w:val="00AF0926"/>
    <w:rsid w:val="00AF0BF8"/>
    <w:rsid w:val="00AF24CF"/>
    <w:rsid w:val="00AF2D61"/>
    <w:rsid w:val="00AF31EB"/>
    <w:rsid w:val="00AF3A64"/>
    <w:rsid w:val="00AF4112"/>
    <w:rsid w:val="00AF41D9"/>
    <w:rsid w:val="00AF4332"/>
    <w:rsid w:val="00AF4FE2"/>
    <w:rsid w:val="00AF5002"/>
    <w:rsid w:val="00AF5519"/>
    <w:rsid w:val="00AF5632"/>
    <w:rsid w:val="00AF58E1"/>
    <w:rsid w:val="00AF601D"/>
    <w:rsid w:val="00AF66C7"/>
    <w:rsid w:val="00AF696A"/>
    <w:rsid w:val="00AF6B7A"/>
    <w:rsid w:val="00AF70F3"/>
    <w:rsid w:val="00AF742D"/>
    <w:rsid w:val="00AF7B34"/>
    <w:rsid w:val="00AF7DB5"/>
    <w:rsid w:val="00AF7F09"/>
    <w:rsid w:val="00AF7F32"/>
    <w:rsid w:val="00AF7F61"/>
    <w:rsid w:val="00B00005"/>
    <w:rsid w:val="00B004AB"/>
    <w:rsid w:val="00B00C42"/>
    <w:rsid w:val="00B01688"/>
    <w:rsid w:val="00B02407"/>
    <w:rsid w:val="00B02EDF"/>
    <w:rsid w:val="00B03557"/>
    <w:rsid w:val="00B03EF9"/>
    <w:rsid w:val="00B043BC"/>
    <w:rsid w:val="00B0482E"/>
    <w:rsid w:val="00B048F2"/>
    <w:rsid w:val="00B04A81"/>
    <w:rsid w:val="00B04ABE"/>
    <w:rsid w:val="00B04C2A"/>
    <w:rsid w:val="00B05C93"/>
    <w:rsid w:val="00B06803"/>
    <w:rsid w:val="00B076E5"/>
    <w:rsid w:val="00B07723"/>
    <w:rsid w:val="00B0775A"/>
    <w:rsid w:val="00B077CE"/>
    <w:rsid w:val="00B1007D"/>
    <w:rsid w:val="00B10497"/>
    <w:rsid w:val="00B10532"/>
    <w:rsid w:val="00B10B99"/>
    <w:rsid w:val="00B110CC"/>
    <w:rsid w:val="00B111F1"/>
    <w:rsid w:val="00B114AD"/>
    <w:rsid w:val="00B1183B"/>
    <w:rsid w:val="00B11DB6"/>
    <w:rsid w:val="00B11DC1"/>
    <w:rsid w:val="00B11EA7"/>
    <w:rsid w:val="00B127F2"/>
    <w:rsid w:val="00B12993"/>
    <w:rsid w:val="00B1324D"/>
    <w:rsid w:val="00B135E2"/>
    <w:rsid w:val="00B138E2"/>
    <w:rsid w:val="00B13A72"/>
    <w:rsid w:val="00B13DE9"/>
    <w:rsid w:val="00B14598"/>
    <w:rsid w:val="00B14DE2"/>
    <w:rsid w:val="00B153F7"/>
    <w:rsid w:val="00B15AE3"/>
    <w:rsid w:val="00B16012"/>
    <w:rsid w:val="00B16774"/>
    <w:rsid w:val="00B16AB4"/>
    <w:rsid w:val="00B16BCD"/>
    <w:rsid w:val="00B17447"/>
    <w:rsid w:val="00B1773C"/>
    <w:rsid w:val="00B17887"/>
    <w:rsid w:val="00B179C7"/>
    <w:rsid w:val="00B17A29"/>
    <w:rsid w:val="00B17A54"/>
    <w:rsid w:val="00B17B0B"/>
    <w:rsid w:val="00B17BCD"/>
    <w:rsid w:val="00B17EC1"/>
    <w:rsid w:val="00B20271"/>
    <w:rsid w:val="00B20BE3"/>
    <w:rsid w:val="00B20C66"/>
    <w:rsid w:val="00B20DF2"/>
    <w:rsid w:val="00B213E9"/>
    <w:rsid w:val="00B21681"/>
    <w:rsid w:val="00B218ED"/>
    <w:rsid w:val="00B21B6F"/>
    <w:rsid w:val="00B21C78"/>
    <w:rsid w:val="00B22895"/>
    <w:rsid w:val="00B22B7B"/>
    <w:rsid w:val="00B23E95"/>
    <w:rsid w:val="00B24214"/>
    <w:rsid w:val="00B242F6"/>
    <w:rsid w:val="00B244B6"/>
    <w:rsid w:val="00B24572"/>
    <w:rsid w:val="00B24627"/>
    <w:rsid w:val="00B24C2A"/>
    <w:rsid w:val="00B257A6"/>
    <w:rsid w:val="00B25997"/>
    <w:rsid w:val="00B25D79"/>
    <w:rsid w:val="00B25F68"/>
    <w:rsid w:val="00B25FD9"/>
    <w:rsid w:val="00B268B7"/>
    <w:rsid w:val="00B26AF5"/>
    <w:rsid w:val="00B27827"/>
    <w:rsid w:val="00B27ECA"/>
    <w:rsid w:val="00B30768"/>
    <w:rsid w:val="00B30789"/>
    <w:rsid w:val="00B30AE8"/>
    <w:rsid w:val="00B30F89"/>
    <w:rsid w:val="00B313F7"/>
    <w:rsid w:val="00B3164A"/>
    <w:rsid w:val="00B318E8"/>
    <w:rsid w:val="00B328F8"/>
    <w:rsid w:val="00B33665"/>
    <w:rsid w:val="00B33AD4"/>
    <w:rsid w:val="00B3483A"/>
    <w:rsid w:val="00B349AE"/>
    <w:rsid w:val="00B34C29"/>
    <w:rsid w:val="00B35070"/>
    <w:rsid w:val="00B35294"/>
    <w:rsid w:val="00B354C6"/>
    <w:rsid w:val="00B357E5"/>
    <w:rsid w:val="00B35D2B"/>
    <w:rsid w:val="00B36413"/>
    <w:rsid w:val="00B3641D"/>
    <w:rsid w:val="00B36FFE"/>
    <w:rsid w:val="00B37B09"/>
    <w:rsid w:val="00B37D4E"/>
    <w:rsid w:val="00B37FF7"/>
    <w:rsid w:val="00B401AA"/>
    <w:rsid w:val="00B40811"/>
    <w:rsid w:val="00B40BFD"/>
    <w:rsid w:val="00B4123D"/>
    <w:rsid w:val="00B4137C"/>
    <w:rsid w:val="00B41D98"/>
    <w:rsid w:val="00B41E8A"/>
    <w:rsid w:val="00B4204A"/>
    <w:rsid w:val="00B42204"/>
    <w:rsid w:val="00B42E46"/>
    <w:rsid w:val="00B42FE3"/>
    <w:rsid w:val="00B4315C"/>
    <w:rsid w:val="00B43188"/>
    <w:rsid w:val="00B43D3A"/>
    <w:rsid w:val="00B43F43"/>
    <w:rsid w:val="00B4465B"/>
    <w:rsid w:val="00B44C4E"/>
    <w:rsid w:val="00B44CD7"/>
    <w:rsid w:val="00B452E0"/>
    <w:rsid w:val="00B45927"/>
    <w:rsid w:val="00B45AA6"/>
    <w:rsid w:val="00B45FC2"/>
    <w:rsid w:val="00B46905"/>
    <w:rsid w:val="00B46A5E"/>
    <w:rsid w:val="00B46AD5"/>
    <w:rsid w:val="00B46D6C"/>
    <w:rsid w:val="00B46DFC"/>
    <w:rsid w:val="00B471A6"/>
    <w:rsid w:val="00B47287"/>
    <w:rsid w:val="00B47795"/>
    <w:rsid w:val="00B4792A"/>
    <w:rsid w:val="00B50075"/>
    <w:rsid w:val="00B501D7"/>
    <w:rsid w:val="00B50453"/>
    <w:rsid w:val="00B5098A"/>
    <w:rsid w:val="00B50A0C"/>
    <w:rsid w:val="00B50CBF"/>
    <w:rsid w:val="00B50DE1"/>
    <w:rsid w:val="00B5119B"/>
    <w:rsid w:val="00B5164B"/>
    <w:rsid w:val="00B5194C"/>
    <w:rsid w:val="00B51D7A"/>
    <w:rsid w:val="00B51FE1"/>
    <w:rsid w:val="00B52E34"/>
    <w:rsid w:val="00B53518"/>
    <w:rsid w:val="00B53D0A"/>
    <w:rsid w:val="00B53F12"/>
    <w:rsid w:val="00B53F69"/>
    <w:rsid w:val="00B541D8"/>
    <w:rsid w:val="00B54614"/>
    <w:rsid w:val="00B54B3B"/>
    <w:rsid w:val="00B550D1"/>
    <w:rsid w:val="00B552A1"/>
    <w:rsid w:val="00B557B4"/>
    <w:rsid w:val="00B558EB"/>
    <w:rsid w:val="00B5594B"/>
    <w:rsid w:val="00B5595C"/>
    <w:rsid w:val="00B55B06"/>
    <w:rsid w:val="00B55E3E"/>
    <w:rsid w:val="00B56027"/>
    <w:rsid w:val="00B56286"/>
    <w:rsid w:val="00B5649D"/>
    <w:rsid w:val="00B564AA"/>
    <w:rsid w:val="00B56E5F"/>
    <w:rsid w:val="00B5718D"/>
    <w:rsid w:val="00B57DB8"/>
    <w:rsid w:val="00B6014E"/>
    <w:rsid w:val="00B604FA"/>
    <w:rsid w:val="00B60644"/>
    <w:rsid w:val="00B60B41"/>
    <w:rsid w:val="00B610F0"/>
    <w:rsid w:val="00B612A8"/>
    <w:rsid w:val="00B615E9"/>
    <w:rsid w:val="00B617F6"/>
    <w:rsid w:val="00B61881"/>
    <w:rsid w:val="00B61E9D"/>
    <w:rsid w:val="00B626B4"/>
    <w:rsid w:val="00B62F1A"/>
    <w:rsid w:val="00B6344C"/>
    <w:rsid w:val="00B63D13"/>
    <w:rsid w:val="00B63E1A"/>
    <w:rsid w:val="00B6465A"/>
    <w:rsid w:val="00B64964"/>
    <w:rsid w:val="00B65837"/>
    <w:rsid w:val="00B65AA1"/>
    <w:rsid w:val="00B66B55"/>
    <w:rsid w:val="00B67342"/>
    <w:rsid w:val="00B67FE4"/>
    <w:rsid w:val="00B70489"/>
    <w:rsid w:val="00B707C1"/>
    <w:rsid w:val="00B70FAB"/>
    <w:rsid w:val="00B7108C"/>
    <w:rsid w:val="00B712CB"/>
    <w:rsid w:val="00B71456"/>
    <w:rsid w:val="00B7247C"/>
    <w:rsid w:val="00B72C5C"/>
    <w:rsid w:val="00B73870"/>
    <w:rsid w:val="00B741CF"/>
    <w:rsid w:val="00B743DC"/>
    <w:rsid w:val="00B748FF"/>
    <w:rsid w:val="00B74D09"/>
    <w:rsid w:val="00B74FCC"/>
    <w:rsid w:val="00B75150"/>
    <w:rsid w:val="00B7580E"/>
    <w:rsid w:val="00B759DB"/>
    <w:rsid w:val="00B75A74"/>
    <w:rsid w:val="00B76273"/>
    <w:rsid w:val="00B765D1"/>
    <w:rsid w:val="00B76CA5"/>
    <w:rsid w:val="00B76D50"/>
    <w:rsid w:val="00B76D60"/>
    <w:rsid w:val="00B76F9B"/>
    <w:rsid w:val="00B7737E"/>
    <w:rsid w:val="00B7747C"/>
    <w:rsid w:val="00B7752D"/>
    <w:rsid w:val="00B775D5"/>
    <w:rsid w:val="00B777FE"/>
    <w:rsid w:val="00B77835"/>
    <w:rsid w:val="00B80B41"/>
    <w:rsid w:val="00B80BF3"/>
    <w:rsid w:val="00B80FAE"/>
    <w:rsid w:val="00B81237"/>
    <w:rsid w:val="00B8148D"/>
    <w:rsid w:val="00B82277"/>
    <w:rsid w:val="00B82292"/>
    <w:rsid w:val="00B82307"/>
    <w:rsid w:val="00B82599"/>
    <w:rsid w:val="00B82EDC"/>
    <w:rsid w:val="00B82F09"/>
    <w:rsid w:val="00B8360A"/>
    <w:rsid w:val="00B8382E"/>
    <w:rsid w:val="00B839A9"/>
    <w:rsid w:val="00B83B2C"/>
    <w:rsid w:val="00B85A35"/>
    <w:rsid w:val="00B85C08"/>
    <w:rsid w:val="00B85F6E"/>
    <w:rsid w:val="00B861EC"/>
    <w:rsid w:val="00B86457"/>
    <w:rsid w:val="00B869BB"/>
    <w:rsid w:val="00B86EEC"/>
    <w:rsid w:val="00B87599"/>
    <w:rsid w:val="00B878D3"/>
    <w:rsid w:val="00B879F5"/>
    <w:rsid w:val="00B90027"/>
    <w:rsid w:val="00B90435"/>
    <w:rsid w:val="00B90A9C"/>
    <w:rsid w:val="00B90B31"/>
    <w:rsid w:val="00B90E52"/>
    <w:rsid w:val="00B90F61"/>
    <w:rsid w:val="00B9115B"/>
    <w:rsid w:val="00B91298"/>
    <w:rsid w:val="00B914A6"/>
    <w:rsid w:val="00B916BB"/>
    <w:rsid w:val="00B91AC9"/>
    <w:rsid w:val="00B93170"/>
    <w:rsid w:val="00B93B68"/>
    <w:rsid w:val="00B9418E"/>
    <w:rsid w:val="00B9479F"/>
    <w:rsid w:val="00B94C9B"/>
    <w:rsid w:val="00B94F07"/>
    <w:rsid w:val="00B95680"/>
    <w:rsid w:val="00B95EEC"/>
    <w:rsid w:val="00B9613F"/>
    <w:rsid w:val="00B968CC"/>
    <w:rsid w:val="00B96E83"/>
    <w:rsid w:val="00B9757F"/>
    <w:rsid w:val="00B97A88"/>
    <w:rsid w:val="00BA066F"/>
    <w:rsid w:val="00BA08D8"/>
    <w:rsid w:val="00BA0DF7"/>
    <w:rsid w:val="00BA0FE7"/>
    <w:rsid w:val="00BA11EB"/>
    <w:rsid w:val="00BA2371"/>
    <w:rsid w:val="00BA28AE"/>
    <w:rsid w:val="00BA2B8C"/>
    <w:rsid w:val="00BA2BFC"/>
    <w:rsid w:val="00BA3313"/>
    <w:rsid w:val="00BA355C"/>
    <w:rsid w:val="00BA4063"/>
    <w:rsid w:val="00BA41FF"/>
    <w:rsid w:val="00BA496A"/>
    <w:rsid w:val="00BA4AA0"/>
    <w:rsid w:val="00BA4CDE"/>
    <w:rsid w:val="00BA51DB"/>
    <w:rsid w:val="00BA5262"/>
    <w:rsid w:val="00BA5A86"/>
    <w:rsid w:val="00BA5E07"/>
    <w:rsid w:val="00BA6676"/>
    <w:rsid w:val="00BA6812"/>
    <w:rsid w:val="00BA6C5F"/>
    <w:rsid w:val="00BB00C7"/>
    <w:rsid w:val="00BB08D2"/>
    <w:rsid w:val="00BB123C"/>
    <w:rsid w:val="00BB1DA1"/>
    <w:rsid w:val="00BB1E49"/>
    <w:rsid w:val="00BB1EED"/>
    <w:rsid w:val="00BB2025"/>
    <w:rsid w:val="00BB210B"/>
    <w:rsid w:val="00BB25FB"/>
    <w:rsid w:val="00BB2D1D"/>
    <w:rsid w:val="00BB32AB"/>
    <w:rsid w:val="00BB3371"/>
    <w:rsid w:val="00BB42DD"/>
    <w:rsid w:val="00BB4C45"/>
    <w:rsid w:val="00BB4D29"/>
    <w:rsid w:val="00BB4E05"/>
    <w:rsid w:val="00BB5268"/>
    <w:rsid w:val="00BB54F5"/>
    <w:rsid w:val="00BB5B63"/>
    <w:rsid w:val="00BB7524"/>
    <w:rsid w:val="00BB7936"/>
    <w:rsid w:val="00BC0017"/>
    <w:rsid w:val="00BC06F9"/>
    <w:rsid w:val="00BC0925"/>
    <w:rsid w:val="00BC131C"/>
    <w:rsid w:val="00BC15D0"/>
    <w:rsid w:val="00BC1D0A"/>
    <w:rsid w:val="00BC219D"/>
    <w:rsid w:val="00BC2308"/>
    <w:rsid w:val="00BC2579"/>
    <w:rsid w:val="00BC353B"/>
    <w:rsid w:val="00BC383E"/>
    <w:rsid w:val="00BC3B09"/>
    <w:rsid w:val="00BC40C6"/>
    <w:rsid w:val="00BC5B28"/>
    <w:rsid w:val="00BC5CCD"/>
    <w:rsid w:val="00BC5DC1"/>
    <w:rsid w:val="00BC5EEF"/>
    <w:rsid w:val="00BC752F"/>
    <w:rsid w:val="00BC79B5"/>
    <w:rsid w:val="00BD019D"/>
    <w:rsid w:val="00BD045C"/>
    <w:rsid w:val="00BD17DF"/>
    <w:rsid w:val="00BD227B"/>
    <w:rsid w:val="00BD2712"/>
    <w:rsid w:val="00BD2FB8"/>
    <w:rsid w:val="00BD3912"/>
    <w:rsid w:val="00BD454E"/>
    <w:rsid w:val="00BD4AB2"/>
    <w:rsid w:val="00BD5515"/>
    <w:rsid w:val="00BD609E"/>
    <w:rsid w:val="00BD61A2"/>
    <w:rsid w:val="00BD665F"/>
    <w:rsid w:val="00BD6C8D"/>
    <w:rsid w:val="00BD718E"/>
    <w:rsid w:val="00BD733B"/>
    <w:rsid w:val="00BD7BBA"/>
    <w:rsid w:val="00BD7C61"/>
    <w:rsid w:val="00BE0BA6"/>
    <w:rsid w:val="00BE0E84"/>
    <w:rsid w:val="00BE177C"/>
    <w:rsid w:val="00BE241E"/>
    <w:rsid w:val="00BE256B"/>
    <w:rsid w:val="00BE2BEF"/>
    <w:rsid w:val="00BE30B1"/>
    <w:rsid w:val="00BE35DD"/>
    <w:rsid w:val="00BE3797"/>
    <w:rsid w:val="00BE3AB7"/>
    <w:rsid w:val="00BE3DA0"/>
    <w:rsid w:val="00BE3FF6"/>
    <w:rsid w:val="00BE42A3"/>
    <w:rsid w:val="00BE4AED"/>
    <w:rsid w:val="00BE544B"/>
    <w:rsid w:val="00BE5633"/>
    <w:rsid w:val="00BE5744"/>
    <w:rsid w:val="00BE580B"/>
    <w:rsid w:val="00BE5901"/>
    <w:rsid w:val="00BE59D7"/>
    <w:rsid w:val="00BE5B32"/>
    <w:rsid w:val="00BE6A8B"/>
    <w:rsid w:val="00BE6E4E"/>
    <w:rsid w:val="00BE7108"/>
    <w:rsid w:val="00BE757F"/>
    <w:rsid w:val="00BF0048"/>
    <w:rsid w:val="00BF00EF"/>
    <w:rsid w:val="00BF07E6"/>
    <w:rsid w:val="00BF17DF"/>
    <w:rsid w:val="00BF19E8"/>
    <w:rsid w:val="00BF1C80"/>
    <w:rsid w:val="00BF23FD"/>
    <w:rsid w:val="00BF27B4"/>
    <w:rsid w:val="00BF29F6"/>
    <w:rsid w:val="00BF2BB3"/>
    <w:rsid w:val="00BF2C03"/>
    <w:rsid w:val="00BF3282"/>
    <w:rsid w:val="00BF37B7"/>
    <w:rsid w:val="00BF3BE9"/>
    <w:rsid w:val="00BF3CF4"/>
    <w:rsid w:val="00BF40A2"/>
    <w:rsid w:val="00BF42C3"/>
    <w:rsid w:val="00BF48ED"/>
    <w:rsid w:val="00BF4C4C"/>
    <w:rsid w:val="00BF4F0C"/>
    <w:rsid w:val="00BF5432"/>
    <w:rsid w:val="00BF5930"/>
    <w:rsid w:val="00BF5E79"/>
    <w:rsid w:val="00BF661B"/>
    <w:rsid w:val="00BF70F8"/>
    <w:rsid w:val="00BF724A"/>
    <w:rsid w:val="00BF7A13"/>
    <w:rsid w:val="00BF7AB8"/>
    <w:rsid w:val="00BF7FDB"/>
    <w:rsid w:val="00C005D5"/>
    <w:rsid w:val="00C00A8F"/>
    <w:rsid w:val="00C00E5C"/>
    <w:rsid w:val="00C00F5D"/>
    <w:rsid w:val="00C017C2"/>
    <w:rsid w:val="00C01BE1"/>
    <w:rsid w:val="00C01CC2"/>
    <w:rsid w:val="00C0270C"/>
    <w:rsid w:val="00C0380B"/>
    <w:rsid w:val="00C0396E"/>
    <w:rsid w:val="00C03A60"/>
    <w:rsid w:val="00C03B9E"/>
    <w:rsid w:val="00C03C0B"/>
    <w:rsid w:val="00C040F1"/>
    <w:rsid w:val="00C04403"/>
    <w:rsid w:val="00C04DFD"/>
    <w:rsid w:val="00C04F54"/>
    <w:rsid w:val="00C055DC"/>
    <w:rsid w:val="00C058F2"/>
    <w:rsid w:val="00C0597F"/>
    <w:rsid w:val="00C05C26"/>
    <w:rsid w:val="00C06A46"/>
    <w:rsid w:val="00C07BFF"/>
    <w:rsid w:val="00C10041"/>
    <w:rsid w:val="00C10254"/>
    <w:rsid w:val="00C10ACF"/>
    <w:rsid w:val="00C111AB"/>
    <w:rsid w:val="00C11908"/>
    <w:rsid w:val="00C11930"/>
    <w:rsid w:val="00C127B5"/>
    <w:rsid w:val="00C12B2E"/>
    <w:rsid w:val="00C12EE3"/>
    <w:rsid w:val="00C13387"/>
    <w:rsid w:val="00C13CF6"/>
    <w:rsid w:val="00C13F31"/>
    <w:rsid w:val="00C14297"/>
    <w:rsid w:val="00C143AC"/>
    <w:rsid w:val="00C1440F"/>
    <w:rsid w:val="00C14522"/>
    <w:rsid w:val="00C14F4E"/>
    <w:rsid w:val="00C15B2E"/>
    <w:rsid w:val="00C15E5A"/>
    <w:rsid w:val="00C16441"/>
    <w:rsid w:val="00C166FD"/>
    <w:rsid w:val="00C16727"/>
    <w:rsid w:val="00C171AE"/>
    <w:rsid w:val="00C172B6"/>
    <w:rsid w:val="00C17B0C"/>
    <w:rsid w:val="00C2040C"/>
    <w:rsid w:val="00C20691"/>
    <w:rsid w:val="00C21121"/>
    <w:rsid w:val="00C212C0"/>
    <w:rsid w:val="00C21C1B"/>
    <w:rsid w:val="00C21D83"/>
    <w:rsid w:val="00C21F1C"/>
    <w:rsid w:val="00C2258B"/>
    <w:rsid w:val="00C228C4"/>
    <w:rsid w:val="00C22C54"/>
    <w:rsid w:val="00C22CAC"/>
    <w:rsid w:val="00C22FB7"/>
    <w:rsid w:val="00C230CA"/>
    <w:rsid w:val="00C2347A"/>
    <w:rsid w:val="00C23ABD"/>
    <w:rsid w:val="00C23F7C"/>
    <w:rsid w:val="00C23FF4"/>
    <w:rsid w:val="00C242D2"/>
    <w:rsid w:val="00C24748"/>
    <w:rsid w:val="00C25536"/>
    <w:rsid w:val="00C25C4A"/>
    <w:rsid w:val="00C25E02"/>
    <w:rsid w:val="00C26016"/>
    <w:rsid w:val="00C2622A"/>
    <w:rsid w:val="00C262D1"/>
    <w:rsid w:val="00C264BE"/>
    <w:rsid w:val="00C265D0"/>
    <w:rsid w:val="00C26B48"/>
    <w:rsid w:val="00C26CED"/>
    <w:rsid w:val="00C26EC4"/>
    <w:rsid w:val="00C2718A"/>
    <w:rsid w:val="00C27552"/>
    <w:rsid w:val="00C275CD"/>
    <w:rsid w:val="00C27861"/>
    <w:rsid w:val="00C27D55"/>
    <w:rsid w:val="00C30211"/>
    <w:rsid w:val="00C30855"/>
    <w:rsid w:val="00C3126A"/>
    <w:rsid w:val="00C316A9"/>
    <w:rsid w:val="00C31FC4"/>
    <w:rsid w:val="00C32ACC"/>
    <w:rsid w:val="00C32D74"/>
    <w:rsid w:val="00C3317C"/>
    <w:rsid w:val="00C3337C"/>
    <w:rsid w:val="00C3349A"/>
    <w:rsid w:val="00C33814"/>
    <w:rsid w:val="00C33898"/>
    <w:rsid w:val="00C33BB5"/>
    <w:rsid w:val="00C3443B"/>
    <w:rsid w:val="00C347D9"/>
    <w:rsid w:val="00C34B00"/>
    <w:rsid w:val="00C35B7C"/>
    <w:rsid w:val="00C35F22"/>
    <w:rsid w:val="00C35F9E"/>
    <w:rsid w:val="00C360D8"/>
    <w:rsid w:val="00C361F6"/>
    <w:rsid w:val="00C36484"/>
    <w:rsid w:val="00C367BE"/>
    <w:rsid w:val="00C3721F"/>
    <w:rsid w:val="00C3726C"/>
    <w:rsid w:val="00C4006C"/>
    <w:rsid w:val="00C402B0"/>
    <w:rsid w:val="00C40316"/>
    <w:rsid w:val="00C40366"/>
    <w:rsid w:val="00C4043E"/>
    <w:rsid w:val="00C404C1"/>
    <w:rsid w:val="00C4051F"/>
    <w:rsid w:val="00C406CE"/>
    <w:rsid w:val="00C40917"/>
    <w:rsid w:val="00C40A54"/>
    <w:rsid w:val="00C40D6A"/>
    <w:rsid w:val="00C41A03"/>
    <w:rsid w:val="00C41D5D"/>
    <w:rsid w:val="00C41FCA"/>
    <w:rsid w:val="00C42070"/>
    <w:rsid w:val="00C42519"/>
    <w:rsid w:val="00C426BE"/>
    <w:rsid w:val="00C42974"/>
    <w:rsid w:val="00C429A0"/>
    <w:rsid w:val="00C432B7"/>
    <w:rsid w:val="00C43658"/>
    <w:rsid w:val="00C43A90"/>
    <w:rsid w:val="00C43FED"/>
    <w:rsid w:val="00C443C3"/>
    <w:rsid w:val="00C44410"/>
    <w:rsid w:val="00C4445C"/>
    <w:rsid w:val="00C44F5E"/>
    <w:rsid w:val="00C459A7"/>
    <w:rsid w:val="00C461E6"/>
    <w:rsid w:val="00C467FB"/>
    <w:rsid w:val="00C469FE"/>
    <w:rsid w:val="00C46A5F"/>
    <w:rsid w:val="00C46B26"/>
    <w:rsid w:val="00C46E2C"/>
    <w:rsid w:val="00C47210"/>
    <w:rsid w:val="00C474CB"/>
    <w:rsid w:val="00C47E88"/>
    <w:rsid w:val="00C50A1C"/>
    <w:rsid w:val="00C51060"/>
    <w:rsid w:val="00C518CE"/>
    <w:rsid w:val="00C519E7"/>
    <w:rsid w:val="00C51CCC"/>
    <w:rsid w:val="00C52254"/>
    <w:rsid w:val="00C522EE"/>
    <w:rsid w:val="00C52508"/>
    <w:rsid w:val="00C525DE"/>
    <w:rsid w:val="00C52CA5"/>
    <w:rsid w:val="00C534DB"/>
    <w:rsid w:val="00C5366C"/>
    <w:rsid w:val="00C538E3"/>
    <w:rsid w:val="00C53995"/>
    <w:rsid w:val="00C53AC8"/>
    <w:rsid w:val="00C53E48"/>
    <w:rsid w:val="00C540AB"/>
    <w:rsid w:val="00C54388"/>
    <w:rsid w:val="00C54DA4"/>
    <w:rsid w:val="00C55077"/>
    <w:rsid w:val="00C55090"/>
    <w:rsid w:val="00C55F7D"/>
    <w:rsid w:val="00C55FBD"/>
    <w:rsid w:val="00C5626B"/>
    <w:rsid w:val="00C564D2"/>
    <w:rsid w:val="00C569D9"/>
    <w:rsid w:val="00C57223"/>
    <w:rsid w:val="00C57BCE"/>
    <w:rsid w:val="00C57C00"/>
    <w:rsid w:val="00C57D9E"/>
    <w:rsid w:val="00C605B8"/>
    <w:rsid w:val="00C608A8"/>
    <w:rsid w:val="00C60DDA"/>
    <w:rsid w:val="00C60E8A"/>
    <w:rsid w:val="00C62129"/>
    <w:rsid w:val="00C62D98"/>
    <w:rsid w:val="00C63154"/>
    <w:rsid w:val="00C63495"/>
    <w:rsid w:val="00C63AA9"/>
    <w:rsid w:val="00C64561"/>
    <w:rsid w:val="00C6577E"/>
    <w:rsid w:val="00C65894"/>
    <w:rsid w:val="00C65A28"/>
    <w:rsid w:val="00C65BA7"/>
    <w:rsid w:val="00C661EC"/>
    <w:rsid w:val="00C668F8"/>
    <w:rsid w:val="00C7015A"/>
    <w:rsid w:val="00C705BF"/>
    <w:rsid w:val="00C70A6C"/>
    <w:rsid w:val="00C70AA1"/>
    <w:rsid w:val="00C70AED"/>
    <w:rsid w:val="00C711A6"/>
    <w:rsid w:val="00C71245"/>
    <w:rsid w:val="00C712CC"/>
    <w:rsid w:val="00C725FF"/>
    <w:rsid w:val="00C7280C"/>
    <w:rsid w:val="00C72ACF"/>
    <w:rsid w:val="00C72EA7"/>
    <w:rsid w:val="00C72FE1"/>
    <w:rsid w:val="00C73117"/>
    <w:rsid w:val="00C73195"/>
    <w:rsid w:val="00C735A1"/>
    <w:rsid w:val="00C75D03"/>
    <w:rsid w:val="00C75FC7"/>
    <w:rsid w:val="00C765BC"/>
    <w:rsid w:val="00C76C56"/>
    <w:rsid w:val="00C7779A"/>
    <w:rsid w:val="00C77B2D"/>
    <w:rsid w:val="00C77D81"/>
    <w:rsid w:val="00C801D8"/>
    <w:rsid w:val="00C802BB"/>
    <w:rsid w:val="00C8048F"/>
    <w:rsid w:val="00C8087A"/>
    <w:rsid w:val="00C80CBE"/>
    <w:rsid w:val="00C80D7F"/>
    <w:rsid w:val="00C810B4"/>
    <w:rsid w:val="00C812B5"/>
    <w:rsid w:val="00C812ED"/>
    <w:rsid w:val="00C813D5"/>
    <w:rsid w:val="00C81594"/>
    <w:rsid w:val="00C8278A"/>
    <w:rsid w:val="00C8350C"/>
    <w:rsid w:val="00C83682"/>
    <w:rsid w:val="00C837E4"/>
    <w:rsid w:val="00C8396C"/>
    <w:rsid w:val="00C841E1"/>
    <w:rsid w:val="00C847B9"/>
    <w:rsid w:val="00C84A25"/>
    <w:rsid w:val="00C84D01"/>
    <w:rsid w:val="00C8517E"/>
    <w:rsid w:val="00C85199"/>
    <w:rsid w:val="00C8587D"/>
    <w:rsid w:val="00C86025"/>
    <w:rsid w:val="00C8629C"/>
    <w:rsid w:val="00C8636C"/>
    <w:rsid w:val="00C86380"/>
    <w:rsid w:val="00C8731A"/>
    <w:rsid w:val="00C873B6"/>
    <w:rsid w:val="00C874B8"/>
    <w:rsid w:val="00C877BF"/>
    <w:rsid w:val="00C90162"/>
    <w:rsid w:val="00C902F1"/>
    <w:rsid w:val="00C9066C"/>
    <w:rsid w:val="00C90B50"/>
    <w:rsid w:val="00C9144C"/>
    <w:rsid w:val="00C916BC"/>
    <w:rsid w:val="00C92291"/>
    <w:rsid w:val="00C92549"/>
    <w:rsid w:val="00C927C8"/>
    <w:rsid w:val="00C9288E"/>
    <w:rsid w:val="00C93048"/>
    <w:rsid w:val="00C9323D"/>
    <w:rsid w:val="00C934CB"/>
    <w:rsid w:val="00C938A5"/>
    <w:rsid w:val="00C941D6"/>
    <w:rsid w:val="00C9432C"/>
    <w:rsid w:val="00C94E54"/>
    <w:rsid w:val="00C94F4D"/>
    <w:rsid w:val="00C95026"/>
    <w:rsid w:val="00C95331"/>
    <w:rsid w:val="00C95412"/>
    <w:rsid w:val="00C9548C"/>
    <w:rsid w:val="00C95494"/>
    <w:rsid w:val="00C95A02"/>
    <w:rsid w:val="00C95E89"/>
    <w:rsid w:val="00C96619"/>
    <w:rsid w:val="00C969EB"/>
    <w:rsid w:val="00C96DA3"/>
    <w:rsid w:val="00C96EE2"/>
    <w:rsid w:val="00C976AE"/>
    <w:rsid w:val="00C97753"/>
    <w:rsid w:val="00C97B28"/>
    <w:rsid w:val="00CA0795"/>
    <w:rsid w:val="00CA089F"/>
    <w:rsid w:val="00CA0F79"/>
    <w:rsid w:val="00CA1108"/>
    <w:rsid w:val="00CA173C"/>
    <w:rsid w:val="00CA28C3"/>
    <w:rsid w:val="00CA2B82"/>
    <w:rsid w:val="00CA2DA1"/>
    <w:rsid w:val="00CA2E2F"/>
    <w:rsid w:val="00CA389D"/>
    <w:rsid w:val="00CA3FEA"/>
    <w:rsid w:val="00CA4184"/>
    <w:rsid w:val="00CA4212"/>
    <w:rsid w:val="00CA432D"/>
    <w:rsid w:val="00CA484B"/>
    <w:rsid w:val="00CA4868"/>
    <w:rsid w:val="00CA4B27"/>
    <w:rsid w:val="00CA576B"/>
    <w:rsid w:val="00CA63F2"/>
    <w:rsid w:val="00CA68B2"/>
    <w:rsid w:val="00CA6FF2"/>
    <w:rsid w:val="00CA78FA"/>
    <w:rsid w:val="00CA795C"/>
    <w:rsid w:val="00CA7A55"/>
    <w:rsid w:val="00CA7F68"/>
    <w:rsid w:val="00CB01C2"/>
    <w:rsid w:val="00CB0883"/>
    <w:rsid w:val="00CB0CFC"/>
    <w:rsid w:val="00CB0F8A"/>
    <w:rsid w:val="00CB12D9"/>
    <w:rsid w:val="00CB1838"/>
    <w:rsid w:val="00CB1BE5"/>
    <w:rsid w:val="00CB25D5"/>
    <w:rsid w:val="00CB28C8"/>
    <w:rsid w:val="00CB2CAD"/>
    <w:rsid w:val="00CB35CE"/>
    <w:rsid w:val="00CB3868"/>
    <w:rsid w:val="00CB4083"/>
    <w:rsid w:val="00CB45AC"/>
    <w:rsid w:val="00CB5096"/>
    <w:rsid w:val="00CB548F"/>
    <w:rsid w:val="00CB596C"/>
    <w:rsid w:val="00CB5F29"/>
    <w:rsid w:val="00CB636A"/>
    <w:rsid w:val="00CB6411"/>
    <w:rsid w:val="00CB65AC"/>
    <w:rsid w:val="00CB71E9"/>
    <w:rsid w:val="00CB747D"/>
    <w:rsid w:val="00CB7EB4"/>
    <w:rsid w:val="00CC06D5"/>
    <w:rsid w:val="00CC0E69"/>
    <w:rsid w:val="00CC0FF6"/>
    <w:rsid w:val="00CC1497"/>
    <w:rsid w:val="00CC2245"/>
    <w:rsid w:val="00CC2756"/>
    <w:rsid w:val="00CC27F9"/>
    <w:rsid w:val="00CC2CF0"/>
    <w:rsid w:val="00CC3168"/>
    <w:rsid w:val="00CC3261"/>
    <w:rsid w:val="00CC3722"/>
    <w:rsid w:val="00CC38C1"/>
    <w:rsid w:val="00CC3926"/>
    <w:rsid w:val="00CC3EEA"/>
    <w:rsid w:val="00CC3F2C"/>
    <w:rsid w:val="00CC3F35"/>
    <w:rsid w:val="00CC43D7"/>
    <w:rsid w:val="00CC445F"/>
    <w:rsid w:val="00CC469B"/>
    <w:rsid w:val="00CC53B9"/>
    <w:rsid w:val="00CC54BF"/>
    <w:rsid w:val="00CC55D9"/>
    <w:rsid w:val="00CC5A47"/>
    <w:rsid w:val="00CC5F41"/>
    <w:rsid w:val="00CC633A"/>
    <w:rsid w:val="00CC6416"/>
    <w:rsid w:val="00CC67C2"/>
    <w:rsid w:val="00CC67EC"/>
    <w:rsid w:val="00CC6F95"/>
    <w:rsid w:val="00CC70D0"/>
    <w:rsid w:val="00CC7153"/>
    <w:rsid w:val="00CC7174"/>
    <w:rsid w:val="00CC7CF5"/>
    <w:rsid w:val="00CC7D23"/>
    <w:rsid w:val="00CC7F58"/>
    <w:rsid w:val="00CD0CDC"/>
    <w:rsid w:val="00CD0DA7"/>
    <w:rsid w:val="00CD0FD9"/>
    <w:rsid w:val="00CD1303"/>
    <w:rsid w:val="00CD1473"/>
    <w:rsid w:val="00CD15F2"/>
    <w:rsid w:val="00CD16F7"/>
    <w:rsid w:val="00CD17A8"/>
    <w:rsid w:val="00CD183A"/>
    <w:rsid w:val="00CD1F66"/>
    <w:rsid w:val="00CD1F6D"/>
    <w:rsid w:val="00CD2141"/>
    <w:rsid w:val="00CD2246"/>
    <w:rsid w:val="00CD280D"/>
    <w:rsid w:val="00CD2AB6"/>
    <w:rsid w:val="00CD2C9F"/>
    <w:rsid w:val="00CD2F41"/>
    <w:rsid w:val="00CD3301"/>
    <w:rsid w:val="00CD35DD"/>
    <w:rsid w:val="00CD3759"/>
    <w:rsid w:val="00CD3BDC"/>
    <w:rsid w:val="00CD4826"/>
    <w:rsid w:val="00CD4A99"/>
    <w:rsid w:val="00CD5048"/>
    <w:rsid w:val="00CD50B6"/>
    <w:rsid w:val="00CD52E0"/>
    <w:rsid w:val="00CD557F"/>
    <w:rsid w:val="00CD5A1F"/>
    <w:rsid w:val="00CD5CC8"/>
    <w:rsid w:val="00CD5F7C"/>
    <w:rsid w:val="00CD62C3"/>
    <w:rsid w:val="00CD6520"/>
    <w:rsid w:val="00CD6817"/>
    <w:rsid w:val="00CD69A3"/>
    <w:rsid w:val="00CD77E1"/>
    <w:rsid w:val="00CD7DCC"/>
    <w:rsid w:val="00CE0871"/>
    <w:rsid w:val="00CE0C56"/>
    <w:rsid w:val="00CE0FC6"/>
    <w:rsid w:val="00CE0FDF"/>
    <w:rsid w:val="00CE18FB"/>
    <w:rsid w:val="00CE1AB6"/>
    <w:rsid w:val="00CE1E5C"/>
    <w:rsid w:val="00CE1ED2"/>
    <w:rsid w:val="00CE26A0"/>
    <w:rsid w:val="00CE2737"/>
    <w:rsid w:val="00CE3204"/>
    <w:rsid w:val="00CE36DF"/>
    <w:rsid w:val="00CE3A78"/>
    <w:rsid w:val="00CE5BAE"/>
    <w:rsid w:val="00CE62B5"/>
    <w:rsid w:val="00CE64AB"/>
    <w:rsid w:val="00CE711A"/>
    <w:rsid w:val="00CE7C06"/>
    <w:rsid w:val="00CF0057"/>
    <w:rsid w:val="00CF0857"/>
    <w:rsid w:val="00CF0D05"/>
    <w:rsid w:val="00CF143F"/>
    <w:rsid w:val="00CF261A"/>
    <w:rsid w:val="00CF2B04"/>
    <w:rsid w:val="00CF2CA8"/>
    <w:rsid w:val="00CF306F"/>
    <w:rsid w:val="00CF39FE"/>
    <w:rsid w:val="00CF3D8D"/>
    <w:rsid w:val="00CF4503"/>
    <w:rsid w:val="00CF465D"/>
    <w:rsid w:val="00CF507C"/>
    <w:rsid w:val="00CF52E7"/>
    <w:rsid w:val="00CF536B"/>
    <w:rsid w:val="00CF53AE"/>
    <w:rsid w:val="00CF576B"/>
    <w:rsid w:val="00CF5D94"/>
    <w:rsid w:val="00CF618E"/>
    <w:rsid w:val="00CF675F"/>
    <w:rsid w:val="00CF6934"/>
    <w:rsid w:val="00CF6A86"/>
    <w:rsid w:val="00CF6E94"/>
    <w:rsid w:val="00CF6FAC"/>
    <w:rsid w:val="00CF7426"/>
    <w:rsid w:val="00CF74E7"/>
    <w:rsid w:val="00CF75A1"/>
    <w:rsid w:val="00CF7BF1"/>
    <w:rsid w:val="00CF7E4C"/>
    <w:rsid w:val="00D00457"/>
    <w:rsid w:val="00D00A00"/>
    <w:rsid w:val="00D00F6C"/>
    <w:rsid w:val="00D01165"/>
    <w:rsid w:val="00D01AD4"/>
    <w:rsid w:val="00D02040"/>
    <w:rsid w:val="00D027B1"/>
    <w:rsid w:val="00D02FE6"/>
    <w:rsid w:val="00D03673"/>
    <w:rsid w:val="00D03975"/>
    <w:rsid w:val="00D03D8C"/>
    <w:rsid w:val="00D045E6"/>
    <w:rsid w:val="00D04792"/>
    <w:rsid w:val="00D04C07"/>
    <w:rsid w:val="00D053B8"/>
    <w:rsid w:val="00D065A5"/>
    <w:rsid w:val="00D065B3"/>
    <w:rsid w:val="00D06819"/>
    <w:rsid w:val="00D06C45"/>
    <w:rsid w:val="00D06E8E"/>
    <w:rsid w:val="00D0714E"/>
    <w:rsid w:val="00D07753"/>
    <w:rsid w:val="00D0779A"/>
    <w:rsid w:val="00D07E97"/>
    <w:rsid w:val="00D109BB"/>
    <w:rsid w:val="00D10DDA"/>
    <w:rsid w:val="00D11108"/>
    <w:rsid w:val="00D11402"/>
    <w:rsid w:val="00D12C7E"/>
    <w:rsid w:val="00D12E19"/>
    <w:rsid w:val="00D1394A"/>
    <w:rsid w:val="00D13B61"/>
    <w:rsid w:val="00D143FF"/>
    <w:rsid w:val="00D14579"/>
    <w:rsid w:val="00D149EF"/>
    <w:rsid w:val="00D14DAE"/>
    <w:rsid w:val="00D151EC"/>
    <w:rsid w:val="00D152C3"/>
    <w:rsid w:val="00D1551C"/>
    <w:rsid w:val="00D156E4"/>
    <w:rsid w:val="00D1595F"/>
    <w:rsid w:val="00D1628F"/>
    <w:rsid w:val="00D16371"/>
    <w:rsid w:val="00D16528"/>
    <w:rsid w:val="00D171B7"/>
    <w:rsid w:val="00D17858"/>
    <w:rsid w:val="00D17E2F"/>
    <w:rsid w:val="00D2062A"/>
    <w:rsid w:val="00D20726"/>
    <w:rsid w:val="00D20A34"/>
    <w:rsid w:val="00D21598"/>
    <w:rsid w:val="00D21809"/>
    <w:rsid w:val="00D2194C"/>
    <w:rsid w:val="00D21A11"/>
    <w:rsid w:val="00D21A2F"/>
    <w:rsid w:val="00D22352"/>
    <w:rsid w:val="00D228EE"/>
    <w:rsid w:val="00D22FB9"/>
    <w:rsid w:val="00D2385C"/>
    <w:rsid w:val="00D23FFA"/>
    <w:rsid w:val="00D2485B"/>
    <w:rsid w:val="00D24AF9"/>
    <w:rsid w:val="00D25A13"/>
    <w:rsid w:val="00D25D90"/>
    <w:rsid w:val="00D25E6A"/>
    <w:rsid w:val="00D26231"/>
    <w:rsid w:val="00D263F4"/>
    <w:rsid w:val="00D26CFA"/>
    <w:rsid w:val="00D26F48"/>
    <w:rsid w:val="00D27052"/>
    <w:rsid w:val="00D2709D"/>
    <w:rsid w:val="00D27461"/>
    <w:rsid w:val="00D27634"/>
    <w:rsid w:val="00D27779"/>
    <w:rsid w:val="00D30731"/>
    <w:rsid w:val="00D30AB3"/>
    <w:rsid w:val="00D30AB6"/>
    <w:rsid w:val="00D30ADC"/>
    <w:rsid w:val="00D30E6D"/>
    <w:rsid w:val="00D314F6"/>
    <w:rsid w:val="00D31C02"/>
    <w:rsid w:val="00D31E0C"/>
    <w:rsid w:val="00D31EA1"/>
    <w:rsid w:val="00D31FAD"/>
    <w:rsid w:val="00D323F4"/>
    <w:rsid w:val="00D32672"/>
    <w:rsid w:val="00D32690"/>
    <w:rsid w:val="00D32B90"/>
    <w:rsid w:val="00D32E9B"/>
    <w:rsid w:val="00D330E3"/>
    <w:rsid w:val="00D3313D"/>
    <w:rsid w:val="00D33B5E"/>
    <w:rsid w:val="00D33F2C"/>
    <w:rsid w:val="00D34064"/>
    <w:rsid w:val="00D34313"/>
    <w:rsid w:val="00D34434"/>
    <w:rsid w:val="00D34C88"/>
    <w:rsid w:val="00D34F9B"/>
    <w:rsid w:val="00D35490"/>
    <w:rsid w:val="00D35498"/>
    <w:rsid w:val="00D35679"/>
    <w:rsid w:val="00D359D8"/>
    <w:rsid w:val="00D368D4"/>
    <w:rsid w:val="00D36A80"/>
    <w:rsid w:val="00D37024"/>
    <w:rsid w:val="00D373E9"/>
    <w:rsid w:val="00D40051"/>
    <w:rsid w:val="00D4049D"/>
    <w:rsid w:val="00D40AF9"/>
    <w:rsid w:val="00D40C75"/>
    <w:rsid w:val="00D4114F"/>
    <w:rsid w:val="00D41B98"/>
    <w:rsid w:val="00D42EE6"/>
    <w:rsid w:val="00D435A5"/>
    <w:rsid w:val="00D44117"/>
    <w:rsid w:val="00D442DB"/>
    <w:rsid w:val="00D44528"/>
    <w:rsid w:val="00D44763"/>
    <w:rsid w:val="00D4496B"/>
    <w:rsid w:val="00D45829"/>
    <w:rsid w:val="00D45D24"/>
    <w:rsid w:val="00D462D9"/>
    <w:rsid w:val="00D462FA"/>
    <w:rsid w:val="00D4787D"/>
    <w:rsid w:val="00D47DD0"/>
    <w:rsid w:val="00D501A9"/>
    <w:rsid w:val="00D506AA"/>
    <w:rsid w:val="00D50A46"/>
    <w:rsid w:val="00D50CCD"/>
    <w:rsid w:val="00D5133B"/>
    <w:rsid w:val="00D514EE"/>
    <w:rsid w:val="00D52C20"/>
    <w:rsid w:val="00D52CCD"/>
    <w:rsid w:val="00D533B6"/>
    <w:rsid w:val="00D53405"/>
    <w:rsid w:val="00D53532"/>
    <w:rsid w:val="00D53CC8"/>
    <w:rsid w:val="00D54422"/>
    <w:rsid w:val="00D545CB"/>
    <w:rsid w:val="00D552B2"/>
    <w:rsid w:val="00D558BA"/>
    <w:rsid w:val="00D55BE1"/>
    <w:rsid w:val="00D55FC6"/>
    <w:rsid w:val="00D565B8"/>
    <w:rsid w:val="00D56AA1"/>
    <w:rsid w:val="00D56B45"/>
    <w:rsid w:val="00D56B6B"/>
    <w:rsid w:val="00D56B74"/>
    <w:rsid w:val="00D5719A"/>
    <w:rsid w:val="00D5740B"/>
    <w:rsid w:val="00D579D2"/>
    <w:rsid w:val="00D57B16"/>
    <w:rsid w:val="00D57EA7"/>
    <w:rsid w:val="00D60743"/>
    <w:rsid w:val="00D609C0"/>
    <w:rsid w:val="00D60E21"/>
    <w:rsid w:val="00D60E47"/>
    <w:rsid w:val="00D61021"/>
    <w:rsid w:val="00D615B7"/>
    <w:rsid w:val="00D61CBD"/>
    <w:rsid w:val="00D61F55"/>
    <w:rsid w:val="00D62270"/>
    <w:rsid w:val="00D62BEB"/>
    <w:rsid w:val="00D644E2"/>
    <w:rsid w:val="00D65870"/>
    <w:rsid w:val="00D659D6"/>
    <w:rsid w:val="00D65BF1"/>
    <w:rsid w:val="00D66022"/>
    <w:rsid w:val="00D6626C"/>
    <w:rsid w:val="00D66816"/>
    <w:rsid w:val="00D669CA"/>
    <w:rsid w:val="00D66A61"/>
    <w:rsid w:val="00D66E2F"/>
    <w:rsid w:val="00D670EE"/>
    <w:rsid w:val="00D672DF"/>
    <w:rsid w:val="00D67315"/>
    <w:rsid w:val="00D676B1"/>
    <w:rsid w:val="00D67C6D"/>
    <w:rsid w:val="00D7178D"/>
    <w:rsid w:val="00D7202F"/>
    <w:rsid w:val="00D728E6"/>
    <w:rsid w:val="00D7354E"/>
    <w:rsid w:val="00D73C76"/>
    <w:rsid w:val="00D73F9A"/>
    <w:rsid w:val="00D746CA"/>
    <w:rsid w:val="00D747A1"/>
    <w:rsid w:val="00D74ADA"/>
    <w:rsid w:val="00D752BE"/>
    <w:rsid w:val="00D75306"/>
    <w:rsid w:val="00D75CD7"/>
    <w:rsid w:val="00D75D3E"/>
    <w:rsid w:val="00D76286"/>
    <w:rsid w:val="00D76583"/>
    <w:rsid w:val="00D76B31"/>
    <w:rsid w:val="00D77951"/>
    <w:rsid w:val="00D7795B"/>
    <w:rsid w:val="00D77B26"/>
    <w:rsid w:val="00D804BE"/>
    <w:rsid w:val="00D804E4"/>
    <w:rsid w:val="00D80853"/>
    <w:rsid w:val="00D80960"/>
    <w:rsid w:val="00D812B2"/>
    <w:rsid w:val="00D81A54"/>
    <w:rsid w:val="00D81BA9"/>
    <w:rsid w:val="00D81BC4"/>
    <w:rsid w:val="00D8273F"/>
    <w:rsid w:val="00D828B7"/>
    <w:rsid w:val="00D8315D"/>
    <w:rsid w:val="00D831BA"/>
    <w:rsid w:val="00D831C3"/>
    <w:rsid w:val="00D83243"/>
    <w:rsid w:val="00D83420"/>
    <w:rsid w:val="00D8346D"/>
    <w:rsid w:val="00D83635"/>
    <w:rsid w:val="00D83923"/>
    <w:rsid w:val="00D83DDF"/>
    <w:rsid w:val="00D84247"/>
    <w:rsid w:val="00D84F6E"/>
    <w:rsid w:val="00D854E2"/>
    <w:rsid w:val="00D85EB7"/>
    <w:rsid w:val="00D85FA6"/>
    <w:rsid w:val="00D86156"/>
    <w:rsid w:val="00D8677E"/>
    <w:rsid w:val="00D86B07"/>
    <w:rsid w:val="00D8732E"/>
    <w:rsid w:val="00D874FD"/>
    <w:rsid w:val="00D87613"/>
    <w:rsid w:val="00D87ADC"/>
    <w:rsid w:val="00D87B49"/>
    <w:rsid w:val="00D87D52"/>
    <w:rsid w:val="00D87D8D"/>
    <w:rsid w:val="00D87DA6"/>
    <w:rsid w:val="00D87E8C"/>
    <w:rsid w:val="00D90625"/>
    <w:rsid w:val="00D90FAF"/>
    <w:rsid w:val="00D91168"/>
    <w:rsid w:val="00D913C3"/>
    <w:rsid w:val="00D91761"/>
    <w:rsid w:val="00D91CE4"/>
    <w:rsid w:val="00D92242"/>
    <w:rsid w:val="00D922E3"/>
    <w:rsid w:val="00D923DC"/>
    <w:rsid w:val="00D92C82"/>
    <w:rsid w:val="00D92FE6"/>
    <w:rsid w:val="00D936E5"/>
    <w:rsid w:val="00D9398F"/>
    <w:rsid w:val="00D94117"/>
    <w:rsid w:val="00D94B11"/>
    <w:rsid w:val="00D94E2D"/>
    <w:rsid w:val="00D9513F"/>
    <w:rsid w:val="00D95432"/>
    <w:rsid w:val="00D95BB8"/>
    <w:rsid w:val="00D96A66"/>
    <w:rsid w:val="00D96D6D"/>
    <w:rsid w:val="00D96DA5"/>
    <w:rsid w:val="00D97C19"/>
    <w:rsid w:val="00D97CE9"/>
    <w:rsid w:val="00D97EF6"/>
    <w:rsid w:val="00DA0695"/>
    <w:rsid w:val="00DA0C42"/>
    <w:rsid w:val="00DA13A8"/>
    <w:rsid w:val="00DA17F2"/>
    <w:rsid w:val="00DA1E42"/>
    <w:rsid w:val="00DA1F20"/>
    <w:rsid w:val="00DA3222"/>
    <w:rsid w:val="00DA328E"/>
    <w:rsid w:val="00DA3356"/>
    <w:rsid w:val="00DA3951"/>
    <w:rsid w:val="00DA3A33"/>
    <w:rsid w:val="00DA3C61"/>
    <w:rsid w:val="00DA3D0A"/>
    <w:rsid w:val="00DA3D49"/>
    <w:rsid w:val="00DA3D9F"/>
    <w:rsid w:val="00DA4004"/>
    <w:rsid w:val="00DA462A"/>
    <w:rsid w:val="00DA4BCA"/>
    <w:rsid w:val="00DA53B7"/>
    <w:rsid w:val="00DA55C7"/>
    <w:rsid w:val="00DA5B32"/>
    <w:rsid w:val="00DA6736"/>
    <w:rsid w:val="00DA6F70"/>
    <w:rsid w:val="00DA7AB1"/>
    <w:rsid w:val="00DA7AD2"/>
    <w:rsid w:val="00DB0159"/>
    <w:rsid w:val="00DB0426"/>
    <w:rsid w:val="00DB0D3E"/>
    <w:rsid w:val="00DB11BD"/>
    <w:rsid w:val="00DB14A7"/>
    <w:rsid w:val="00DB1B1C"/>
    <w:rsid w:val="00DB1C08"/>
    <w:rsid w:val="00DB1E44"/>
    <w:rsid w:val="00DB2A17"/>
    <w:rsid w:val="00DB31DA"/>
    <w:rsid w:val="00DB3464"/>
    <w:rsid w:val="00DB36E0"/>
    <w:rsid w:val="00DB458F"/>
    <w:rsid w:val="00DB49AE"/>
    <w:rsid w:val="00DB55A2"/>
    <w:rsid w:val="00DB5FB3"/>
    <w:rsid w:val="00DB5FBE"/>
    <w:rsid w:val="00DB6599"/>
    <w:rsid w:val="00DB65E2"/>
    <w:rsid w:val="00DB6D03"/>
    <w:rsid w:val="00DB712F"/>
    <w:rsid w:val="00DB71E4"/>
    <w:rsid w:val="00DB774B"/>
    <w:rsid w:val="00DB7DFE"/>
    <w:rsid w:val="00DC045A"/>
    <w:rsid w:val="00DC08EA"/>
    <w:rsid w:val="00DC1766"/>
    <w:rsid w:val="00DC193C"/>
    <w:rsid w:val="00DC1D7F"/>
    <w:rsid w:val="00DC24C6"/>
    <w:rsid w:val="00DC26DA"/>
    <w:rsid w:val="00DC2E07"/>
    <w:rsid w:val="00DC3014"/>
    <w:rsid w:val="00DC3E40"/>
    <w:rsid w:val="00DC4995"/>
    <w:rsid w:val="00DC5843"/>
    <w:rsid w:val="00DC5A8D"/>
    <w:rsid w:val="00DC5ABC"/>
    <w:rsid w:val="00DC5B1C"/>
    <w:rsid w:val="00DC5B77"/>
    <w:rsid w:val="00DC5E86"/>
    <w:rsid w:val="00DC6225"/>
    <w:rsid w:val="00DC65E9"/>
    <w:rsid w:val="00DC68B1"/>
    <w:rsid w:val="00DC694C"/>
    <w:rsid w:val="00DC696D"/>
    <w:rsid w:val="00DC6B53"/>
    <w:rsid w:val="00DC6C53"/>
    <w:rsid w:val="00DC6DB2"/>
    <w:rsid w:val="00DC70B9"/>
    <w:rsid w:val="00DC762C"/>
    <w:rsid w:val="00DC7A8E"/>
    <w:rsid w:val="00DD0057"/>
    <w:rsid w:val="00DD047E"/>
    <w:rsid w:val="00DD1793"/>
    <w:rsid w:val="00DD18A2"/>
    <w:rsid w:val="00DD19D2"/>
    <w:rsid w:val="00DD1A19"/>
    <w:rsid w:val="00DD1C58"/>
    <w:rsid w:val="00DD1E18"/>
    <w:rsid w:val="00DD2828"/>
    <w:rsid w:val="00DD2C84"/>
    <w:rsid w:val="00DD2CAE"/>
    <w:rsid w:val="00DD2EE3"/>
    <w:rsid w:val="00DD34E1"/>
    <w:rsid w:val="00DD3DB9"/>
    <w:rsid w:val="00DD4118"/>
    <w:rsid w:val="00DD4161"/>
    <w:rsid w:val="00DD442B"/>
    <w:rsid w:val="00DD45A0"/>
    <w:rsid w:val="00DD4773"/>
    <w:rsid w:val="00DD4FBF"/>
    <w:rsid w:val="00DD5003"/>
    <w:rsid w:val="00DD541C"/>
    <w:rsid w:val="00DD5660"/>
    <w:rsid w:val="00DD5760"/>
    <w:rsid w:val="00DD57E3"/>
    <w:rsid w:val="00DD5923"/>
    <w:rsid w:val="00DD6D0C"/>
    <w:rsid w:val="00DD7008"/>
    <w:rsid w:val="00DD7101"/>
    <w:rsid w:val="00DD7498"/>
    <w:rsid w:val="00DD7795"/>
    <w:rsid w:val="00DD7A12"/>
    <w:rsid w:val="00DE01E6"/>
    <w:rsid w:val="00DE0662"/>
    <w:rsid w:val="00DE0671"/>
    <w:rsid w:val="00DE0D74"/>
    <w:rsid w:val="00DE0DEB"/>
    <w:rsid w:val="00DE0E4C"/>
    <w:rsid w:val="00DE0F75"/>
    <w:rsid w:val="00DE18E3"/>
    <w:rsid w:val="00DE193E"/>
    <w:rsid w:val="00DE1969"/>
    <w:rsid w:val="00DE1A7A"/>
    <w:rsid w:val="00DE1BA2"/>
    <w:rsid w:val="00DE1CED"/>
    <w:rsid w:val="00DE27B5"/>
    <w:rsid w:val="00DE29CB"/>
    <w:rsid w:val="00DE305B"/>
    <w:rsid w:val="00DE3129"/>
    <w:rsid w:val="00DE31EE"/>
    <w:rsid w:val="00DE3692"/>
    <w:rsid w:val="00DE3968"/>
    <w:rsid w:val="00DE3C75"/>
    <w:rsid w:val="00DE3DB6"/>
    <w:rsid w:val="00DE437D"/>
    <w:rsid w:val="00DE457B"/>
    <w:rsid w:val="00DE57C7"/>
    <w:rsid w:val="00DE6499"/>
    <w:rsid w:val="00DE6705"/>
    <w:rsid w:val="00DE6ED4"/>
    <w:rsid w:val="00DE787B"/>
    <w:rsid w:val="00DF0104"/>
    <w:rsid w:val="00DF011C"/>
    <w:rsid w:val="00DF0D13"/>
    <w:rsid w:val="00DF0DF4"/>
    <w:rsid w:val="00DF0EE0"/>
    <w:rsid w:val="00DF121C"/>
    <w:rsid w:val="00DF16BA"/>
    <w:rsid w:val="00DF1BE6"/>
    <w:rsid w:val="00DF2C80"/>
    <w:rsid w:val="00DF2E02"/>
    <w:rsid w:val="00DF328E"/>
    <w:rsid w:val="00DF35CC"/>
    <w:rsid w:val="00DF3E3C"/>
    <w:rsid w:val="00DF3E75"/>
    <w:rsid w:val="00DF4317"/>
    <w:rsid w:val="00DF449B"/>
    <w:rsid w:val="00DF44A8"/>
    <w:rsid w:val="00DF4592"/>
    <w:rsid w:val="00DF52B3"/>
    <w:rsid w:val="00DF53D7"/>
    <w:rsid w:val="00DF54F4"/>
    <w:rsid w:val="00DF55E9"/>
    <w:rsid w:val="00DF587D"/>
    <w:rsid w:val="00DF6007"/>
    <w:rsid w:val="00DF6008"/>
    <w:rsid w:val="00DF6275"/>
    <w:rsid w:val="00DF656F"/>
    <w:rsid w:val="00DF739F"/>
    <w:rsid w:val="00E005D5"/>
    <w:rsid w:val="00E01101"/>
    <w:rsid w:val="00E0140F"/>
    <w:rsid w:val="00E01CD4"/>
    <w:rsid w:val="00E01EC9"/>
    <w:rsid w:val="00E01EDF"/>
    <w:rsid w:val="00E022A1"/>
    <w:rsid w:val="00E02800"/>
    <w:rsid w:val="00E028A9"/>
    <w:rsid w:val="00E029E0"/>
    <w:rsid w:val="00E035A5"/>
    <w:rsid w:val="00E04385"/>
    <w:rsid w:val="00E043C5"/>
    <w:rsid w:val="00E04684"/>
    <w:rsid w:val="00E04A75"/>
    <w:rsid w:val="00E053FA"/>
    <w:rsid w:val="00E0578E"/>
    <w:rsid w:val="00E05815"/>
    <w:rsid w:val="00E0702C"/>
    <w:rsid w:val="00E072A7"/>
    <w:rsid w:val="00E0786B"/>
    <w:rsid w:val="00E102E5"/>
    <w:rsid w:val="00E11549"/>
    <w:rsid w:val="00E1162A"/>
    <w:rsid w:val="00E11E9D"/>
    <w:rsid w:val="00E11FCF"/>
    <w:rsid w:val="00E124B8"/>
    <w:rsid w:val="00E12972"/>
    <w:rsid w:val="00E12F03"/>
    <w:rsid w:val="00E13628"/>
    <w:rsid w:val="00E1399F"/>
    <w:rsid w:val="00E13ED9"/>
    <w:rsid w:val="00E14183"/>
    <w:rsid w:val="00E155F8"/>
    <w:rsid w:val="00E1561C"/>
    <w:rsid w:val="00E15888"/>
    <w:rsid w:val="00E1589A"/>
    <w:rsid w:val="00E15987"/>
    <w:rsid w:val="00E1640B"/>
    <w:rsid w:val="00E167AE"/>
    <w:rsid w:val="00E169CF"/>
    <w:rsid w:val="00E16DDC"/>
    <w:rsid w:val="00E173E5"/>
    <w:rsid w:val="00E20329"/>
    <w:rsid w:val="00E204C8"/>
    <w:rsid w:val="00E20EF8"/>
    <w:rsid w:val="00E211F7"/>
    <w:rsid w:val="00E21414"/>
    <w:rsid w:val="00E2143C"/>
    <w:rsid w:val="00E22C35"/>
    <w:rsid w:val="00E22E8A"/>
    <w:rsid w:val="00E2470F"/>
    <w:rsid w:val="00E247FA"/>
    <w:rsid w:val="00E248D0"/>
    <w:rsid w:val="00E248D5"/>
    <w:rsid w:val="00E248D9"/>
    <w:rsid w:val="00E248DC"/>
    <w:rsid w:val="00E24B7A"/>
    <w:rsid w:val="00E25067"/>
    <w:rsid w:val="00E253B5"/>
    <w:rsid w:val="00E25ABC"/>
    <w:rsid w:val="00E25B85"/>
    <w:rsid w:val="00E261FA"/>
    <w:rsid w:val="00E262B2"/>
    <w:rsid w:val="00E26346"/>
    <w:rsid w:val="00E26682"/>
    <w:rsid w:val="00E26816"/>
    <w:rsid w:val="00E276FC"/>
    <w:rsid w:val="00E277DC"/>
    <w:rsid w:val="00E277F9"/>
    <w:rsid w:val="00E27A08"/>
    <w:rsid w:val="00E27E26"/>
    <w:rsid w:val="00E27EBE"/>
    <w:rsid w:val="00E30085"/>
    <w:rsid w:val="00E3012D"/>
    <w:rsid w:val="00E303DE"/>
    <w:rsid w:val="00E306D0"/>
    <w:rsid w:val="00E30A87"/>
    <w:rsid w:val="00E315E8"/>
    <w:rsid w:val="00E31933"/>
    <w:rsid w:val="00E31B7C"/>
    <w:rsid w:val="00E32237"/>
    <w:rsid w:val="00E3259C"/>
    <w:rsid w:val="00E3283E"/>
    <w:rsid w:val="00E330EF"/>
    <w:rsid w:val="00E3396B"/>
    <w:rsid w:val="00E33EE8"/>
    <w:rsid w:val="00E34472"/>
    <w:rsid w:val="00E3475B"/>
    <w:rsid w:val="00E34F34"/>
    <w:rsid w:val="00E36403"/>
    <w:rsid w:val="00E36797"/>
    <w:rsid w:val="00E368CB"/>
    <w:rsid w:val="00E368DC"/>
    <w:rsid w:val="00E37495"/>
    <w:rsid w:val="00E3755E"/>
    <w:rsid w:val="00E37A42"/>
    <w:rsid w:val="00E4031B"/>
    <w:rsid w:val="00E406D9"/>
    <w:rsid w:val="00E41035"/>
    <w:rsid w:val="00E414C9"/>
    <w:rsid w:val="00E41949"/>
    <w:rsid w:val="00E41A52"/>
    <w:rsid w:val="00E41C9E"/>
    <w:rsid w:val="00E42556"/>
    <w:rsid w:val="00E42B7D"/>
    <w:rsid w:val="00E42F9B"/>
    <w:rsid w:val="00E4350C"/>
    <w:rsid w:val="00E435BF"/>
    <w:rsid w:val="00E437E5"/>
    <w:rsid w:val="00E4386D"/>
    <w:rsid w:val="00E43EA2"/>
    <w:rsid w:val="00E443BD"/>
    <w:rsid w:val="00E444AD"/>
    <w:rsid w:val="00E45763"/>
    <w:rsid w:val="00E45917"/>
    <w:rsid w:val="00E45A90"/>
    <w:rsid w:val="00E45C25"/>
    <w:rsid w:val="00E46461"/>
    <w:rsid w:val="00E470A5"/>
    <w:rsid w:val="00E471BB"/>
    <w:rsid w:val="00E47847"/>
    <w:rsid w:val="00E479E7"/>
    <w:rsid w:val="00E47F4D"/>
    <w:rsid w:val="00E502E5"/>
    <w:rsid w:val="00E50657"/>
    <w:rsid w:val="00E5069E"/>
    <w:rsid w:val="00E51254"/>
    <w:rsid w:val="00E519AA"/>
    <w:rsid w:val="00E52917"/>
    <w:rsid w:val="00E52A86"/>
    <w:rsid w:val="00E52FCC"/>
    <w:rsid w:val="00E5335B"/>
    <w:rsid w:val="00E536D8"/>
    <w:rsid w:val="00E53996"/>
    <w:rsid w:val="00E545A1"/>
    <w:rsid w:val="00E54B2C"/>
    <w:rsid w:val="00E5569C"/>
    <w:rsid w:val="00E5572F"/>
    <w:rsid w:val="00E55C71"/>
    <w:rsid w:val="00E5661A"/>
    <w:rsid w:val="00E5705D"/>
    <w:rsid w:val="00E575C5"/>
    <w:rsid w:val="00E57690"/>
    <w:rsid w:val="00E576AA"/>
    <w:rsid w:val="00E5796B"/>
    <w:rsid w:val="00E60175"/>
    <w:rsid w:val="00E6026D"/>
    <w:rsid w:val="00E60A68"/>
    <w:rsid w:val="00E617EF"/>
    <w:rsid w:val="00E61CC1"/>
    <w:rsid w:val="00E61F11"/>
    <w:rsid w:val="00E626AA"/>
    <w:rsid w:val="00E62FD4"/>
    <w:rsid w:val="00E63070"/>
    <w:rsid w:val="00E6340F"/>
    <w:rsid w:val="00E635C4"/>
    <w:rsid w:val="00E639BD"/>
    <w:rsid w:val="00E63D32"/>
    <w:rsid w:val="00E63F77"/>
    <w:rsid w:val="00E649BC"/>
    <w:rsid w:val="00E64D19"/>
    <w:rsid w:val="00E64F5C"/>
    <w:rsid w:val="00E654A0"/>
    <w:rsid w:val="00E656A9"/>
    <w:rsid w:val="00E658E3"/>
    <w:rsid w:val="00E65C23"/>
    <w:rsid w:val="00E65C66"/>
    <w:rsid w:val="00E65C99"/>
    <w:rsid w:val="00E664D7"/>
    <w:rsid w:val="00E66FFC"/>
    <w:rsid w:val="00E672A2"/>
    <w:rsid w:val="00E70087"/>
    <w:rsid w:val="00E70155"/>
    <w:rsid w:val="00E70755"/>
    <w:rsid w:val="00E70A98"/>
    <w:rsid w:val="00E70DB9"/>
    <w:rsid w:val="00E7107A"/>
    <w:rsid w:val="00E71F59"/>
    <w:rsid w:val="00E7230C"/>
    <w:rsid w:val="00E725A7"/>
    <w:rsid w:val="00E72BC8"/>
    <w:rsid w:val="00E739FE"/>
    <w:rsid w:val="00E73D3B"/>
    <w:rsid w:val="00E747BE"/>
    <w:rsid w:val="00E748F5"/>
    <w:rsid w:val="00E749AD"/>
    <w:rsid w:val="00E74FD5"/>
    <w:rsid w:val="00E7523D"/>
    <w:rsid w:val="00E75AB7"/>
    <w:rsid w:val="00E75D70"/>
    <w:rsid w:val="00E76782"/>
    <w:rsid w:val="00E77B8F"/>
    <w:rsid w:val="00E806E6"/>
    <w:rsid w:val="00E80AA1"/>
    <w:rsid w:val="00E80D41"/>
    <w:rsid w:val="00E81628"/>
    <w:rsid w:val="00E81A1F"/>
    <w:rsid w:val="00E81B82"/>
    <w:rsid w:val="00E81CA8"/>
    <w:rsid w:val="00E81DEA"/>
    <w:rsid w:val="00E8223F"/>
    <w:rsid w:val="00E827F1"/>
    <w:rsid w:val="00E82BEF"/>
    <w:rsid w:val="00E82C1F"/>
    <w:rsid w:val="00E835E6"/>
    <w:rsid w:val="00E839E2"/>
    <w:rsid w:val="00E84583"/>
    <w:rsid w:val="00E85930"/>
    <w:rsid w:val="00E85A5D"/>
    <w:rsid w:val="00E85D54"/>
    <w:rsid w:val="00E86661"/>
    <w:rsid w:val="00E86E59"/>
    <w:rsid w:val="00E900AA"/>
    <w:rsid w:val="00E90274"/>
    <w:rsid w:val="00E90356"/>
    <w:rsid w:val="00E9036C"/>
    <w:rsid w:val="00E90583"/>
    <w:rsid w:val="00E9095B"/>
    <w:rsid w:val="00E90C69"/>
    <w:rsid w:val="00E90DEE"/>
    <w:rsid w:val="00E91C4F"/>
    <w:rsid w:val="00E91CCE"/>
    <w:rsid w:val="00E920F7"/>
    <w:rsid w:val="00E92F78"/>
    <w:rsid w:val="00E933E4"/>
    <w:rsid w:val="00E93E6A"/>
    <w:rsid w:val="00E93E8A"/>
    <w:rsid w:val="00E94F26"/>
    <w:rsid w:val="00E95328"/>
    <w:rsid w:val="00E954BE"/>
    <w:rsid w:val="00E95539"/>
    <w:rsid w:val="00E95A40"/>
    <w:rsid w:val="00E95B16"/>
    <w:rsid w:val="00E9613F"/>
    <w:rsid w:val="00E96479"/>
    <w:rsid w:val="00E96983"/>
    <w:rsid w:val="00E971E4"/>
    <w:rsid w:val="00E973A8"/>
    <w:rsid w:val="00E97790"/>
    <w:rsid w:val="00E979E5"/>
    <w:rsid w:val="00E97A0F"/>
    <w:rsid w:val="00E97A9B"/>
    <w:rsid w:val="00E97F19"/>
    <w:rsid w:val="00E97F51"/>
    <w:rsid w:val="00EA09E1"/>
    <w:rsid w:val="00EA101E"/>
    <w:rsid w:val="00EA184D"/>
    <w:rsid w:val="00EA1A20"/>
    <w:rsid w:val="00EA1B2E"/>
    <w:rsid w:val="00EA21C4"/>
    <w:rsid w:val="00EA2CB1"/>
    <w:rsid w:val="00EA2FD5"/>
    <w:rsid w:val="00EA370B"/>
    <w:rsid w:val="00EA3D63"/>
    <w:rsid w:val="00EA418C"/>
    <w:rsid w:val="00EA42DF"/>
    <w:rsid w:val="00EA4410"/>
    <w:rsid w:val="00EA49A9"/>
    <w:rsid w:val="00EA4C6D"/>
    <w:rsid w:val="00EA4E6F"/>
    <w:rsid w:val="00EA4F15"/>
    <w:rsid w:val="00EA56B0"/>
    <w:rsid w:val="00EA571E"/>
    <w:rsid w:val="00EA5757"/>
    <w:rsid w:val="00EA582F"/>
    <w:rsid w:val="00EA5E60"/>
    <w:rsid w:val="00EA5E68"/>
    <w:rsid w:val="00EA6173"/>
    <w:rsid w:val="00EA69A4"/>
    <w:rsid w:val="00EA787D"/>
    <w:rsid w:val="00EA7D6A"/>
    <w:rsid w:val="00EB029B"/>
    <w:rsid w:val="00EB0529"/>
    <w:rsid w:val="00EB05AD"/>
    <w:rsid w:val="00EB07E6"/>
    <w:rsid w:val="00EB0C61"/>
    <w:rsid w:val="00EB0D3D"/>
    <w:rsid w:val="00EB0E58"/>
    <w:rsid w:val="00EB0F25"/>
    <w:rsid w:val="00EB1175"/>
    <w:rsid w:val="00EB15F8"/>
    <w:rsid w:val="00EB17D3"/>
    <w:rsid w:val="00EB1C56"/>
    <w:rsid w:val="00EB1DAF"/>
    <w:rsid w:val="00EB27E8"/>
    <w:rsid w:val="00EB2B33"/>
    <w:rsid w:val="00EB2BA4"/>
    <w:rsid w:val="00EB2EFD"/>
    <w:rsid w:val="00EB4A54"/>
    <w:rsid w:val="00EB4F9D"/>
    <w:rsid w:val="00EB57CB"/>
    <w:rsid w:val="00EB5BDD"/>
    <w:rsid w:val="00EB5D4E"/>
    <w:rsid w:val="00EB68B8"/>
    <w:rsid w:val="00EB6E00"/>
    <w:rsid w:val="00EB6FB3"/>
    <w:rsid w:val="00EB7067"/>
    <w:rsid w:val="00EB7165"/>
    <w:rsid w:val="00EB7232"/>
    <w:rsid w:val="00EB7695"/>
    <w:rsid w:val="00EB7E05"/>
    <w:rsid w:val="00EB7E59"/>
    <w:rsid w:val="00EB7EF7"/>
    <w:rsid w:val="00EB7FD3"/>
    <w:rsid w:val="00EC03BC"/>
    <w:rsid w:val="00EC03CE"/>
    <w:rsid w:val="00EC08BD"/>
    <w:rsid w:val="00EC0C19"/>
    <w:rsid w:val="00EC15F3"/>
    <w:rsid w:val="00EC173A"/>
    <w:rsid w:val="00EC2288"/>
    <w:rsid w:val="00EC2727"/>
    <w:rsid w:val="00EC2C0E"/>
    <w:rsid w:val="00EC2CF4"/>
    <w:rsid w:val="00EC2DD9"/>
    <w:rsid w:val="00EC2E6D"/>
    <w:rsid w:val="00EC3432"/>
    <w:rsid w:val="00EC3B63"/>
    <w:rsid w:val="00EC3E87"/>
    <w:rsid w:val="00EC470C"/>
    <w:rsid w:val="00EC4DC3"/>
    <w:rsid w:val="00EC5244"/>
    <w:rsid w:val="00EC52EE"/>
    <w:rsid w:val="00EC539E"/>
    <w:rsid w:val="00EC54B6"/>
    <w:rsid w:val="00EC58E6"/>
    <w:rsid w:val="00EC5D73"/>
    <w:rsid w:val="00EC5DFF"/>
    <w:rsid w:val="00EC5F9C"/>
    <w:rsid w:val="00EC60D7"/>
    <w:rsid w:val="00EC61FB"/>
    <w:rsid w:val="00EC6244"/>
    <w:rsid w:val="00EC6889"/>
    <w:rsid w:val="00EC6F3D"/>
    <w:rsid w:val="00EC7359"/>
    <w:rsid w:val="00EC7363"/>
    <w:rsid w:val="00ED0055"/>
    <w:rsid w:val="00ED0191"/>
    <w:rsid w:val="00ED0233"/>
    <w:rsid w:val="00ED06A6"/>
    <w:rsid w:val="00ED087B"/>
    <w:rsid w:val="00ED1751"/>
    <w:rsid w:val="00ED1B54"/>
    <w:rsid w:val="00ED1C49"/>
    <w:rsid w:val="00ED2164"/>
    <w:rsid w:val="00ED2515"/>
    <w:rsid w:val="00ED2A04"/>
    <w:rsid w:val="00ED2F76"/>
    <w:rsid w:val="00ED381B"/>
    <w:rsid w:val="00ED4054"/>
    <w:rsid w:val="00ED40FB"/>
    <w:rsid w:val="00ED422A"/>
    <w:rsid w:val="00ED504F"/>
    <w:rsid w:val="00ED5069"/>
    <w:rsid w:val="00ED5652"/>
    <w:rsid w:val="00ED6269"/>
    <w:rsid w:val="00ED64E3"/>
    <w:rsid w:val="00ED6A2F"/>
    <w:rsid w:val="00ED6A46"/>
    <w:rsid w:val="00ED6AF7"/>
    <w:rsid w:val="00ED7049"/>
    <w:rsid w:val="00ED74A6"/>
    <w:rsid w:val="00ED782C"/>
    <w:rsid w:val="00ED7B11"/>
    <w:rsid w:val="00EE00EF"/>
    <w:rsid w:val="00EE0614"/>
    <w:rsid w:val="00EE0CCD"/>
    <w:rsid w:val="00EE0EF4"/>
    <w:rsid w:val="00EE0F98"/>
    <w:rsid w:val="00EE12B1"/>
    <w:rsid w:val="00EE13A6"/>
    <w:rsid w:val="00EE13DE"/>
    <w:rsid w:val="00EE15FF"/>
    <w:rsid w:val="00EE2284"/>
    <w:rsid w:val="00EE250C"/>
    <w:rsid w:val="00EE2EA2"/>
    <w:rsid w:val="00EE30C5"/>
    <w:rsid w:val="00EE33DF"/>
    <w:rsid w:val="00EE36E0"/>
    <w:rsid w:val="00EE4244"/>
    <w:rsid w:val="00EE489C"/>
    <w:rsid w:val="00EE4BD2"/>
    <w:rsid w:val="00EE5873"/>
    <w:rsid w:val="00EE5B0B"/>
    <w:rsid w:val="00EE6263"/>
    <w:rsid w:val="00EE64AA"/>
    <w:rsid w:val="00EE6C8F"/>
    <w:rsid w:val="00EE7309"/>
    <w:rsid w:val="00EE74AF"/>
    <w:rsid w:val="00EE7844"/>
    <w:rsid w:val="00EE7F82"/>
    <w:rsid w:val="00EF08AC"/>
    <w:rsid w:val="00EF0FE7"/>
    <w:rsid w:val="00EF14C6"/>
    <w:rsid w:val="00EF154D"/>
    <w:rsid w:val="00EF16C3"/>
    <w:rsid w:val="00EF2569"/>
    <w:rsid w:val="00EF2BF7"/>
    <w:rsid w:val="00EF2C87"/>
    <w:rsid w:val="00EF3DFA"/>
    <w:rsid w:val="00EF45E6"/>
    <w:rsid w:val="00EF4C9F"/>
    <w:rsid w:val="00EF4E90"/>
    <w:rsid w:val="00EF4ED0"/>
    <w:rsid w:val="00EF4F64"/>
    <w:rsid w:val="00EF537B"/>
    <w:rsid w:val="00EF5803"/>
    <w:rsid w:val="00EF5B9A"/>
    <w:rsid w:val="00EF5CC3"/>
    <w:rsid w:val="00EF688E"/>
    <w:rsid w:val="00EF6914"/>
    <w:rsid w:val="00EF718A"/>
    <w:rsid w:val="00EF77B1"/>
    <w:rsid w:val="00F00033"/>
    <w:rsid w:val="00F00916"/>
    <w:rsid w:val="00F00D55"/>
    <w:rsid w:val="00F0158E"/>
    <w:rsid w:val="00F01776"/>
    <w:rsid w:val="00F018F4"/>
    <w:rsid w:val="00F01DE1"/>
    <w:rsid w:val="00F02CB9"/>
    <w:rsid w:val="00F02D5C"/>
    <w:rsid w:val="00F02D90"/>
    <w:rsid w:val="00F03258"/>
    <w:rsid w:val="00F0378C"/>
    <w:rsid w:val="00F0401E"/>
    <w:rsid w:val="00F042D5"/>
    <w:rsid w:val="00F042E1"/>
    <w:rsid w:val="00F04C14"/>
    <w:rsid w:val="00F05BB1"/>
    <w:rsid w:val="00F06C9E"/>
    <w:rsid w:val="00F06D92"/>
    <w:rsid w:val="00F070B9"/>
    <w:rsid w:val="00F079EB"/>
    <w:rsid w:val="00F07B24"/>
    <w:rsid w:val="00F10645"/>
    <w:rsid w:val="00F1136A"/>
    <w:rsid w:val="00F1149E"/>
    <w:rsid w:val="00F11683"/>
    <w:rsid w:val="00F11A5C"/>
    <w:rsid w:val="00F1218B"/>
    <w:rsid w:val="00F1262D"/>
    <w:rsid w:val="00F12DD6"/>
    <w:rsid w:val="00F1325D"/>
    <w:rsid w:val="00F13284"/>
    <w:rsid w:val="00F136A6"/>
    <w:rsid w:val="00F137FD"/>
    <w:rsid w:val="00F13BDB"/>
    <w:rsid w:val="00F147E4"/>
    <w:rsid w:val="00F14CBF"/>
    <w:rsid w:val="00F15330"/>
    <w:rsid w:val="00F153BA"/>
    <w:rsid w:val="00F156D6"/>
    <w:rsid w:val="00F157D1"/>
    <w:rsid w:val="00F15975"/>
    <w:rsid w:val="00F15DC2"/>
    <w:rsid w:val="00F1604F"/>
    <w:rsid w:val="00F16E3C"/>
    <w:rsid w:val="00F1756C"/>
    <w:rsid w:val="00F176A8"/>
    <w:rsid w:val="00F177E8"/>
    <w:rsid w:val="00F20759"/>
    <w:rsid w:val="00F20764"/>
    <w:rsid w:val="00F20900"/>
    <w:rsid w:val="00F20C27"/>
    <w:rsid w:val="00F2103A"/>
    <w:rsid w:val="00F21618"/>
    <w:rsid w:val="00F2193F"/>
    <w:rsid w:val="00F21EF2"/>
    <w:rsid w:val="00F2201D"/>
    <w:rsid w:val="00F2239F"/>
    <w:rsid w:val="00F223C0"/>
    <w:rsid w:val="00F228FE"/>
    <w:rsid w:val="00F23096"/>
    <w:rsid w:val="00F2316A"/>
    <w:rsid w:val="00F236DB"/>
    <w:rsid w:val="00F23BD4"/>
    <w:rsid w:val="00F23BE2"/>
    <w:rsid w:val="00F23BFF"/>
    <w:rsid w:val="00F23CEE"/>
    <w:rsid w:val="00F240AB"/>
    <w:rsid w:val="00F240AD"/>
    <w:rsid w:val="00F24445"/>
    <w:rsid w:val="00F24D74"/>
    <w:rsid w:val="00F250D5"/>
    <w:rsid w:val="00F2517F"/>
    <w:rsid w:val="00F252BB"/>
    <w:rsid w:val="00F2536E"/>
    <w:rsid w:val="00F25388"/>
    <w:rsid w:val="00F25584"/>
    <w:rsid w:val="00F25901"/>
    <w:rsid w:val="00F25FBF"/>
    <w:rsid w:val="00F26192"/>
    <w:rsid w:val="00F26629"/>
    <w:rsid w:val="00F26845"/>
    <w:rsid w:val="00F26D52"/>
    <w:rsid w:val="00F27646"/>
    <w:rsid w:val="00F276EB"/>
    <w:rsid w:val="00F2782C"/>
    <w:rsid w:val="00F27ECE"/>
    <w:rsid w:val="00F30B1F"/>
    <w:rsid w:val="00F30D49"/>
    <w:rsid w:val="00F31511"/>
    <w:rsid w:val="00F31759"/>
    <w:rsid w:val="00F317A5"/>
    <w:rsid w:val="00F317C8"/>
    <w:rsid w:val="00F31CDA"/>
    <w:rsid w:val="00F32094"/>
    <w:rsid w:val="00F322CE"/>
    <w:rsid w:val="00F323BF"/>
    <w:rsid w:val="00F32CC0"/>
    <w:rsid w:val="00F32D47"/>
    <w:rsid w:val="00F32FE7"/>
    <w:rsid w:val="00F332AD"/>
    <w:rsid w:val="00F336C0"/>
    <w:rsid w:val="00F33E42"/>
    <w:rsid w:val="00F3402E"/>
    <w:rsid w:val="00F343AE"/>
    <w:rsid w:val="00F3450B"/>
    <w:rsid w:val="00F348C1"/>
    <w:rsid w:val="00F35107"/>
    <w:rsid w:val="00F3547A"/>
    <w:rsid w:val="00F359CD"/>
    <w:rsid w:val="00F36254"/>
    <w:rsid w:val="00F37331"/>
    <w:rsid w:val="00F37606"/>
    <w:rsid w:val="00F37A5C"/>
    <w:rsid w:val="00F402E0"/>
    <w:rsid w:val="00F40A2B"/>
    <w:rsid w:val="00F40E88"/>
    <w:rsid w:val="00F41247"/>
    <w:rsid w:val="00F417C6"/>
    <w:rsid w:val="00F4181E"/>
    <w:rsid w:val="00F41968"/>
    <w:rsid w:val="00F42B34"/>
    <w:rsid w:val="00F42E7A"/>
    <w:rsid w:val="00F43226"/>
    <w:rsid w:val="00F43788"/>
    <w:rsid w:val="00F438E4"/>
    <w:rsid w:val="00F43FD9"/>
    <w:rsid w:val="00F44A09"/>
    <w:rsid w:val="00F450ED"/>
    <w:rsid w:val="00F450EE"/>
    <w:rsid w:val="00F4570C"/>
    <w:rsid w:val="00F4576F"/>
    <w:rsid w:val="00F458C0"/>
    <w:rsid w:val="00F45B89"/>
    <w:rsid w:val="00F46C33"/>
    <w:rsid w:val="00F471E9"/>
    <w:rsid w:val="00F47E0E"/>
    <w:rsid w:val="00F5019B"/>
    <w:rsid w:val="00F50772"/>
    <w:rsid w:val="00F50D8B"/>
    <w:rsid w:val="00F5101E"/>
    <w:rsid w:val="00F516A2"/>
    <w:rsid w:val="00F51EFD"/>
    <w:rsid w:val="00F52167"/>
    <w:rsid w:val="00F525FF"/>
    <w:rsid w:val="00F527A0"/>
    <w:rsid w:val="00F53509"/>
    <w:rsid w:val="00F535D8"/>
    <w:rsid w:val="00F53A6B"/>
    <w:rsid w:val="00F53E29"/>
    <w:rsid w:val="00F54670"/>
    <w:rsid w:val="00F5484D"/>
    <w:rsid w:val="00F54C1E"/>
    <w:rsid w:val="00F556D0"/>
    <w:rsid w:val="00F556FA"/>
    <w:rsid w:val="00F562D9"/>
    <w:rsid w:val="00F56628"/>
    <w:rsid w:val="00F566B7"/>
    <w:rsid w:val="00F566FC"/>
    <w:rsid w:val="00F569E3"/>
    <w:rsid w:val="00F5733D"/>
    <w:rsid w:val="00F57532"/>
    <w:rsid w:val="00F57E15"/>
    <w:rsid w:val="00F57FB5"/>
    <w:rsid w:val="00F6027D"/>
    <w:rsid w:val="00F60C01"/>
    <w:rsid w:val="00F60DC0"/>
    <w:rsid w:val="00F61818"/>
    <w:rsid w:val="00F61C8C"/>
    <w:rsid w:val="00F61D60"/>
    <w:rsid w:val="00F61FCC"/>
    <w:rsid w:val="00F6245D"/>
    <w:rsid w:val="00F62CDD"/>
    <w:rsid w:val="00F64070"/>
    <w:rsid w:val="00F64456"/>
    <w:rsid w:val="00F64502"/>
    <w:rsid w:val="00F654C7"/>
    <w:rsid w:val="00F658F3"/>
    <w:rsid w:val="00F65932"/>
    <w:rsid w:val="00F6628B"/>
    <w:rsid w:val="00F6756E"/>
    <w:rsid w:val="00F67575"/>
    <w:rsid w:val="00F67AB8"/>
    <w:rsid w:val="00F70294"/>
    <w:rsid w:val="00F71C1C"/>
    <w:rsid w:val="00F720AD"/>
    <w:rsid w:val="00F724ED"/>
    <w:rsid w:val="00F72C46"/>
    <w:rsid w:val="00F72D3C"/>
    <w:rsid w:val="00F72F3F"/>
    <w:rsid w:val="00F7332E"/>
    <w:rsid w:val="00F73F98"/>
    <w:rsid w:val="00F740B2"/>
    <w:rsid w:val="00F750F0"/>
    <w:rsid w:val="00F75876"/>
    <w:rsid w:val="00F75C15"/>
    <w:rsid w:val="00F760F4"/>
    <w:rsid w:val="00F76265"/>
    <w:rsid w:val="00F762C6"/>
    <w:rsid w:val="00F76BE3"/>
    <w:rsid w:val="00F76C8F"/>
    <w:rsid w:val="00F76CB3"/>
    <w:rsid w:val="00F77685"/>
    <w:rsid w:val="00F77920"/>
    <w:rsid w:val="00F77DBA"/>
    <w:rsid w:val="00F80219"/>
    <w:rsid w:val="00F8046C"/>
    <w:rsid w:val="00F80736"/>
    <w:rsid w:val="00F80AEB"/>
    <w:rsid w:val="00F814CD"/>
    <w:rsid w:val="00F818E1"/>
    <w:rsid w:val="00F81A36"/>
    <w:rsid w:val="00F81F9F"/>
    <w:rsid w:val="00F8231E"/>
    <w:rsid w:val="00F82708"/>
    <w:rsid w:val="00F82A18"/>
    <w:rsid w:val="00F82A7A"/>
    <w:rsid w:val="00F837E0"/>
    <w:rsid w:val="00F839B9"/>
    <w:rsid w:val="00F83E84"/>
    <w:rsid w:val="00F83E8E"/>
    <w:rsid w:val="00F83F7A"/>
    <w:rsid w:val="00F8427A"/>
    <w:rsid w:val="00F845A1"/>
    <w:rsid w:val="00F8475B"/>
    <w:rsid w:val="00F8488B"/>
    <w:rsid w:val="00F8491F"/>
    <w:rsid w:val="00F84CAB"/>
    <w:rsid w:val="00F84FB3"/>
    <w:rsid w:val="00F850C5"/>
    <w:rsid w:val="00F8544B"/>
    <w:rsid w:val="00F855F4"/>
    <w:rsid w:val="00F85DD5"/>
    <w:rsid w:val="00F86410"/>
    <w:rsid w:val="00F86867"/>
    <w:rsid w:val="00F86941"/>
    <w:rsid w:val="00F86CD6"/>
    <w:rsid w:val="00F86F85"/>
    <w:rsid w:val="00F87157"/>
    <w:rsid w:val="00F875FD"/>
    <w:rsid w:val="00F878B0"/>
    <w:rsid w:val="00F879DC"/>
    <w:rsid w:val="00F87B0D"/>
    <w:rsid w:val="00F904F3"/>
    <w:rsid w:val="00F906DE"/>
    <w:rsid w:val="00F90ED8"/>
    <w:rsid w:val="00F91DEE"/>
    <w:rsid w:val="00F91E5B"/>
    <w:rsid w:val="00F92290"/>
    <w:rsid w:val="00F92595"/>
    <w:rsid w:val="00F934CB"/>
    <w:rsid w:val="00F93E60"/>
    <w:rsid w:val="00F942B1"/>
    <w:rsid w:val="00F94C9D"/>
    <w:rsid w:val="00F9517A"/>
    <w:rsid w:val="00F9523C"/>
    <w:rsid w:val="00F95579"/>
    <w:rsid w:val="00F9584F"/>
    <w:rsid w:val="00F95B8A"/>
    <w:rsid w:val="00F9616C"/>
    <w:rsid w:val="00F9617D"/>
    <w:rsid w:val="00F961F4"/>
    <w:rsid w:val="00F962FC"/>
    <w:rsid w:val="00F96531"/>
    <w:rsid w:val="00F968EB"/>
    <w:rsid w:val="00F96B94"/>
    <w:rsid w:val="00F9788E"/>
    <w:rsid w:val="00F97D9D"/>
    <w:rsid w:val="00FA0679"/>
    <w:rsid w:val="00FA0BB5"/>
    <w:rsid w:val="00FA148D"/>
    <w:rsid w:val="00FA17F2"/>
    <w:rsid w:val="00FA19F5"/>
    <w:rsid w:val="00FA1AA2"/>
    <w:rsid w:val="00FA1B1D"/>
    <w:rsid w:val="00FA1C05"/>
    <w:rsid w:val="00FA1ED1"/>
    <w:rsid w:val="00FA1FE2"/>
    <w:rsid w:val="00FA255D"/>
    <w:rsid w:val="00FA261A"/>
    <w:rsid w:val="00FA2763"/>
    <w:rsid w:val="00FA2DCF"/>
    <w:rsid w:val="00FA30E5"/>
    <w:rsid w:val="00FA3BB0"/>
    <w:rsid w:val="00FA3DB3"/>
    <w:rsid w:val="00FA439D"/>
    <w:rsid w:val="00FA4695"/>
    <w:rsid w:val="00FA48D5"/>
    <w:rsid w:val="00FA4DD4"/>
    <w:rsid w:val="00FA5080"/>
    <w:rsid w:val="00FA520E"/>
    <w:rsid w:val="00FA542A"/>
    <w:rsid w:val="00FA5741"/>
    <w:rsid w:val="00FA58E1"/>
    <w:rsid w:val="00FA5ACD"/>
    <w:rsid w:val="00FA5AED"/>
    <w:rsid w:val="00FA5BCA"/>
    <w:rsid w:val="00FA5DA4"/>
    <w:rsid w:val="00FA6938"/>
    <w:rsid w:val="00FA6C75"/>
    <w:rsid w:val="00FA71DB"/>
    <w:rsid w:val="00FA72D1"/>
    <w:rsid w:val="00FA7375"/>
    <w:rsid w:val="00FA7666"/>
    <w:rsid w:val="00FA7DED"/>
    <w:rsid w:val="00FA7EE5"/>
    <w:rsid w:val="00FB0297"/>
    <w:rsid w:val="00FB0CD0"/>
    <w:rsid w:val="00FB147D"/>
    <w:rsid w:val="00FB1946"/>
    <w:rsid w:val="00FB194A"/>
    <w:rsid w:val="00FB26A8"/>
    <w:rsid w:val="00FB2DE3"/>
    <w:rsid w:val="00FB358C"/>
    <w:rsid w:val="00FB3673"/>
    <w:rsid w:val="00FB36B4"/>
    <w:rsid w:val="00FB3FBE"/>
    <w:rsid w:val="00FB42D7"/>
    <w:rsid w:val="00FB4339"/>
    <w:rsid w:val="00FB4666"/>
    <w:rsid w:val="00FB4E95"/>
    <w:rsid w:val="00FB5304"/>
    <w:rsid w:val="00FB5A19"/>
    <w:rsid w:val="00FB6A2E"/>
    <w:rsid w:val="00FB6A9D"/>
    <w:rsid w:val="00FB6FCA"/>
    <w:rsid w:val="00FB7688"/>
    <w:rsid w:val="00FB7AF8"/>
    <w:rsid w:val="00FB7C01"/>
    <w:rsid w:val="00FB7D59"/>
    <w:rsid w:val="00FC018C"/>
    <w:rsid w:val="00FC01D6"/>
    <w:rsid w:val="00FC0868"/>
    <w:rsid w:val="00FC0B67"/>
    <w:rsid w:val="00FC0C9A"/>
    <w:rsid w:val="00FC0DE2"/>
    <w:rsid w:val="00FC0ED4"/>
    <w:rsid w:val="00FC11FA"/>
    <w:rsid w:val="00FC1696"/>
    <w:rsid w:val="00FC1A2E"/>
    <w:rsid w:val="00FC1DA9"/>
    <w:rsid w:val="00FC21FB"/>
    <w:rsid w:val="00FC26FD"/>
    <w:rsid w:val="00FC3637"/>
    <w:rsid w:val="00FC37A9"/>
    <w:rsid w:val="00FC38BA"/>
    <w:rsid w:val="00FC3E68"/>
    <w:rsid w:val="00FC51D8"/>
    <w:rsid w:val="00FC62E2"/>
    <w:rsid w:val="00FC6D19"/>
    <w:rsid w:val="00FC6E3F"/>
    <w:rsid w:val="00FC73D9"/>
    <w:rsid w:val="00FC7AF7"/>
    <w:rsid w:val="00FC7D36"/>
    <w:rsid w:val="00FD009D"/>
    <w:rsid w:val="00FD0821"/>
    <w:rsid w:val="00FD0B4D"/>
    <w:rsid w:val="00FD0F89"/>
    <w:rsid w:val="00FD12CD"/>
    <w:rsid w:val="00FD1499"/>
    <w:rsid w:val="00FD1763"/>
    <w:rsid w:val="00FD180B"/>
    <w:rsid w:val="00FD1938"/>
    <w:rsid w:val="00FD1BA3"/>
    <w:rsid w:val="00FD1BCD"/>
    <w:rsid w:val="00FD211D"/>
    <w:rsid w:val="00FD22E2"/>
    <w:rsid w:val="00FD2B20"/>
    <w:rsid w:val="00FD2B84"/>
    <w:rsid w:val="00FD35E2"/>
    <w:rsid w:val="00FD3950"/>
    <w:rsid w:val="00FD3F53"/>
    <w:rsid w:val="00FD4E83"/>
    <w:rsid w:val="00FD597A"/>
    <w:rsid w:val="00FD5CF0"/>
    <w:rsid w:val="00FD6028"/>
    <w:rsid w:val="00FD65A7"/>
    <w:rsid w:val="00FD6638"/>
    <w:rsid w:val="00FD6E82"/>
    <w:rsid w:val="00FD7F7E"/>
    <w:rsid w:val="00FE015C"/>
    <w:rsid w:val="00FE1AAE"/>
    <w:rsid w:val="00FE228A"/>
    <w:rsid w:val="00FE24B1"/>
    <w:rsid w:val="00FE26A8"/>
    <w:rsid w:val="00FE2A1C"/>
    <w:rsid w:val="00FE307E"/>
    <w:rsid w:val="00FE38E6"/>
    <w:rsid w:val="00FE3B1D"/>
    <w:rsid w:val="00FE3F1B"/>
    <w:rsid w:val="00FE3FD5"/>
    <w:rsid w:val="00FE4ACD"/>
    <w:rsid w:val="00FE4F58"/>
    <w:rsid w:val="00FE4F96"/>
    <w:rsid w:val="00FE52DB"/>
    <w:rsid w:val="00FE54FE"/>
    <w:rsid w:val="00FE5768"/>
    <w:rsid w:val="00FE5BED"/>
    <w:rsid w:val="00FE5E40"/>
    <w:rsid w:val="00FE619F"/>
    <w:rsid w:val="00FE62E3"/>
    <w:rsid w:val="00FE6BC3"/>
    <w:rsid w:val="00FE6F85"/>
    <w:rsid w:val="00FE73D6"/>
    <w:rsid w:val="00FE7732"/>
    <w:rsid w:val="00FF0A06"/>
    <w:rsid w:val="00FF0A8C"/>
    <w:rsid w:val="00FF0F53"/>
    <w:rsid w:val="00FF1B0B"/>
    <w:rsid w:val="00FF1C56"/>
    <w:rsid w:val="00FF1EF5"/>
    <w:rsid w:val="00FF1F8A"/>
    <w:rsid w:val="00FF24DC"/>
    <w:rsid w:val="00FF2533"/>
    <w:rsid w:val="00FF2635"/>
    <w:rsid w:val="00FF28D5"/>
    <w:rsid w:val="00FF2B83"/>
    <w:rsid w:val="00FF3DA4"/>
    <w:rsid w:val="00FF4D48"/>
    <w:rsid w:val="00FF4F1E"/>
    <w:rsid w:val="00FF5A0A"/>
    <w:rsid w:val="00FF5B6E"/>
    <w:rsid w:val="00FF5BE4"/>
    <w:rsid w:val="00FF5F7E"/>
    <w:rsid w:val="00FF619A"/>
    <w:rsid w:val="00FF6D4E"/>
    <w:rsid w:val="00FF6EC5"/>
    <w:rsid w:val="00FF73D9"/>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5:docId w15:val="{F09AC838-14A6-41FB-BE70-181A6A92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6072"/>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uiPriority w:val="99"/>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6"/>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 w:type="paragraph" w:customStyle="1" w:styleId="msonormalmailrucssattributepostfix">
    <w:name w:val="msonormal_mailru_css_attribute_postfix"/>
    <w:basedOn w:val="a0"/>
    <w:rsid w:val="001D3C6B"/>
    <w:pPr>
      <w:spacing w:before="100" w:beforeAutospacing="1" w:after="100" w:afterAutospacing="1"/>
    </w:pPr>
    <w:rPr>
      <w:rFonts w:eastAsiaTheme="minorHAnsi"/>
      <w:b w:val="0"/>
      <w:sz w:val="24"/>
      <w:szCs w:val="24"/>
    </w:rPr>
  </w:style>
  <w:style w:type="character" w:customStyle="1" w:styleId="left">
    <w:name w:val="left"/>
    <w:basedOn w:val="a1"/>
    <w:rsid w:val="00044E63"/>
  </w:style>
  <w:style w:type="character" w:customStyle="1" w:styleId="extended-textfull">
    <w:name w:val="extended-text__full"/>
    <w:basedOn w:val="a1"/>
    <w:rsid w:val="00EB0F25"/>
  </w:style>
  <w:style w:type="paragraph" w:customStyle="1" w:styleId="sfst">
    <w:name w:val="sfst"/>
    <w:basedOn w:val="a0"/>
    <w:uiPriority w:val="99"/>
    <w:rsid w:val="00125079"/>
    <w:pPr>
      <w:spacing w:before="100" w:beforeAutospacing="1" w:after="100" w:afterAutospacing="1"/>
    </w:pPr>
    <w:rPr>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129597110">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54668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476260020">
      <w:bodyDiv w:val="1"/>
      <w:marLeft w:val="0"/>
      <w:marRight w:val="0"/>
      <w:marTop w:val="0"/>
      <w:marBottom w:val="0"/>
      <w:divBdr>
        <w:top w:val="none" w:sz="0" w:space="0" w:color="auto"/>
        <w:left w:val="none" w:sz="0" w:space="0" w:color="auto"/>
        <w:bottom w:val="none" w:sz="0" w:space="0" w:color="auto"/>
        <w:right w:val="none" w:sz="0" w:space="0" w:color="auto"/>
      </w:divBdr>
    </w:div>
    <w:div w:id="511146820">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64611623">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888807848">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56874115">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181819943">
      <w:bodyDiv w:val="1"/>
      <w:marLeft w:val="0"/>
      <w:marRight w:val="0"/>
      <w:marTop w:val="0"/>
      <w:marBottom w:val="0"/>
      <w:divBdr>
        <w:top w:val="none" w:sz="0" w:space="0" w:color="auto"/>
        <w:left w:val="none" w:sz="0" w:space="0" w:color="auto"/>
        <w:bottom w:val="none" w:sz="0" w:space="0" w:color="auto"/>
        <w:right w:val="none" w:sz="0" w:space="0" w:color="auto"/>
      </w:divBdr>
    </w:div>
    <w:div w:id="1219974407">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37783372">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49067318">
      <w:bodyDiv w:val="1"/>
      <w:marLeft w:val="0"/>
      <w:marRight w:val="0"/>
      <w:marTop w:val="0"/>
      <w:marBottom w:val="0"/>
      <w:divBdr>
        <w:top w:val="none" w:sz="0" w:space="0" w:color="auto"/>
        <w:left w:val="none" w:sz="0" w:space="0" w:color="auto"/>
        <w:bottom w:val="none" w:sz="0" w:space="0" w:color="auto"/>
        <w:right w:val="none" w:sz="0" w:space="0" w:color="auto"/>
      </w:divBdr>
      <w:divsChild>
        <w:div w:id="173692907">
          <w:marLeft w:val="0"/>
          <w:marRight w:val="0"/>
          <w:marTop w:val="0"/>
          <w:marBottom w:val="300"/>
          <w:divBdr>
            <w:top w:val="none" w:sz="0" w:space="0" w:color="auto"/>
            <w:left w:val="none" w:sz="0" w:space="0" w:color="auto"/>
            <w:bottom w:val="none" w:sz="0" w:space="0" w:color="auto"/>
            <w:right w:val="none" w:sz="0" w:space="0" w:color="auto"/>
          </w:divBdr>
        </w:div>
        <w:div w:id="682512739">
          <w:marLeft w:val="15"/>
          <w:marRight w:val="225"/>
          <w:marTop w:val="0"/>
          <w:marBottom w:val="105"/>
          <w:divBdr>
            <w:top w:val="none" w:sz="0" w:space="0" w:color="auto"/>
            <w:left w:val="none" w:sz="0" w:space="0" w:color="auto"/>
            <w:bottom w:val="none" w:sz="0" w:space="0" w:color="auto"/>
            <w:right w:val="none" w:sz="0" w:space="0" w:color="auto"/>
          </w:divBdr>
          <w:divsChild>
            <w:div w:id="19688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86757">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67703114">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493721163">
      <w:bodyDiv w:val="1"/>
      <w:marLeft w:val="0"/>
      <w:marRight w:val="0"/>
      <w:marTop w:val="0"/>
      <w:marBottom w:val="0"/>
      <w:divBdr>
        <w:top w:val="none" w:sz="0" w:space="0" w:color="auto"/>
        <w:left w:val="none" w:sz="0" w:space="0" w:color="auto"/>
        <w:bottom w:val="none" w:sz="0" w:space="0" w:color="auto"/>
        <w:right w:val="none" w:sz="0" w:space="0" w:color="auto"/>
      </w:divBdr>
    </w:div>
    <w:div w:id="1521046188">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33419781">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693074421">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34974295">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21541261">
      <w:bodyDiv w:val="1"/>
      <w:marLeft w:val="0"/>
      <w:marRight w:val="0"/>
      <w:marTop w:val="0"/>
      <w:marBottom w:val="0"/>
      <w:divBdr>
        <w:top w:val="none" w:sz="0" w:space="0" w:color="auto"/>
        <w:left w:val="none" w:sz="0" w:space="0" w:color="auto"/>
        <w:bottom w:val="none" w:sz="0" w:space="0" w:color="auto"/>
        <w:right w:val="none" w:sz="0" w:space="0" w:color="auto"/>
      </w:divBdr>
    </w:div>
    <w:div w:id="2067483904">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zgr.ru/files/2021/09/13/20/48928_news_1631540230_0.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zgr.ru/files/2021/09/13/20/48928_news_1631539706_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F74F-685D-4C16-81F4-CE168CE0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31316</Words>
  <Characters>178505</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Викторовна Бурдина</dc:creator>
  <cp:lastModifiedBy>Зырянова Татьяна Алексеевна</cp:lastModifiedBy>
  <cp:revision>2</cp:revision>
  <cp:lastPrinted>2022-06-08T02:20:00Z</cp:lastPrinted>
  <dcterms:created xsi:type="dcterms:W3CDTF">2022-06-29T05:35:00Z</dcterms:created>
  <dcterms:modified xsi:type="dcterms:W3CDTF">2022-06-29T05:35:00Z</dcterms:modified>
</cp:coreProperties>
</file>