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Приложение № 4</w:t>
      </w:r>
    </w:p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к Порядку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</w:r>
    </w:p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65D" w:rsidRPr="007A4BA0" w:rsidRDefault="00DD465D" w:rsidP="00DD465D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i/>
          <w:sz w:val="26"/>
          <w:szCs w:val="26"/>
          <w:lang w:eastAsia="ru-RU"/>
        </w:rPr>
        <w:t>Примерная форма</w:t>
      </w:r>
    </w:p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65D" w:rsidRPr="007A4BA0" w:rsidRDefault="00DD465D" w:rsidP="00DD46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Смета расходов</w:t>
      </w:r>
    </w:p>
    <w:p w:rsidR="00DD465D" w:rsidRPr="007A4BA0" w:rsidRDefault="00DD465D" w:rsidP="00DD46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DD465D" w:rsidRPr="007A4BA0" w:rsidRDefault="00DD465D" w:rsidP="00DD46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A4BA0">
        <w:rPr>
          <w:rFonts w:ascii="Times New Roman" w:eastAsia="Times New Roman" w:hAnsi="Times New Roman"/>
          <w:sz w:val="18"/>
          <w:szCs w:val="18"/>
          <w:lang w:eastAsia="ru-RU"/>
        </w:rPr>
        <w:t>(наименование получателя субсидии)</w:t>
      </w:r>
    </w:p>
    <w:p w:rsidR="00DD465D" w:rsidRPr="007A4BA0" w:rsidRDefault="00DD465D" w:rsidP="00DD46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□ </w:t>
      </w:r>
      <w:r w:rsidRPr="007A4B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подключение к инженерной инфраструктуре, текущий ремонт помещения 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цена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за ед.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количество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4159" w:type="pct"/>
            <w:gridSpan w:val="5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</w:t>
      </w:r>
      <w:r w:rsidRPr="007A4B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4B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оборудования, мебели и оргтехники: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цена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за ед.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количество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4159" w:type="pct"/>
            <w:gridSpan w:val="5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DD465D" w:rsidRPr="007A4BA0" w:rsidRDefault="00DD465D" w:rsidP="00DD46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□ </w:t>
      </w:r>
      <w:r w:rsidRPr="007A4B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оплата первоначального (авансового) лизингового взноса и (или) очередных лизинговых платежей по заключенным договорам лизинга (сублизинга)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цена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за ед.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количество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4159" w:type="pct"/>
            <w:gridSpan w:val="5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DD465D" w:rsidRPr="007A4BA0" w:rsidRDefault="00DD465D" w:rsidP="00DD46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DD465D" w:rsidRPr="007A4BA0" w:rsidRDefault="00DD465D" w:rsidP="00DD465D">
      <w:pPr>
        <w:spacing w:after="160" w:line="259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7A4BA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br w:type="page"/>
      </w:r>
    </w:p>
    <w:p w:rsidR="00DD465D" w:rsidRPr="007A4BA0" w:rsidRDefault="00DD465D" w:rsidP="00DD46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lastRenderedPageBreak/>
        <w:t xml:space="preserve">□ </w:t>
      </w:r>
      <w:r w:rsidRPr="007A4B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уплата процентов по кредитам на приобретение оборудования: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2691"/>
        <w:gridCol w:w="1572"/>
      </w:tblGrid>
      <w:tr w:rsidR="00DD465D" w:rsidRPr="007A4BA0" w:rsidTr="00AD2BDE">
        <w:trPr>
          <w:cantSplit/>
        </w:trPr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440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реквизиты кредитного договора</w:t>
            </w: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DD465D" w:rsidRPr="007A4BA0" w:rsidTr="00AD2BDE">
        <w:trPr>
          <w:cantSplit/>
        </w:trPr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rPr>
          <w:cantSplit/>
        </w:trPr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rPr>
          <w:cantSplit/>
        </w:trPr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rPr>
          <w:cantSplit/>
        </w:trPr>
        <w:tc>
          <w:tcPr>
            <w:tcW w:w="4159" w:type="pct"/>
            <w:gridSpan w:val="4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□ </w:t>
      </w:r>
      <w:r w:rsidRPr="007A4B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сертификация (декларирование) продукции (продовольственного сырья, товаров, работ, услуг), лицензирование деятельности: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38"/>
        <w:gridCol w:w="3117"/>
        <w:gridCol w:w="3082"/>
        <w:gridCol w:w="2207"/>
      </w:tblGrid>
      <w:tr w:rsidR="00DD465D" w:rsidRPr="007A4BA0" w:rsidTr="00AD2BDE">
        <w:tc>
          <w:tcPr>
            <w:tcW w:w="502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66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6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18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DD465D" w:rsidRPr="007A4BA0" w:rsidTr="00AD2BDE">
        <w:tc>
          <w:tcPr>
            <w:tcW w:w="502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66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502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66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502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6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rPr>
          <w:cantSplit/>
        </w:trPr>
        <w:tc>
          <w:tcPr>
            <w:tcW w:w="3819" w:type="pct"/>
            <w:gridSpan w:val="3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18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□ </w:t>
      </w:r>
      <w:r w:rsidRPr="007A4B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проведение мероприятий по профилактике новой коронавирусной инфекции (включая приобретение рециркуляторов воздуха), приобретение средств индивидуальной защиты и дезинфицирующих (антисептических) средств: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67"/>
        <w:gridCol w:w="2220"/>
        <w:gridCol w:w="2194"/>
        <w:gridCol w:w="1291"/>
        <w:gridCol w:w="1400"/>
        <w:gridCol w:w="1572"/>
      </w:tblGrid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цена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за ед.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количество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(шт.)</w:t>
            </w: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 xml:space="preserve">стоимость 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357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88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9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4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4159" w:type="pct"/>
            <w:gridSpan w:val="5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41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</w:t>
      </w:r>
      <w:r w:rsidRPr="007A4B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выплата по передаче прав на франшизу (паушальный взнос):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2476"/>
        <w:gridCol w:w="2358"/>
        <w:gridCol w:w="2568"/>
        <w:gridCol w:w="1269"/>
      </w:tblGrid>
      <w:tr w:rsidR="00DD465D" w:rsidRPr="007A4BA0" w:rsidTr="00AD2BDE">
        <w:tc>
          <w:tcPr>
            <w:tcW w:w="360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325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наименование правообладателя</w:t>
            </w:r>
          </w:p>
        </w:tc>
        <w:tc>
          <w:tcPr>
            <w:tcW w:w="1262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период (дата) осуществления расходов</w:t>
            </w:r>
          </w:p>
        </w:tc>
        <w:tc>
          <w:tcPr>
            <w:tcW w:w="1374" w:type="pct"/>
          </w:tcPr>
          <w:p w:rsidR="00DD465D" w:rsidRPr="007A4BA0" w:rsidRDefault="00DD465D" w:rsidP="00AD2B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дата и номер договора коммерческой концессии</w:t>
            </w:r>
          </w:p>
        </w:tc>
        <w:tc>
          <w:tcPr>
            <w:tcW w:w="67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сумма</w:t>
            </w:r>
          </w:p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(руб.)</w:t>
            </w:r>
          </w:p>
        </w:tc>
      </w:tr>
      <w:tr w:rsidR="00DD465D" w:rsidRPr="007A4BA0" w:rsidTr="00AD2BDE">
        <w:tc>
          <w:tcPr>
            <w:tcW w:w="360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325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360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325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360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325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2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74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D465D" w:rsidRPr="007A4BA0" w:rsidTr="00AD2BDE">
        <w:tc>
          <w:tcPr>
            <w:tcW w:w="4321" w:type="pct"/>
            <w:gridSpan w:val="4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A4BA0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679" w:type="pct"/>
          </w:tcPr>
          <w:p w:rsidR="00DD465D" w:rsidRPr="007A4BA0" w:rsidRDefault="00DD465D" w:rsidP="00AD2B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DD465D" w:rsidRPr="007A4BA0" w:rsidRDefault="00DD465D" w:rsidP="00DD4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D465D" w:rsidRPr="007A4BA0" w:rsidRDefault="00DD465D" w:rsidP="00DD4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7A4BA0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7A4BA0">
        <w:rPr>
          <w:rFonts w:ascii="Times New Roman" w:eastAsia="Times New Roman" w:hAnsi="Times New Roman"/>
          <w:lang w:eastAsia="ru-RU"/>
        </w:rPr>
        <w:tab/>
      </w:r>
      <w:r w:rsidRPr="007A4BA0">
        <w:rPr>
          <w:rFonts w:ascii="Times New Roman" w:eastAsia="Times New Roman" w:hAnsi="Times New Roman"/>
          <w:lang w:eastAsia="ru-RU"/>
        </w:rPr>
        <w:tab/>
        <w:t xml:space="preserve">   (подпись)                                           (расшифровка подписи)</w:t>
      </w:r>
    </w:p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предпринимателя/</w:t>
      </w:r>
    </w:p>
    <w:p w:rsidR="00DD465D" w:rsidRPr="007A4BA0" w:rsidRDefault="00DD465D" w:rsidP="00DD46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самозанятого гражданина)</w:t>
      </w:r>
    </w:p>
    <w:p w:rsidR="00DD465D" w:rsidRPr="007A4BA0" w:rsidRDefault="00DD465D" w:rsidP="00DD46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65D" w:rsidRPr="007A4BA0" w:rsidRDefault="00DD465D" w:rsidP="00DD46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DD465D" w:rsidRPr="007A4BA0" w:rsidRDefault="00DD465D" w:rsidP="00DD46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BA0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D465D" w:rsidRPr="006A17E3" w:rsidRDefault="00DD465D" w:rsidP="00DD465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E4B12" w:rsidRDefault="00AE4B12">
      <w:bookmarkStart w:id="0" w:name="_GoBack"/>
      <w:bookmarkEnd w:id="0"/>
    </w:p>
    <w:sectPr w:rsidR="00AE4B12" w:rsidSect="006A17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5D"/>
    <w:rsid w:val="00AE4B12"/>
    <w:rsid w:val="00D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F8E63-C900-4ACC-BFC0-1D969496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DD465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2022-06-28T09:41:00Z</dcterms:created>
  <dcterms:modified xsi:type="dcterms:W3CDTF">2022-06-28T09:41:00Z</dcterms:modified>
</cp:coreProperties>
</file>