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5"/>
        <w:gridCol w:w="3119"/>
        <w:gridCol w:w="2267"/>
        <w:gridCol w:w="587"/>
        <w:gridCol w:w="1396"/>
      </w:tblGrid>
      <w:tr w:rsidR="00155E96" w:rsidRPr="004511DF" w:rsidTr="005D76E0">
        <w:trPr>
          <w:trHeight w:val="2865"/>
          <w:jc w:val="center"/>
        </w:trPr>
        <w:tc>
          <w:tcPr>
            <w:tcW w:w="5000" w:type="pct"/>
            <w:gridSpan w:val="5"/>
            <w:shd w:val="clear" w:color="auto" w:fill="auto"/>
          </w:tcPr>
          <w:p w:rsidR="00155E96" w:rsidRPr="004511DF" w:rsidRDefault="00013828"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noProof/>
                <w:sz w:val="20"/>
                <w:szCs w:val="20"/>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155E96" w:rsidRPr="004511DF" w:rsidRDefault="00155E96" w:rsidP="00155E96">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4511DF">
              <w:rPr>
                <w:rFonts w:ascii="Times New Roman" w:eastAsia="Times New Roman" w:hAnsi="Times New Roman"/>
                <w:b/>
                <w:sz w:val="32"/>
                <w:szCs w:val="32"/>
                <w:lang w:eastAsia="ru-RU"/>
              </w:rPr>
              <w:t>АДМИНИСТРАЦИЯ</w:t>
            </w: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4511DF">
              <w:rPr>
                <w:rFonts w:ascii="Times New Roman" w:eastAsia="Times New Roman" w:hAnsi="Times New Roman"/>
                <w:b/>
                <w:sz w:val="24"/>
                <w:szCs w:val="20"/>
                <w:lang w:eastAsia="ru-RU"/>
              </w:rPr>
              <w:t>ЗАКРЫТОГО АДМИНИСТРАТИВНО –</w:t>
            </w: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4511DF">
              <w:rPr>
                <w:rFonts w:ascii="Times New Roman" w:eastAsia="Times New Roman" w:hAnsi="Times New Roman"/>
                <w:b/>
                <w:sz w:val="24"/>
                <w:szCs w:val="20"/>
                <w:lang w:eastAsia="ru-RU"/>
              </w:rPr>
              <w:t>ТЕРРИТОРИАЛЬНОГО ОБРАЗОВАНИЯ</w:t>
            </w:r>
          </w:p>
          <w:p w:rsidR="00155E96" w:rsidRPr="004511DF" w:rsidRDefault="004D6D32" w:rsidP="00155E96">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ГОРОД ЗЕЛЕНОГОРСК</w:t>
            </w:r>
          </w:p>
          <w:p w:rsidR="00155E96" w:rsidRPr="004511DF"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4511DF">
              <w:rPr>
                <w:rFonts w:ascii="Times New Roman" w:eastAsia="Times New Roman" w:hAnsi="Times New Roman"/>
                <w:b/>
                <w:sz w:val="24"/>
                <w:szCs w:val="28"/>
                <w:lang w:eastAsia="ru-RU"/>
              </w:rPr>
              <w:t>КРАСНОЯРСКОГО КРАЯ</w:t>
            </w:r>
          </w:p>
          <w:p w:rsidR="00155E96" w:rsidRPr="004511DF"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155E96" w:rsidRPr="004511DF" w:rsidRDefault="00155E96" w:rsidP="00155E96">
            <w:pPr>
              <w:spacing w:after="0" w:line="240" w:lineRule="auto"/>
              <w:jc w:val="center"/>
              <w:rPr>
                <w:rFonts w:ascii="Times New Roman" w:eastAsia="Times New Roman" w:hAnsi="Times New Roman"/>
                <w:sz w:val="20"/>
                <w:szCs w:val="20"/>
                <w:lang w:eastAsia="ru-RU"/>
              </w:rPr>
            </w:pPr>
            <w:r w:rsidRPr="004511DF">
              <w:rPr>
                <w:rFonts w:ascii="Times New Roman" w:eastAsia="Times New Roman" w:hAnsi="Times New Roman"/>
                <w:b/>
                <w:sz w:val="28"/>
                <w:szCs w:val="28"/>
                <w:lang w:eastAsia="ru-RU"/>
              </w:rPr>
              <w:t>П О С Т А Н О В Л Е Н И Е</w:t>
            </w:r>
          </w:p>
        </w:tc>
      </w:tr>
      <w:tr w:rsidR="00155E96" w:rsidRPr="004511DF" w:rsidTr="00860077">
        <w:trPr>
          <w:trHeight w:val="60"/>
          <w:jc w:val="center"/>
        </w:trPr>
        <w:tc>
          <w:tcPr>
            <w:tcW w:w="1061" w:type="pct"/>
            <w:tcBorders>
              <w:bottom w:val="single" w:sz="4" w:space="0" w:color="auto"/>
            </w:tcBorders>
            <w:shd w:val="clear" w:color="auto" w:fill="auto"/>
            <w:vAlign w:val="bottom"/>
          </w:tcPr>
          <w:p w:rsidR="00155E96" w:rsidRPr="004511DF" w:rsidRDefault="00AC2583" w:rsidP="009E584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21.06.2022</w:t>
            </w:r>
          </w:p>
        </w:tc>
        <w:tc>
          <w:tcPr>
            <w:tcW w:w="2879" w:type="pct"/>
            <w:gridSpan w:val="2"/>
            <w:shd w:val="clear" w:color="auto" w:fill="auto"/>
            <w:vAlign w:val="bottom"/>
          </w:tcPr>
          <w:p w:rsidR="00182639" w:rsidRPr="004511DF" w:rsidRDefault="00182639"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182639" w:rsidRPr="004511DF" w:rsidRDefault="00182639"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155E96" w:rsidRPr="004511DF"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4511DF">
              <w:rPr>
                <w:rFonts w:ascii="Times New Roman" w:eastAsia="Times New Roman" w:hAnsi="Times New Roman"/>
                <w:sz w:val="28"/>
                <w:szCs w:val="28"/>
                <w:lang w:eastAsia="ru-RU"/>
              </w:rPr>
              <w:t>г. Зеленогорск</w:t>
            </w:r>
          </w:p>
        </w:tc>
        <w:tc>
          <w:tcPr>
            <w:tcW w:w="314" w:type="pct"/>
            <w:shd w:val="clear" w:color="auto" w:fill="auto"/>
            <w:vAlign w:val="bottom"/>
          </w:tcPr>
          <w:p w:rsidR="00155E96" w:rsidRPr="004511DF" w:rsidRDefault="00155E96" w:rsidP="00155E96">
            <w:pPr>
              <w:spacing w:after="0" w:line="240" w:lineRule="auto"/>
              <w:jc w:val="both"/>
              <w:rPr>
                <w:rFonts w:ascii="Times New Roman" w:eastAsia="Times New Roman" w:hAnsi="Times New Roman"/>
                <w:sz w:val="28"/>
                <w:szCs w:val="28"/>
                <w:lang w:eastAsia="ru-RU"/>
              </w:rPr>
            </w:pPr>
            <w:r w:rsidRPr="004511DF">
              <w:rPr>
                <w:rFonts w:ascii="Times New Roman" w:eastAsia="Times New Roman" w:hAnsi="Times New Roman"/>
                <w:sz w:val="28"/>
                <w:szCs w:val="28"/>
                <w:lang w:eastAsia="ru-RU"/>
              </w:rPr>
              <w:t>№</w:t>
            </w:r>
          </w:p>
        </w:tc>
        <w:tc>
          <w:tcPr>
            <w:tcW w:w="746" w:type="pct"/>
            <w:tcBorders>
              <w:bottom w:val="single" w:sz="4" w:space="0" w:color="auto"/>
            </w:tcBorders>
            <w:shd w:val="clear" w:color="auto" w:fill="auto"/>
            <w:vAlign w:val="bottom"/>
          </w:tcPr>
          <w:p w:rsidR="00155E96" w:rsidRPr="004511DF" w:rsidRDefault="00AC2583" w:rsidP="009E584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117-п</w:t>
            </w:r>
          </w:p>
        </w:tc>
      </w:tr>
      <w:tr w:rsidR="00155E96" w:rsidRPr="004511DF" w:rsidTr="00D90EDB">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rsidR="00182639" w:rsidRPr="004511DF" w:rsidRDefault="00182639" w:rsidP="0005480A">
            <w:pPr>
              <w:spacing w:after="0" w:line="240" w:lineRule="auto"/>
              <w:rPr>
                <w:rFonts w:ascii="Times New Roman" w:hAnsi="Times New Roman"/>
                <w:color w:val="000000"/>
                <w:sz w:val="26"/>
                <w:szCs w:val="26"/>
              </w:rPr>
            </w:pPr>
          </w:p>
          <w:p w:rsidR="00182639" w:rsidRPr="004511DF" w:rsidRDefault="00182639" w:rsidP="0005480A">
            <w:pPr>
              <w:spacing w:after="0" w:line="240" w:lineRule="auto"/>
              <w:rPr>
                <w:rFonts w:ascii="Times New Roman" w:hAnsi="Times New Roman"/>
                <w:color w:val="000000"/>
                <w:sz w:val="26"/>
                <w:szCs w:val="26"/>
              </w:rPr>
            </w:pPr>
          </w:p>
          <w:p w:rsidR="00451897" w:rsidRPr="004511DF" w:rsidRDefault="003A3879" w:rsidP="002D1862">
            <w:pPr>
              <w:tabs>
                <w:tab w:val="left" w:pos="1980"/>
              </w:tabs>
              <w:spacing w:after="0" w:line="240" w:lineRule="auto"/>
              <w:rPr>
                <w:rFonts w:ascii="Times New Roman" w:hAnsi="Times New Roman"/>
                <w:color w:val="000000"/>
                <w:sz w:val="26"/>
                <w:szCs w:val="26"/>
              </w:rPr>
            </w:pPr>
            <w:r w:rsidRPr="004511DF">
              <w:rPr>
                <w:rFonts w:ascii="Times New Roman" w:hAnsi="Times New Roman"/>
                <w:color w:val="000000"/>
                <w:sz w:val="26"/>
                <w:szCs w:val="26"/>
              </w:rPr>
              <w:t>О внесении изменений в </w:t>
            </w:r>
            <w:r w:rsidR="002D1862" w:rsidRPr="004511DF">
              <w:rPr>
                <w:rFonts w:ascii="Times New Roman" w:hAnsi="Times New Roman"/>
                <w:color w:val="000000"/>
                <w:sz w:val="26"/>
                <w:szCs w:val="26"/>
              </w:rPr>
              <w:t xml:space="preserve">Порядок предоставления субсидий субъектам малого и среднего предпринимательства, </w:t>
            </w:r>
          </w:p>
          <w:p w:rsidR="00155E96" w:rsidRPr="004511DF" w:rsidRDefault="002D1862" w:rsidP="002D1862">
            <w:pPr>
              <w:tabs>
                <w:tab w:val="left" w:pos="1980"/>
              </w:tabs>
              <w:spacing w:after="0" w:line="240" w:lineRule="auto"/>
              <w:rPr>
                <w:rFonts w:ascii="Times New Roman" w:eastAsia="Times New Roman" w:hAnsi="Times New Roman"/>
                <w:sz w:val="26"/>
                <w:szCs w:val="26"/>
                <w:lang w:eastAsia="ru-RU"/>
              </w:rPr>
            </w:pPr>
            <w:r w:rsidRPr="004511DF">
              <w:rPr>
                <w:rFonts w:ascii="Times New Roman" w:hAnsi="Times New Roman"/>
                <w:color w:val="000000"/>
                <w:sz w:val="26"/>
                <w:szCs w:val="26"/>
              </w:rPr>
              <w:t>а также физическим лицам, применяющим специа</w:t>
            </w:r>
            <w:r w:rsidR="00451897" w:rsidRPr="004511DF">
              <w:rPr>
                <w:rFonts w:ascii="Times New Roman" w:hAnsi="Times New Roman"/>
                <w:color w:val="000000"/>
                <w:sz w:val="26"/>
                <w:szCs w:val="26"/>
              </w:rPr>
              <w:t>льный налоговый режим «Налог на </w:t>
            </w:r>
            <w:r w:rsidRPr="004511DF">
              <w:rPr>
                <w:rFonts w:ascii="Times New Roman" w:hAnsi="Times New Roman"/>
                <w:color w:val="000000"/>
                <w:sz w:val="26"/>
                <w:szCs w:val="26"/>
              </w:rPr>
              <w:t>профессиональный доход», в це</w:t>
            </w:r>
            <w:r w:rsidR="00451897" w:rsidRPr="004511DF">
              <w:rPr>
                <w:rFonts w:ascii="Times New Roman" w:hAnsi="Times New Roman"/>
                <w:color w:val="000000"/>
                <w:sz w:val="26"/>
                <w:szCs w:val="26"/>
              </w:rPr>
              <w:t>лях возмещения части затрат при </w:t>
            </w:r>
            <w:r w:rsidRPr="004511DF">
              <w:rPr>
                <w:rFonts w:ascii="Times New Roman" w:hAnsi="Times New Roman"/>
                <w:color w:val="000000"/>
                <w:sz w:val="26"/>
                <w:szCs w:val="26"/>
              </w:rPr>
              <w:t>осуществлении предпринимательской деятельности, утвержденный</w:t>
            </w:r>
            <w:r w:rsidR="0005480A" w:rsidRPr="004511DF">
              <w:rPr>
                <w:rFonts w:ascii="Times New Roman" w:hAnsi="Times New Roman"/>
                <w:color w:val="000000"/>
                <w:sz w:val="26"/>
                <w:szCs w:val="26"/>
              </w:rPr>
              <w:t xml:space="preserve"> </w:t>
            </w:r>
            <w:r w:rsidR="00C37A1B" w:rsidRPr="004511DF">
              <w:rPr>
                <w:rFonts w:ascii="Times New Roman" w:hAnsi="Times New Roman"/>
                <w:color w:val="000000"/>
                <w:sz w:val="26"/>
                <w:szCs w:val="26"/>
              </w:rPr>
              <w:t>постановление</w:t>
            </w:r>
            <w:r w:rsidR="0005480A" w:rsidRPr="004511DF">
              <w:rPr>
                <w:rFonts w:ascii="Times New Roman" w:hAnsi="Times New Roman"/>
                <w:color w:val="000000"/>
                <w:sz w:val="26"/>
                <w:szCs w:val="26"/>
              </w:rPr>
              <w:t>м</w:t>
            </w:r>
            <w:r w:rsidR="00C37A1B" w:rsidRPr="004511DF">
              <w:rPr>
                <w:rFonts w:ascii="Times New Roman" w:hAnsi="Times New Roman"/>
                <w:color w:val="000000"/>
                <w:sz w:val="26"/>
                <w:szCs w:val="26"/>
              </w:rPr>
              <w:t xml:space="preserve"> </w:t>
            </w:r>
            <w:proofErr w:type="gramStart"/>
            <w:r w:rsidR="00C37A1B" w:rsidRPr="004511DF">
              <w:rPr>
                <w:rFonts w:ascii="Times New Roman" w:hAnsi="Times New Roman"/>
                <w:color w:val="000000"/>
                <w:sz w:val="26"/>
                <w:szCs w:val="26"/>
              </w:rPr>
              <w:t>Администрации</w:t>
            </w:r>
            <w:proofErr w:type="gramEnd"/>
            <w:r w:rsidR="00C37A1B" w:rsidRPr="004511DF">
              <w:rPr>
                <w:rFonts w:ascii="Times New Roman" w:hAnsi="Times New Roman"/>
                <w:color w:val="000000"/>
                <w:sz w:val="26"/>
                <w:szCs w:val="26"/>
              </w:rPr>
              <w:t xml:space="preserve"> ЗАТО г.</w:t>
            </w:r>
            <w:r w:rsidR="0005480A" w:rsidRPr="004511DF">
              <w:rPr>
                <w:rFonts w:ascii="Times New Roman" w:hAnsi="Times New Roman"/>
                <w:color w:val="000000"/>
                <w:sz w:val="26"/>
                <w:szCs w:val="26"/>
              </w:rPr>
              <w:t> </w:t>
            </w:r>
            <w:r w:rsidR="0098212F" w:rsidRPr="004511DF">
              <w:rPr>
                <w:rFonts w:ascii="Times New Roman" w:hAnsi="Times New Roman"/>
                <w:color w:val="000000"/>
                <w:sz w:val="26"/>
                <w:szCs w:val="26"/>
              </w:rPr>
              <w:t>Зеленогорска от </w:t>
            </w:r>
            <w:r w:rsidR="004B1D5F" w:rsidRPr="004511DF">
              <w:rPr>
                <w:rFonts w:ascii="Times New Roman" w:hAnsi="Times New Roman"/>
                <w:color w:val="000000"/>
                <w:sz w:val="26"/>
                <w:szCs w:val="26"/>
              </w:rPr>
              <w:t>1</w:t>
            </w:r>
            <w:r w:rsidRPr="004511DF">
              <w:rPr>
                <w:rFonts w:ascii="Times New Roman" w:hAnsi="Times New Roman"/>
                <w:color w:val="000000"/>
                <w:sz w:val="26"/>
                <w:szCs w:val="26"/>
              </w:rPr>
              <w:t>5</w:t>
            </w:r>
            <w:r w:rsidR="00592BEE" w:rsidRPr="004511DF">
              <w:rPr>
                <w:rFonts w:ascii="Times New Roman" w:hAnsi="Times New Roman"/>
                <w:color w:val="000000"/>
                <w:sz w:val="26"/>
                <w:szCs w:val="26"/>
              </w:rPr>
              <w:t>.</w:t>
            </w:r>
            <w:r w:rsidRPr="004511DF">
              <w:rPr>
                <w:rFonts w:ascii="Times New Roman" w:hAnsi="Times New Roman"/>
                <w:color w:val="000000"/>
                <w:sz w:val="26"/>
                <w:szCs w:val="26"/>
              </w:rPr>
              <w:t>03</w:t>
            </w:r>
            <w:r w:rsidR="00592BEE" w:rsidRPr="004511DF">
              <w:rPr>
                <w:rFonts w:ascii="Times New Roman" w:hAnsi="Times New Roman"/>
                <w:color w:val="000000"/>
                <w:sz w:val="26"/>
                <w:szCs w:val="26"/>
              </w:rPr>
              <w:t>.20</w:t>
            </w:r>
            <w:r w:rsidRPr="004511DF">
              <w:rPr>
                <w:rFonts w:ascii="Times New Roman" w:hAnsi="Times New Roman"/>
                <w:color w:val="000000"/>
                <w:sz w:val="26"/>
                <w:szCs w:val="26"/>
              </w:rPr>
              <w:t>22</w:t>
            </w:r>
            <w:r w:rsidR="00C37A1B" w:rsidRPr="004511DF">
              <w:rPr>
                <w:rFonts w:ascii="Times New Roman" w:hAnsi="Times New Roman"/>
                <w:color w:val="000000"/>
                <w:sz w:val="26"/>
                <w:szCs w:val="26"/>
              </w:rPr>
              <w:t xml:space="preserve"> № </w:t>
            </w:r>
            <w:r w:rsidRPr="004511DF">
              <w:rPr>
                <w:rFonts w:ascii="Times New Roman" w:hAnsi="Times New Roman"/>
                <w:color w:val="000000"/>
                <w:sz w:val="26"/>
                <w:szCs w:val="26"/>
              </w:rPr>
              <w:t>52</w:t>
            </w:r>
            <w:r w:rsidR="00C37A1B" w:rsidRPr="004511DF">
              <w:rPr>
                <w:rFonts w:ascii="Times New Roman" w:hAnsi="Times New Roman"/>
                <w:color w:val="000000"/>
                <w:sz w:val="26"/>
                <w:szCs w:val="26"/>
              </w:rPr>
              <w:t xml:space="preserve">-п </w:t>
            </w:r>
          </w:p>
        </w:tc>
      </w:tr>
    </w:tbl>
    <w:p w:rsidR="0020437A" w:rsidRPr="004511DF" w:rsidRDefault="0020437A" w:rsidP="0020437A">
      <w:pPr>
        <w:spacing w:after="0" w:line="240" w:lineRule="auto"/>
        <w:ind w:firstLine="709"/>
        <w:jc w:val="both"/>
        <w:rPr>
          <w:rFonts w:ascii="Times New Roman" w:hAnsi="Times New Roman"/>
          <w:sz w:val="26"/>
          <w:szCs w:val="26"/>
        </w:rPr>
      </w:pPr>
    </w:p>
    <w:p w:rsidR="000558B2" w:rsidRPr="004511DF" w:rsidRDefault="00DF5C2B" w:rsidP="00451897">
      <w:pPr>
        <w:tabs>
          <w:tab w:val="left" w:pos="1985"/>
        </w:tabs>
        <w:spacing w:after="0" w:line="240" w:lineRule="auto"/>
        <w:ind w:firstLine="709"/>
        <w:jc w:val="both"/>
        <w:rPr>
          <w:rFonts w:ascii="Times New Roman" w:hAnsi="Times New Roman"/>
          <w:sz w:val="26"/>
          <w:szCs w:val="26"/>
        </w:rPr>
      </w:pPr>
      <w:r w:rsidRPr="004511DF">
        <w:rPr>
          <w:rFonts w:ascii="Times New Roman" w:hAnsi="Times New Roman"/>
          <w:sz w:val="26"/>
          <w:szCs w:val="26"/>
        </w:rPr>
        <w:t xml:space="preserve">В </w:t>
      </w:r>
      <w:r w:rsidR="00605BE9">
        <w:rPr>
          <w:rFonts w:ascii="Times New Roman" w:hAnsi="Times New Roman"/>
          <w:sz w:val="26"/>
          <w:szCs w:val="26"/>
        </w:rPr>
        <w:t xml:space="preserve">соответствии с </w:t>
      </w:r>
      <w:r w:rsidR="003A3879" w:rsidRPr="004511DF">
        <w:rPr>
          <w:rFonts w:ascii="Times New Roman" w:hAnsi="Times New Roman"/>
          <w:sz w:val="26"/>
          <w:szCs w:val="26"/>
        </w:rPr>
        <w:t>постановление</w:t>
      </w:r>
      <w:r w:rsidR="00605BE9">
        <w:rPr>
          <w:rFonts w:ascii="Times New Roman" w:hAnsi="Times New Roman"/>
          <w:sz w:val="26"/>
          <w:szCs w:val="26"/>
        </w:rPr>
        <w:t>м</w:t>
      </w:r>
      <w:r w:rsidR="003A3879" w:rsidRPr="004511DF">
        <w:rPr>
          <w:rFonts w:ascii="Times New Roman" w:hAnsi="Times New Roman"/>
          <w:sz w:val="26"/>
          <w:szCs w:val="26"/>
        </w:rPr>
        <w:t xml:space="preserve"> </w:t>
      </w:r>
      <w:r w:rsidR="00451897" w:rsidRPr="004511DF">
        <w:rPr>
          <w:rFonts w:ascii="Times New Roman" w:hAnsi="Times New Roman"/>
          <w:sz w:val="26"/>
          <w:szCs w:val="26"/>
        </w:rPr>
        <w:t>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4511DF">
        <w:rPr>
          <w:rFonts w:ascii="Times New Roman" w:hAnsi="Times New Roman"/>
          <w:sz w:val="26"/>
          <w:szCs w:val="26"/>
        </w:rPr>
        <w:t>, руководствуясь Уставом города Зеленогорска,</w:t>
      </w:r>
    </w:p>
    <w:p w:rsidR="000558B2" w:rsidRPr="004511DF" w:rsidRDefault="000558B2" w:rsidP="00C77036">
      <w:pPr>
        <w:spacing w:before="280" w:after="280" w:line="240" w:lineRule="auto"/>
        <w:ind w:firstLine="709"/>
        <w:jc w:val="both"/>
        <w:rPr>
          <w:rFonts w:ascii="Times New Roman" w:hAnsi="Times New Roman"/>
          <w:color w:val="000000"/>
          <w:sz w:val="26"/>
          <w:szCs w:val="26"/>
        </w:rPr>
      </w:pPr>
      <w:r w:rsidRPr="004511DF">
        <w:rPr>
          <w:rFonts w:ascii="Times New Roman" w:hAnsi="Times New Roman"/>
          <w:color w:val="000000"/>
          <w:sz w:val="26"/>
          <w:szCs w:val="26"/>
        </w:rPr>
        <w:t>ПОСТАНОВЛЯЮ:</w:t>
      </w:r>
    </w:p>
    <w:p w:rsidR="004B1D5F" w:rsidRPr="004511DF" w:rsidRDefault="00C94A16" w:rsidP="00451897">
      <w:pPr>
        <w:pStyle w:val="a4"/>
        <w:ind w:left="0" w:firstLine="709"/>
        <w:jc w:val="both"/>
        <w:rPr>
          <w:color w:val="000000"/>
          <w:sz w:val="26"/>
          <w:szCs w:val="26"/>
        </w:rPr>
      </w:pPr>
      <w:r w:rsidRPr="004511DF">
        <w:rPr>
          <w:color w:val="000000"/>
          <w:sz w:val="26"/>
          <w:szCs w:val="26"/>
        </w:rPr>
        <w:t>1. </w:t>
      </w:r>
      <w:r w:rsidR="001D455D" w:rsidRPr="004511DF">
        <w:rPr>
          <w:color w:val="000000"/>
          <w:sz w:val="26"/>
          <w:szCs w:val="26"/>
        </w:rPr>
        <w:t xml:space="preserve">Внести в </w:t>
      </w:r>
      <w:r w:rsidR="00451897" w:rsidRPr="004511DF">
        <w:rPr>
          <w:color w:val="000000"/>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 утвержденный постановлением </w:t>
      </w:r>
      <w:proofErr w:type="gramStart"/>
      <w:r w:rsidR="00451897" w:rsidRPr="004511DF">
        <w:rPr>
          <w:color w:val="000000"/>
          <w:sz w:val="26"/>
          <w:szCs w:val="26"/>
        </w:rPr>
        <w:t>Администрации</w:t>
      </w:r>
      <w:proofErr w:type="gramEnd"/>
      <w:r w:rsidR="00451897" w:rsidRPr="004511DF">
        <w:rPr>
          <w:color w:val="000000"/>
          <w:sz w:val="26"/>
          <w:szCs w:val="26"/>
        </w:rPr>
        <w:t xml:space="preserve"> ЗАТО г. Зеленогорска от 15.03.2022 № 52-п</w:t>
      </w:r>
      <w:r w:rsidR="005405F8" w:rsidRPr="004511DF">
        <w:rPr>
          <w:color w:val="000000"/>
          <w:sz w:val="26"/>
          <w:szCs w:val="26"/>
        </w:rPr>
        <w:t>,</w:t>
      </w:r>
      <w:r w:rsidR="00FE511E" w:rsidRPr="004511DF">
        <w:rPr>
          <w:color w:val="000000"/>
          <w:sz w:val="26"/>
          <w:szCs w:val="26"/>
        </w:rPr>
        <w:t xml:space="preserve"> </w:t>
      </w:r>
      <w:r w:rsidR="00E206E1" w:rsidRPr="004511DF">
        <w:rPr>
          <w:color w:val="000000"/>
          <w:sz w:val="26"/>
          <w:szCs w:val="26"/>
        </w:rPr>
        <w:t xml:space="preserve">следующие </w:t>
      </w:r>
      <w:r w:rsidR="00FE511E" w:rsidRPr="004511DF">
        <w:rPr>
          <w:color w:val="000000"/>
          <w:sz w:val="26"/>
          <w:szCs w:val="26"/>
        </w:rPr>
        <w:t>изменения</w:t>
      </w:r>
      <w:r w:rsidR="00E206E1" w:rsidRPr="004511DF">
        <w:rPr>
          <w:color w:val="000000"/>
          <w:sz w:val="26"/>
          <w:szCs w:val="26"/>
        </w:rPr>
        <w:t>:</w:t>
      </w:r>
    </w:p>
    <w:p w:rsidR="00A84C38" w:rsidRDefault="00A84C38" w:rsidP="006E6B04">
      <w:pPr>
        <w:pStyle w:val="a4"/>
        <w:ind w:left="0" w:firstLine="709"/>
        <w:jc w:val="both"/>
        <w:rPr>
          <w:color w:val="000000"/>
          <w:sz w:val="26"/>
          <w:szCs w:val="26"/>
        </w:rPr>
      </w:pPr>
    </w:p>
    <w:p w:rsidR="00580417" w:rsidRPr="004511DF" w:rsidRDefault="004B1D5F" w:rsidP="006E6B04">
      <w:pPr>
        <w:pStyle w:val="a4"/>
        <w:ind w:left="0" w:firstLine="709"/>
        <w:jc w:val="both"/>
        <w:rPr>
          <w:color w:val="000000"/>
          <w:sz w:val="26"/>
          <w:szCs w:val="26"/>
        </w:rPr>
      </w:pPr>
      <w:r w:rsidRPr="004511DF">
        <w:rPr>
          <w:color w:val="000000"/>
          <w:sz w:val="26"/>
          <w:szCs w:val="26"/>
        </w:rPr>
        <w:lastRenderedPageBreak/>
        <w:t>1.1.</w:t>
      </w:r>
      <w:r w:rsidR="00C94A16" w:rsidRPr="004511DF">
        <w:rPr>
          <w:color w:val="000000"/>
          <w:sz w:val="26"/>
          <w:szCs w:val="26"/>
        </w:rPr>
        <w:t> </w:t>
      </w:r>
      <w:r w:rsidR="006E6B04" w:rsidRPr="004511DF">
        <w:rPr>
          <w:color w:val="000000"/>
          <w:sz w:val="26"/>
          <w:szCs w:val="26"/>
        </w:rPr>
        <w:t xml:space="preserve">Пункт 2.3 дополнить </w:t>
      </w:r>
      <w:r w:rsidR="00605BE9">
        <w:rPr>
          <w:color w:val="000000"/>
          <w:sz w:val="26"/>
          <w:szCs w:val="26"/>
        </w:rPr>
        <w:t>подпунктом</w:t>
      </w:r>
      <w:r w:rsidR="006E6B04" w:rsidRPr="004511DF">
        <w:rPr>
          <w:color w:val="000000"/>
          <w:sz w:val="26"/>
          <w:szCs w:val="26"/>
        </w:rPr>
        <w:t xml:space="preserve"> следующего содержания:</w:t>
      </w:r>
    </w:p>
    <w:p w:rsidR="006E6B04" w:rsidRPr="004511DF" w:rsidRDefault="006E6B04" w:rsidP="006E6B04">
      <w:pPr>
        <w:pStyle w:val="a4"/>
        <w:ind w:left="0" w:firstLine="709"/>
        <w:jc w:val="both"/>
        <w:rPr>
          <w:color w:val="000000"/>
          <w:sz w:val="26"/>
          <w:szCs w:val="26"/>
        </w:rPr>
      </w:pPr>
      <w:r w:rsidRPr="004511DF">
        <w:rPr>
          <w:color w:val="000000"/>
          <w:sz w:val="26"/>
          <w:szCs w:val="26"/>
        </w:rPr>
        <w:t>«</w:t>
      </w:r>
      <w:r w:rsidR="00C94A16" w:rsidRPr="004511DF">
        <w:rPr>
          <w:color w:val="000000"/>
          <w:sz w:val="26"/>
          <w:szCs w:val="26"/>
        </w:rPr>
        <w:t>9) </w:t>
      </w:r>
      <w:r w:rsidRPr="004511DF">
        <w:rPr>
          <w:color w:val="000000"/>
          <w:sz w:val="26"/>
          <w:szCs w:val="26"/>
        </w:rPr>
        <w:t>участник отбора не должен нах</w:t>
      </w:r>
      <w:r w:rsidR="00BB1991">
        <w:rPr>
          <w:color w:val="000000"/>
          <w:sz w:val="26"/>
          <w:szCs w:val="26"/>
        </w:rPr>
        <w:t>одиться в перечне организаций и </w:t>
      </w:r>
      <w:r w:rsidRPr="004511DF">
        <w:rPr>
          <w:color w:val="000000"/>
          <w:sz w:val="26"/>
          <w:szCs w:val="26"/>
        </w:rPr>
        <w:t>физических лиц, в отношении которых имеютс</w:t>
      </w:r>
      <w:r w:rsidR="00BB1991">
        <w:rPr>
          <w:color w:val="000000"/>
          <w:sz w:val="26"/>
          <w:szCs w:val="26"/>
        </w:rPr>
        <w:t>я сведения об их причастности к </w:t>
      </w:r>
      <w:r w:rsidRPr="004511DF">
        <w:rPr>
          <w:color w:val="000000"/>
          <w:sz w:val="26"/>
          <w:szCs w:val="26"/>
        </w:rPr>
        <w:t>экстремистской деятельности или терроризму, либо в перечне организаций и</w:t>
      </w:r>
      <w:r w:rsidR="00BB1991">
        <w:rPr>
          <w:color w:val="000000"/>
          <w:sz w:val="26"/>
          <w:szCs w:val="26"/>
        </w:rPr>
        <w:t> </w:t>
      </w:r>
      <w:r w:rsidRPr="004511DF">
        <w:rPr>
          <w:color w:val="000000"/>
          <w:sz w:val="26"/>
          <w:szCs w:val="26"/>
        </w:rPr>
        <w:t>физических лиц, в отношении которых имеются с</w:t>
      </w:r>
      <w:r w:rsidR="00BB1991">
        <w:rPr>
          <w:color w:val="000000"/>
          <w:sz w:val="26"/>
          <w:szCs w:val="26"/>
        </w:rPr>
        <w:t>ведения об их причастности к </w:t>
      </w:r>
      <w:r w:rsidRPr="004511DF">
        <w:rPr>
          <w:color w:val="000000"/>
          <w:sz w:val="26"/>
          <w:szCs w:val="26"/>
        </w:rPr>
        <w:t>распространению оружия массового уничтожения.».</w:t>
      </w:r>
    </w:p>
    <w:p w:rsidR="006E6B04" w:rsidRPr="004511DF" w:rsidRDefault="00C94A16" w:rsidP="006E6B04">
      <w:pPr>
        <w:pStyle w:val="a4"/>
        <w:ind w:left="0" w:firstLine="709"/>
        <w:jc w:val="both"/>
        <w:rPr>
          <w:color w:val="000000"/>
          <w:sz w:val="26"/>
          <w:szCs w:val="26"/>
        </w:rPr>
      </w:pPr>
      <w:r w:rsidRPr="004511DF">
        <w:rPr>
          <w:color w:val="000000"/>
          <w:sz w:val="26"/>
          <w:szCs w:val="26"/>
        </w:rPr>
        <w:t>1.2. </w:t>
      </w:r>
      <w:r w:rsidR="000A76FB" w:rsidRPr="004511DF">
        <w:rPr>
          <w:color w:val="000000"/>
          <w:sz w:val="26"/>
          <w:szCs w:val="26"/>
        </w:rPr>
        <w:t>В наименовании раздела 5 слово «</w:t>
      </w:r>
      <w:r w:rsidR="006B243E">
        <w:rPr>
          <w:color w:val="000000"/>
          <w:sz w:val="26"/>
          <w:szCs w:val="26"/>
        </w:rPr>
        <w:t xml:space="preserve">, </w:t>
      </w:r>
      <w:r w:rsidR="000A76FB" w:rsidRPr="004511DF">
        <w:rPr>
          <w:color w:val="000000"/>
          <w:sz w:val="26"/>
          <w:szCs w:val="26"/>
        </w:rPr>
        <w:t>целей» исключить.</w:t>
      </w:r>
    </w:p>
    <w:p w:rsidR="000A76FB" w:rsidRPr="004511DF" w:rsidRDefault="00C94A16" w:rsidP="006E6B04">
      <w:pPr>
        <w:pStyle w:val="a4"/>
        <w:ind w:left="0" w:firstLine="709"/>
        <w:jc w:val="both"/>
        <w:rPr>
          <w:color w:val="000000"/>
          <w:sz w:val="26"/>
          <w:szCs w:val="26"/>
        </w:rPr>
      </w:pPr>
      <w:r w:rsidRPr="004511DF">
        <w:rPr>
          <w:color w:val="000000"/>
          <w:sz w:val="26"/>
          <w:szCs w:val="26"/>
        </w:rPr>
        <w:t>1.3. </w:t>
      </w:r>
      <w:r w:rsidR="000A76FB" w:rsidRPr="004511DF">
        <w:rPr>
          <w:color w:val="000000"/>
          <w:sz w:val="26"/>
          <w:szCs w:val="26"/>
        </w:rPr>
        <w:t>Пункт 5.1 изложить в следующей редакции:</w:t>
      </w:r>
    </w:p>
    <w:p w:rsidR="00F50D31" w:rsidRDefault="000A76FB" w:rsidP="000A76FB">
      <w:pPr>
        <w:pStyle w:val="a4"/>
        <w:ind w:left="0" w:firstLine="709"/>
        <w:jc w:val="both"/>
        <w:rPr>
          <w:color w:val="000000"/>
          <w:sz w:val="26"/>
          <w:szCs w:val="26"/>
        </w:rPr>
      </w:pPr>
      <w:r w:rsidRPr="004511DF">
        <w:rPr>
          <w:color w:val="000000"/>
          <w:sz w:val="26"/>
          <w:szCs w:val="26"/>
        </w:rPr>
        <w:t>«5.1.</w:t>
      </w:r>
      <w:r w:rsidR="00C94A16" w:rsidRPr="004511DF">
        <w:rPr>
          <w:color w:val="000000"/>
          <w:sz w:val="26"/>
          <w:szCs w:val="26"/>
        </w:rPr>
        <w:t> </w:t>
      </w:r>
      <w:r w:rsidRPr="004511DF">
        <w:rPr>
          <w:color w:val="000000"/>
          <w:sz w:val="26"/>
          <w:szCs w:val="26"/>
        </w:rPr>
        <w:t>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r w:rsidR="00F85F31">
        <w:rPr>
          <w:color w:val="000000"/>
          <w:sz w:val="26"/>
          <w:szCs w:val="26"/>
        </w:rPr>
        <w:t>,</w:t>
      </w:r>
      <w:r w:rsidRPr="004511DF">
        <w:rPr>
          <w:color w:val="000000"/>
          <w:sz w:val="26"/>
          <w:szCs w:val="26"/>
        </w:rPr>
        <w:t xml:space="preserve"> осуществля</w:t>
      </w:r>
      <w:r w:rsidR="00F50D31">
        <w:rPr>
          <w:color w:val="000000"/>
          <w:sz w:val="26"/>
          <w:szCs w:val="26"/>
        </w:rPr>
        <w:t>е</w:t>
      </w:r>
      <w:r w:rsidRPr="004511DF">
        <w:rPr>
          <w:color w:val="000000"/>
          <w:sz w:val="26"/>
          <w:szCs w:val="26"/>
        </w:rPr>
        <w:t>т Главный распорядитель средств местного бюджета</w:t>
      </w:r>
      <w:r w:rsidR="00F50D31">
        <w:rPr>
          <w:color w:val="000000"/>
          <w:sz w:val="26"/>
          <w:szCs w:val="26"/>
        </w:rPr>
        <w:t xml:space="preserve">. </w:t>
      </w:r>
    </w:p>
    <w:p w:rsidR="000A76FB" w:rsidRDefault="00F50D31" w:rsidP="000A76FB">
      <w:pPr>
        <w:pStyle w:val="a4"/>
        <w:ind w:left="0" w:firstLine="709"/>
        <w:jc w:val="both"/>
        <w:rPr>
          <w:color w:val="000000"/>
          <w:sz w:val="26"/>
          <w:szCs w:val="26"/>
        </w:rPr>
      </w:pPr>
      <w:r>
        <w:rPr>
          <w:color w:val="000000"/>
          <w:sz w:val="26"/>
          <w:szCs w:val="26"/>
        </w:rPr>
        <w:t xml:space="preserve">Проверка органами </w:t>
      </w:r>
      <w:r w:rsidR="000A76FB" w:rsidRPr="004511DF">
        <w:rPr>
          <w:color w:val="000000"/>
          <w:sz w:val="26"/>
          <w:szCs w:val="26"/>
        </w:rPr>
        <w:t>муниципальн</w:t>
      </w:r>
      <w:r>
        <w:rPr>
          <w:color w:val="000000"/>
          <w:sz w:val="26"/>
          <w:szCs w:val="26"/>
        </w:rPr>
        <w:t>ого</w:t>
      </w:r>
      <w:r w:rsidR="000A76FB" w:rsidRPr="004511DF">
        <w:rPr>
          <w:color w:val="000000"/>
          <w:sz w:val="26"/>
          <w:szCs w:val="26"/>
        </w:rPr>
        <w:t xml:space="preserve"> финансового контроля города Зеленогорска (Счетная </w:t>
      </w:r>
      <w:proofErr w:type="gramStart"/>
      <w:r w:rsidR="000A76FB" w:rsidRPr="004511DF">
        <w:rPr>
          <w:color w:val="000000"/>
          <w:sz w:val="26"/>
          <w:szCs w:val="26"/>
        </w:rPr>
        <w:t>палата</w:t>
      </w:r>
      <w:proofErr w:type="gramEnd"/>
      <w:r w:rsidR="000A76FB" w:rsidRPr="004511DF">
        <w:rPr>
          <w:color w:val="000000"/>
          <w:sz w:val="26"/>
          <w:szCs w:val="26"/>
        </w:rPr>
        <w:t xml:space="preserve"> ЗАТО г. Зеленогорск и Финансово</w:t>
      </w:r>
      <w:r w:rsidR="00BB1991">
        <w:rPr>
          <w:color w:val="000000"/>
          <w:sz w:val="26"/>
          <w:szCs w:val="26"/>
        </w:rPr>
        <w:t xml:space="preserve">е управление) </w:t>
      </w:r>
      <w:r>
        <w:rPr>
          <w:color w:val="000000"/>
          <w:sz w:val="26"/>
          <w:szCs w:val="26"/>
        </w:rPr>
        <w:t xml:space="preserve">осуществляется </w:t>
      </w:r>
      <w:r w:rsidR="00BB1991">
        <w:rPr>
          <w:color w:val="000000"/>
          <w:sz w:val="26"/>
          <w:szCs w:val="26"/>
        </w:rPr>
        <w:t>в соответствии со </w:t>
      </w:r>
      <w:r w:rsidR="000A76FB" w:rsidRPr="004511DF">
        <w:rPr>
          <w:color w:val="000000"/>
          <w:sz w:val="26"/>
          <w:szCs w:val="26"/>
        </w:rPr>
        <w:t>статьями 268.1 и 269.2 Бюджетного</w:t>
      </w:r>
      <w:r w:rsidR="004F68D2">
        <w:rPr>
          <w:color w:val="000000"/>
          <w:sz w:val="26"/>
          <w:szCs w:val="26"/>
        </w:rPr>
        <w:t xml:space="preserve"> кодекса Российской Федерации.</w:t>
      </w:r>
    </w:p>
    <w:p w:rsidR="00057F8F" w:rsidRDefault="00057F8F" w:rsidP="000A76FB">
      <w:pPr>
        <w:pStyle w:val="a4"/>
        <w:ind w:left="0" w:firstLine="709"/>
        <w:jc w:val="both"/>
        <w:rPr>
          <w:color w:val="000000"/>
          <w:sz w:val="26"/>
          <w:szCs w:val="26"/>
        </w:rPr>
      </w:pPr>
      <w:r>
        <w:rPr>
          <w:color w:val="000000"/>
          <w:sz w:val="26"/>
          <w:szCs w:val="26"/>
        </w:rPr>
        <w:t>М</w:t>
      </w:r>
      <w:r w:rsidRPr="00057F8F">
        <w:rPr>
          <w:color w:val="000000"/>
          <w:sz w:val="26"/>
          <w:szCs w:val="26"/>
        </w:rPr>
        <w:t>ониторинг достижения результатов пр</w:t>
      </w:r>
      <w:r w:rsidR="006B4331">
        <w:rPr>
          <w:color w:val="000000"/>
          <w:sz w:val="26"/>
          <w:szCs w:val="26"/>
        </w:rPr>
        <w:t>едоставления субсидии исходя из </w:t>
      </w:r>
      <w:r w:rsidRPr="00057F8F">
        <w:rPr>
          <w:color w:val="000000"/>
          <w:sz w:val="26"/>
          <w:szCs w:val="26"/>
        </w:rPr>
        <w:t xml:space="preserve">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Pr>
          <w:color w:val="000000"/>
          <w:sz w:val="26"/>
          <w:szCs w:val="26"/>
        </w:rPr>
        <w:t xml:space="preserve">проводится </w:t>
      </w:r>
      <w:r w:rsidRPr="00057F8F">
        <w:rPr>
          <w:color w:val="000000"/>
          <w:sz w:val="26"/>
          <w:szCs w:val="26"/>
        </w:rPr>
        <w:t>в порядке и по формам, установлен</w:t>
      </w:r>
      <w:r>
        <w:rPr>
          <w:color w:val="000000"/>
          <w:sz w:val="26"/>
          <w:szCs w:val="26"/>
        </w:rPr>
        <w:t>н</w:t>
      </w:r>
      <w:r w:rsidRPr="00057F8F">
        <w:rPr>
          <w:color w:val="000000"/>
          <w:sz w:val="26"/>
          <w:szCs w:val="26"/>
        </w:rPr>
        <w:t>ы</w:t>
      </w:r>
      <w:r>
        <w:rPr>
          <w:color w:val="000000"/>
          <w:sz w:val="26"/>
          <w:szCs w:val="26"/>
        </w:rPr>
        <w:t>м</w:t>
      </w:r>
      <w:r w:rsidRPr="00057F8F">
        <w:rPr>
          <w:color w:val="000000"/>
          <w:sz w:val="26"/>
          <w:szCs w:val="26"/>
        </w:rPr>
        <w:t xml:space="preserve"> Министерство</w:t>
      </w:r>
      <w:r>
        <w:rPr>
          <w:color w:val="000000"/>
          <w:sz w:val="26"/>
          <w:szCs w:val="26"/>
        </w:rPr>
        <w:t>м финансов Российской Федерации.».</w:t>
      </w:r>
    </w:p>
    <w:p w:rsidR="000A76FB" w:rsidRDefault="00817FA4" w:rsidP="000A76F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1.</w:t>
      </w:r>
      <w:r w:rsidR="004F68D2" w:rsidRPr="004F68D2">
        <w:rPr>
          <w:rFonts w:ascii="Times New Roman" w:hAnsi="Times New Roman"/>
          <w:color w:val="000000"/>
          <w:sz w:val="26"/>
          <w:szCs w:val="26"/>
        </w:rPr>
        <w:t>4</w:t>
      </w:r>
      <w:r w:rsidR="00C94A16" w:rsidRPr="004511DF">
        <w:rPr>
          <w:rFonts w:ascii="Times New Roman" w:hAnsi="Times New Roman"/>
          <w:color w:val="000000"/>
          <w:sz w:val="26"/>
          <w:szCs w:val="26"/>
        </w:rPr>
        <w:t>. </w:t>
      </w:r>
      <w:r w:rsidR="000A76FB" w:rsidRPr="004511DF">
        <w:rPr>
          <w:rFonts w:ascii="Times New Roman" w:hAnsi="Times New Roman"/>
          <w:color w:val="000000"/>
          <w:sz w:val="26"/>
          <w:szCs w:val="26"/>
        </w:rPr>
        <w:t xml:space="preserve">Приложение № 2 </w:t>
      </w:r>
      <w:r w:rsidR="00361E03" w:rsidRPr="004511DF">
        <w:rPr>
          <w:rFonts w:ascii="Times New Roman" w:hAnsi="Times New Roman"/>
          <w:color w:val="000000"/>
          <w:sz w:val="26"/>
          <w:szCs w:val="26"/>
        </w:rPr>
        <w:t xml:space="preserve">изложить в редакции согласно </w:t>
      </w:r>
      <w:proofErr w:type="gramStart"/>
      <w:r w:rsidR="00361E03" w:rsidRPr="004511DF">
        <w:rPr>
          <w:rFonts w:ascii="Times New Roman" w:hAnsi="Times New Roman"/>
          <w:color w:val="000000"/>
          <w:sz w:val="26"/>
          <w:szCs w:val="26"/>
        </w:rPr>
        <w:t>приложению</w:t>
      </w:r>
      <w:proofErr w:type="gramEnd"/>
      <w:r w:rsidR="00361E03" w:rsidRPr="004511DF">
        <w:rPr>
          <w:rFonts w:ascii="Times New Roman" w:hAnsi="Times New Roman"/>
          <w:color w:val="000000"/>
          <w:sz w:val="26"/>
          <w:szCs w:val="26"/>
        </w:rPr>
        <w:t xml:space="preserve"> </w:t>
      </w:r>
      <w:r w:rsidR="00BB1991">
        <w:rPr>
          <w:rFonts w:ascii="Times New Roman" w:hAnsi="Times New Roman"/>
          <w:color w:val="000000"/>
          <w:sz w:val="26"/>
          <w:szCs w:val="26"/>
        </w:rPr>
        <w:t>к </w:t>
      </w:r>
      <w:r w:rsidR="00361E03" w:rsidRPr="004511DF">
        <w:rPr>
          <w:rFonts w:ascii="Times New Roman" w:hAnsi="Times New Roman"/>
          <w:color w:val="000000"/>
          <w:sz w:val="26"/>
          <w:szCs w:val="26"/>
        </w:rPr>
        <w:t>настоящему постановлению</w:t>
      </w:r>
      <w:r w:rsidR="00C94A16" w:rsidRPr="004511DF">
        <w:rPr>
          <w:rFonts w:ascii="Times New Roman" w:hAnsi="Times New Roman"/>
          <w:color w:val="000000"/>
          <w:sz w:val="26"/>
          <w:szCs w:val="26"/>
        </w:rPr>
        <w:t>.</w:t>
      </w:r>
    </w:p>
    <w:p w:rsidR="00EF2752" w:rsidRDefault="004F68D2" w:rsidP="000A76F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1.5</w:t>
      </w:r>
      <w:r w:rsidR="00EF2752">
        <w:rPr>
          <w:rFonts w:ascii="Times New Roman" w:hAnsi="Times New Roman"/>
          <w:color w:val="000000"/>
          <w:sz w:val="26"/>
          <w:szCs w:val="26"/>
        </w:rPr>
        <w:t>. В приложении № 3 пункт 4 изложить в следующей редакции:</w:t>
      </w:r>
    </w:p>
    <w:p w:rsidR="00EF2752" w:rsidRPr="004511DF" w:rsidRDefault="00EF2752" w:rsidP="000A76F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w:t>
      </w:r>
      <w:r w:rsidRPr="00EF2752">
        <w:rPr>
          <w:rFonts w:ascii="Times New Roman" w:hAnsi="Times New Roman"/>
          <w:color w:val="000000"/>
          <w:sz w:val="26"/>
          <w:szCs w:val="26"/>
        </w:rPr>
        <w:t xml:space="preserve">4. </w:t>
      </w:r>
      <w:r w:rsidR="00C23EF7" w:rsidRPr="00C23EF7">
        <w:rPr>
          <w:rFonts w:ascii="Times New Roman" w:hAnsi="Times New Roman"/>
          <w:color w:val="000000"/>
          <w:sz w:val="26"/>
          <w:szCs w:val="26"/>
        </w:rPr>
        <w:t>Справка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 по состоянию на первое число месяца подачи заявки</w:t>
      </w:r>
      <w:r w:rsidRPr="00EF2752">
        <w:rPr>
          <w:rFonts w:ascii="Times New Roman" w:hAnsi="Times New Roman"/>
          <w:color w:val="000000"/>
          <w:sz w:val="26"/>
          <w:szCs w:val="26"/>
        </w:rPr>
        <w:t>.</w:t>
      </w:r>
      <w:r>
        <w:rPr>
          <w:rFonts w:ascii="Times New Roman" w:hAnsi="Times New Roman"/>
          <w:color w:val="000000"/>
          <w:sz w:val="26"/>
          <w:szCs w:val="26"/>
        </w:rPr>
        <w:t>».</w:t>
      </w:r>
    </w:p>
    <w:p w:rsidR="000558B2" w:rsidRPr="004511DF" w:rsidRDefault="006C3AFA" w:rsidP="00944E5D">
      <w:pPr>
        <w:pStyle w:val="a4"/>
        <w:ind w:left="0" w:firstLine="709"/>
        <w:jc w:val="both"/>
        <w:rPr>
          <w:color w:val="000000"/>
          <w:sz w:val="26"/>
          <w:szCs w:val="26"/>
        </w:rPr>
      </w:pPr>
      <w:r w:rsidRPr="004511DF">
        <w:rPr>
          <w:color w:val="000000"/>
          <w:sz w:val="26"/>
          <w:szCs w:val="26"/>
        </w:rPr>
        <w:t>2</w:t>
      </w:r>
      <w:r w:rsidR="00C94A16" w:rsidRPr="004511DF">
        <w:rPr>
          <w:color w:val="000000"/>
          <w:sz w:val="26"/>
          <w:szCs w:val="26"/>
        </w:rPr>
        <w:t>. </w:t>
      </w:r>
      <w:r w:rsidR="00266A8C" w:rsidRPr="004511DF">
        <w:rPr>
          <w:sz w:val="26"/>
          <w:szCs w:val="26"/>
        </w:rPr>
        <w:t>Настоящее постановление вступает в сил</w:t>
      </w:r>
      <w:r w:rsidR="003D682E" w:rsidRPr="004511DF">
        <w:rPr>
          <w:sz w:val="26"/>
          <w:szCs w:val="26"/>
        </w:rPr>
        <w:t>у в день, следующий за днем его </w:t>
      </w:r>
      <w:r w:rsidR="00266A8C" w:rsidRPr="004511DF">
        <w:rPr>
          <w:sz w:val="26"/>
          <w:szCs w:val="26"/>
        </w:rPr>
        <w:t>опубликования в газете «Панорама»</w:t>
      </w:r>
      <w:r w:rsidR="006E6B04" w:rsidRPr="004511DF">
        <w:rPr>
          <w:sz w:val="26"/>
          <w:szCs w:val="26"/>
        </w:rPr>
        <w:t>.</w:t>
      </w:r>
    </w:p>
    <w:p w:rsidR="000558B2" w:rsidRPr="004511DF" w:rsidRDefault="000558B2" w:rsidP="005F2A4F">
      <w:pPr>
        <w:spacing w:after="0" w:line="240" w:lineRule="auto"/>
        <w:jc w:val="both"/>
        <w:rPr>
          <w:rFonts w:ascii="Times New Roman" w:hAnsi="Times New Roman"/>
          <w:color w:val="000000"/>
          <w:sz w:val="26"/>
          <w:szCs w:val="26"/>
        </w:rPr>
      </w:pPr>
    </w:p>
    <w:p w:rsidR="00C77036" w:rsidRPr="004511DF" w:rsidRDefault="00C77036" w:rsidP="005F2A4F">
      <w:pPr>
        <w:spacing w:after="0" w:line="240" w:lineRule="auto"/>
        <w:jc w:val="both"/>
        <w:rPr>
          <w:rFonts w:ascii="Times New Roman" w:hAnsi="Times New Roman"/>
          <w:color w:val="000000"/>
          <w:sz w:val="26"/>
          <w:szCs w:val="26"/>
        </w:rPr>
      </w:pPr>
    </w:p>
    <w:p w:rsidR="00C77036" w:rsidRPr="004511DF" w:rsidRDefault="00C77036" w:rsidP="005F2A4F">
      <w:pPr>
        <w:spacing w:after="0" w:line="240" w:lineRule="auto"/>
        <w:jc w:val="both"/>
        <w:rPr>
          <w:rFonts w:ascii="Times New Roman" w:hAnsi="Times New Roman"/>
          <w:color w:val="000000"/>
          <w:sz w:val="26"/>
          <w:szCs w:val="26"/>
        </w:rPr>
      </w:pPr>
    </w:p>
    <w:tbl>
      <w:tblPr>
        <w:tblW w:w="5000" w:type="pct"/>
        <w:tblCellMar>
          <w:left w:w="0" w:type="dxa"/>
          <w:right w:w="0" w:type="dxa"/>
        </w:tblCellMar>
        <w:tblLook w:val="04A0" w:firstRow="1" w:lastRow="0" w:firstColumn="1" w:lastColumn="0" w:noHBand="0" w:noVBand="1"/>
      </w:tblPr>
      <w:tblGrid>
        <w:gridCol w:w="4692"/>
        <w:gridCol w:w="4662"/>
      </w:tblGrid>
      <w:tr w:rsidR="00B76226" w:rsidRPr="004511DF" w:rsidTr="000608E2">
        <w:trPr>
          <w:trHeight w:val="438"/>
        </w:trPr>
        <w:tc>
          <w:tcPr>
            <w:tcW w:w="2508" w:type="pct"/>
            <w:shd w:val="clear" w:color="auto" w:fill="auto"/>
          </w:tcPr>
          <w:p w:rsidR="00B76226" w:rsidRPr="004511DF" w:rsidRDefault="00600A5A" w:rsidP="00600A5A">
            <w:pPr>
              <w:widowControl w:val="0"/>
              <w:autoSpaceDE w:val="0"/>
              <w:autoSpaceDN w:val="0"/>
              <w:adjustRightInd w:val="0"/>
              <w:spacing w:after="0" w:line="240" w:lineRule="auto"/>
              <w:rPr>
                <w:rFonts w:ascii="Times New Roman" w:eastAsia="Times New Roman" w:hAnsi="Times New Roman"/>
                <w:sz w:val="26"/>
                <w:szCs w:val="26"/>
                <w:lang w:eastAsia="ru-RU"/>
              </w:rPr>
            </w:pPr>
            <w:proofErr w:type="gramStart"/>
            <w:r w:rsidRPr="004511DF">
              <w:rPr>
                <w:rFonts w:ascii="Times New Roman" w:eastAsia="Times New Roman" w:hAnsi="Times New Roman"/>
                <w:sz w:val="26"/>
                <w:szCs w:val="26"/>
                <w:lang w:eastAsia="ru-RU"/>
              </w:rPr>
              <w:t>Гл</w:t>
            </w:r>
            <w:r w:rsidR="00B76226" w:rsidRPr="004511DF">
              <w:rPr>
                <w:rFonts w:ascii="Times New Roman" w:eastAsia="Times New Roman" w:hAnsi="Times New Roman"/>
                <w:sz w:val="26"/>
                <w:szCs w:val="26"/>
                <w:lang w:eastAsia="ru-RU"/>
              </w:rPr>
              <w:t>ав</w:t>
            </w:r>
            <w:r w:rsidRPr="004511DF">
              <w:rPr>
                <w:rFonts w:ascii="Times New Roman" w:eastAsia="Times New Roman" w:hAnsi="Times New Roman"/>
                <w:sz w:val="26"/>
                <w:szCs w:val="26"/>
                <w:lang w:eastAsia="ru-RU"/>
              </w:rPr>
              <w:t>а</w:t>
            </w:r>
            <w:proofErr w:type="gramEnd"/>
            <w:r w:rsidR="00B76226" w:rsidRPr="004511DF">
              <w:rPr>
                <w:rFonts w:ascii="Times New Roman" w:eastAsia="Times New Roman" w:hAnsi="Times New Roman"/>
                <w:sz w:val="26"/>
                <w:szCs w:val="26"/>
                <w:lang w:eastAsia="ru-RU"/>
              </w:rPr>
              <w:t xml:space="preserve"> </w:t>
            </w:r>
            <w:r w:rsidRPr="004511DF">
              <w:rPr>
                <w:rFonts w:ascii="Times New Roman" w:eastAsia="Times New Roman" w:hAnsi="Times New Roman"/>
                <w:sz w:val="26"/>
                <w:szCs w:val="26"/>
                <w:lang w:eastAsia="ru-RU"/>
              </w:rPr>
              <w:t>ЗАТО г. Зел</w:t>
            </w:r>
            <w:r w:rsidR="004D6D32">
              <w:rPr>
                <w:rFonts w:ascii="Times New Roman" w:eastAsia="Times New Roman" w:hAnsi="Times New Roman"/>
                <w:sz w:val="26"/>
                <w:szCs w:val="26"/>
                <w:lang w:eastAsia="ru-RU"/>
              </w:rPr>
              <w:t>еногорск</w:t>
            </w:r>
          </w:p>
        </w:tc>
        <w:tc>
          <w:tcPr>
            <w:tcW w:w="2492" w:type="pct"/>
            <w:shd w:val="clear" w:color="auto" w:fill="auto"/>
          </w:tcPr>
          <w:p w:rsidR="00B76226" w:rsidRPr="004511DF" w:rsidRDefault="00B76226" w:rsidP="00600A5A">
            <w:pPr>
              <w:widowControl w:val="0"/>
              <w:autoSpaceDE w:val="0"/>
              <w:autoSpaceDN w:val="0"/>
              <w:adjustRightInd w:val="0"/>
              <w:spacing w:after="0" w:line="240" w:lineRule="auto"/>
              <w:ind w:firstLine="708"/>
              <w:jc w:val="right"/>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М.В. </w:t>
            </w:r>
            <w:r w:rsidR="00600A5A" w:rsidRPr="004511DF">
              <w:rPr>
                <w:rFonts w:ascii="Times New Roman" w:eastAsia="Times New Roman" w:hAnsi="Times New Roman"/>
                <w:sz w:val="26"/>
                <w:szCs w:val="26"/>
                <w:lang w:eastAsia="ru-RU"/>
              </w:rPr>
              <w:t>Сперанский</w:t>
            </w:r>
          </w:p>
        </w:tc>
      </w:tr>
    </w:tbl>
    <w:p w:rsidR="004511DF" w:rsidRPr="004511DF" w:rsidRDefault="004511DF" w:rsidP="00DB1377">
      <w:pPr>
        <w:spacing w:after="0" w:line="240" w:lineRule="auto"/>
        <w:ind w:left="9639"/>
        <w:rPr>
          <w:rFonts w:ascii="Times New Roman" w:hAnsi="Times New Roman"/>
          <w:sz w:val="24"/>
          <w:szCs w:val="24"/>
        </w:rPr>
      </w:pPr>
    </w:p>
    <w:p w:rsidR="004511DF" w:rsidRPr="004511DF" w:rsidRDefault="004511DF">
      <w:pPr>
        <w:spacing w:after="0" w:line="240" w:lineRule="auto"/>
        <w:rPr>
          <w:rFonts w:ascii="Times New Roman" w:hAnsi="Times New Roman"/>
          <w:sz w:val="24"/>
          <w:szCs w:val="24"/>
        </w:rPr>
      </w:pPr>
      <w:r w:rsidRPr="004511DF">
        <w:rPr>
          <w:rFonts w:ascii="Times New Roman" w:hAnsi="Times New Roman"/>
          <w:sz w:val="24"/>
          <w:szCs w:val="24"/>
        </w:rPr>
        <w:br w:type="page"/>
      </w:r>
    </w:p>
    <w:p w:rsidR="004511DF" w:rsidRPr="004511DF" w:rsidRDefault="004511DF" w:rsidP="004511DF">
      <w:pPr>
        <w:autoSpaceDE w:val="0"/>
        <w:autoSpaceDN w:val="0"/>
        <w:adjustRightInd w:val="0"/>
        <w:spacing w:after="0" w:line="240" w:lineRule="auto"/>
        <w:ind w:left="5103"/>
        <w:outlineLvl w:val="0"/>
        <w:rPr>
          <w:rFonts w:ascii="Times New Roman" w:hAnsi="Times New Roman"/>
          <w:color w:val="000000"/>
          <w:sz w:val="26"/>
          <w:szCs w:val="26"/>
        </w:rPr>
      </w:pPr>
      <w:r w:rsidRPr="004511DF">
        <w:rPr>
          <w:rFonts w:ascii="Times New Roman" w:hAnsi="Times New Roman"/>
          <w:color w:val="000000"/>
          <w:sz w:val="26"/>
          <w:szCs w:val="26"/>
        </w:rPr>
        <w:lastRenderedPageBreak/>
        <w:t>Приложение</w:t>
      </w:r>
    </w:p>
    <w:p w:rsidR="004511DF" w:rsidRPr="004511DF" w:rsidRDefault="004511DF" w:rsidP="004511DF">
      <w:pPr>
        <w:autoSpaceDE w:val="0"/>
        <w:autoSpaceDN w:val="0"/>
        <w:adjustRightInd w:val="0"/>
        <w:spacing w:after="0" w:line="240" w:lineRule="auto"/>
        <w:ind w:left="5103"/>
        <w:outlineLvl w:val="0"/>
        <w:rPr>
          <w:rFonts w:ascii="Times New Roman" w:hAnsi="Times New Roman"/>
          <w:color w:val="000000"/>
          <w:sz w:val="26"/>
          <w:szCs w:val="26"/>
        </w:rPr>
      </w:pPr>
      <w:r w:rsidRPr="004511DF">
        <w:rPr>
          <w:rFonts w:ascii="Times New Roman" w:hAnsi="Times New Roman"/>
          <w:color w:val="000000"/>
          <w:sz w:val="26"/>
          <w:szCs w:val="26"/>
        </w:rPr>
        <w:t xml:space="preserve">к постановлению </w:t>
      </w:r>
      <w:proofErr w:type="gramStart"/>
      <w:r w:rsidRPr="004511DF">
        <w:rPr>
          <w:rFonts w:ascii="Times New Roman" w:hAnsi="Times New Roman"/>
          <w:color w:val="000000"/>
          <w:sz w:val="26"/>
          <w:szCs w:val="26"/>
        </w:rPr>
        <w:t>Адм</w:t>
      </w:r>
      <w:r w:rsidR="004D6D32">
        <w:rPr>
          <w:rFonts w:ascii="Times New Roman" w:hAnsi="Times New Roman"/>
          <w:color w:val="000000"/>
          <w:sz w:val="26"/>
          <w:szCs w:val="26"/>
        </w:rPr>
        <w:t>инистрации</w:t>
      </w:r>
      <w:proofErr w:type="gramEnd"/>
      <w:r w:rsidR="004D6D32">
        <w:rPr>
          <w:rFonts w:ascii="Times New Roman" w:hAnsi="Times New Roman"/>
          <w:color w:val="000000"/>
          <w:sz w:val="26"/>
          <w:szCs w:val="26"/>
        </w:rPr>
        <w:t xml:space="preserve"> ЗАТО г. Зеленогорск</w:t>
      </w:r>
    </w:p>
    <w:p w:rsidR="004511DF" w:rsidRPr="004511DF" w:rsidRDefault="004511DF" w:rsidP="004511DF">
      <w:pPr>
        <w:autoSpaceDE w:val="0"/>
        <w:autoSpaceDN w:val="0"/>
        <w:adjustRightInd w:val="0"/>
        <w:spacing w:after="0" w:line="240" w:lineRule="auto"/>
        <w:ind w:left="5103"/>
        <w:outlineLvl w:val="0"/>
        <w:rPr>
          <w:rFonts w:ascii="Times New Roman" w:hAnsi="Times New Roman"/>
          <w:sz w:val="26"/>
          <w:szCs w:val="26"/>
        </w:rPr>
      </w:pPr>
      <w:r w:rsidRPr="004511DF">
        <w:rPr>
          <w:rFonts w:ascii="Times New Roman" w:hAnsi="Times New Roman"/>
          <w:color w:val="000000"/>
          <w:sz w:val="26"/>
          <w:szCs w:val="26"/>
        </w:rPr>
        <w:t xml:space="preserve">от </w:t>
      </w:r>
      <w:r w:rsidR="00AC2583">
        <w:rPr>
          <w:rFonts w:ascii="Times New Roman" w:hAnsi="Times New Roman"/>
          <w:color w:val="000000"/>
          <w:sz w:val="26"/>
          <w:szCs w:val="26"/>
        </w:rPr>
        <w:t>21.06.2022</w:t>
      </w:r>
      <w:r w:rsidRPr="004511DF">
        <w:rPr>
          <w:rFonts w:ascii="Times New Roman" w:hAnsi="Times New Roman"/>
          <w:color w:val="000000"/>
          <w:sz w:val="26"/>
          <w:szCs w:val="26"/>
        </w:rPr>
        <w:t xml:space="preserve"> № </w:t>
      </w:r>
      <w:r w:rsidR="00AC2583">
        <w:rPr>
          <w:rFonts w:ascii="Times New Roman" w:hAnsi="Times New Roman"/>
          <w:color w:val="000000"/>
          <w:sz w:val="26"/>
          <w:szCs w:val="26"/>
        </w:rPr>
        <w:t>117-п</w:t>
      </w:r>
    </w:p>
    <w:p w:rsidR="004511DF" w:rsidRPr="004511DF" w:rsidRDefault="004511DF" w:rsidP="004511DF">
      <w:pPr>
        <w:spacing w:after="0" w:line="240" w:lineRule="auto"/>
        <w:ind w:left="3969"/>
        <w:rPr>
          <w:rFonts w:ascii="Times New Roman" w:hAnsi="Times New Roman"/>
          <w:sz w:val="26"/>
          <w:szCs w:val="26"/>
        </w:rPr>
      </w:pPr>
    </w:p>
    <w:p w:rsidR="004511DF" w:rsidRPr="004511DF" w:rsidRDefault="004511DF" w:rsidP="004511DF">
      <w:pPr>
        <w:spacing w:after="0" w:line="240" w:lineRule="auto"/>
        <w:ind w:left="3969"/>
        <w:rPr>
          <w:rFonts w:ascii="Times New Roman" w:hAnsi="Times New Roman"/>
          <w:sz w:val="26"/>
          <w:szCs w:val="26"/>
        </w:rPr>
      </w:pPr>
    </w:p>
    <w:p w:rsidR="004511DF" w:rsidRPr="004511DF" w:rsidRDefault="004511DF" w:rsidP="004511DF">
      <w:pPr>
        <w:spacing w:after="0" w:line="240" w:lineRule="auto"/>
        <w:ind w:left="5103"/>
        <w:rPr>
          <w:rFonts w:ascii="Times New Roman" w:hAnsi="Times New Roman"/>
          <w:sz w:val="26"/>
          <w:szCs w:val="26"/>
        </w:rPr>
      </w:pPr>
      <w:r w:rsidRPr="004511DF">
        <w:rPr>
          <w:rFonts w:ascii="Times New Roman" w:hAnsi="Times New Roman"/>
          <w:sz w:val="26"/>
          <w:szCs w:val="26"/>
        </w:rPr>
        <w:t>Приложение № 2</w:t>
      </w:r>
    </w:p>
    <w:p w:rsidR="004511DF" w:rsidRPr="004511DF" w:rsidRDefault="004511DF" w:rsidP="004511DF">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rsidR="004511DF" w:rsidRPr="004511DF" w:rsidRDefault="004511DF" w:rsidP="004511DF">
      <w:pPr>
        <w:spacing w:after="0" w:line="240" w:lineRule="auto"/>
        <w:ind w:left="3969"/>
        <w:rPr>
          <w:rFonts w:ascii="Times New Roman" w:hAnsi="Times New Roman"/>
          <w:sz w:val="26"/>
          <w:szCs w:val="26"/>
        </w:rPr>
      </w:pPr>
    </w:p>
    <w:p w:rsidR="004511DF" w:rsidRPr="004511DF" w:rsidRDefault="004511DF" w:rsidP="004511DF">
      <w:pPr>
        <w:spacing w:after="0" w:line="240" w:lineRule="auto"/>
        <w:ind w:left="3969"/>
        <w:rPr>
          <w:rFonts w:ascii="Times New Roman" w:hAnsi="Times New Roman"/>
          <w:sz w:val="26"/>
          <w:szCs w:val="26"/>
        </w:rPr>
      </w:pPr>
    </w:p>
    <w:p w:rsidR="004511DF" w:rsidRPr="004511DF" w:rsidRDefault="004511DF" w:rsidP="004511DF">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4511DF" w:rsidRPr="004511DF" w:rsidRDefault="004511DF" w:rsidP="004511DF">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4511DF" w:rsidRPr="004511DF" w:rsidRDefault="004511DF" w:rsidP="004511DF">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1"/>
      </w:r>
      <w:r w:rsidRPr="004511DF">
        <w:rPr>
          <w:rFonts w:ascii="Times New Roman" w:hAnsi="Times New Roman"/>
          <w:sz w:val="26"/>
          <w:szCs w:val="26"/>
        </w:rPr>
        <w:t>:</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4511DF" w:rsidRPr="004511DF" w:rsidTr="00132834">
        <w:trPr>
          <w:cantSplit/>
          <w:tblHeader/>
        </w:trPr>
        <w:tc>
          <w:tcPr>
            <w:tcW w:w="7933" w:type="dxa"/>
          </w:tcPr>
          <w:p w:rsidR="004511DF" w:rsidRPr="004511DF" w:rsidRDefault="004511DF" w:rsidP="004511DF">
            <w:pPr>
              <w:spacing w:after="0" w:line="240" w:lineRule="auto"/>
              <w:rPr>
                <w:rFonts w:ascii="Times New Roman" w:hAnsi="Times New Roman"/>
                <w:sz w:val="24"/>
                <w:szCs w:val="24"/>
              </w:rPr>
            </w:pPr>
          </w:p>
        </w:tc>
        <w:tc>
          <w:tcPr>
            <w:tcW w:w="705"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vAlign w:val="center"/>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lastRenderedPageBreak/>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bl>
    <w:p w:rsidR="004511DF" w:rsidRPr="004511DF" w:rsidRDefault="004511DF" w:rsidP="004511DF">
      <w:pPr>
        <w:spacing w:after="0" w:line="240" w:lineRule="auto"/>
        <w:jc w:val="both"/>
        <w:rPr>
          <w:rFonts w:ascii="Times New Roman" w:hAnsi="Times New Roman"/>
          <w:sz w:val="26"/>
          <w:szCs w:val="26"/>
        </w:rPr>
      </w:pP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 xml:space="preserve">Адрес юридического </w:t>
      </w:r>
      <w:proofErr w:type="gramStart"/>
      <w:r w:rsidRPr="004511DF">
        <w:rPr>
          <w:rFonts w:ascii="Times New Roman" w:hAnsi="Times New Roman"/>
          <w:sz w:val="26"/>
          <w:szCs w:val="26"/>
        </w:rPr>
        <w:t>лица:_</w:t>
      </w:r>
      <w:proofErr w:type="gramEnd"/>
      <w:r w:rsidRPr="004511DF">
        <w:rPr>
          <w:rFonts w:ascii="Times New Roman" w:hAnsi="Times New Roman"/>
          <w:sz w:val="26"/>
          <w:szCs w:val="26"/>
        </w:rPr>
        <w:t>_______________________________________________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Место нахождения юридического лица: 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rsidR="004511DF" w:rsidRPr="004511DF" w:rsidRDefault="004511DF" w:rsidP="004511DF">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rsidR="004511DF" w:rsidRPr="004511DF" w:rsidRDefault="004511DF" w:rsidP="004511DF">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4511DF" w:rsidRPr="004511DF" w:rsidRDefault="004511DF" w:rsidP="004511DF">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4511DF" w:rsidRPr="004511DF" w:rsidTr="00132834">
        <w:trPr>
          <w:cantSplit/>
          <w:tblHeader/>
        </w:trPr>
        <w:tc>
          <w:tcPr>
            <w:tcW w:w="7933"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7933" w:type="dxa"/>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jc w:val="both"/>
        <w:rPr>
          <w:rFonts w:ascii="Times New Roman" w:eastAsia="Times New Roman" w:hAnsi="Times New Roman"/>
          <w:sz w:val="20"/>
          <w:szCs w:val="20"/>
          <w:lang w:eastAsia="ru-RU"/>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rsidR="004511DF" w:rsidRPr="004511DF" w:rsidRDefault="004511DF" w:rsidP="004511DF">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rsidR="00015340"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rsidR="004511DF" w:rsidRPr="004511DF" w:rsidRDefault="004511DF" w:rsidP="004511DF">
      <w:pPr>
        <w:spacing w:after="0" w:line="240" w:lineRule="auto"/>
        <w:rPr>
          <w:rFonts w:ascii="Times New Roman" w:hAnsi="Times New Roman"/>
          <w:sz w:val="26"/>
          <w:szCs w:val="26"/>
        </w:rPr>
        <w:sectPr w:rsidR="004511DF" w:rsidRPr="004511DF" w:rsidSect="007A4BA0">
          <w:endnotePr>
            <w:numFmt w:val="decimal"/>
          </w:endnotePr>
          <w:pgSz w:w="11906" w:h="16838"/>
          <w:pgMar w:top="1134" w:right="851" w:bottom="1134" w:left="1701" w:header="709" w:footer="709" w:gutter="0"/>
          <w:cols w:space="708"/>
          <w:docGrid w:linePitch="360"/>
        </w:sectPr>
      </w:pPr>
    </w:p>
    <w:p w:rsidR="004511DF" w:rsidRPr="004511DF" w:rsidRDefault="004511DF" w:rsidP="004511DF">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4511DF" w:rsidRPr="004511DF" w:rsidRDefault="004511DF" w:rsidP="004511DF">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2"/>
      </w:r>
      <w:r w:rsidRPr="004511DF">
        <w:rPr>
          <w:rFonts w:ascii="Times New Roman" w:hAnsi="Times New Roman"/>
          <w:sz w:val="26"/>
          <w:szCs w:val="26"/>
        </w:rPr>
        <w:t>:</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rsidR="004511DF" w:rsidRPr="004511DF" w:rsidRDefault="004511DF" w:rsidP="004511DF">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4511DF" w:rsidRPr="004511DF" w:rsidTr="00132834">
        <w:trPr>
          <w:tblHeader/>
        </w:trPr>
        <w:tc>
          <w:tcPr>
            <w:tcW w:w="7933" w:type="dxa"/>
          </w:tcPr>
          <w:p w:rsidR="004511DF" w:rsidRPr="004511DF" w:rsidRDefault="004511DF" w:rsidP="004511DF">
            <w:pPr>
              <w:spacing w:after="0" w:line="240" w:lineRule="auto"/>
              <w:rPr>
                <w:rFonts w:ascii="Times New Roman" w:hAnsi="Times New Roman"/>
                <w:sz w:val="24"/>
                <w:szCs w:val="24"/>
              </w:rPr>
            </w:pPr>
          </w:p>
        </w:tc>
        <w:tc>
          <w:tcPr>
            <w:tcW w:w="705"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vAlign w:val="center"/>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c>
          <w:tcPr>
            <w:tcW w:w="7933" w:type="dxa"/>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4511DF" w:rsidRPr="004511DF" w:rsidRDefault="004511DF" w:rsidP="004511DF">
            <w:pPr>
              <w:spacing w:after="0" w:line="240" w:lineRule="auto"/>
            </w:pPr>
            <w:r w:rsidRPr="004511DF">
              <w:rPr>
                <w:rFonts w:ascii="Times New Roman" w:hAnsi="Times New Roman"/>
                <w:sz w:val="40"/>
                <w:szCs w:val="40"/>
              </w:rPr>
              <w:t>□</w:t>
            </w:r>
          </w:p>
        </w:tc>
        <w:tc>
          <w:tcPr>
            <w:tcW w:w="706" w:type="dxa"/>
          </w:tcPr>
          <w:p w:rsidR="004511DF" w:rsidRPr="004511DF" w:rsidRDefault="004511DF" w:rsidP="004511DF">
            <w:pPr>
              <w:spacing w:after="0" w:line="240" w:lineRule="auto"/>
            </w:pPr>
            <w:r w:rsidRPr="004511DF">
              <w:rPr>
                <w:rFonts w:ascii="Times New Roman" w:hAnsi="Times New Roman"/>
                <w:sz w:val="40"/>
                <w:szCs w:val="40"/>
              </w:rPr>
              <w:t>□</w:t>
            </w:r>
          </w:p>
        </w:tc>
      </w:tr>
    </w:tbl>
    <w:p w:rsidR="004511DF" w:rsidRPr="004511DF" w:rsidRDefault="004511DF" w:rsidP="004511DF">
      <w:pPr>
        <w:spacing w:after="0" w:line="240" w:lineRule="auto"/>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 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p>
    <w:p w:rsidR="004511DF" w:rsidRDefault="004511DF" w:rsidP="004511DF">
      <w:pPr>
        <w:spacing w:after="0" w:line="240" w:lineRule="auto"/>
        <w:rPr>
          <w:rFonts w:ascii="Times New Roman" w:hAnsi="Times New Roman"/>
          <w:sz w:val="26"/>
          <w:szCs w:val="26"/>
        </w:rPr>
      </w:pPr>
    </w:p>
    <w:p w:rsidR="009E1C4D" w:rsidRPr="004511DF" w:rsidRDefault="009E1C4D" w:rsidP="004511DF">
      <w:pPr>
        <w:spacing w:after="0" w:line="240" w:lineRule="auto"/>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lastRenderedPageBreak/>
        <w:t>Применяемая система налогообложения:</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rsidR="004511DF" w:rsidRPr="004511DF" w:rsidRDefault="004511DF" w:rsidP="004511DF">
      <w:pPr>
        <w:spacing w:after="0" w:line="240" w:lineRule="auto"/>
        <w:rPr>
          <w:rFonts w:ascii="Times New Roman" w:hAnsi="Times New Roman"/>
          <w:sz w:val="26"/>
          <w:szCs w:val="26"/>
        </w:rPr>
      </w:pP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rsidR="004511DF" w:rsidRPr="004511DF" w:rsidRDefault="004511DF" w:rsidP="004511DF">
      <w:pPr>
        <w:spacing w:after="0" w:line="240" w:lineRule="auto"/>
        <w:rPr>
          <w:rFonts w:ascii="Times New Roman" w:hAnsi="Times New Roman"/>
          <w:sz w:val="26"/>
          <w:szCs w:val="26"/>
        </w:rPr>
      </w:pP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4511DF">
        <w:rPr>
          <w:rFonts w:ascii="Times New Roman" w:eastAsia="Times New Roman" w:hAnsi="Times New Roman"/>
          <w:sz w:val="26"/>
          <w:szCs w:val="26"/>
          <w:vertAlign w:val="superscript"/>
          <w:lang w:eastAsia="ru-RU"/>
        </w:rPr>
        <w:footnoteReference w:id="3"/>
      </w: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(Ф.И.О. индивидуального </w:t>
      </w:r>
      <w:proofErr w:type="gramStart"/>
      <w:r w:rsidRPr="004511DF">
        <w:rPr>
          <w:rFonts w:ascii="Times New Roman" w:eastAsia="Times New Roman" w:hAnsi="Times New Roman"/>
          <w:sz w:val="20"/>
          <w:szCs w:val="20"/>
          <w:lang w:eastAsia="ru-RU"/>
        </w:rPr>
        <w:t xml:space="preserve">предпринимателя)   </w:t>
      </w:r>
      <w:proofErr w:type="gramEnd"/>
      <w:r w:rsidRPr="004511DF">
        <w:rPr>
          <w:rFonts w:ascii="Times New Roman" w:eastAsia="Times New Roman" w:hAnsi="Times New Roman"/>
          <w:sz w:val="20"/>
          <w:szCs w:val="20"/>
          <w:lang w:eastAsia="ru-RU"/>
        </w:rPr>
        <w:t xml:space="preserve">                (подпись)                               (расшифровка подписи)</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p>
    <w:p w:rsidR="004511DF" w:rsidRPr="004511DF" w:rsidRDefault="004511DF" w:rsidP="004511DF">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4511DF">
        <w:rPr>
          <w:rFonts w:ascii="Times New Roman" w:eastAsia="Times New Roman" w:hAnsi="Times New Roman"/>
          <w:sz w:val="26"/>
          <w:szCs w:val="26"/>
          <w:vertAlign w:val="superscript"/>
          <w:lang w:eastAsia="ru-RU"/>
        </w:rPr>
        <w:footnoteReference w:id="4"/>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w:t>
      </w:r>
      <w:proofErr w:type="gramStart"/>
      <w:r w:rsidRPr="004511DF">
        <w:rPr>
          <w:rFonts w:ascii="Times New Roman" w:eastAsia="Times New Roman" w:hAnsi="Times New Roman"/>
          <w:sz w:val="20"/>
          <w:szCs w:val="20"/>
          <w:lang w:eastAsia="ru-RU"/>
        </w:rPr>
        <w:t xml:space="preserve">гражданина)   </w:t>
      </w:r>
      <w:proofErr w:type="gramEnd"/>
      <w:r w:rsidRPr="004511DF">
        <w:rPr>
          <w:rFonts w:ascii="Times New Roman" w:eastAsia="Times New Roman" w:hAnsi="Times New Roman"/>
          <w:sz w:val="20"/>
          <w:szCs w:val="20"/>
          <w:lang w:eastAsia="ru-RU"/>
        </w:rPr>
        <w:t xml:space="preserve">                                 (подпись)                               (расшифровка подписи)</w:t>
      </w:r>
    </w:p>
    <w:p w:rsidR="004511DF" w:rsidRPr="004511DF" w:rsidRDefault="004511DF" w:rsidP="004511D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4511DF" w:rsidRPr="004511DF" w:rsidRDefault="004511DF" w:rsidP="004511DF">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На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4511DF" w:rsidRPr="004511DF" w:rsidTr="00132834">
        <w:trPr>
          <w:cantSplit/>
          <w:tblHeader/>
        </w:trPr>
        <w:tc>
          <w:tcPr>
            <w:tcW w:w="4423"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298"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4511DF" w:rsidRPr="004511DF" w:rsidTr="00132834">
        <w:trPr>
          <w:cantSplit/>
        </w:trPr>
        <w:tc>
          <w:tcPr>
            <w:tcW w:w="4423" w:type="pct"/>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4423" w:type="pct"/>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4511DF" w:rsidRPr="004511DF" w:rsidTr="00132834">
        <w:trPr>
          <w:cantSplit/>
        </w:trPr>
        <w:tc>
          <w:tcPr>
            <w:tcW w:w="4423" w:type="pct"/>
          </w:tcPr>
          <w:p w:rsidR="004511DF" w:rsidRPr="004511DF" w:rsidRDefault="004511DF" w:rsidP="004511DF">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4511DF" w:rsidRPr="004511DF" w:rsidRDefault="004511DF" w:rsidP="004511D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AC2583" w:rsidRPr="004511DF" w:rsidTr="00132834">
        <w:trPr>
          <w:cantSplit/>
        </w:trPr>
        <w:tc>
          <w:tcPr>
            <w:tcW w:w="4423" w:type="pct"/>
            <w:vAlign w:val="center"/>
          </w:tcPr>
          <w:p w:rsidR="00AC2583" w:rsidRPr="004511DF" w:rsidRDefault="00AC2583" w:rsidP="00AC2583">
            <w:pPr>
              <w:widowControl w:val="0"/>
              <w:autoSpaceDE w:val="0"/>
              <w:autoSpaceDN w:val="0"/>
              <w:spacing w:after="0" w:line="240" w:lineRule="auto"/>
              <w:jc w:val="both"/>
              <w:rPr>
                <w:rFonts w:ascii="Times New Roman" w:eastAsia="Times New Roman" w:hAnsi="Times New Roman"/>
                <w:sz w:val="24"/>
                <w:szCs w:val="24"/>
                <w:lang w:eastAsia="ru-RU"/>
              </w:rPr>
            </w:pPr>
            <w:bookmarkStart w:id="0" w:name="_GoBack" w:colFirst="1" w:colLast="2"/>
            <w:r w:rsidRPr="004511DF">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rsidR="00AC2583" w:rsidRPr="004511DF" w:rsidRDefault="00AC2583" w:rsidP="00AC2583">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AC2583" w:rsidRPr="004511DF" w:rsidRDefault="00AC2583" w:rsidP="00AC2583">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bookmarkEnd w:id="0"/>
      <w:tr w:rsidR="004511DF" w:rsidRPr="004511DF" w:rsidTr="00132834">
        <w:trPr>
          <w:cantSplit/>
        </w:trPr>
        <w:tc>
          <w:tcPr>
            <w:tcW w:w="4423" w:type="pct"/>
          </w:tcPr>
          <w:p w:rsidR="004511DF" w:rsidRPr="004511DF" w:rsidRDefault="004511DF" w:rsidP="004511DF">
            <w:pPr>
              <w:tabs>
                <w:tab w:val="left" w:pos="2080"/>
              </w:tabs>
              <w:spacing w:after="0" w:line="240" w:lineRule="auto"/>
              <w:jc w:val="both"/>
              <w:rPr>
                <w:rFonts w:ascii="Times New Roman" w:hAnsi="Times New Roman"/>
                <w:color w:val="000000"/>
                <w:sz w:val="24"/>
                <w:szCs w:val="24"/>
              </w:rPr>
            </w:pPr>
            <w:r w:rsidRPr="004511DF">
              <w:rPr>
                <w:rFonts w:ascii="Times New Roman" w:hAnsi="Times New Roman"/>
                <w:color w:val="000000"/>
                <w:sz w:val="24"/>
                <w:szCs w:val="24"/>
              </w:rPr>
              <w:t xml:space="preserve">у </w:t>
            </w:r>
            <w:r w:rsidRPr="004511DF">
              <w:rPr>
                <w:rFonts w:ascii="Times New Roman" w:hAnsi="Times New Roman"/>
                <w:sz w:val="24"/>
                <w:szCs w:val="24"/>
              </w:rPr>
              <w:t xml:space="preserve">участника отбора </w:t>
            </w:r>
            <w:r w:rsidRPr="004511DF">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79" w:type="pct"/>
          </w:tcPr>
          <w:p w:rsidR="004511DF" w:rsidRPr="004511DF" w:rsidRDefault="004511DF" w:rsidP="004511DF">
            <w:pPr>
              <w:spacing w:after="0" w:line="240" w:lineRule="auto"/>
            </w:pPr>
            <w:r w:rsidRPr="004511DF">
              <w:rPr>
                <w:rFonts w:ascii="Times New Roman" w:hAnsi="Times New Roman"/>
                <w:sz w:val="40"/>
                <w:szCs w:val="40"/>
              </w:rPr>
              <w:t>□</w:t>
            </w:r>
          </w:p>
        </w:tc>
        <w:tc>
          <w:tcPr>
            <w:tcW w:w="298" w:type="pct"/>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rPr>
          <w:cantSplit/>
        </w:trPr>
        <w:tc>
          <w:tcPr>
            <w:tcW w:w="4423" w:type="pct"/>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w:t>
            </w:r>
            <w:r w:rsidRPr="004511DF">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rsidR="004511DF" w:rsidRPr="004511DF" w:rsidRDefault="004511DF" w:rsidP="004511DF">
            <w:pPr>
              <w:spacing w:after="0" w:line="240" w:lineRule="auto"/>
            </w:pPr>
            <w:r w:rsidRPr="004511DF">
              <w:rPr>
                <w:rFonts w:ascii="Times New Roman" w:hAnsi="Times New Roman"/>
                <w:sz w:val="40"/>
                <w:szCs w:val="40"/>
              </w:rPr>
              <w:t>□</w:t>
            </w:r>
          </w:p>
        </w:tc>
        <w:tc>
          <w:tcPr>
            <w:tcW w:w="298" w:type="pct"/>
          </w:tcPr>
          <w:p w:rsidR="004511DF" w:rsidRPr="004511DF" w:rsidRDefault="004511DF" w:rsidP="004511DF">
            <w:pPr>
              <w:spacing w:after="0" w:line="240" w:lineRule="auto"/>
            </w:pPr>
            <w:r w:rsidRPr="004511DF">
              <w:rPr>
                <w:rFonts w:ascii="Times New Roman" w:hAnsi="Times New Roman"/>
                <w:sz w:val="40"/>
                <w:szCs w:val="40"/>
              </w:rPr>
              <w:t>□</w:t>
            </w:r>
          </w:p>
        </w:tc>
      </w:tr>
      <w:tr w:rsidR="004511DF" w:rsidRPr="004511DF" w:rsidTr="00132834">
        <w:trPr>
          <w:cantSplit/>
        </w:trPr>
        <w:tc>
          <w:tcPr>
            <w:tcW w:w="4423" w:type="pct"/>
          </w:tcPr>
          <w:p w:rsidR="004511DF" w:rsidRPr="004511DF" w:rsidRDefault="004511DF" w:rsidP="004511DF">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rsidR="004511DF" w:rsidRPr="004511DF" w:rsidRDefault="004511DF" w:rsidP="004511DF">
            <w:pPr>
              <w:spacing w:after="0" w:line="240" w:lineRule="auto"/>
              <w:rPr>
                <w:rFonts w:ascii="Times New Roman" w:hAnsi="Times New Roman"/>
                <w:sz w:val="40"/>
                <w:szCs w:val="40"/>
              </w:rPr>
            </w:pPr>
            <w:r w:rsidRPr="004511DF">
              <w:rPr>
                <w:rFonts w:ascii="Times New Roman" w:hAnsi="Times New Roman"/>
                <w:sz w:val="40"/>
                <w:szCs w:val="40"/>
              </w:rPr>
              <w:t>□</w:t>
            </w:r>
          </w:p>
        </w:tc>
        <w:tc>
          <w:tcPr>
            <w:tcW w:w="298" w:type="pct"/>
          </w:tcPr>
          <w:p w:rsidR="004511DF" w:rsidRPr="004511DF" w:rsidRDefault="004511DF" w:rsidP="004511DF">
            <w:pPr>
              <w:spacing w:after="0" w:line="240" w:lineRule="auto"/>
              <w:rPr>
                <w:rFonts w:ascii="Times New Roman" w:hAnsi="Times New Roman"/>
                <w:sz w:val="40"/>
                <w:szCs w:val="40"/>
              </w:rPr>
            </w:pPr>
            <w:r w:rsidRPr="004511DF">
              <w:rPr>
                <w:rFonts w:ascii="Times New Roman" w:hAnsi="Times New Roman"/>
                <w:sz w:val="40"/>
                <w:szCs w:val="40"/>
              </w:rPr>
              <w:t>□</w:t>
            </w:r>
          </w:p>
        </w:tc>
      </w:tr>
    </w:tbl>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rsidR="004511DF" w:rsidRPr="004511DF" w:rsidRDefault="004511DF" w:rsidP="004511DF">
      <w:pPr>
        <w:spacing w:after="0" w:line="240" w:lineRule="auto"/>
        <w:jc w:val="center"/>
        <w:rPr>
          <w:rFonts w:ascii="Times New Roman" w:hAnsi="Times New Roman"/>
          <w:sz w:val="26"/>
          <w:szCs w:val="26"/>
        </w:rPr>
      </w:pPr>
    </w:p>
    <w:p w:rsidR="004511DF" w:rsidRPr="004511DF" w:rsidRDefault="004511DF" w:rsidP="004511DF">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rsidR="004511DF" w:rsidRPr="004511DF" w:rsidRDefault="004511DF" w:rsidP="004511DF">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rsidR="004511DF" w:rsidRPr="004511DF" w:rsidRDefault="004511DF" w:rsidP="004511DF">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4511DF" w:rsidRPr="004511DF" w:rsidRDefault="004511DF" w:rsidP="004511DF">
      <w:pPr>
        <w:spacing w:after="0" w:line="240" w:lineRule="auto"/>
        <w:rPr>
          <w:rFonts w:ascii="Times New Roman" w:hAnsi="Times New Roman"/>
          <w:sz w:val="26"/>
          <w:szCs w:val="26"/>
          <w:u w:val="single"/>
        </w:rPr>
      </w:pPr>
    </w:p>
    <w:p w:rsidR="004511DF" w:rsidRPr="004511DF" w:rsidRDefault="004511DF" w:rsidP="004511DF">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p>
    <w:p w:rsidR="004511DF" w:rsidRPr="004511DF" w:rsidRDefault="004511DF" w:rsidP="004511DF">
      <w:pPr>
        <w:spacing w:after="0" w:line="240" w:lineRule="auto"/>
        <w:jc w:val="both"/>
        <w:rPr>
          <w:rFonts w:ascii="Times New Roman" w:eastAsia="Times New Roman" w:hAnsi="Times New Roman"/>
          <w:sz w:val="26"/>
          <w:szCs w:val="26"/>
          <w:lang w:eastAsia="ru-RU"/>
        </w:rPr>
      </w:pP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4511DF" w:rsidRPr="004511DF" w:rsidRDefault="004511DF" w:rsidP="004511DF">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w:t>
      </w:r>
      <w:proofErr w:type="gramStart"/>
      <w:r w:rsidRPr="004511DF">
        <w:rPr>
          <w:rFonts w:ascii="Times New Roman" w:eastAsia="Times New Roman" w:hAnsi="Times New Roman"/>
          <w:sz w:val="20"/>
          <w:szCs w:val="20"/>
          <w:lang w:eastAsia="ru-RU"/>
        </w:rPr>
        <w:t xml:space="preserve">подпись)   </w:t>
      </w:r>
      <w:proofErr w:type="gramEnd"/>
      <w:r w:rsidRPr="004511DF">
        <w:rPr>
          <w:rFonts w:ascii="Times New Roman" w:eastAsia="Times New Roman" w:hAnsi="Times New Roman"/>
          <w:sz w:val="20"/>
          <w:szCs w:val="20"/>
          <w:lang w:eastAsia="ru-RU"/>
        </w:rPr>
        <w:t xml:space="preserve">                            (расшифровка подписи)</w:t>
      </w:r>
    </w:p>
    <w:p w:rsidR="004511DF"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rsidR="004557E0" w:rsidRPr="004511DF" w:rsidRDefault="004511DF" w:rsidP="004511D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p>
    <w:sectPr w:rsidR="004557E0" w:rsidRPr="004511DF" w:rsidSect="006C3AFA">
      <w:pgSz w:w="11906" w:h="16838"/>
      <w:pgMar w:top="1134" w:right="851"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36D" w:rsidRDefault="005B636D" w:rsidP="0037525D">
      <w:pPr>
        <w:spacing w:after="0" w:line="240" w:lineRule="auto"/>
      </w:pPr>
      <w:r>
        <w:separator/>
      </w:r>
    </w:p>
  </w:endnote>
  <w:endnote w:type="continuationSeparator" w:id="0">
    <w:p w:rsidR="005B636D" w:rsidRDefault="005B636D" w:rsidP="0037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36D" w:rsidRDefault="005B636D" w:rsidP="0037525D">
      <w:pPr>
        <w:spacing w:after="0" w:line="240" w:lineRule="auto"/>
      </w:pPr>
      <w:r>
        <w:separator/>
      </w:r>
    </w:p>
  </w:footnote>
  <w:footnote w:type="continuationSeparator" w:id="0">
    <w:p w:rsidR="005B636D" w:rsidRDefault="005B636D" w:rsidP="0037525D">
      <w:pPr>
        <w:spacing w:after="0" w:line="240" w:lineRule="auto"/>
      </w:pPr>
      <w:r>
        <w:continuationSeparator/>
      </w:r>
    </w:p>
  </w:footnote>
  <w:footnote w:id="1">
    <w:p w:rsidR="004511DF" w:rsidRPr="001B4CBC" w:rsidRDefault="004511DF" w:rsidP="004511DF">
      <w:pPr>
        <w:pStyle w:val="ae"/>
        <w:jc w:val="both"/>
        <w:rPr>
          <w:rFonts w:ascii="Times New Roman" w:hAnsi="Times New Roman"/>
          <w:sz w:val="22"/>
          <w:szCs w:val="22"/>
        </w:rPr>
      </w:pPr>
      <w:r w:rsidRPr="001B4CBC">
        <w:rPr>
          <w:rStyle w:val="af0"/>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rsidR="004511DF" w:rsidRPr="008A6DF7" w:rsidRDefault="004511DF" w:rsidP="004511DF">
      <w:pPr>
        <w:pStyle w:val="ae"/>
        <w:jc w:val="both"/>
        <w:rPr>
          <w:rFonts w:ascii="Times New Roman" w:hAnsi="Times New Roman"/>
          <w:sz w:val="22"/>
          <w:szCs w:val="22"/>
        </w:rPr>
      </w:pPr>
      <w:r w:rsidRPr="008A6DF7">
        <w:rPr>
          <w:rStyle w:val="af0"/>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rsidR="004511DF" w:rsidRPr="00881D60" w:rsidRDefault="004511DF" w:rsidP="004511DF">
      <w:pPr>
        <w:pStyle w:val="ae"/>
        <w:rPr>
          <w:rFonts w:ascii="Times New Roman" w:hAnsi="Times New Roman"/>
          <w:sz w:val="22"/>
          <w:szCs w:val="22"/>
        </w:rPr>
      </w:pPr>
      <w:r w:rsidRPr="00881D60">
        <w:rPr>
          <w:rStyle w:val="af0"/>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4">
    <w:p w:rsidR="004511DF" w:rsidRPr="00881D60" w:rsidRDefault="004511DF" w:rsidP="004511DF">
      <w:pPr>
        <w:pStyle w:val="ae"/>
        <w:rPr>
          <w:rFonts w:ascii="Times New Roman" w:hAnsi="Times New Roman"/>
          <w:sz w:val="22"/>
          <w:szCs w:val="22"/>
        </w:rPr>
      </w:pPr>
      <w:r w:rsidRPr="00881D60">
        <w:rPr>
          <w:rStyle w:val="af0"/>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51517"/>
    <w:multiLevelType w:val="multilevel"/>
    <w:tmpl w:val="8EF4C2D6"/>
    <w:lvl w:ilvl="0">
      <w:start w:val="1"/>
      <w:numFmt w:val="decimal"/>
      <w:lvlText w:val="%1."/>
      <w:lvlJc w:val="left"/>
      <w:pPr>
        <w:ind w:left="0" w:firstLine="709"/>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8"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5"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9C0D7A"/>
    <w:multiLevelType w:val="multilevel"/>
    <w:tmpl w:val="2D266F90"/>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1"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3"/>
  </w:num>
  <w:num w:numId="5">
    <w:abstractNumId w:val="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4"/>
  </w:num>
  <w:num w:numId="7">
    <w:abstractNumId w:val="20"/>
  </w:num>
  <w:num w:numId="8">
    <w:abstractNumId w:val="26"/>
  </w:num>
  <w:num w:numId="9">
    <w:abstractNumId w:val="23"/>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6"/>
  </w:num>
  <w:num w:numId="11">
    <w:abstractNumId w:val="12"/>
  </w:num>
  <w:num w:numId="12">
    <w:abstractNumId w:val="25"/>
  </w:num>
  <w:num w:numId="13">
    <w:abstractNumId w:val="25"/>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7"/>
  </w:num>
  <w:num w:numId="16">
    <w:abstractNumId w:val="13"/>
  </w:num>
  <w:num w:numId="17">
    <w:abstractNumId w:val="15"/>
  </w:num>
  <w:num w:numId="18">
    <w:abstractNumId w:val="4"/>
  </w:num>
  <w:num w:numId="19">
    <w:abstractNumId w:val="2"/>
  </w:num>
  <w:num w:numId="20">
    <w:abstractNumId w:val="11"/>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6"/>
  </w:num>
  <w:num w:numId="25">
    <w:abstractNumId w:val="5"/>
  </w:num>
  <w:num w:numId="26">
    <w:abstractNumId w:val="18"/>
  </w:num>
  <w:num w:numId="27">
    <w:abstractNumId w:val="27"/>
  </w:num>
  <w:num w:numId="28">
    <w:abstractNumId w:val="1"/>
  </w:num>
  <w:num w:numId="29">
    <w:abstractNumId w:val="9"/>
  </w:num>
  <w:num w:numId="30">
    <w:abstractNumId w:val="10"/>
  </w:num>
  <w:num w:numId="31">
    <w:abstractNumId w:val="8"/>
  </w:num>
  <w:num w:numId="32">
    <w:abstractNumId w:val="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54E"/>
    <w:rsid w:val="00004C27"/>
    <w:rsid w:val="00006101"/>
    <w:rsid w:val="00013828"/>
    <w:rsid w:val="00015340"/>
    <w:rsid w:val="00027FF9"/>
    <w:rsid w:val="00033C5B"/>
    <w:rsid w:val="00053350"/>
    <w:rsid w:val="00053553"/>
    <w:rsid w:val="0005480A"/>
    <w:rsid w:val="000558B2"/>
    <w:rsid w:val="00057132"/>
    <w:rsid w:val="00057F8F"/>
    <w:rsid w:val="000608E2"/>
    <w:rsid w:val="00075143"/>
    <w:rsid w:val="00084C1F"/>
    <w:rsid w:val="00097181"/>
    <w:rsid w:val="000A4435"/>
    <w:rsid w:val="000A76FB"/>
    <w:rsid w:val="000B5B00"/>
    <w:rsid w:val="000D3FF7"/>
    <w:rsid w:val="000E29CE"/>
    <w:rsid w:val="00103239"/>
    <w:rsid w:val="001100D3"/>
    <w:rsid w:val="00111B03"/>
    <w:rsid w:val="00112443"/>
    <w:rsid w:val="00124DDE"/>
    <w:rsid w:val="00131217"/>
    <w:rsid w:val="001405AF"/>
    <w:rsid w:val="00153D55"/>
    <w:rsid w:val="00155BE0"/>
    <w:rsid w:val="00155E96"/>
    <w:rsid w:val="0016386D"/>
    <w:rsid w:val="001665F9"/>
    <w:rsid w:val="0017371F"/>
    <w:rsid w:val="00181339"/>
    <w:rsid w:val="00182639"/>
    <w:rsid w:val="00182E25"/>
    <w:rsid w:val="00185F8C"/>
    <w:rsid w:val="0019152D"/>
    <w:rsid w:val="00191E1A"/>
    <w:rsid w:val="001A0512"/>
    <w:rsid w:val="001B24E1"/>
    <w:rsid w:val="001B528A"/>
    <w:rsid w:val="001D32A4"/>
    <w:rsid w:val="001D455D"/>
    <w:rsid w:val="001E073E"/>
    <w:rsid w:val="001E6BED"/>
    <w:rsid w:val="001E6DC1"/>
    <w:rsid w:val="001E7074"/>
    <w:rsid w:val="001F67FD"/>
    <w:rsid w:val="0020437A"/>
    <w:rsid w:val="002061F3"/>
    <w:rsid w:val="00230510"/>
    <w:rsid w:val="00240675"/>
    <w:rsid w:val="0024215F"/>
    <w:rsid w:val="00242347"/>
    <w:rsid w:val="00250473"/>
    <w:rsid w:val="00263138"/>
    <w:rsid w:val="00264F70"/>
    <w:rsid w:val="00266A8C"/>
    <w:rsid w:val="00271990"/>
    <w:rsid w:val="00272C3D"/>
    <w:rsid w:val="002771DE"/>
    <w:rsid w:val="00287C9A"/>
    <w:rsid w:val="00292DB4"/>
    <w:rsid w:val="0029334D"/>
    <w:rsid w:val="002944FC"/>
    <w:rsid w:val="002A14D2"/>
    <w:rsid w:val="002A689A"/>
    <w:rsid w:val="002B275C"/>
    <w:rsid w:val="002B50E5"/>
    <w:rsid w:val="002C0190"/>
    <w:rsid w:val="002C2459"/>
    <w:rsid w:val="002D0ABA"/>
    <w:rsid w:val="002D1862"/>
    <w:rsid w:val="002D55C9"/>
    <w:rsid w:val="002E5EEE"/>
    <w:rsid w:val="003319B0"/>
    <w:rsid w:val="00336B3B"/>
    <w:rsid w:val="00350E09"/>
    <w:rsid w:val="00361E03"/>
    <w:rsid w:val="003716E6"/>
    <w:rsid w:val="00374654"/>
    <w:rsid w:val="0037525D"/>
    <w:rsid w:val="0038248C"/>
    <w:rsid w:val="00394DBB"/>
    <w:rsid w:val="00396F83"/>
    <w:rsid w:val="003A237F"/>
    <w:rsid w:val="003A3879"/>
    <w:rsid w:val="003B6D1E"/>
    <w:rsid w:val="003C231F"/>
    <w:rsid w:val="003D2981"/>
    <w:rsid w:val="003D682E"/>
    <w:rsid w:val="003E1A25"/>
    <w:rsid w:val="003F387A"/>
    <w:rsid w:val="003F75BF"/>
    <w:rsid w:val="00403612"/>
    <w:rsid w:val="00410816"/>
    <w:rsid w:val="0043316F"/>
    <w:rsid w:val="004511DF"/>
    <w:rsid w:val="00451897"/>
    <w:rsid w:val="004557E0"/>
    <w:rsid w:val="00455C5D"/>
    <w:rsid w:val="0047066C"/>
    <w:rsid w:val="0047130D"/>
    <w:rsid w:val="00472913"/>
    <w:rsid w:val="00473235"/>
    <w:rsid w:val="0048511A"/>
    <w:rsid w:val="004A4564"/>
    <w:rsid w:val="004A5EE8"/>
    <w:rsid w:val="004B0743"/>
    <w:rsid w:val="004B1D5F"/>
    <w:rsid w:val="004C6EAC"/>
    <w:rsid w:val="004D6D32"/>
    <w:rsid w:val="004E7C49"/>
    <w:rsid w:val="004F3A4E"/>
    <w:rsid w:val="004F68D2"/>
    <w:rsid w:val="005029C9"/>
    <w:rsid w:val="005029E2"/>
    <w:rsid w:val="005043B8"/>
    <w:rsid w:val="00517EA1"/>
    <w:rsid w:val="00521527"/>
    <w:rsid w:val="005405F8"/>
    <w:rsid w:val="00546ACD"/>
    <w:rsid w:val="00580417"/>
    <w:rsid w:val="0058093A"/>
    <w:rsid w:val="005871A7"/>
    <w:rsid w:val="00592BEE"/>
    <w:rsid w:val="00593146"/>
    <w:rsid w:val="00594B9B"/>
    <w:rsid w:val="005971DE"/>
    <w:rsid w:val="00597A81"/>
    <w:rsid w:val="005A2DDC"/>
    <w:rsid w:val="005B171B"/>
    <w:rsid w:val="005B636D"/>
    <w:rsid w:val="005C1EEB"/>
    <w:rsid w:val="005D43A0"/>
    <w:rsid w:val="005D693F"/>
    <w:rsid w:val="005D76E0"/>
    <w:rsid w:val="005F2A4F"/>
    <w:rsid w:val="005F50FC"/>
    <w:rsid w:val="00600A5A"/>
    <w:rsid w:val="00605BE9"/>
    <w:rsid w:val="00625D28"/>
    <w:rsid w:val="0063038D"/>
    <w:rsid w:val="00631062"/>
    <w:rsid w:val="00645EE1"/>
    <w:rsid w:val="00663385"/>
    <w:rsid w:val="006828D1"/>
    <w:rsid w:val="00690783"/>
    <w:rsid w:val="006A3568"/>
    <w:rsid w:val="006A4F71"/>
    <w:rsid w:val="006B0AEA"/>
    <w:rsid w:val="006B178E"/>
    <w:rsid w:val="006B243E"/>
    <w:rsid w:val="006B2F4D"/>
    <w:rsid w:val="006B4331"/>
    <w:rsid w:val="006C3AFA"/>
    <w:rsid w:val="006C564E"/>
    <w:rsid w:val="006D39E8"/>
    <w:rsid w:val="006D66AC"/>
    <w:rsid w:val="006E1E4A"/>
    <w:rsid w:val="006E6B04"/>
    <w:rsid w:val="00717C0D"/>
    <w:rsid w:val="00721003"/>
    <w:rsid w:val="007210AB"/>
    <w:rsid w:val="00721D84"/>
    <w:rsid w:val="007246B2"/>
    <w:rsid w:val="007433EA"/>
    <w:rsid w:val="007549F5"/>
    <w:rsid w:val="00765AC1"/>
    <w:rsid w:val="00771C4D"/>
    <w:rsid w:val="00773A16"/>
    <w:rsid w:val="0077531B"/>
    <w:rsid w:val="00784E23"/>
    <w:rsid w:val="00790823"/>
    <w:rsid w:val="007B16C5"/>
    <w:rsid w:val="007B47FA"/>
    <w:rsid w:val="007D19A6"/>
    <w:rsid w:val="007D720C"/>
    <w:rsid w:val="007E58A6"/>
    <w:rsid w:val="007E7E37"/>
    <w:rsid w:val="00801F53"/>
    <w:rsid w:val="008069C3"/>
    <w:rsid w:val="0081132B"/>
    <w:rsid w:val="00811FF7"/>
    <w:rsid w:val="00815B32"/>
    <w:rsid w:val="00817FA4"/>
    <w:rsid w:val="00822E81"/>
    <w:rsid w:val="00825454"/>
    <w:rsid w:val="008274A9"/>
    <w:rsid w:val="00827B5B"/>
    <w:rsid w:val="00830C96"/>
    <w:rsid w:val="00831619"/>
    <w:rsid w:val="0084338F"/>
    <w:rsid w:val="008460CE"/>
    <w:rsid w:val="00851CC6"/>
    <w:rsid w:val="00860077"/>
    <w:rsid w:val="0086643A"/>
    <w:rsid w:val="00871547"/>
    <w:rsid w:val="008929E2"/>
    <w:rsid w:val="008D4751"/>
    <w:rsid w:val="008D7A23"/>
    <w:rsid w:val="008F6D78"/>
    <w:rsid w:val="00902051"/>
    <w:rsid w:val="00903837"/>
    <w:rsid w:val="00905FAE"/>
    <w:rsid w:val="009153B4"/>
    <w:rsid w:val="00944E5D"/>
    <w:rsid w:val="009632D8"/>
    <w:rsid w:val="00964892"/>
    <w:rsid w:val="00964895"/>
    <w:rsid w:val="00975750"/>
    <w:rsid w:val="009761A1"/>
    <w:rsid w:val="00977DDE"/>
    <w:rsid w:val="0098212F"/>
    <w:rsid w:val="00982AED"/>
    <w:rsid w:val="009909D3"/>
    <w:rsid w:val="00993B0D"/>
    <w:rsid w:val="0099736F"/>
    <w:rsid w:val="009A0026"/>
    <w:rsid w:val="009B4603"/>
    <w:rsid w:val="009B56D3"/>
    <w:rsid w:val="009D67D4"/>
    <w:rsid w:val="009E1C4D"/>
    <w:rsid w:val="009E5454"/>
    <w:rsid w:val="009E584F"/>
    <w:rsid w:val="009E59FF"/>
    <w:rsid w:val="009E5F03"/>
    <w:rsid w:val="009E7E72"/>
    <w:rsid w:val="009F2EF2"/>
    <w:rsid w:val="009F49EA"/>
    <w:rsid w:val="009F49F6"/>
    <w:rsid w:val="00A01279"/>
    <w:rsid w:val="00A07298"/>
    <w:rsid w:val="00A21593"/>
    <w:rsid w:val="00A2367A"/>
    <w:rsid w:val="00A2798A"/>
    <w:rsid w:val="00A30B08"/>
    <w:rsid w:val="00A33FB7"/>
    <w:rsid w:val="00A477D2"/>
    <w:rsid w:val="00A64229"/>
    <w:rsid w:val="00A75C69"/>
    <w:rsid w:val="00A809EF"/>
    <w:rsid w:val="00A84C38"/>
    <w:rsid w:val="00A85849"/>
    <w:rsid w:val="00A8720F"/>
    <w:rsid w:val="00A94381"/>
    <w:rsid w:val="00AB69DB"/>
    <w:rsid w:val="00AB7AB5"/>
    <w:rsid w:val="00AC2583"/>
    <w:rsid w:val="00AD11DC"/>
    <w:rsid w:val="00AD2887"/>
    <w:rsid w:val="00AE5194"/>
    <w:rsid w:val="00B00A4B"/>
    <w:rsid w:val="00B111C7"/>
    <w:rsid w:val="00B545F8"/>
    <w:rsid w:val="00B72C01"/>
    <w:rsid w:val="00B72EC6"/>
    <w:rsid w:val="00B76226"/>
    <w:rsid w:val="00B77195"/>
    <w:rsid w:val="00B772F5"/>
    <w:rsid w:val="00B81536"/>
    <w:rsid w:val="00B85360"/>
    <w:rsid w:val="00B962F5"/>
    <w:rsid w:val="00B965E2"/>
    <w:rsid w:val="00BB1846"/>
    <w:rsid w:val="00BB1991"/>
    <w:rsid w:val="00BB4508"/>
    <w:rsid w:val="00BC3B1D"/>
    <w:rsid w:val="00BE018C"/>
    <w:rsid w:val="00BE06E8"/>
    <w:rsid w:val="00BE6D87"/>
    <w:rsid w:val="00BF46D6"/>
    <w:rsid w:val="00C0197A"/>
    <w:rsid w:val="00C0731E"/>
    <w:rsid w:val="00C16BC5"/>
    <w:rsid w:val="00C175B1"/>
    <w:rsid w:val="00C21375"/>
    <w:rsid w:val="00C213F7"/>
    <w:rsid w:val="00C23EF7"/>
    <w:rsid w:val="00C3295B"/>
    <w:rsid w:val="00C32A3D"/>
    <w:rsid w:val="00C37A1B"/>
    <w:rsid w:val="00C42DBC"/>
    <w:rsid w:val="00C5150F"/>
    <w:rsid w:val="00C533B4"/>
    <w:rsid w:val="00C615C0"/>
    <w:rsid w:val="00C7315E"/>
    <w:rsid w:val="00C77036"/>
    <w:rsid w:val="00C94A16"/>
    <w:rsid w:val="00CA39A9"/>
    <w:rsid w:val="00CA6F18"/>
    <w:rsid w:val="00CB0C11"/>
    <w:rsid w:val="00CD5598"/>
    <w:rsid w:val="00CE1CAC"/>
    <w:rsid w:val="00CF23F0"/>
    <w:rsid w:val="00D05B31"/>
    <w:rsid w:val="00D07A99"/>
    <w:rsid w:val="00D235B7"/>
    <w:rsid w:val="00D23AA0"/>
    <w:rsid w:val="00D23EEC"/>
    <w:rsid w:val="00D25B0E"/>
    <w:rsid w:val="00D341FF"/>
    <w:rsid w:val="00D44CFE"/>
    <w:rsid w:val="00D5391A"/>
    <w:rsid w:val="00D56A5A"/>
    <w:rsid w:val="00D8259E"/>
    <w:rsid w:val="00D848F6"/>
    <w:rsid w:val="00D90EDB"/>
    <w:rsid w:val="00DB1377"/>
    <w:rsid w:val="00DC2F4F"/>
    <w:rsid w:val="00DC7591"/>
    <w:rsid w:val="00DD6571"/>
    <w:rsid w:val="00DE1B05"/>
    <w:rsid w:val="00DE2E18"/>
    <w:rsid w:val="00DE4D5E"/>
    <w:rsid w:val="00DE796B"/>
    <w:rsid w:val="00DF13FC"/>
    <w:rsid w:val="00DF5C2B"/>
    <w:rsid w:val="00DF6856"/>
    <w:rsid w:val="00E206E1"/>
    <w:rsid w:val="00E32F56"/>
    <w:rsid w:val="00E4738A"/>
    <w:rsid w:val="00E47F26"/>
    <w:rsid w:val="00E52B04"/>
    <w:rsid w:val="00E61A78"/>
    <w:rsid w:val="00E7170D"/>
    <w:rsid w:val="00E734EA"/>
    <w:rsid w:val="00E744CC"/>
    <w:rsid w:val="00E83761"/>
    <w:rsid w:val="00EA5832"/>
    <w:rsid w:val="00EC075E"/>
    <w:rsid w:val="00EC5312"/>
    <w:rsid w:val="00EC5E80"/>
    <w:rsid w:val="00ED6A0F"/>
    <w:rsid w:val="00ED6C55"/>
    <w:rsid w:val="00EE2C47"/>
    <w:rsid w:val="00EF2752"/>
    <w:rsid w:val="00EF666B"/>
    <w:rsid w:val="00F12B29"/>
    <w:rsid w:val="00F1661F"/>
    <w:rsid w:val="00F30C14"/>
    <w:rsid w:val="00F328A6"/>
    <w:rsid w:val="00F37D45"/>
    <w:rsid w:val="00F40A2E"/>
    <w:rsid w:val="00F448F5"/>
    <w:rsid w:val="00F44E55"/>
    <w:rsid w:val="00F50827"/>
    <w:rsid w:val="00F50D31"/>
    <w:rsid w:val="00F60738"/>
    <w:rsid w:val="00F649B6"/>
    <w:rsid w:val="00F72605"/>
    <w:rsid w:val="00F777A1"/>
    <w:rsid w:val="00F83114"/>
    <w:rsid w:val="00F83496"/>
    <w:rsid w:val="00F85F31"/>
    <w:rsid w:val="00F917C4"/>
    <w:rsid w:val="00F91B1B"/>
    <w:rsid w:val="00F94033"/>
    <w:rsid w:val="00F961B1"/>
    <w:rsid w:val="00F97917"/>
    <w:rsid w:val="00FB19BB"/>
    <w:rsid w:val="00FB6EEA"/>
    <w:rsid w:val="00FC005A"/>
    <w:rsid w:val="00FC3E7F"/>
    <w:rsid w:val="00FC5A5E"/>
    <w:rsid w:val="00FE1744"/>
    <w:rsid w:val="00FE511E"/>
    <w:rsid w:val="00FE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04538-377E-42BD-B066-5F060BF7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firstLine="720"/>
    </w:pPr>
    <w:rPr>
      <w:rFonts w:ascii="Arial" w:eastAsia="Times New Roman" w:hAnsi="Arial" w:cs="Arial"/>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pPr>
    <w:rPr>
      <w:rFonts w:ascii="Arial" w:eastAsia="Times New Roman" w:hAnsi="Arial" w:cs="Arial"/>
      <w:b/>
      <w:bCs/>
    </w:rPr>
  </w:style>
  <w:style w:type="paragraph" w:customStyle="1" w:styleId="ConsTitle">
    <w:name w:val="ConsTitle"/>
    <w:rsid w:val="004557E0"/>
    <w:pPr>
      <w:autoSpaceDE w:val="0"/>
      <w:autoSpaceDN w:val="0"/>
      <w:adjustRightInd w:val="0"/>
      <w:ind w:right="19772"/>
    </w:pPr>
    <w:rPr>
      <w:rFonts w:ascii="Arial" w:eastAsia="Times New Roman" w:hAnsi="Arial" w:cs="Arial"/>
      <w:b/>
      <w:bCs/>
      <w:sz w:val="16"/>
      <w:szCs w:val="16"/>
    </w:rPr>
  </w:style>
  <w:style w:type="paragraph" w:customStyle="1" w:styleId="Preformat">
    <w:name w:val="Preformat"/>
    <w:uiPriority w:val="99"/>
    <w:rsid w:val="004557E0"/>
    <w:pPr>
      <w:autoSpaceDE w:val="0"/>
      <w:autoSpaceDN w:val="0"/>
      <w:adjustRightInd w:val="0"/>
    </w:pPr>
    <w:rPr>
      <w:rFonts w:ascii="Courier New" w:hAnsi="Courier New" w:cs="Courier New"/>
      <w:lang w:eastAsia="en-US"/>
    </w:rPr>
  </w:style>
  <w:style w:type="paragraph" w:styleId="aa">
    <w:name w:val="header"/>
    <w:basedOn w:val="a"/>
    <w:link w:val="ab"/>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link w:val="aa"/>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rsid w:val="004557E0"/>
    <w:rPr>
      <w:rFonts w:eastAsia="Times New Roman"/>
      <w:sz w:val="24"/>
      <w:szCs w:val="24"/>
      <w:lang w:eastAsia="ru-RU"/>
    </w:rPr>
  </w:style>
  <w:style w:type="paragraph" w:customStyle="1" w:styleId="ConsPlusNonformat">
    <w:name w:val="ConsPlusNonformat"/>
    <w:uiPriority w:val="99"/>
    <w:rsid w:val="00FE5BCB"/>
    <w:pPr>
      <w:autoSpaceDE w:val="0"/>
      <w:autoSpaceDN w:val="0"/>
      <w:adjustRightInd w:val="0"/>
    </w:pPr>
    <w:rPr>
      <w:rFonts w:ascii="Courier New" w:eastAsiaTheme="minorHAnsi" w:hAnsi="Courier New" w:cs="Courier New"/>
      <w:lang w:eastAsia="en-US"/>
    </w:rPr>
  </w:style>
  <w:style w:type="table" w:customStyle="1" w:styleId="10">
    <w:name w:val="Сетка таблицы1"/>
    <w:basedOn w:val="a1"/>
    <w:next w:val="a8"/>
    <w:uiPriority w:val="39"/>
    <w:rsid w:val="004511D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4511DF"/>
    <w:pPr>
      <w:spacing w:after="0" w:line="240" w:lineRule="auto"/>
    </w:pPr>
    <w:rPr>
      <w:sz w:val="20"/>
      <w:szCs w:val="20"/>
    </w:rPr>
  </w:style>
  <w:style w:type="character" w:customStyle="1" w:styleId="af">
    <w:name w:val="Текст сноски Знак"/>
    <w:basedOn w:val="a0"/>
    <w:link w:val="ae"/>
    <w:uiPriority w:val="99"/>
    <w:semiHidden/>
    <w:rsid w:val="004511DF"/>
    <w:rPr>
      <w:rFonts w:ascii="Calibri" w:hAnsi="Calibri"/>
      <w:lang w:eastAsia="en-US"/>
    </w:rPr>
  </w:style>
  <w:style w:type="character" w:styleId="af0">
    <w:name w:val="footnote reference"/>
    <w:basedOn w:val="a0"/>
    <w:uiPriority w:val="99"/>
    <w:semiHidden/>
    <w:unhideWhenUsed/>
    <w:rsid w:val="00451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40448388">
      <w:bodyDiv w:val="1"/>
      <w:marLeft w:val="0"/>
      <w:marRight w:val="0"/>
      <w:marTop w:val="0"/>
      <w:marBottom w:val="0"/>
      <w:divBdr>
        <w:top w:val="none" w:sz="0" w:space="0" w:color="auto"/>
        <w:left w:val="none" w:sz="0" w:space="0" w:color="auto"/>
        <w:bottom w:val="none" w:sz="0" w:space="0" w:color="auto"/>
        <w:right w:val="none" w:sz="0" w:space="0" w:color="auto"/>
      </w:divBdr>
    </w:div>
    <w:div w:id="186985363">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236402618">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809471778">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331B6-8502-41A3-BFD2-C8204D50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3100</Words>
  <Characters>17676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cp:lastModifiedBy>Мария Ивановна Чумара</cp:lastModifiedBy>
  <cp:revision>2</cp:revision>
  <cp:lastPrinted>2022-06-16T07:39:00Z</cp:lastPrinted>
  <dcterms:created xsi:type="dcterms:W3CDTF">2022-06-21T03:05:00Z</dcterms:created>
  <dcterms:modified xsi:type="dcterms:W3CDTF">2022-06-21T03:05:00Z</dcterms:modified>
</cp:coreProperties>
</file>