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Pr="005D1F38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4FDF" w:rsidRPr="002A2CFD" w:rsidRDefault="000B486A" w:rsidP="009D7D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решения Совета депутатов ЗАТО г. Зеле</w:t>
      </w:r>
      <w:r w:rsidR="009D7DDD" w:rsidRPr="008D28E1">
        <w:rPr>
          <w:rFonts w:ascii="Times New Roman" w:hAnsi="Times New Roman"/>
          <w:sz w:val="28"/>
          <w:szCs w:val="28"/>
        </w:rPr>
        <w:t>ногорск</w:t>
      </w:r>
      <w:r>
        <w:rPr>
          <w:rFonts w:ascii="Times New Roman" w:hAnsi="Times New Roman"/>
          <w:sz w:val="28"/>
          <w:szCs w:val="28"/>
        </w:rPr>
        <w:t>а</w:t>
      </w:r>
      <w:r w:rsidR="009D7DDD" w:rsidRPr="008D28E1">
        <w:rPr>
          <w:rFonts w:ascii="Times New Roman" w:hAnsi="Times New Roman"/>
          <w:sz w:val="28"/>
          <w:szCs w:val="28"/>
        </w:rPr>
        <w:t xml:space="preserve"> «</w:t>
      </w:r>
      <w:r w:rsidR="00AE2CB1" w:rsidRPr="00AE2CB1">
        <w:rPr>
          <w:rFonts w:ascii="Times New Roman" w:hAnsi="Times New Roman"/>
          <w:sz w:val="28"/>
          <w:szCs w:val="28"/>
        </w:rPr>
        <w:t>О внесении изменений в схему размещения нестационарных торговых объектов на территории города Зеленогорска, утвержденную решением Совета депутатов ЗАТО г. Зеленогорска от 26.02.2015 № 8-36р</w:t>
      </w:r>
      <w:bookmarkStart w:id="0" w:name="_GoBack"/>
      <w:bookmarkEnd w:id="0"/>
      <w:r w:rsidR="009D7DDD">
        <w:rPr>
          <w:rFonts w:ascii="Times New Roman" w:hAnsi="Times New Roman"/>
          <w:sz w:val="28"/>
          <w:szCs w:val="28"/>
        </w:rPr>
        <w:t>»</w:t>
      </w:r>
      <w:r w:rsidR="00C3571E" w:rsidRPr="002A2CFD">
        <w:rPr>
          <w:rFonts w:ascii="Times New Roman" w:hAnsi="Times New Roman"/>
          <w:sz w:val="28"/>
          <w:szCs w:val="28"/>
        </w:rPr>
        <w:t>.</w:t>
      </w:r>
    </w:p>
    <w:p w:rsidR="00C064C2" w:rsidRDefault="00C064C2" w:rsidP="00C064C2">
      <w:pPr>
        <w:pStyle w:val="ConsPlusNormal"/>
        <w:jc w:val="both"/>
        <w:rPr>
          <w:lang w:eastAsia="en-US"/>
        </w:rPr>
      </w:pPr>
      <w:r>
        <w:rPr>
          <w:lang w:eastAsia="en-US"/>
        </w:rPr>
        <w:tab/>
      </w:r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0B486A">
        <w:rPr>
          <w:color w:val="000000"/>
        </w:rPr>
        <w:t>ЗАТО г. 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0B486A" w:rsidRPr="001A2CCC">
          <w:rPr>
            <w:rStyle w:val="a4"/>
          </w:rPr>
          <w:t>kastukma@admin.zelenogorsk.ru</w:t>
        </w:r>
      </w:hyperlink>
      <w:r w:rsidR="000B486A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A27898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  <w:r w:rsidRPr="00F56257">
        <w:rPr>
          <w:color w:val="000000"/>
          <w:lang w:eastAsia="en-US"/>
        </w:rPr>
        <w:t xml:space="preserve"> </w:t>
      </w:r>
    </w:p>
    <w:p w:rsidR="00C064C2" w:rsidRDefault="000B486A" w:rsidP="009D7D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Уполномоченное должностное лицо ЗАТО 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…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E2CB1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tukma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Кастюк Михаил Александрович</cp:lastModifiedBy>
  <cp:revision>2</cp:revision>
  <dcterms:created xsi:type="dcterms:W3CDTF">2018-04-28T03:39:00Z</dcterms:created>
  <dcterms:modified xsi:type="dcterms:W3CDTF">2018-04-28T03:39:00Z</dcterms:modified>
</cp:coreProperties>
</file>