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12FAB" w:rsidRPr="00D12FAB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12FAB" w:rsidRPr="00D12FA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12FAB" w:rsidRPr="00D12FAB">
        <w:rPr>
          <w:rFonts w:ascii="Times New Roman" w:hAnsi="Times New Roman"/>
          <w:sz w:val="28"/>
          <w:szCs w:val="28"/>
        </w:rPr>
        <w:t xml:space="preserve"> ЗАТО г. Зеленогорска </w:t>
      </w:r>
      <w:r w:rsidR="002B48E4" w:rsidRPr="002B48E4">
        <w:rPr>
          <w:rFonts w:ascii="Times New Roman" w:hAnsi="Times New Roman"/>
          <w:sz w:val="28"/>
          <w:szCs w:val="28"/>
        </w:rPr>
        <w:t>«</w:t>
      </w:r>
      <w:r w:rsidR="002F5558" w:rsidRPr="002F5558">
        <w:rPr>
          <w:rFonts w:ascii="Times New Roman" w:hAnsi="Times New Roman"/>
          <w:sz w:val="28"/>
          <w:szCs w:val="28"/>
        </w:rPr>
        <w:t xml:space="preserve">О внесении изменений в Порядок предоставления субсидий субъектам малого и среднего предпринимательства, </w:t>
      </w:r>
      <w:bookmarkStart w:id="0" w:name="_GoBack"/>
      <w:bookmarkEnd w:id="0"/>
      <w:r w:rsidR="002F5558" w:rsidRPr="002F5558">
        <w:rPr>
          <w:rFonts w:ascii="Times New Roman" w:hAnsi="Times New Roman"/>
          <w:sz w:val="28"/>
          <w:szCs w:val="28"/>
        </w:rPr>
        <w:t>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деятельности, утвержденный постановлением Администрации ЗАТО г. Зеленогорска от 15.03.2022 № 52-п</w:t>
      </w:r>
      <w:r w:rsidR="002B48E4" w:rsidRPr="002B48E4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енно затрагиваются проектом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2022-05-30T04:26:00Z</dcterms:created>
  <dcterms:modified xsi:type="dcterms:W3CDTF">2022-05-30T04:26:00Z</dcterms:modified>
</cp:coreProperties>
</file>