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Pr="004906F0" w:rsidRDefault="006A3EA2" w:rsidP="00B672E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AEC5BC7" wp14:editId="0889D2F7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833D56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27.05.2022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833D56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533D68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533D68">
        <w:rPr>
          <w:rFonts w:eastAsia="Times New Roman"/>
          <w:sz w:val="28"/>
          <w:szCs w:val="28"/>
          <w:lang w:eastAsia="zh-CN"/>
        </w:rPr>
        <w:t xml:space="preserve">утверждении описания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границ 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0B0D21">
        <w:rPr>
          <w:rFonts w:eastAsia="Times New Roman"/>
          <w:sz w:val="28"/>
          <w:szCs w:val="28"/>
          <w:lang w:eastAsia="zh-CN"/>
        </w:rPr>
        <w:t>2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по ул. 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533D68" w:rsidRPr="00CD7AE5" w:rsidRDefault="00533D68" w:rsidP="00533D6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В соответствии с </w:t>
      </w:r>
      <w:r w:rsidRPr="00CD7AE5">
        <w:rPr>
          <w:rFonts w:eastAsia="Times New Roman"/>
          <w:sz w:val="28"/>
          <w:szCs w:val="28"/>
          <w:lang w:eastAsia="zh-CN"/>
        </w:rPr>
        <w:t>Федеральн</w:t>
      </w:r>
      <w:r>
        <w:rPr>
          <w:rFonts w:eastAsia="Times New Roman"/>
          <w:sz w:val="28"/>
          <w:szCs w:val="28"/>
          <w:lang w:eastAsia="zh-CN"/>
        </w:rPr>
        <w:t>ым</w:t>
      </w:r>
      <w:r w:rsidRPr="00CD7AE5">
        <w:rPr>
          <w:rFonts w:eastAsia="Times New Roman"/>
          <w:sz w:val="28"/>
          <w:szCs w:val="28"/>
          <w:lang w:eastAsia="zh-CN"/>
        </w:rPr>
        <w:t xml:space="preserve"> закон</w:t>
      </w:r>
      <w:r>
        <w:rPr>
          <w:rFonts w:eastAsia="Times New Roman"/>
          <w:sz w:val="28"/>
          <w:szCs w:val="28"/>
          <w:lang w:eastAsia="zh-CN"/>
        </w:rPr>
        <w:t>ом</w:t>
      </w:r>
      <w:r w:rsidRPr="00CD7AE5">
        <w:rPr>
          <w:rFonts w:eastAsia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8"/>
          <w:szCs w:val="28"/>
          <w:lang w:eastAsia="zh-CN"/>
        </w:rPr>
        <w:t xml:space="preserve">Законом Красноярского края от 23.05.2019 № 7-2784 «О порядке определения границ прилегающих территории в Красноярском крае», </w:t>
      </w:r>
      <w:r w:rsidRPr="00CD7AE5">
        <w:rPr>
          <w:rFonts w:eastAsia="Times New Roman"/>
          <w:sz w:val="28"/>
          <w:szCs w:val="28"/>
          <w:lang w:eastAsia="zh-CN"/>
        </w:rPr>
        <w:t>решени</w:t>
      </w:r>
      <w:r>
        <w:rPr>
          <w:rFonts w:eastAsia="Times New Roman"/>
          <w:sz w:val="28"/>
          <w:szCs w:val="28"/>
          <w:lang w:eastAsia="zh-CN"/>
        </w:rPr>
        <w:t>ем</w:t>
      </w:r>
      <w:r w:rsidRPr="00CD7AE5">
        <w:rPr>
          <w:rFonts w:eastAsia="Times New Roman"/>
          <w:sz w:val="28"/>
          <w:szCs w:val="28"/>
          <w:lang w:eastAsia="zh-CN"/>
        </w:rPr>
        <w:t xml:space="preserve"> Совета </w:t>
      </w:r>
      <w:proofErr w:type="gramStart"/>
      <w:r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Pr="009C179A">
        <w:rPr>
          <w:rFonts w:eastAsia="Times New Roman"/>
          <w:sz w:val="28"/>
          <w:szCs w:val="28"/>
          <w:lang w:eastAsia="zh-CN"/>
        </w:rPr>
        <w:t>23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09</w:t>
      </w:r>
      <w:r w:rsidRPr="00CD7AE5">
        <w:rPr>
          <w:rFonts w:eastAsia="Times New Roman"/>
          <w:sz w:val="28"/>
          <w:szCs w:val="28"/>
          <w:lang w:eastAsia="zh-CN"/>
        </w:rPr>
        <w:t>.</w:t>
      </w:r>
      <w:r w:rsidRPr="009C179A">
        <w:rPr>
          <w:rFonts w:eastAsia="Times New Roman"/>
          <w:sz w:val="28"/>
          <w:szCs w:val="28"/>
          <w:lang w:eastAsia="zh-CN"/>
        </w:rPr>
        <w:t>2021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Pr="00622738">
        <w:rPr>
          <w:rFonts w:eastAsia="Times New Roman"/>
          <w:sz w:val="28"/>
          <w:szCs w:val="28"/>
          <w:lang w:eastAsia="zh-CN"/>
        </w:rPr>
        <w:t>31-</w:t>
      </w:r>
      <w:r>
        <w:rPr>
          <w:rFonts w:eastAsia="Times New Roman"/>
          <w:sz w:val="28"/>
          <w:szCs w:val="28"/>
          <w:lang w:eastAsia="zh-CN"/>
        </w:rPr>
        <w:t>130р</w:t>
      </w:r>
      <w:r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</w:t>
      </w:r>
      <w:r>
        <w:rPr>
          <w:rFonts w:eastAsia="Times New Roman"/>
          <w:sz w:val="28"/>
          <w:szCs w:val="28"/>
          <w:lang w:eastAsia="zh-CN"/>
        </w:rPr>
        <w:t xml:space="preserve">территории </w:t>
      </w:r>
      <w:r w:rsidRPr="00CD7AE5">
        <w:rPr>
          <w:rFonts w:eastAsia="Times New Roman"/>
          <w:sz w:val="28"/>
          <w:szCs w:val="28"/>
          <w:lang w:eastAsia="zh-CN"/>
        </w:rPr>
        <w:t>города Зеленогорска», руководствуясь Уставом города Зеленогорска</w:t>
      </w:r>
      <w:r>
        <w:rPr>
          <w:rFonts w:eastAsia="Times New Roman"/>
          <w:sz w:val="28"/>
          <w:szCs w:val="28"/>
          <w:lang w:eastAsia="zh-CN"/>
        </w:rPr>
        <w:t>,</w:t>
      </w:r>
    </w:p>
    <w:p w:rsidR="00701948" w:rsidRPr="00CD7AE5" w:rsidRDefault="00701948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533D68" w:rsidRPr="00CD7AE5" w:rsidRDefault="00533D68" w:rsidP="00533D68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Утвердить описание </w:t>
      </w:r>
      <w:r w:rsidRPr="00CD7AE5">
        <w:rPr>
          <w:rFonts w:eastAsia="Times New Roman"/>
          <w:sz w:val="28"/>
          <w:szCs w:val="28"/>
          <w:lang w:eastAsia="zh-CN"/>
        </w:rPr>
        <w:t>границ прилегающей территории многоквартирно</w:t>
      </w:r>
      <w:r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по адресу</w:t>
      </w:r>
      <w:r w:rsidRPr="008756C7">
        <w:rPr>
          <w:rFonts w:eastAsia="Times New Roman"/>
          <w:sz w:val="28"/>
          <w:szCs w:val="28"/>
          <w:lang w:eastAsia="zh-CN"/>
        </w:rPr>
        <w:t>:</w:t>
      </w:r>
      <w:r w:rsidR="00A47565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Красноярский край, г. Зеленогорск, </w:t>
      </w:r>
      <w:r w:rsidRPr="00CD7AE5">
        <w:rPr>
          <w:rFonts w:eastAsia="Times New Roman"/>
          <w:sz w:val="28"/>
          <w:szCs w:val="28"/>
          <w:lang w:eastAsia="zh-CN"/>
        </w:rPr>
        <w:t>ул. </w:t>
      </w:r>
      <w:r>
        <w:rPr>
          <w:rFonts w:eastAsia="Times New Roman"/>
          <w:sz w:val="28"/>
          <w:szCs w:val="28"/>
          <w:lang w:eastAsia="zh-CN"/>
        </w:rPr>
        <w:t>Набережная, д. 2</w:t>
      </w:r>
      <w:r w:rsidRPr="00CD7AE5">
        <w:rPr>
          <w:rFonts w:eastAsia="Times New Roman"/>
          <w:sz w:val="28"/>
          <w:szCs w:val="28"/>
          <w:lang w:eastAsia="zh-CN"/>
        </w:rPr>
        <w:t xml:space="preserve"> согласно </w:t>
      </w:r>
      <w:r>
        <w:rPr>
          <w:rFonts w:eastAsia="Times New Roman"/>
          <w:sz w:val="28"/>
          <w:szCs w:val="28"/>
          <w:lang w:eastAsia="zh-CN"/>
        </w:rPr>
        <w:t xml:space="preserve">приложению </w:t>
      </w:r>
      <w:r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533D68" w:rsidRPr="00CD7AE5" w:rsidRDefault="00533D68" w:rsidP="00533D68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>
        <w:rPr>
          <w:rFonts w:eastAsia="Times New Roman"/>
          <w:color w:val="000000"/>
          <w:sz w:val="28"/>
          <w:szCs w:val="28"/>
        </w:rPr>
        <w:t xml:space="preserve"> его подписания, 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</w:t>
      </w:r>
      <w:r>
        <w:rPr>
          <w:rFonts w:eastAsia="Times New Roman"/>
          <w:color w:val="000000"/>
          <w:sz w:val="28"/>
          <w:szCs w:val="28"/>
        </w:rPr>
        <w:t xml:space="preserve"> и размещению на официальном сайте </w:t>
      </w:r>
      <w:proofErr w:type="gramStart"/>
      <w:r>
        <w:rPr>
          <w:rFonts w:eastAsia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Pr="00CD7AE5">
        <w:rPr>
          <w:rFonts w:eastAsia="Times New Roman"/>
          <w:color w:val="000000"/>
          <w:sz w:val="28"/>
          <w:szCs w:val="28"/>
        </w:rPr>
        <w:t>.</w:t>
      </w:r>
    </w:p>
    <w:p w:rsidR="00533D68" w:rsidRPr="00CD7AE5" w:rsidRDefault="00533D68" w:rsidP="00533D68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CD7AE5" w:rsidRPr="00CD7AE5" w:rsidRDefault="00CD7AE5" w:rsidP="005A6ED3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3102A5" w:rsidRPr="003102A5" w:rsidRDefault="003102A5" w:rsidP="003102A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Первый заместитель </w:t>
      </w:r>
    </w:p>
    <w:p w:rsidR="003102A5" w:rsidRPr="003102A5" w:rsidRDefault="003102A5" w:rsidP="003102A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>Главы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ЗАТО г. Зеленогорска по </w:t>
      </w:r>
    </w:p>
    <w:p w:rsidR="003102A5" w:rsidRPr="003102A5" w:rsidRDefault="003102A5" w:rsidP="003102A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стратегическому планированию, </w:t>
      </w:r>
    </w:p>
    <w:p w:rsidR="003102A5" w:rsidRDefault="003102A5" w:rsidP="003102A5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экономическому развитию и финансам                               </w:t>
      </w:r>
      <w:r>
        <w:rPr>
          <w:rFonts w:eastAsia="Times New Roman"/>
          <w:sz w:val="28"/>
          <w:szCs w:val="28"/>
          <w:lang w:val="en-US" w:eastAsia="zh-CN"/>
        </w:rPr>
        <w:t>M</w:t>
      </w:r>
      <w:r>
        <w:rPr>
          <w:rFonts w:eastAsia="Times New Roman"/>
          <w:sz w:val="28"/>
          <w:szCs w:val="28"/>
          <w:lang w:eastAsia="zh-CN"/>
        </w:rPr>
        <w:t>.В. Налобина</w:t>
      </w:r>
    </w:p>
    <w:p w:rsidR="00CD7AE5" w:rsidRDefault="00CD7AE5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lastRenderedPageBreak/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833D56">
        <w:rPr>
          <w:sz w:val="24"/>
          <w:szCs w:val="26"/>
        </w:rPr>
        <w:t xml:space="preserve">27.05.2022 </w:t>
      </w:r>
      <w:r>
        <w:rPr>
          <w:sz w:val="24"/>
          <w:szCs w:val="26"/>
        </w:rPr>
        <w:t>№</w:t>
      </w:r>
      <w:r w:rsidR="00833D56">
        <w:rPr>
          <w:sz w:val="24"/>
          <w:szCs w:val="26"/>
        </w:rPr>
        <w:t xml:space="preserve"> 981-р</w:t>
      </w:r>
      <w:bookmarkStart w:id="0" w:name="_GoBack"/>
      <w:bookmarkEnd w:id="0"/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</w:p>
    <w:p w:rsidR="00534B17" w:rsidRPr="00533D68" w:rsidRDefault="000D6EA9" w:rsidP="00534B17">
      <w:pPr>
        <w:jc w:val="center"/>
        <w:rPr>
          <w:rFonts w:eastAsia="Times New Roman"/>
          <w:sz w:val="24"/>
          <w:szCs w:val="24"/>
        </w:rPr>
      </w:pPr>
      <w:r w:rsidRPr="00533D68">
        <w:rPr>
          <w:rFonts w:eastAsia="Times New Roman"/>
          <w:sz w:val="24"/>
          <w:szCs w:val="24"/>
        </w:rPr>
        <w:t>Описание</w:t>
      </w:r>
      <w:r w:rsidR="00533D68" w:rsidRPr="00533D68">
        <w:rPr>
          <w:rFonts w:eastAsia="Times New Roman"/>
          <w:sz w:val="24"/>
          <w:szCs w:val="24"/>
        </w:rPr>
        <w:t xml:space="preserve"> </w:t>
      </w:r>
      <w:r w:rsidR="00534B17" w:rsidRPr="00533D68">
        <w:rPr>
          <w:rFonts w:eastAsia="Times New Roman"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Российская Федерация,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Pr="0028143E">
        <w:rPr>
          <w:rFonts w:eastAsia="Times New Roman"/>
          <w:b/>
          <w:sz w:val="24"/>
          <w:szCs w:val="24"/>
          <w:u w:val="single"/>
        </w:rPr>
        <w:t>, д.</w:t>
      </w:r>
      <w:r w:rsidR="000B0D21">
        <w:rPr>
          <w:rFonts w:eastAsia="Times New Roman"/>
          <w:b/>
          <w:sz w:val="24"/>
          <w:szCs w:val="24"/>
          <w:u w:val="single"/>
        </w:rPr>
        <w:t xml:space="preserve"> 2</w:t>
      </w:r>
      <w:r w:rsidRPr="0028143E">
        <w:rPr>
          <w:rFonts w:eastAsia="Times New Roman"/>
          <w:sz w:val="24"/>
          <w:szCs w:val="24"/>
        </w:rPr>
        <w:t xml:space="preserve"> 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241D25" w:rsidRPr="0028143E" w:rsidRDefault="00534B17" w:rsidP="00534B17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2. </w:t>
      </w:r>
      <w:r w:rsidR="00A40CF5" w:rsidRPr="00A40CF5">
        <w:rPr>
          <w:rFonts w:eastAsia="Times New Roman"/>
          <w:sz w:val="24"/>
          <w:szCs w:val="24"/>
        </w:rPr>
        <w:t>Наименование и (или) вид, адрес (местоположение), кадастровый номер объекта, в отношении которого устанавливаются границы прилегающей территории</w:t>
      </w:r>
      <w:r w:rsidR="00241D25" w:rsidRPr="0028143E">
        <w:rPr>
          <w:rFonts w:eastAsia="Times New Roman"/>
          <w:sz w:val="24"/>
          <w:szCs w:val="24"/>
        </w:rPr>
        <w:t>:</w:t>
      </w:r>
    </w:p>
    <w:p w:rsidR="00444693" w:rsidRPr="0028143E" w:rsidRDefault="00444693" w:rsidP="00444693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>ногоквартирны</w:t>
      </w:r>
      <w:r w:rsidRPr="0028143E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дом </w:t>
      </w:r>
      <w:r w:rsidR="00994B5C">
        <w:rPr>
          <w:rFonts w:eastAsia="Times New Roman"/>
          <w:b/>
          <w:sz w:val="24"/>
          <w:szCs w:val="24"/>
          <w:u w:val="single"/>
        </w:rPr>
        <w:t xml:space="preserve">по 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адресу: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, </w:t>
      </w:r>
      <w:r w:rsidRPr="0028143E">
        <w:rPr>
          <w:rFonts w:eastAsia="Times New Roman"/>
          <w:b/>
          <w:sz w:val="24"/>
          <w:szCs w:val="24"/>
          <w:u w:val="single"/>
        </w:rPr>
        <w:t>д</w:t>
      </w:r>
      <w:r w:rsidR="00533D68">
        <w:rPr>
          <w:rFonts w:eastAsia="Times New Roman"/>
          <w:b/>
          <w:sz w:val="24"/>
          <w:szCs w:val="24"/>
          <w:u w:val="single"/>
        </w:rPr>
        <w:t>.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</w:t>
      </w:r>
      <w:r w:rsidR="000B0D21">
        <w:rPr>
          <w:rFonts w:eastAsia="Times New Roman"/>
          <w:b/>
          <w:sz w:val="24"/>
          <w:szCs w:val="24"/>
          <w:u w:val="single"/>
        </w:rPr>
        <w:t>2</w:t>
      </w:r>
      <w:r w:rsidR="00A47565">
        <w:rPr>
          <w:rFonts w:eastAsia="Times New Roman"/>
          <w:b/>
          <w:sz w:val="24"/>
          <w:szCs w:val="24"/>
          <w:u w:val="single"/>
        </w:rPr>
        <w:t>, имеющий</w:t>
      </w:r>
      <w:r w:rsidR="00574402">
        <w:rPr>
          <w:rFonts w:eastAsia="Times New Roman"/>
          <w:b/>
          <w:sz w:val="24"/>
          <w:szCs w:val="24"/>
          <w:u w:val="single"/>
        </w:rPr>
        <w:t xml:space="preserve"> </w:t>
      </w:r>
      <w:r w:rsidR="00241D25" w:rsidRPr="0028143E">
        <w:rPr>
          <w:rFonts w:eastAsia="Times New Roman"/>
          <w:b/>
          <w:sz w:val="24"/>
          <w:szCs w:val="24"/>
          <w:u w:val="single"/>
        </w:rPr>
        <w:t>кадастровы</w:t>
      </w:r>
      <w:r w:rsidR="00A47565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номер </w:t>
      </w:r>
      <w:r w:rsidR="00FD69FC" w:rsidRPr="00FD69FC">
        <w:rPr>
          <w:b/>
          <w:sz w:val="24"/>
          <w:szCs w:val="24"/>
          <w:u w:val="single"/>
        </w:rPr>
        <w:t>24:59:0303009:1</w:t>
      </w:r>
      <w:r w:rsidR="000B0D21">
        <w:rPr>
          <w:b/>
          <w:sz w:val="24"/>
          <w:szCs w:val="24"/>
          <w:u w:val="single"/>
        </w:rPr>
        <w:t>23</w:t>
      </w:r>
      <w:r w:rsidRPr="0028143E">
        <w:rPr>
          <w:b/>
          <w:sz w:val="24"/>
          <w:szCs w:val="24"/>
          <w:u w:val="single"/>
        </w:rPr>
        <w:t xml:space="preserve">, расположенный на земельном участке с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="00FD69FC" w:rsidRPr="00FD69FC">
        <w:rPr>
          <w:b/>
          <w:sz w:val="24"/>
          <w:szCs w:val="24"/>
          <w:u w:val="single"/>
        </w:rPr>
        <w:t>24:59:0303009:242</w:t>
      </w:r>
      <w:r w:rsidR="000B0D21">
        <w:rPr>
          <w:b/>
          <w:sz w:val="24"/>
          <w:szCs w:val="24"/>
          <w:u w:val="single"/>
        </w:rPr>
        <w:t>7</w:t>
      </w:r>
      <w:r w:rsidRPr="0028143E">
        <w:rPr>
          <w:b/>
          <w:sz w:val="24"/>
          <w:szCs w:val="24"/>
          <w:u w:val="single"/>
        </w:rPr>
        <w:t>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0B0D21">
        <w:rPr>
          <w:rFonts w:eastAsia="Times New Roman"/>
          <w:b/>
          <w:sz w:val="24"/>
          <w:szCs w:val="24"/>
        </w:rPr>
        <w:t>3138</w:t>
      </w:r>
      <w:r w:rsidRPr="0028143E">
        <w:rPr>
          <w:rFonts w:eastAsia="Times New Roman"/>
          <w:sz w:val="24"/>
          <w:szCs w:val="24"/>
        </w:rPr>
        <w:t xml:space="preserve"> </w:t>
      </w:r>
      <w:r w:rsidR="00A40CF5">
        <w:rPr>
          <w:rFonts w:eastAsia="Times New Roman"/>
          <w:sz w:val="24"/>
          <w:szCs w:val="24"/>
        </w:rPr>
        <w:t>(</w:t>
      </w:r>
      <w:r w:rsidRPr="0028143E">
        <w:rPr>
          <w:rFonts w:eastAsia="Times New Roman"/>
          <w:sz w:val="24"/>
          <w:szCs w:val="24"/>
        </w:rPr>
        <w:t>кв. м</w:t>
      </w:r>
      <w:r w:rsidR="00A40CF5">
        <w:rPr>
          <w:rFonts w:eastAsia="Times New Roman"/>
          <w:sz w:val="24"/>
          <w:szCs w:val="24"/>
        </w:rPr>
        <w:t>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28143E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9E265D" w:rsidP="009E26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Жилой дом высотой 4 этажа, имеющий 4 подъезда с 48 квартирами</w:t>
            </w:r>
          </w:p>
        </w:tc>
        <w:tc>
          <w:tcPr>
            <w:tcW w:w="1808" w:type="dxa"/>
            <w:vAlign w:val="center"/>
          </w:tcPr>
          <w:p w:rsidR="00534B17" w:rsidRPr="000B0D21" w:rsidRDefault="000B0D21" w:rsidP="00057C0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1086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A2162F" w:rsidRDefault="00A2162F" w:rsidP="00057C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628</w:t>
            </w:r>
          </w:p>
        </w:tc>
      </w:tr>
      <w:tr w:rsidR="009E265D" w:rsidRPr="0028143E" w:rsidTr="000D6EA9">
        <w:tc>
          <w:tcPr>
            <w:tcW w:w="631" w:type="dxa"/>
            <w:vAlign w:val="center"/>
          </w:tcPr>
          <w:p w:rsidR="009E265D" w:rsidRPr="0028143E" w:rsidRDefault="009E265D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9E265D" w:rsidRPr="00DA7548" w:rsidRDefault="009E265D" w:rsidP="00425E97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Элементы благоустройства территории</w:t>
            </w:r>
          </w:p>
        </w:tc>
        <w:tc>
          <w:tcPr>
            <w:tcW w:w="4394" w:type="dxa"/>
            <w:vAlign w:val="center"/>
          </w:tcPr>
          <w:p w:rsidR="009E265D" w:rsidRPr="0028143E" w:rsidRDefault="009E265D" w:rsidP="004B7134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</w:t>
            </w:r>
            <w:r>
              <w:rPr>
                <w:rFonts w:eastAsia="Times New Roman"/>
                <w:sz w:val="24"/>
                <w:szCs w:val="24"/>
              </w:rPr>
              <w:t xml:space="preserve"> длиной 88 метр</w:t>
            </w:r>
            <w:r w:rsidR="004B7134">
              <w:rPr>
                <w:rFonts w:eastAsia="Times New Roman"/>
                <w:sz w:val="24"/>
                <w:szCs w:val="24"/>
              </w:rPr>
              <w:t>ов</w:t>
            </w:r>
            <w:r>
              <w:rPr>
                <w:rFonts w:eastAsia="Times New Roman"/>
                <w:sz w:val="24"/>
                <w:szCs w:val="24"/>
              </w:rPr>
              <w:t>, 3 лавки с урнами</w:t>
            </w:r>
          </w:p>
        </w:tc>
        <w:tc>
          <w:tcPr>
            <w:tcW w:w="1808" w:type="dxa"/>
            <w:vAlign w:val="center"/>
          </w:tcPr>
          <w:p w:rsidR="009E265D" w:rsidRPr="000B0D21" w:rsidRDefault="009E265D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239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D90C0E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8143E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D90C0E" w:rsidP="009E265D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Газоны, </w:t>
            </w:r>
            <w:r w:rsidR="009E265D">
              <w:rPr>
                <w:rFonts w:eastAsia="Times New Roman"/>
                <w:sz w:val="24"/>
                <w:szCs w:val="24"/>
              </w:rPr>
              <w:t>деревья (6 тополей)</w:t>
            </w:r>
          </w:p>
        </w:tc>
        <w:tc>
          <w:tcPr>
            <w:tcW w:w="1808" w:type="dxa"/>
            <w:vAlign w:val="center"/>
          </w:tcPr>
          <w:p w:rsidR="000D6EA9" w:rsidRPr="000B0D21" w:rsidRDefault="000B0D21" w:rsidP="00A2162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2162F">
              <w:rPr>
                <w:rFonts w:eastAsia="Times New Roman"/>
                <w:sz w:val="24"/>
                <w:szCs w:val="24"/>
              </w:rPr>
              <w:t>092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3C622E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</w:t>
      </w:r>
      <w:r w:rsidR="00A47565" w:rsidRPr="00A47565">
        <w:rPr>
          <w:rFonts w:eastAsia="Times New Roman"/>
          <w:bCs/>
          <w:sz w:val="24"/>
          <w:szCs w:val="24"/>
        </w:rPr>
        <w:t xml:space="preserve"> </w:t>
      </w:r>
      <w:r w:rsidR="00A47565">
        <w:rPr>
          <w:rFonts w:eastAsia="Times New Roman"/>
          <w:bCs/>
          <w:sz w:val="24"/>
          <w:szCs w:val="24"/>
        </w:rPr>
        <w:t>П</w:t>
      </w:r>
      <w:r w:rsidR="00A47565" w:rsidRPr="0014619C">
        <w:rPr>
          <w:rFonts w:eastAsia="Times New Roman"/>
          <w:bCs/>
          <w:sz w:val="24"/>
          <w:szCs w:val="24"/>
        </w:rPr>
        <w:t>еречень координат характерных точек границы прилегающей территории</w:t>
      </w:r>
      <w:r w:rsidR="00A47565" w:rsidRPr="009D0261">
        <w:rPr>
          <w:rFonts w:eastAsia="Times New Roman"/>
          <w:sz w:val="24"/>
          <w:szCs w:val="24"/>
        </w:rPr>
        <w:t>.</w:t>
      </w:r>
      <w:r w:rsidR="00A47565" w:rsidRPr="0028143E">
        <w:rPr>
          <w:rFonts w:eastAsia="Times New Roman"/>
          <w:sz w:val="24"/>
          <w:szCs w:val="24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718767.62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  <w:lang w:val="en-US"/>
              </w:rPr>
            </w:pPr>
            <w:r w:rsidRPr="000B0D21">
              <w:rPr>
                <w:sz w:val="24"/>
                <w:szCs w:val="24"/>
              </w:rPr>
              <w:t>20437.2</w:t>
            </w:r>
            <w:r w:rsidRPr="000B0D21">
              <w:rPr>
                <w:sz w:val="24"/>
                <w:szCs w:val="24"/>
                <w:lang w:val="en-US"/>
              </w:rPr>
              <w:t>0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718776.43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20424.48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718762.89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20415.09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718745.11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20405.27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  <w:lang w:val="en-US"/>
              </w:rPr>
            </w:pPr>
            <w:r w:rsidRPr="000B0D21">
              <w:rPr>
                <w:sz w:val="24"/>
                <w:szCs w:val="24"/>
              </w:rPr>
              <w:t>718747.2</w:t>
            </w:r>
            <w:r w:rsidRPr="000B0D2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20401.48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718746.32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20400.95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718756.52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20383.17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718757.39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20381.66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718757.79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20381.86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718758.51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20380.79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718758.12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20380.53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718758.48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20379.68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718826.46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20418.46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718816.14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20440.05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718816.49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20440.36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718802.17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20460.96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718774.63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20445.15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718765.74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20440.04</w:t>
            </w:r>
          </w:p>
        </w:tc>
      </w:tr>
      <w:tr w:rsidR="000B0D21" w:rsidRPr="0028143E" w:rsidTr="007664D8">
        <w:tc>
          <w:tcPr>
            <w:tcW w:w="3190" w:type="dxa"/>
          </w:tcPr>
          <w:p w:rsidR="000B0D21" w:rsidRPr="0028143E" w:rsidRDefault="000B0D21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</w:rPr>
            </w:pPr>
            <w:r w:rsidRPr="000B0D21">
              <w:rPr>
                <w:sz w:val="24"/>
                <w:szCs w:val="24"/>
              </w:rPr>
              <w:t>718767.62</w:t>
            </w:r>
          </w:p>
        </w:tc>
        <w:tc>
          <w:tcPr>
            <w:tcW w:w="3191" w:type="dxa"/>
          </w:tcPr>
          <w:p w:rsidR="000B0D21" w:rsidRPr="000B0D21" w:rsidRDefault="000B0D21" w:rsidP="000B0D21">
            <w:pPr>
              <w:jc w:val="center"/>
              <w:rPr>
                <w:sz w:val="24"/>
                <w:szCs w:val="24"/>
                <w:lang w:val="en-US"/>
              </w:rPr>
            </w:pPr>
            <w:r w:rsidRPr="000B0D21">
              <w:rPr>
                <w:sz w:val="24"/>
                <w:szCs w:val="24"/>
              </w:rPr>
              <w:t>20437.2</w:t>
            </w:r>
            <w:r w:rsidRPr="000B0D21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D90C0E" w:rsidRDefault="00D90C0E" w:rsidP="004975B7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B5C" w:rsidRPr="00994B5C" w:rsidRDefault="00994B5C" w:rsidP="00994B5C">
            <w:pPr>
              <w:outlineLvl w:val="2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6. </w:t>
            </w:r>
            <w:r w:rsidRPr="00994B5C">
              <w:rPr>
                <w:rFonts w:eastAsia="Times New Roman"/>
                <w:bCs/>
                <w:sz w:val="24"/>
                <w:szCs w:val="24"/>
              </w:rPr>
              <w:t>Условные обозначения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7607"/>
            </w:tblGrid>
            <w:tr w:rsidR="00994B5C" w:rsidRPr="0019121C" w:rsidTr="00954A99">
              <w:trPr>
                <w:trHeight w:val="331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7A38B5" w:rsidRDefault="00994B5C" w:rsidP="00954A99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7A38B5">
                    <w:rPr>
                      <w:rFonts w:eastAsia="Times New Roman"/>
                      <w:b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>граница прилегающей территории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поворотная точка границ прилегающей территории 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24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59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03030</w:t>
                  </w:r>
                  <w:r w:rsidRPr="00994B5C">
                    <w:rPr>
                      <w:rFonts w:eastAsia="Times New Roman"/>
                      <w:sz w:val="24"/>
                      <w:szCs w:val="24"/>
                    </w:rPr>
                    <w:t>09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994B5C">
                    <w:rPr>
                      <w:rFonts w:eastAsia="Times New Roman"/>
                      <w:sz w:val="24"/>
                      <w:szCs w:val="24"/>
                    </w:rPr>
                    <w:t>2427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24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59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03030</w:t>
                  </w:r>
                  <w:r w:rsidRPr="00994B5C">
                    <w:rPr>
                      <w:rFonts w:eastAsia="Times New Roman"/>
                      <w:sz w:val="24"/>
                      <w:szCs w:val="24"/>
                    </w:rPr>
                    <w:t>09</w:t>
                  </w: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кадастровый квартал 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vAlign w:val="center"/>
                  <w:hideMark/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AD672E">
                    <w:rPr>
                      <w:rFonts w:eastAsia="Times New Roman"/>
                      <w:sz w:val="24"/>
                      <w:szCs w:val="24"/>
                      <w:vertAlign w:val="superscript"/>
                    </w:rPr>
                    <w:t>_____ __ 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граница кадастрового квартала 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>- - - - - - 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  <w:hideMark/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121C">
                    <w:rPr>
                      <w:rFonts w:eastAsia="Times New Roman"/>
                      <w:sz w:val="24"/>
                      <w:szCs w:val="24"/>
                    </w:rPr>
                    <w:t xml:space="preserve">границы объектов, расположенных на прилегающей территории </w:t>
                  </w:r>
                </w:p>
              </w:tc>
            </w:tr>
            <w:tr w:rsidR="00994B5C" w:rsidRPr="0019121C" w:rsidTr="00954A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</w:tcPr>
                <w:p w:rsidR="00994B5C" w:rsidRPr="0019121C" w:rsidRDefault="00994B5C" w:rsidP="00954A99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F2C3CE" wp14:editId="6C4E8E19">
                            <wp:simplePos x="0" y="0"/>
                            <wp:positionH relativeFrom="column">
                              <wp:posOffset>518303</wp:posOffset>
                            </wp:positionH>
                            <wp:positionV relativeFrom="paragraph">
                              <wp:posOffset>-19685</wp:posOffset>
                            </wp:positionV>
                            <wp:extent cx="219710" cy="205740"/>
                            <wp:effectExtent l="0" t="0" r="27940" b="22860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710" cy="2057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49" w:type="dxa"/>
                    <w:bottom w:w="15" w:type="dxa"/>
                    <w:right w:w="149" w:type="dxa"/>
                  </w:tcMar>
                </w:tcPr>
                <w:p w:rsidR="00994B5C" w:rsidRPr="0019121C" w:rsidRDefault="00994B5C" w:rsidP="00954A99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номер объекта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согласно таблицы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экспликации</w:t>
                  </w:r>
                </w:p>
              </w:tc>
            </w:tr>
          </w:tbl>
          <w:p w:rsidR="00994B5C" w:rsidRPr="00A9274B" w:rsidRDefault="00994B5C" w:rsidP="00994B5C">
            <w:pPr>
              <w:adjustRightInd w:val="0"/>
              <w:jc w:val="center"/>
            </w:pPr>
          </w:p>
          <w:p w:rsidR="00994B5C" w:rsidRDefault="00994B5C" w:rsidP="00D34B2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534B17" w:rsidRPr="0019121C" w:rsidRDefault="00534B17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9F7137" w:rsidP="007664D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B1B4D1" wp14:editId="14EC2E97">
                  <wp:extent cx="6152515" cy="581406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81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7A38B5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D0097F" w:rsidRPr="00A9274B" w:rsidRDefault="00D0097F" w:rsidP="00994B5C">
      <w:pPr>
        <w:spacing w:before="100" w:beforeAutospacing="1" w:after="100" w:afterAutospacing="1"/>
        <w:outlineLvl w:val="2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541E"/>
    <w:rsid w:val="00037A3A"/>
    <w:rsid w:val="00046A35"/>
    <w:rsid w:val="00051B37"/>
    <w:rsid w:val="00055951"/>
    <w:rsid w:val="00057C0B"/>
    <w:rsid w:val="00065D4E"/>
    <w:rsid w:val="00066210"/>
    <w:rsid w:val="00071484"/>
    <w:rsid w:val="0007514D"/>
    <w:rsid w:val="0008661D"/>
    <w:rsid w:val="00097929"/>
    <w:rsid w:val="000A1705"/>
    <w:rsid w:val="000B075C"/>
    <w:rsid w:val="000B0D21"/>
    <w:rsid w:val="000B4899"/>
    <w:rsid w:val="000C7C63"/>
    <w:rsid w:val="000D50C6"/>
    <w:rsid w:val="000D6EA9"/>
    <w:rsid w:val="000D7D32"/>
    <w:rsid w:val="000E09A4"/>
    <w:rsid w:val="000F43E1"/>
    <w:rsid w:val="000F7C2F"/>
    <w:rsid w:val="0010102E"/>
    <w:rsid w:val="00144DDE"/>
    <w:rsid w:val="0015203E"/>
    <w:rsid w:val="001547DD"/>
    <w:rsid w:val="001632C3"/>
    <w:rsid w:val="00170A7B"/>
    <w:rsid w:val="001757D5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8BA"/>
    <w:rsid w:val="001E64E9"/>
    <w:rsid w:val="001E6CCE"/>
    <w:rsid w:val="001E783E"/>
    <w:rsid w:val="001F5853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41D25"/>
    <w:rsid w:val="00253B21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5180"/>
    <w:rsid w:val="002B1064"/>
    <w:rsid w:val="002B28AA"/>
    <w:rsid w:val="002B2C80"/>
    <w:rsid w:val="002C171C"/>
    <w:rsid w:val="002D2EBD"/>
    <w:rsid w:val="002D333E"/>
    <w:rsid w:val="002D52C8"/>
    <w:rsid w:val="002E4680"/>
    <w:rsid w:val="0030342E"/>
    <w:rsid w:val="003102A5"/>
    <w:rsid w:val="00310915"/>
    <w:rsid w:val="00313950"/>
    <w:rsid w:val="00323501"/>
    <w:rsid w:val="0032492A"/>
    <w:rsid w:val="00345B51"/>
    <w:rsid w:val="00356421"/>
    <w:rsid w:val="00356E21"/>
    <w:rsid w:val="00371753"/>
    <w:rsid w:val="00382312"/>
    <w:rsid w:val="00382F9B"/>
    <w:rsid w:val="003A4CB0"/>
    <w:rsid w:val="003B010A"/>
    <w:rsid w:val="003B0840"/>
    <w:rsid w:val="003B594A"/>
    <w:rsid w:val="003C2708"/>
    <w:rsid w:val="003C622E"/>
    <w:rsid w:val="003D220E"/>
    <w:rsid w:val="003D3D75"/>
    <w:rsid w:val="003D4A91"/>
    <w:rsid w:val="003E368D"/>
    <w:rsid w:val="00401D52"/>
    <w:rsid w:val="0040398D"/>
    <w:rsid w:val="00425F14"/>
    <w:rsid w:val="00426DB4"/>
    <w:rsid w:val="004407EB"/>
    <w:rsid w:val="00444693"/>
    <w:rsid w:val="00450D3D"/>
    <w:rsid w:val="00455B88"/>
    <w:rsid w:val="00475C61"/>
    <w:rsid w:val="00483CF7"/>
    <w:rsid w:val="00491CC1"/>
    <w:rsid w:val="00495122"/>
    <w:rsid w:val="004975B7"/>
    <w:rsid w:val="00497E2B"/>
    <w:rsid w:val="004B7134"/>
    <w:rsid w:val="004C2665"/>
    <w:rsid w:val="004C4BA0"/>
    <w:rsid w:val="004C4CF2"/>
    <w:rsid w:val="004F136A"/>
    <w:rsid w:val="004F5E59"/>
    <w:rsid w:val="00500FD0"/>
    <w:rsid w:val="005025F4"/>
    <w:rsid w:val="00533D68"/>
    <w:rsid w:val="00534B17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85AF3"/>
    <w:rsid w:val="005A25B8"/>
    <w:rsid w:val="005A6ED3"/>
    <w:rsid w:val="005B6E86"/>
    <w:rsid w:val="005B7463"/>
    <w:rsid w:val="005C3A51"/>
    <w:rsid w:val="005C3EBD"/>
    <w:rsid w:val="005C7230"/>
    <w:rsid w:val="005D0188"/>
    <w:rsid w:val="005D022F"/>
    <w:rsid w:val="005F65E2"/>
    <w:rsid w:val="00605E51"/>
    <w:rsid w:val="00607D02"/>
    <w:rsid w:val="00622738"/>
    <w:rsid w:val="00634096"/>
    <w:rsid w:val="00642093"/>
    <w:rsid w:val="0064291B"/>
    <w:rsid w:val="00657C1F"/>
    <w:rsid w:val="00660A8E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34B4"/>
    <w:rsid w:val="006F0F1B"/>
    <w:rsid w:val="006F59FF"/>
    <w:rsid w:val="00701948"/>
    <w:rsid w:val="00710247"/>
    <w:rsid w:val="00726591"/>
    <w:rsid w:val="00727A74"/>
    <w:rsid w:val="00742F47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39B0"/>
    <w:rsid w:val="007D28DB"/>
    <w:rsid w:val="007E485C"/>
    <w:rsid w:val="007F2180"/>
    <w:rsid w:val="007F260A"/>
    <w:rsid w:val="00804767"/>
    <w:rsid w:val="00806F3C"/>
    <w:rsid w:val="00812943"/>
    <w:rsid w:val="00815449"/>
    <w:rsid w:val="00817ACB"/>
    <w:rsid w:val="00821A5B"/>
    <w:rsid w:val="00827929"/>
    <w:rsid w:val="00833D56"/>
    <w:rsid w:val="00833E20"/>
    <w:rsid w:val="00834C26"/>
    <w:rsid w:val="00856900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6ECF"/>
    <w:rsid w:val="0092649B"/>
    <w:rsid w:val="00941A1C"/>
    <w:rsid w:val="00953D3A"/>
    <w:rsid w:val="00956750"/>
    <w:rsid w:val="00960477"/>
    <w:rsid w:val="0096189C"/>
    <w:rsid w:val="0096625E"/>
    <w:rsid w:val="00966533"/>
    <w:rsid w:val="00972449"/>
    <w:rsid w:val="00982B16"/>
    <w:rsid w:val="00986634"/>
    <w:rsid w:val="00990CC3"/>
    <w:rsid w:val="00994B5C"/>
    <w:rsid w:val="00994BED"/>
    <w:rsid w:val="00996EEC"/>
    <w:rsid w:val="00997AD9"/>
    <w:rsid w:val="009A5790"/>
    <w:rsid w:val="009C179A"/>
    <w:rsid w:val="009D39A1"/>
    <w:rsid w:val="009D4E83"/>
    <w:rsid w:val="009E265D"/>
    <w:rsid w:val="009E330A"/>
    <w:rsid w:val="009F7137"/>
    <w:rsid w:val="00A04134"/>
    <w:rsid w:val="00A05AF5"/>
    <w:rsid w:val="00A16C79"/>
    <w:rsid w:val="00A2162F"/>
    <w:rsid w:val="00A22F28"/>
    <w:rsid w:val="00A34EB4"/>
    <w:rsid w:val="00A355DE"/>
    <w:rsid w:val="00A40CF5"/>
    <w:rsid w:val="00A4627A"/>
    <w:rsid w:val="00A46536"/>
    <w:rsid w:val="00A47565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54639"/>
    <w:rsid w:val="00C8121C"/>
    <w:rsid w:val="00C82A25"/>
    <w:rsid w:val="00C90B6F"/>
    <w:rsid w:val="00C96B3B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B7338"/>
    <w:rsid w:val="00DC107E"/>
    <w:rsid w:val="00DC79B4"/>
    <w:rsid w:val="00DD1C32"/>
    <w:rsid w:val="00DE1555"/>
    <w:rsid w:val="00DE3EBC"/>
    <w:rsid w:val="00DE62E3"/>
    <w:rsid w:val="00E015A7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C0DE9"/>
    <w:rsid w:val="00EC3A7F"/>
    <w:rsid w:val="00EC5340"/>
    <w:rsid w:val="00ED1706"/>
    <w:rsid w:val="00ED37B8"/>
    <w:rsid w:val="00EE6A99"/>
    <w:rsid w:val="00EF04DF"/>
    <w:rsid w:val="00EF104E"/>
    <w:rsid w:val="00F15440"/>
    <w:rsid w:val="00F227EE"/>
    <w:rsid w:val="00F2554F"/>
    <w:rsid w:val="00F26982"/>
    <w:rsid w:val="00F324BC"/>
    <w:rsid w:val="00F410BE"/>
    <w:rsid w:val="00F5251F"/>
    <w:rsid w:val="00F5449B"/>
    <w:rsid w:val="00F62A32"/>
    <w:rsid w:val="00F67599"/>
    <w:rsid w:val="00F751E1"/>
    <w:rsid w:val="00F81D54"/>
    <w:rsid w:val="00FB2F9A"/>
    <w:rsid w:val="00FB53E1"/>
    <w:rsid w:val="00FB793F"/>
    <w:rsid w:val="00FC7AD4"/>
    <w:rsid w:val="00FD3D27"/>
    <w:rsid w:val="00FD3FC2"/>
    <w:rsid w:val="00FD69FC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CA78-7D5F-4D0D-8BCC-BC39D9DC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3</Pages>
  <Words>482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181</cp:revision>
  <cp:lastPrinted>2021-09-23T07:27:00Z</cp:lastPrinted>
  <dcterms:created xsi:type="dcterms:W3CDTF">2017-04-24T08:48:00Z</dcterms:created>
  <dcterms:modified xsi:type="dcterms:W3CDTF">2022-05-27T07:41:00Z</dcterms:modified>
</cp:coreProperties>
</file>