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49" w:rsidRDefault="00285749" w:rsidP="000C66AA">
      <w:pPr>
        <w:jc w:val="both"/>
        <w:rPr>
          <w:sz w:val="28"/>
          <w:szCs w:val="28"/>
        </w:rPr>
      </w:pPr>
      <w:bookmarkStart w:id="0" w:name="_GoBack"/>
      <w:bookmarkEnd w:id="0"/>
    </w:p>
    <w:p w:rsidR="00285749" w:rsidRDefault="000F7083" w:rsidP="005F15C8">
      <w:pPr>
        <w:jc w:val="center"/>
      </w:pPr>
      <w:r>
        <w:rPr>
          <w:noProof/>
        </w:rPr>
        <w:drawing>
          <wp:inline distT="0" distB="0" distL="0" distR="0">
            <wp:extent cx="755015" cy="1042035"/>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015" cy="1042035"/>
                    </a:xfrm>
                    <a:prstGeom prst="rect">
                      <a:avLst/>
                    </a:prstGeom>
                    <a:noFill/>
                    <a:ln>
                      <a:noFill/>
                    </a:ln>
                  </pic:spPr>
                </pic:pic>
              </a:graphicData>
            </a:graphic>
          </wp:inline>
        </w:drawing>
      </w:r>
    </w:p>
    <w:p w:rsidR="00285749" w:rsidRDefault="00285749" w:rsidP="005F15C8">
      <w:pPr>
        <w:jc w:val="center"/>
        <w:rPr>
          <w:b/>
          <w:sz w:val="28"/>
          <w:szCs w:val="28"/>
        </w:rPr>
      </w:pPr>
    </w:p>
    <w:p w:rsidR="00285749" w:rsidRPr="00552A91" w:rsidRDefault="00285749" w:rsidP="005F15C8">
      <w:pPr>
        <w:jc w:val="center"/>
        <w:rPr>
          <w:b/>
          <w:sz w:val="32"/>
          <w:szCs w:val="32"/>
        </w:rPr>
      </w:pPr>
      <w:r w:rsidRPr="00552A91">
        <w:rPr>
          <w:b/>
          <w:sz w:val="32"/>
          <w:szCs w:val="32"/>
        </w:rPr>
        <w:t>АДМИНИСТРАЦИЯ</w:t>
      </w:r>
    </w:p>
    <w:p w:rsidR="00285749" w:rsidRPr="008E0B38" w:rsidRDefault="00285749" w:rsidP="005F15C8">
      <w:pPr>
        <w:jc w:val="center"/>
        <w:rPr>
          <w:b/>
        </w:rPr>
      </w:pPr>
      <w:r w:rsidRPr="008E0B38">
        <w:rPr>
          <w:b/>
        </w:rPr>
        <w:t>ЗАКРЫТОГО АДМИНИСТРАТИВНО –</w:t>
      </w:r>
    </w:p>
    <w:p w:rsidR="00285749" w:rsidRPr="008E0B38" w:rsidRDefault="00285749" w:rsidP="005F15C8">
      <w:pPr>
        <w:jc w:val="center"/>
        <w:rPr>
          <w:b/>
        </w:rPr>
      </w:pPr>
      <w:r w:rsidRPr="008E0B38">
        <w:rPr>
          <w:b/>
        </w:rPr>
        <w:t>ТЕРРИТОРИАЛЬНОГО ОБРАЗОВАНИЯ</w:t>
      </w:r>
    </w:p>
    <w:p w:rsidR="00285749" w:rsidRPr="008E0B38" w:rsidRDefault="00285749" w:rsidP="005F15C8">
      <w:pPr>
        <w:jc w:val="center"/>
        <w:rPr>
          <w:b/>
        </w:rPr>
      </w:pPr>
      <w:r w:rsidRPr="008E0B38">
        <w:rPr>
          <w:b/>
        </w:rPr>
        <w:t>ГОРОДА ЗЕЛЕНОГОРСКА</w:t>
      </w:r>
    </w:p>
    <w:p w:rsidR="00285749" w:rsidRPr="008E0B38" w:rsidRDefault="00285749" w:rsidP="005F15C8">
      <w:pPr>
        <w:jc w:val="center"/>
        <w:rPr>
          <w:b/>
        </w:rPr>
      </w:pPr>
      <w:r w:rsidRPr="008E0B38">
        <w:rPr>
          <w:b/>
        </w:rPr>
        <w:t>КРАСНОЯРСКОГО КРАЯ</w:t>
      </w:r>
    </w:p>
    <w:p w:rsidR="00285749" w:rsidRPr="00307785" w:rsidRDefault="00285749" w:rsidP="005F15C8">
      <w:pPr>
        <w:jc w:val="center"/>
        <w:rPr>
          <w:b/>
        </w:rPr>
      </w:pPr>
    </w:p>
    <w:p w:rsidR="00285749" w:rsidRPr="00307785" w:rsidRDefault="00285749" w:rsidP="005F15C8">
      <w:pPr>
        <w:jc w:val="center"/>
        <w:rPr>
          <w:b/>
        </w:rPr>
      </w:pPr>
    </w:p>
    <w:p w:rsidR="00285749" w:rsidRDefault="000C04D2" w:rsidP="005F15C8">
      <w:pPr>
        <w:jc w:val="center"/>
        <w:rPr>
          <w:b/>
          <w:sz w:val="28"/>
          <w:szCs w:val="28"/>
        </w:rPr>
      </w:pPr>
      <w:r w:rsidRPr="00510F84">
        <w:rPr>
          <w:b/>
          <w:sz w:val="28"/>
          <w:szCs w:val="28"/>
        </w:rPr>
        <w:t>П О С Т А Н О В Л Е Н И Е</w:t>
      </w:r>
    </w:p>
    <w:p w:rsidR="005F00DD" w:rsidRDefault="005F00DD" w:rsidP="00285749">
      <w:pPr>
        <w:jc w:val="both"/>
        <w:rPr>
          <w:sz w:val="28"/>
          <w:szCs w:val="28"/>
          <w:u w:val="single"/>
        </w:rPr>
      </w:pPr>
    </w:p>
    <w:p w:rsidR="00285749" w:rsidRPr="008B33BE" w:rsidRDefault="008B33BE" w:rsidP="005F15C8">
      <w:pPr>
        <w:ind w:right="-2"/>
        <w:jc w:val="center"/>
        <w:rPr>
          <w:sz w:val="28"/>
          <w:szCs w:val="28"/>
        </w:rPr>
      </w:pPr>
      <w:r>
        <w:rPr>
          <w:sz w:val="28"/>
          <w:szCs w:val="28"/>
        </w:rPr>
        <w:t>_____</w:t>
      </w:r>
      <w:r w:rsidR="00EA1B75">
        <w:rPr>
          <w:sz w:val="28"/>
          <w:szCs w:val="28"/>
        </w:rPr>
        <w:tab/>
        <w:t>_____</w:t>
      </w:r>
      <w:r w:rsidR="005F15C8">
        <w:rPr>
          <w:sz w:val="28"/>
          <w:szCs w:val="28"/>
        </w:rPr>
        <w:tab/>
      </w:r>
      <w:r w:rsidR="005F15C8">
        <w:rPr>
          <w:sz w:val="28"/>
          <w:szCs w:val="28"/>
        </w:rPr>
        <w:tab/>
      </w:r>
      <w:r w:rsidR="005F15C8">
        <w:rPr>
          <w:sz w:val="28"/>
          <w:szCs w:val="28"/>
        </w:rPr>
        <w:tab/>
      </w:r>
      <w:r w:rsidR="005F15C8">
        <w:rPr>
          <w:sz w:val="28"/>
          <w:szCs w:val="28"/>
        </w:rPr>
        <w:tab/>
        <w:t xml:space="preserve">  </w:t>
      </w:r>
      <w:r w:rsidR="00285749">
        <w:rPr>
          <w:sz w:val="28"/>
          <w:szCs w:val="28"/>
        </w:rPr>
        <w:t>г.</w:t>
      </w:r>
      <w:r w:rsidR="00EE1BFE">
        <w:rPr>
          <w:sz w:val="28"/>
          <w:szCs w:val="28"/>
        </w:rPr>
        <w:t xml:space="preserve"> </w:t>
      </w:r>
      <w:r w:rsidR="00285749">
        <w:rPr>
          <w:sz w:val="28"/>
          <w:szCs w:val="28"/>
        </w:rPr>
        <w:t>Зеленогорск</w:t>
      </w:r>
      <w:r w:rsidR="005F15C8">
        <w:rPr>
          <w:sz w:val="28"/>
          <w:szCs w:val="28"/>
        </w:rPr>
        <w:tab/>
      </w:r>
      <w:r w:rsidR="005F15C8">
        <w:rPr>
          <w:sz w:val="28"/>
          <w:szCs w:val="28"/>
        </w:rPr>
        <w:tab/>
      </w:r>
      <w:r w:rsidR="005F15C8">
        <w:rPr>
          <w:sz w:val="28"/>
          <w:szCs w:val="28"/>
        </w:rPr>
        <w:tab/>
      </w:r>
      <w:r w:rsidR="005F15C8">
        <w:rPr>
          <w:sz w:val="28"/>
          <w:szCs w:val="28"/>
        </w:rPr>
        <w:tab/>
      </w:r>
      <w:r w:rsidR="00285749">
        <w:rPr>
          <w:sz w:val="28"/>
          <w:szCs w:val="28"/>
        </w:rPr>
        <w:t>№</w:t>
      </w:r>
      <w:r w:rsidR="00EA1B75">
        <w:rPr>
          <w:sz w:val="28"/>
          <w:szCs w:val="28"/>
        </w:rPr>
        <w:t>__</w:t>
      </w:r>
      <w:r>
        <w:rPr>
          <w:sz w:val="28"/>
          <w:szCs w:val="28"/>
        </w:rPr>
        <w:t>______</w:t>
      </w:r>
    </w:p>
    <w:p w:rsidR="001D6457" w:rsidRDefault="001D6457" w:rsidP="00901400">
      <w:pPr>
        <w:ind w:right="5102"/>
        <w:rPr>
          <w:sz w:val="28"/>
          <w:szCs w:val="28"/>
        </w:rPr>
      </w:pPr>
    </w:p>
    <w:p w:rsidR="00A038ED" w:rsidRPr="004941C4" w:rsidRDefault="00A038ED" w:rsidP="004941C4">
      <w:pPr>
        <w:ind w:right="4678"/>
        <w:rPr>
          <w:sz w:val="28"/>
          <w:szCs w:val="28"/>
        </w:rPr>
      </w:pPr>
      <w:r w:rsidRPr="00EB26D8">
        <w:rPr>
          <w:sz w:val="28"/>
          <w:szCs w:val="28"/>
        </w:rPr>
        <w:t xml:space="preserve">Об утверждении </w:t>
      </w:r>
      <w:r w:rsidR="00C349DF">
        <w:rPr>
          <w:sz w:val="28"/>
          <w:szCs w:val="28"/>
        </w:rPr>
        <w:t xml:space="preserve">шкалы для оценки критериев заявок на участие в открытом конкурсе на право осуществления регулярных перевозок пассажиров и </w:t>
      </w:r>
      <w:r w:rsidR="00CC01F4">
        <w:rPr>
          <w:sz w:val="28"/>
          <w:szCs w:val="28"/>
        </w:rPr>
        <w:t xml:space="preserve">багажа автомобильным транспортом </w:t>
      </w:r>
      <w:r w:rsidR="004941C4" w:rsidRPr="004941C4">
        <w:rPr>
          <w:sz w:val="28"/>
          <w:szCs w:val="28"/>
        </w:rPr>
        <w:t>по нерегулируемым тарифам по</w:t>
      </w:r>
      <w:r w:rsidR="004941C4">
        <w:rPr>
          <w:sz w:val="28"/>
          <w:szCs w:val="28"/>
        </w:rPr>
        <w:t xml:space="preserve"> </w:t>
      </w:r>
      <w:r w:rsidR="004941C4" w:rsidRPr="004941C4">
        <w:rPr>
          <w:sz w:val="28"/>
          <w:szCs w:val="28"/>
        </w:rPr>
        <w:t>муниципальн</w:t>
      </w:r>
      <w:r w:rsidR="004941C4">
        <w:rPr>
          <w:sz w:val="28"/>
          <w:szCs w:val="28"/>
        </w:rPr>
        <w:t>ым</w:t>
      </w:r>
      <w:r w:rsidR="004941C4" w:rsidRPr="004941C4">
        <w:rPr>
          <w:sz w:val="28"/>
          <w:szCs w:val="28"/>
        </w:rPr>
        <w:t xml:space="preserve"> маршрут</w:t>
      </w:r>
      <w:r w:rsidR="004941C4">
        <w:rPr>
          <w:sz w:val="28"/>
          <w:szCs w:val="28"/>
        </w:rPr>
        <w:t>ам</w:t>
      </w:r>
      <w:r w:rsidR="004941C4" w:rsidRPr="004941C4">
        <w:rPr>
          <w:sz w:val="28"/>
          <w:szCs w:val="28"/>
        </w:rPr>
        <w:t xml:space="preserve"> регулярных перевозок</w:t>
      </w:r>
    </w:p>
    <w:p w:rsidR="00A038ED" w:rsidRPr="00EB26D8" w:rsidRDefault="00A038ED" w:rsidP="00A038ED">
      <w:pPr>
        <w:ind w:firstLine="426"/>
        <w:jc w:val="both"/>
        <w:rPr>
          <w:sz w:val="28"/>
          <w:szCs w:val="28"/>
        </w:rPr>
      </w:pPr>
    </w:p>
    <w:p w:rsidR="00A038ED" w:rsidRPr="00940F27" w:rsidRDefault="00940F27" w:rsidP="00667822">
      <w:pPr>
        <w:ind w:firstLine="709"/>
        <w:jc w:val="both"/>
        <w:rPr>
          <w:sz w:val="28"/>
          <w:szCs w:val="28"/>
        </w:rPr>
      </w:pPr>
      <w:r w:rsidRPr="00940F27">
        <w:rPr>
          <w:sz w:val="28"/>
          <w:szCs w:val="28"/>
        </w:rPr>
        <w:t xml:space="preserve">В соответствии со </w:t>
      </w:r>
      <w:r w:rsidRPr="004941C4">
        <w:rPr>
          <w:sz w:val="28"/>
          <w:szCs w:val="28"/>
        </w:rPr>
        <w:t xml:space="preserve">статьей 24 </w:t>
      </w:r>
      <w:r w:rsidRPr="00940F27">
        <w:rPr>
          <w:sz w:val="28"/>
          <w:szCs w:val="28"/>
        </w:rPr>
        <w:t xml:space="preserve">Федерального закона от 13.07.2015 </w:t>
      </w:r>
      <w:r>
        <w:rPr>
          <w:sz w:val="28"/>
          <w:szCs w:val="28"/>
        </w:rPr>
        <w:br/>
      </w:r>
      <w:r w:rsidRPr="00940F27">
        <w:rPr>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A038ED" w:rsidRPr="00940F27">
        <w:rPr>
          <w:sz w:val="28"/>
          <w:szCs w:val="28"/>
        </w:rPr>
        <w:t>руководствуясь Уставом города Зеленогорска,</w:t>
      </w:r>
    </w:p>
    <w:p w:rsidR="001D6457" w:rsidRDefault="001D6457" w:rsidP="001D6457">
      <w:pPr>
        <w:ind w:right="-1" w:firstLine="426"/>
        <w:jc w:val="both"/>
        <w:rPr>
          <w:sz w:val="28"/>
          <w:szCs w:val="28"/>
        </w:rPr>
      </w:pPr>
    </w:p>
    <w:p w:rsidR="001D6457" w:rsidRDefault="006C08B2" w:rsidP="006C08B2">
      <w:pPr>
        <w:ind w:right="-1"/>
        <w:jc w:val="both"/>
        <w:rPr>
          <w:sz w:val="28"/>
          <w:szCs w:val="28"/>
        </w:rPr>
      </w:pPr>
      <w:r>
        <w:rPr>
          <w:sz w:val="28"/>
          <w:szCs w:val="28"/>
        </w:rPr>
        <w:t>ПОСТАНОВЛЯЮ</w:t>
      </w:r>
      <w:r w:rsidR="001D6457">
        <w:rPr>
          <w:sz w:val="28"/>
          <w:szCs w:val="28"/>
        </w:rPr>
        <w:t>:</w:t>
      </w:r>
    </w:p>
    <w:p w:rsidR="006473B2" w:rsidRDefault="006473B2" w:rsidP="006C08B2">
      <w:pPr>
        <w:ind w:right="-1"/>
        <w:jc w:val="both"/>
        <w:rPr>
          <w:sz w:val="28"/>
          <w:szCs w:val="28"/>
        </w:rPr>
      </w:pPr>
    </w:p>
    <w:p w:rsidR="00A038ED" w:rsidRPr="004941C4" w:rsidRDefault="00E50598" w:rsidP="000226BD">
      <w:pPr>
        <w:pStyle w:val="a6"/>
        <w:numPr>
          <w:ilvl w:val="0"/>
          <w:numId w:val="36"/>
        </w:numPr>
        <w:tabs>
          <w:tab w:val="left" w:pos="1134"/>
        </w:tabs>
        <w:spacing w:after="0" w:line="240" w:lineRule="auto"/>
        <w:ind w:left="0" w:firstLine="709"/>
        <w:jc w:val="both"/>
        <w:rPr>
          <w:rFonts w:ascii="Times New Roman" w:hAnsi="Times New Roman"/>
          <w:sz w:val="28"/>
          <w:szCs w:val="28"/>
        </w:rPr>
      </w:pPr>
      <w:r w:rsidRPr="004941C4">
        <w:rPr>
          <w:rFonts w:ascii="Times New Roman" w:hAnsi="Times New Roman"/>
          <w:sz w:val="28"/>
          <w:szCs w:val="28"/>
        </w:rPr>
        <w:t xml:space="preserve">Утвердить шкалу </w:t>
      </w:r>
      <w:r w:rsidR="000226BD" w:rsidRPr="000226BD">
        <w:rPr>
          <w:rFonts w:ascii="Times New Roman" w:hAnsi="Times New Roman"/>
          <w:sz w:val="28"/>
          <w:szCs w:val="28"/>
        </w:rPr>
        <w:t>для оценки критериев заявок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r w:rsidRPr="004941C4">
        <w:rPr>
          <w:rFonts w:ascii="Times New Roman" w:hAnsi="Times New Roman"/>
          <w:sz w:val="28"/>
          <w:szCs w:val="28"/>
        </w:rPr>
        <w:t xml:space="preserve"> </w:t>
      </w:r>
      <w:r w:rsidR="00A038ED" w:rsidRPr="004941C4">
        <w:rPr>
          <w:rFonts w:ascii="Times New Roman" w:hAnsi="Times New Roman"/>
          <w:sz w:val="28"/>
          <w:szCs w:val="28"/>
        </w:rPr>
        <w:t xml:space="preserve">согласно приложению к настоящему </w:t>
      </w:r>
      <w:r w:rsidR="00AD301B" w:rsidRPr="004941C4">
        <w:rPr>
          <w:rFonts w:ascii="Times New Roman" w:hAnsi="Times New Roman"/>
          <w:sz w:val="28"/>
          <w:szCs w:val="28"/>
        </w:rPr>
        <w:t>постановлению.</w:t>
      </w:r>
    </w:p>
    <w:p w:rsidR="00E50598" w:rsidRPr="004941C4" w:rsidRDefault="00E50598" w:rsidP="004941C4">
      <w:pPr>
        <w:pStyle w:val="a6"/>
        <w:numPr>
          <w:ilvl w:val="0"/>
          <w:numId w:val="36"/>
        </w:numPr>
        <w:tabs>
          <w:tab w:val="left" w:pos="1134"/>
        </w:tabs>
        <w:spacing w:after="0" w:line="240" w:lineRule="auto"/>
        <w:ind w:left="0" w:firstLine="709"/>
        <w:jc w:val="both"/>
        <w:rPr>
          <w:rFonts w:ascii="Times New Roman" w:hAnsi="Times New Roman"/>
          <w:sz w:val="28"/>
          <w:szCs w:val="28"/>
        </w:rPr>
      </w:pPr>
      <w:r w:rsidRPr="004941C4">
        <w:rPr>
          <w:rFonts w:ascii="Times New Roman" w:hAnsi="Times New Roman"/>
          <w:sz w:val="28"/>
          <w:szCs w:val="28"/>
        </w:rPr>
        <w:t>Настоящее постановление вступает в силу в день, следующий за днем его официального опубликования в газете «Панорама».</w:t>
      </w:r>
    </w:p>
    <w:p w:rsidR="00A038ED" w:rsidRDefault="00AD301B" w:rsidP="004941C4">
      <w:pPr>
        <w:pStyle w:val="a6"/>
        <w:numPr>
          <w:ilvl w:val="0"/>
          <w:numId w:val="36"/>
        </w:numPr>
        <w:tabs>
          <w:tab w:val="left" w:pos="1134"/>
        </w:tabs>
        <w:spacing w:after="0" w:line="240" w:lineRule="auto"/>
        <w:ind w:left="0" w:firstLine="709"/>
        <w:jc w:val="both"/>
        <w:rPr>
          <w:rFonts w:ascii="Times New Roman" w:hAnsi="Times New Roman"/>
          <w:sz w:val="28"/>
          <w:szCs w:val="28"/>
        </w:rPr>
      </w:pPr>
      <w:r w:rsidRPr="004941C4">
        <w:rPr>
          <w:rFonts w:ascii="Times New Roman" w:hAnsi="Times New Roman"/>
          <w:sz w:val="28"/>
          <w:szCs w:val="28"/>
        </w:rPr>
        <w:t>3.</w:t>
      </w:r>
      <w:r w:rsidRPr="004941C4">
        <w:rPr>
          <w:rFonts w:ascii="Times New Roman" w:hAnsi="Times New Roman"/>
          <w:sz w:val="28"/>
          <w:szCs w:val="28"/>
        </w:rPr>
        <w:tab/>
      </w:r>
      <w:r w:rsidR="00A038ED" w:rsidRPr="004941C4">
        <w:rPr>
          <w:rFonts w:ascii="Times New Roman" w:hAnsi="Times New Roman"/>
          <w:sz w:val="28"/>
          <w:szCs w:val="28"/>
        </w:rPr>
        <w:t>Контроль за выполнением настоящего постановления возложить на первого</w:t>
      </w:r>
      <w:r w:rsidR="00A038ED" w:rsidRPr="00E50598">
        <w:rPr>
          <w:rFonts w:ascii="Times New Roman" w:hAnsi="Times New Roman"/>
          <w:sz w:val="28"/>
          <w:szCs w:val="28"/>
        </w:rPr>
        <w:t xml:space="preserve"> заместителя </w:t>
      </w:r>
      <w:proofErr w:type="gramStart"/>
      <w:r w:rsidR="00A038ED" w:rsidRPr="00E50598">
        <w:rPr>
          <w:rFonts w:ascii="Times New Roman" w:hAnsi="Times New Roman"/>
          <w:sz w:val="28"/>
          <w:szCs w:val="28"/>
        </w:rPr>
        <w:t>Главы</w:t>
      </w:r>
      <w:proofErr w:type="gramEnd"/>
      <w:r w:rsidR="00A038ED" w:rsidRPr="00E50598">
        <w:rPr>
          <w:rFonts w:ascii="Times New Roman" w:hAnsi="Times New Roman"/>
          <w:sz w:val="28"/>
          <w:szCs w:val="28"/>
        </w:rPr>
        <w:t xml:space="preserve"> ЗАТО г. Зеленогорска по жилищно-коммунальному хозяйству, архитектуре и градостроительству.</w:t>
      </w:r>
    </w:p>
    <w:p w:rsidR="00E50598" w:rsidRPr="00E50598" w:rsidRDefault="00E50598" w:rsidP="00E50598">
      <w:pPr>
        <w:pStyle w:val="a6"/>
        <w:spacing w:line="240" w:lineRule="auto"/>
        <w:ind w:left="0" w:firstLine="709"/>
        <w:jc w:val="both"/>
        <w:rPr>
          <w:rFonts w:ascii="Times New Roman" w:hAnsi="Times New Roman"/>
          <w:sz w:val="28"/>
          <w:szCs w:val="28"/>
        </w:rPr>
      </w:pPr>
    </w:p>
    <w:p w:rsidR="004941C4" w:rsidRDefault="00676132" w:rsidP="009D20C9">
      <w:pPr>
        <w:tabs>
          <w:tab w:val="left" w:pos="1134"/>
        </w:tabs>
        <w:rPr>
          <w:sz w:val="28"/>
          <w:szCs w:val="28"/>
        </w:rPr>
        <w:sectPr w:rsidR="004941C4" w:rsidSect="004941C4">
          <w:pgSz w:w="11906" w:h="16838" w:code="9"/>
          <w:pgMar w:top="426" w:right="849" w:bottom="709" w:left="1701" w:header="709" w:footer="709" w:gutter="0"/>
          <w:cols w:space="708"/>
          <w:docGrid w:linePitch="360"/>
        </w:sectPr>
      </w:pPr>
      <w:r>
        <w:rPr>
          <w:sz w:val="28"/>
          <w:szCs w:val="28"/>
        </w:rPr>
        <w:t>Глава ЗАТО г. Зеленогорска</w:t>
      </w:r>
      <w:r w:rsidR="00EA1B75">
        <w:rPr>
          <w:sz w:val="28"/>
          <w:szCs w:val="28"/>
        </w:rPr>
        <w:tab/>
      </w:r>
      <w:r w:rsidR="00EA1B75">
        <w:rPr>
          <w:sz w:val="28"/>
          <w:szCs w:val="28"/>
        </w:rPr>
        <w:tab/>
      </w:r>
      <w:r w:rsidR="00EA1B75">
        <w:rPr>
          <w:sz w:val="28"/>
          <w:szCs w:val="28"/>
        </w:rPr>
        <w:tab/>
      </w:r>
      <w:r w:rsidR="00EA1B75">
        <w:rPr>
          <w:sz w:val="28"/>
          <w:szCs w:val="28"/>
        </w:rPr>
        <w:tab/>
      </w:r>
      <w:r w:rsidR="00EA1B75">
        <w:rPr>
          <w:sz w:val="28"/>
          <w:szCs w:val="28"/>
        </w:rPr>
        <w:tab/>
      </w:r>
      <w:r w:rsidR="00A038ED">
        <w:rPr>
          <w:sz w:val="28"/>
          <w:szCs w:val="28"/>
        </w:rPr>
        <w:tab/>
      </w:r>
      <w:r w:rsidR="009D20C9" w:rsidRPr="009D20C9">
        <w:rPr>
          <w:sz w:val="28"/>
          <w:szCs w:val="28"/>
        </w:rPr>
        <w:t xml:space="preserve"> </w:t>
      </w:r>
      <w:r w:rsidR="00EA1B75">
        <w:rPr>
          <w:sz w:val="28"/>
          <w:szCs w:val="28"/>
        </w:rPr>
        <w:t xml:space="preserve"> </w:t>
      </w:r>
      <w:r w:rsidR="00604BA7">
        <w:rPr>
          <w:sz w:val="28"/>
          <w:szCs w:val="28"/>
        </w:rPr>
        <w:t>М.В. Сперанский</w:t>
      </w:r>
    </w:p>
    <w:p w:rsidR="007E5646" w:rsidRDefault="007E5646" w:rsidP="00A038ED">
      <w:pPr>
        <w:tabs>
          <w:tab w:val="left" w:pos="1134"/>
        </w:tabs>
        <w:ind w:firstLine="709"/>
        <w:jc w:val="both"/>
        <w:rPr>
          <w:sz w:val="28"/>
          <w:szCs w:val="28"/>
        </w:rPr>
      </w:pPr>
    </w:p>
    <w:p w:rsidR="007E5646" w:rsidRDefault="007E5646" w:rsidP="00F25526">
      <w:pPr>
        <w:ind w:right="-1" w:firstLine="426"/>
        <w:jc w:val="both"/>
        <w:rPr>
          <w:sz w:val="28"/>
          <w:szCs w:val="28"/>
        </w:rPr>
      </w:pPr>
    </w:p>
    <w:p w:rsidR="00013831" w:rsidRDefault="00013831" w:rsidP="00604BA7">
      <w:pPr>
        <w:ind w:right="-1"/>
        <w:jc w:val="both"/>
        <w:rPr>
          <w:sz w:val="28"/>
          <w:szCs w:val="28"/>
        </w:rPr>
      </w:pPr>
    </w:p>
    <w:tbl>
      <w:tblPr>
        <w:tblW w:w="4394" w:type="dxa"/>
        <w:tblInd w:w="5353" w:type="dxa"/>
        <w:tblLook w:val="04A0" w:firstRow="1" w:lastRow="0" w:firstColumn="1" w:lastColumn="0" w:noHBand="0" w:noVBand="1"/>
      </w:tblPr>
      <w:tblGrid>
        <w:gridCol w:w="4394"/>
      </w:tblGrid>
      <w:tr w:rsidR="00013831" w:rsidRPr="00F30F23" w:rsidTr="00E50598">
        <w:trPr>
          <w:trHeight w:val="997"/>
        </w:trPr>
        <w:tc>
          <w:tcPr>
            <w:tcW w:w="4394" w:type="dxa"/>
          </w:tcPr>
          <w:p w:rsidR="00013831" w:rsidRPr="00A82A21" w:rsidRDefault="00013831" w:rsidP="00B061B4">
            <w:pPr>
              <w:autoSpaceDE w:val="0"/>
              <w:autoSpaceDN w:val="0"/>
              <w:adjustRightInd w:val="0"/>
              <w:outlineLvl w:val="0"/>
              <w:rPr>
                <w:szCs w:val="28"/>
              </w:rPr>
            </w:pPr>
            <w:r w:rsidRPr="00A82A21">
              <w:rPr>
                <w:szCs w:val="28"/>
              </w:rPr>
              <w:t xml:space="preserve">Приложение </w:t>
            </w:r>
          </w:p>
          <w:p w:rsidR="00013831" w:rsidRPr="00A82A21" w:rsidRDefault="00013831" w:rsidP="00B061B4">
            <w:pPr>
              <w:autoSpaceDE w:val="0"/>
              <w:autoSpaceDN w:val="0"/>
              <w:adjustRightInd w:val="0"/>
              <w:rPr>
                <w:szCs w:val="28"/>
              </w:rPr>
            </w:pPr>
            <w:r w:rsidRPr="00A82A21">
              <w:rPr>
                <w:szCs w:val="28"/>
              </w:rPr>
              <w:t>к постановлению Администрации</w:t>
            </w:r>
            <w:r w:rsidRPr="00A82A21">
              <w:rPr>
                <w:szCs w:val="28"/>
              </w:rPr>
              <w:br/>
              <w:t>ЗАТО г. Зеленогорск</w:t>
            </w:r>
            <w:r w:rsidR="004E58E8" w:rsidRPr="00A82A21">
              <w:rPr>
                <w:szCs w:val="28"/>
              </w:rPr>
              <w:t>а</w:t>
            </w:r>
          </w:p>
          <w:p w:rsidR="00013831" w:rsidRPr="00EC12DD" w:rsidRDefault="00EC12DD" w:rsidP="00EC12DD">
            <w:pPr>
              <w:autoSpaceDE w:val="0"/>
              <w:autoSpaceDN w:val="0"/>
              <w:adjustRightInd w:val="0"/>
              <w:rPr>
                <w:sz w:val="28"/>
                <w:szCs w:val="28"/>
              </w:rPr>
            </w:pPr>
            <w:r w:rsidRPr="00A82A21">
              <w:rPr>
                <w:szCs w:val="28"/>
              </w:rPr>
              <w:t>от</w:t>
            </w:r>
            <w:r w:rsidR="00013831" w:rsidRPr="00A82A21">
              <w:rPr>
                <w:szCs w:val="28"/>
              </w:rPr>
              <w:t xml:space="preserve"> </w:t>
            </w:r>
            <w:r w:rsidRPr="00A82A21">
              <w:rPr>
                <w:szCs w:val="28"/>
              </w:rPr>
              <w:t>_________</w:t>
            </w:r>
            <w:r w:rsidR="00013831" w:rsidRPr="00A82A21">
              <w:rPr>
                <w:szCs w:val="28"/>
              </w:rPr>
              <w:t xml:space="preserve"> № </w:t>
            </w:r>
            <w:r w:rsidRPr="00A82A21">
              <w:rPr>
                <w:szCs w:val="28"/>
              </w:rPr>
              <w:t>__________</w:t>
            </w:r>
          </w:p>
        </w:tc>
      </w:tr>
    </w:tbl>
    <w:p w:rsidR="00DD3CEB" w:rsidRPr="00E50598" w:rsidRDefault="00DD3CEB" w:rsidP="00F30F23">
      <w:pPr>
        <w:autoSpaceDE w:val="0"/>
        <w:autoSpaceDN w:val="0"/>
        <w:adjustRightInd w:val="0"/>
        <w:ind w:firstLine="709"/>
        <w:rPr>
          <w:b/>
          <w:bCs/>
          <w:sz w:val="28"/>
          <w:szCs w:val="28"/>
        </w:rPr>
      </w:pPr>
    </w:p>
    <w:p w:rsidR="00D72C8B" w:rsidRDefault="000226BD" w:rsidP="00E50598">
      <w:pPr>
        <w:widowControl w:val="0"/>
        <w:tabs>
          <w:tab w:val="left" w:pos="1313"/>
        </w:tabs>
        <w:ind w:firstLine="709"/>
        <w:jc w:val="center"/>
        <w:rPr>
          <w:b/>
          <w:sz w:val="28"/>
          <w:szCs w:val="28"/>
        </w:rPr>
      </w:pPr>
      <w:r>
        <w:rPr>
          <w:b/>
          <w:sz w:val="28"/>
          <w:szCs w:val="28"/>
        </w:rPr>
        <w:t>Ш</w:t>
      </w:r>
      <w:r w:rsidRPr="000226BD">
        <w:rPr>
          <w:b/>
          <w:sz w:val="28"/>
          <w:szCs w:val="28"/>
        </w:rPr>
        <w:t>кал</w:t>
      </w:r>
      <w:r>
        <w:rPr>
          <w:b/>
          <w:sz w:val="28"/>
          <w:szCs w:val="28"/>
        </w:rPr>
        <w:t>а</w:t>
      </w:r>
      <w:r w:rsidRPr="000226BD">
        <w:rPr>
          <w:b/>
          <w:sz w:val="28"/>
          <w:szCs w:val="28"/>
        </w:rPr>
        <w:t xml:space="preserve"> для оценки критериев заявок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p>
    <w:p w:rsidR="00A82A21" w:rsidRPr="00E50598" w:rsidRDefault="00A82A21" w:rsidP="00E50598">
      <w:pPr>
        <w:widowControl w:val="0"/>
        <w:tabs>
          <w:tab w:val="left" w:pos="1313"/>
        </w:tabs>
        <w:ind w:firstLine="709"/>
        <w:jc w:val="center"/>
        <w:rPr>
          <w:b/>
          <w:sz w:val="28"/>
          <w:szCs w:val="28"/>
        </w:rPr>
      </w:pPr>
    </w:p>
    <w:p w:rsidR="007B2EF2" w:rsidRDefault="00E50598" w:rsidP="007B2EF2">
      <w:pPr>
        <w:pStyle w:val="ConsPlusNormal"/>
        <w:ind w:firstLine="540"/>
        <w:jc w:val="both"/>
        <w:rPr>
          <w:rFonts w:ascii="Times New Roman" w:hAnsi="Times New Roman" w:cs="Times New Roman"/>
          <w:sz w:val="28"/>
        </w:rPr>
      </w:pPr>
      <w:r w:rsidRPr="00A82A21">
        <w:rPr>
          <w:rFonts w:ascii="Times New Roman" w:hAnsi="Times New Roman" w:cs="Times New Roman"/>
          <w:sz w:val="28"/>
        </w:rPr>
        <w:t xml:space="preserve">1. Оценка по критерию </w:t>
      </w:r>
      <w:r w:rsidR="00A82A21">
        <w:rPr>
          <w:rFonts w:ascii="Times New Roman" w:hAnsi="Times New Roman" w:cs="Times New Roman"/>
          <w:sz w:val="28"/>
        </w:rPr>
        <w:t>«</w:t>
      </w:r>
      <w:r w:rsidRPr="00A82A21">
        <w:rPr>
          <w:rFonts w:ascii="Times New Roman" w:hAnsi="Times New Roman" w:cs="Times New Roman"/>
          <w:sz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t>
      </w:r>
      <w:r w:rsidR="007E2A58">
        <w:rPr>
          <w:rFonts w:ascii="Times New Roman" w:hAnsi="Times New Roman" w:cs="Times New Roman"/>
          <w:sz w:val="28"/>
        </w:rPr>
        <w:t>далее –</w:t>
      </w:r>
      <w:r w:rsidRPr="00A82A21">
        <w:rPr>
          <w:rFonts w:ascii="Times New Roman" w:hAnsi="Times New Roman" w:cs="Times New Roman"/>
          <w:sz w:val="28"/>
        </w:rPr>
        <w:t xml:space="preserve"> количество ДТП) в течение года, предшествующего дате размещения извещения о проведении открытого конкурса на право осуществления регулярных перевозок (</w:t>
      </w:r>
      <w:r w:rsidR="007E2A58">
        <w:rPr>
          <w:rFonts w:ascii="Times New Roman" w:hAnsi="Times New Roman" w:cs="Times New Roman"/>
          <w:sz w:val="28"/>
        </w:rPr>
        <w:t>далее –</w:t>
      </w:r>
      <w:r w:rsidRPr="00A82A21">
        <w:rPr>
          <w:rFonts w:ascii="Times New Roman" w:hAnsi="Times New Roman" w:cs="Times New Roman"/>
          <w:sz w:val="28"/>
        </w:rPr>
        <w:t xml:space="preserve"> открытый конкурс) на официальном сайте </w:t>
      </w:r>
      <w:r w:rsidR="007B2EF2">
        <w:rPr>
          <w:rFonts w:ascii="Times New Roman" w:hAnsi="Times New Roman" w:cs="Times New Roman"/>
          <w:sz w:val="28"/>
        </w:rPr>
        <w:t xml:space="preserve">Администрации ЗАТО г. Зеленогорска </w:t>
      </w:r>
      <w:r w:rsidR="007B2EF2" w:rsidRPr="000226BD">
        <w:rPr>
          <w:rFonts w:ascii="Times New Roman" w:hAnsi="Times New Roman" w:cs="Times New Roman"/>
          <w:sz w:val="28"/>
          <w:lang w:val="en-US"/>
        </w:rPr>
        <w:t>www</w:t>
      </w:r>
      <w:r w:rsidR="007B2EF2" w:rsidRPr="000226BD">
        <w:rPr>
          <w:rFonts w:ascii="Times New Roman" w:hAnsi="Times New Roman" w:cs="Times New Roman"/>
          <w:sz w:val="28"/>
        </w:rPr>
        <w:t>.</w:t>
      </w:r>
      <w:proofErr w:type="spellStart"/>
      <w:r w:rsidR="007B2EF2" w:rsidRPr="000226BD">
        <w:rPr>
          <w:rFonts w:ascii="Times New Roman" w:hAnsi="Times New Roman" w:cs="Times New Roman"/>
          <w:sz w:val="28"/>
          <w:lang w:val="en-US"/>
        </w:rPr>
        <w:t>zeladmin</w:t>
      </w:r>
      <w:proofErr w:type="spellEnd"/>
      <w:r w:rsidR="007B2EF2" w:rsidRPr="000226BD">
        <w:rPr>
          <w:rFonts w:ascii="Times New Roman" w:hAnsi="Times New Roman" w:cs="Times New Roman"/>
          <w:sz w:val="28"/>
        </w:rPr>
        <w:t>.</w:t>
      </w:r>
      <w:proofErr w:type="spellStart"/>
      <w:r w:rsidR="007B2EF2" w:rsidRPr="000226BD">
        <w:rPr>
          <w:rFonts w:ascii="Times New Roman" w:hAnsi="Times New Roman" w:cs="Times New Roman"/>
          <w:sz w:val="28"/>
          <w:lang w:val="en-US"/>
        </w:rPr>
        <w:t>ru</w:t>
      </w:r>
      <w:proofErr w:type="spellEnd"/>
      <w:r w:rsidR="007B2EF2" w:rsidRPr="007B2EF2">
        <w:rPr>
          <w:rFonts w:ascii="Times New Roman" w:hAnsi="Times New Roman" w:cs="Times New Roman"/>
          <w:sz w:val="28"/>
        </w:rPr>
        <w:t xml:space="preserve"> </w:t>
      </w:r>
      <w:r w:rsidRPr="00A82A21">
        <w:rPr>
          <w:rFonts w:ascii="Times New Roman" w:hAnsi="Times New Roman" w:cs="Times New Roman"/>
          <w:sz w:val="28"/>
        </w:rPr>
        <w:t xml:space="preserve">в информационно-телекоммуникационной сети Интернет (далее </w:t>
      </w:r>
      <w:r w:rsidR="007E2A58">
        <w:rPr>
          <w:rFonts w:ascii="Times New Roman" w:hAnsi="Times New Roman" w:cs="Times New Roman"/>
          <w:sz w:val="28"/>
        </w:rPr>
        <w:t xml:space="preserve">– </w:t>
      </w:r>
      <w:r w:rsidRPr="00A82A21">
        <w:rPr>
          <w:rFonts w:ascii="Times New Roman" w:hAnsi="Times New Roman" w:cs="Times New Roman"/>
          <w:sz w:val="28"/>
        </w:rPr>
        <w:t>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r w:rsidR="007E2A58">
        <w:rPr>
          <w:rFonts w:ascii="Times New Roman" w:hAnsi="Times New Roman" w:cs="Times New Roman"/>
          <w:sz w:val="28"/>
        </w:rPr>
        <w:t>далее –</w:t>
      </w:r>
      <w:r w:rsidRPr="00A82A21">
        <w:rPr>
          <w:rFonts w:ascii="Times New Roman" w:hAnsi="Times New Roman" w:cs="Times New Roman"/>
          <w:sz w:val="28"/>
        </w:rPr>
        <w:t xml:space="preserve"> договоры обязательного страхования гражданской ответственности), действовавшими в течение года, предшествующего дате размещения извещения</w:t>
      </w:r>
      <w:r w:rsidR="00A82A21">
        <w:rPr>
          <w:rFonts w:ascii="Times New Roman" w:hAnsi="Times New Roman" w:cs="Times New Roman"/>
          <w:sz w:val="28"/>
        </w:rPr>
        <w:t>»</w:t>
      </w:r>
      <w:r w:rsidRPr="00A82A21">
        <w:rPr>
          <w:rFonts w:ascii="Times New Roman" w:hAnsi="Times New Roman" w:cs="Times New Roman"/>
          <w:sz w:val="28"/>
        </w:rPr>
        <w:t xml:space="preserve"> (</w:t>
      </w:r>
      <w:r w:rsidR="007E2A58">
        <w:rPr>
          <w:rFonts w:ascii="Times New Roman" w:hAnsi="Times New Roman" w:cs="Times New Roman"/>
          <w:sz w:val="28"/>
        </w:rPr>
        <w:t>далее –</w:t>
      </w:r>
      <w:r w:rsidRPr="00A82A21">
        <w:rPr>
          <w:rFonts w:ascii="Times New Roman" w:hAnsi="Times New Roman" w:cs="Times New Roman"/>
          <w:sz w:val="28"/>
        </w:rPr>
        <w:t xml:space="preserve"> критерий 1).</w:t>
      </w:r>
    </w:p>
    <w:p w:rsidR="00E50598" w:rsidRPr="007B2EF2" w:rsidRDefault="00E50598" w:rsidP="007B2EF2">
      <w:pPr>
        <w:pStyle w:val="ConsPlusNormal"/>
        <w:ind w:firstLine="540"/>
        <w:jc w:val="both"/>
        <w:rPr>
          <w:rFonts w:ascii="Times New Roman" w:hAnsi="Times New Roman" w:cs="Times New Roman"/>
          <w:sz w:val="28"/>
        </w:rPr>
      </w:pPr>
      <w:r w:rsidRPr="007B2EF2">
        <w:rPr>
          <w:rFonts w:ascii="Times New Roman" w:hAnsi="Times New Roman" w:cs="Times New Roman"/>
          <w:sz w:val="28"/>
        </w:rPr>
        <w:t>Балл по критерию 1 определяется на основании следующей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87"/>
      </w:tblGrid>
      <w:tr w:rsidR="00E50598" w:rsidRPr="007B2EF2" w:rsidTr="00B9121C">
        <w:tc>
          <w:tcPr>
            <w:tcW w:w="680" w:type="dxa"/>
          </w:tcPr>
          <w:p w:rsidR="00E50598" w:rsidRPr="007B2EF2" w:rsidRDefault="007B2EF2" w:rsidP="007B2EF2">
            <w:pPr>
              <w:pStyle w:val="ConsPlusNormal"/>
              <w:jc w:val="center"/>
              <w:rPr>
                <w:rFonts w:ascii="Times New Roman" w:hAnsi="Times New Roman" w:cs="Times New Roman"/>
                <w:sz w:val="24"/>
              </w:rPr>
            </w:pPr>
            <w:r w:rsidRPr="007B2EF2">
              <w:rPr>
                <w:rFonts w:ascii="Times New Roman" w:hAnsi="Times New Roman" w:cs="Times New Roman"/>
                <w:sz w:val="24"/>
              </w:rPr>
              <w:t>№</w:t>
            </w:r>
            <w:r w:rsidR="00E50598" w:rsidRPr="007B2EF2">
              <w:rPr>
                <w:rFonts w:ascii="Times New Roman" w:hAnsi="Times New Roman" w:cs="Times New Roman"/>
                <w:sz w:val="24"/>
              </w:rPr>
              <w:t xml:space="preserve"> п/п</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 xml:space="preserve">Коэффициент количества ДТП в течение года, предшествующего дате размещения извещения, </w:t>
            </w:r>
            <w:proofErr w:type="spellStart"/>
            <w:r w:rsidRPr="007B2EF2">
              <w:rPr>
                <w:rFonts w:ascii="Times New Roman" w:hAnsi="Times New Roman" w:cs="Times New Roman"/>
                <w:sz w:val="24"/>
              </w:rPr>
              <w:t>ДТП</w:t>
            </w:r>
            <w:r w:rsidRPr="007B2EF2">
              <w:rPr>
                <w:rFonts w:ascii="Times New Roman" w:hAnsi="Times New Roman" w:cs="Times New Roman"/>
                <w:sz w:val="24"/>
                <w:vertAlign w:val="subscript"/>
              </w:rPr>
              <w:t>коэф</w:t>
            </w:r>
            <w:proofErr w:type="spellEnd"/>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Количество баллов</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2</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3</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1.1</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0</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10</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1.2</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свыше 0,01 до 0,05 включительно</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6</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1.3</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свыше 0,05 до 0,1 включительно</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2</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1.4</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свыше 0,1 до 1 включительно</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0</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1.5</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свыше 1</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-10</w:t>
            </w:r>
          </w:p>
        </w:tc>
      </w:tr>
    </w:tbl>
    <w:p w:rsidR="00E50598" w:rsidRPr="007B2EF2" w:rsidRDefault="00E50598" w:rsidP="00E50598">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Коэффициент количества ДТП за год, предшествующий дате размещения извещения (</w:t>
      </w:r>
      <w:proofErr w:type="spellStart"/>
      <w:r w:rsidRPr="007B2EF2">
        <w:rPr>
          <w:rFonts w:ascii="Times New Roman" w:hAnsi="Times New Roman" w:cs="Times New Roman"/>
          <w:sz w:val="28"/>
          <w:szCs w:val="28"/>
        </w:rPr>
        <w:t>ДТП</w:t>
      </w:r>
      <w:r w:rsidRPr="007B2EF2">
        <w:rPr>
          <w:rFonts w:ascii="Times New Roman" w:hAnsi="Times New Roman" w:cs="Times New Roman"/>
          <w:sz w:val="28"/>
          <w:szCs w:val="28"/>
          <w:vertAlign w:val="subscript"/>
        </w:rPr>
        <w:t>коэф</w:t>
      </w:r>
      <w:proofErr w:type="spellEnd"/>
      <w:r w:rsidRPr="007B2EF2">
        <w:rPr>
          <w:rFonts w:ascii="Times New Roman" w:hAnsi="Times New Roman" w:cs="Times New Roman"/>
          <w:sz w:val="28"/>
          <w:szCs w:val="28"/>
        </w:rPr>
        <w:t>), рассчитывается по формуле 1:</w:t>
      </w:r>
    </w:p>
    <w:p w:rsidR="00E50598" w:rsidRPr="007B2EF2" w:rsidRDefault="00E50598" w:rsidP="00E50598">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ДТП</w:t>
      </w:r>
      <w:r w:rsidRPr="007B2EF2">
        <w:rPr>
          <w:rFonts w:ascii="Times New Roman" w:hAnsi="Times New Roman" w:cs="Times New Roman"/>
          <w:sz w:val="28"/>
          <w:szCs w:val="28"/>
          <w:vertAlign w:val="subscript"/>
        </w:rPr>
        <w:t>коэф</w:t>
      </w:r>
      <w:proofErr w:type="spellEnd"/>
      <w:r w:rsidRPr="007B2EF2">
        <w:rPr>
          <w:rFonts w:ascii="Times New Roman" w:hAnsi="Times New Roman" w:cs="Times New Roman"/>
          <w:sz w:val="28"/>
          <w:szCs w:val="28"/>
        </w:rPr>
        <w:t xml:space="preserve"> = К</w:t>
      </w:r>
      <w:r w:rsidRPr="007B2EF2">
        <w:rPr>
          <w:rFonts w:ascii="Times New Roman" w:hAnsi="Times New Roman" w:cs="Times New Roman"/>
          <w:sz w:val="28"/>
          <w:szCs w:val="28"/>
          <w:vertAlign w:val="subscript"/>
        </w:rPr>
        <w:t>ДТП</w:t>
      </w:r>
      <w:r w:rsidRPr="007B2EF2">
        <w:rPr>
          <w:rFonts w:ascii="Times New Roman" w:hAnsi="Times New Roman" w:cs="Times New Roman"/>
          <w:sz w:val="28"/>
          <w:szCs w:val="28"/>
        </w:rPr>
        <w:t xml:space="preserve"> / </w:t>
      </w: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vertAlign w:val="subscript"/>
        </w:rPr>
        <w:t xml:space="preserve"> ср</w:t>
      </w:r>
      <w:r w:rsidRPr="007B2EF2">
        <w:rPr>
          <w:rFonts w:ascii="Times New Roman" w:hAnsi="Times New Roman" w:cs="Times New Roman"/>
          <w:sz w:val="28"/>
          <w:szCs w:val="28"/>
        </w:rPr>
        <w:t>, (1)</w:t>
      </w:r>
    </w:p>
    <w:p w:rsidR="007B2EF2" w:rsidRDefault="00E50598" w:rsidP="007B2EF2">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где:</w:t>
      </w:r>
    </w:p>
    <w:p w:rsidR="007B2EF2" w:rsidRDefault="00E50598" w:rsidP="007B2EF2">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ДТП</w:t>
      </w:r>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 xml:space="preserve">количество ДТП в течение года, предшествующего дате </w:t>
      </w:r>
      <w:r w:rsidRPr="007B2EF2">
        <w:rPr>
          <w:rFonts w:ascii="Times New Roman" w:hAnsi="Times New Roman" w:cs="Times New Roman"/>
          <w:sz w:val="28"/>
          <w:szCs w:val="28"/>
        </w:rPr>
        <w:lastRenderedPageBreak/>
        <w:t>размещения извещения;</w:t>
      </w:r>
    </w:p>
    <w:p w:rsidR="007B2EF2" w:rsidRDefault="00E50598" w:rsidP="007B2EF2">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vertAlign w:val="subscript"/>
        </w:rPr>
        <w:t xml:space="preserve"> ср</w:t>
      </w:r>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 xml:space="preserve">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E50598" w:rsidRPr="007B2EF2" w:rsidRDefault="00E50598" w:rsidP="007B2EF2">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Среднее количество транспортных средств (</w:t>
      </w: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vertAlign w:val="subscript"/>
        </w:rPr>
        <w:t xml:space="preserve"> ср</w:t>
      </w:r>
      <w:r w:rsidRPr="007B2EF2">
        <w:rPr>
          <w:rFonts w:ascii="Times New Roman" w:hAnsi="Times New Roman" w:cs="Times New Roman"/>
          <w:sz w:val="28"/>
          <w:szCs w:val="28"/>
        </w:rPr>
        <w:t>), учитываемое при определении критерия 1,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 рассчитывается по формуле 2:</w:t>
      </w:r>
    </w:p>
    <w:p w:rsidR="00E50598" w:rsidRPr="007B2EF2" w:rsidRDefault="00E50598" w:rsidP="00E50598">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vertAlign w:val="subscript"/>
        </w:rPr>
        <w:t xml:space="preserve"> ср</w:t>
      </w:r>
      <w:r w:rsidRPr="007B2EF2">
        <w:rPr>
          <w:rFonts w:ascii="Times New Roman" w:hAnsi="Times New Roman" w:cs="Times New Roman"/>
          <w:sz w:val="28"/>
          <w:szCs w:val="28"/>
        </w:rPr>
        <w:t xml:space="preserve"> = (К</w:t>
      </w:r>
      <w:r w:rsidRPr="007B2EF2">
        <w:rPr>
          <w:rFonts w:ascii="Times New Roman" w:hAnsi="Times New Roman" w:cs="Times New Roman"/>
          <w:sz w:val="28"/>
          <w:szCs w:val="28"/>
          <w:vertAlign w:val="subscript"/>
        </w:rPr>
        <w:t>ДНИ</w:t>
      </w:r>
      <w:r w:rsidRPr="007B2EF2">
        <w:rPr>
          <w:rFonts w:ascii="Times New Roman" w:hAnsi="Times New Roman" w:cs="Times New Roman"/>
          <w:sz w:val="28"/>
          <w:szCs w:val="28"/>
        </w:rPr>
        <w:t xml:space="preserve"> x </w:t>
      </w: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rPr>
        <w:t xml:space="preserve">) / </w:t>
      </w: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год</w:t>
      </w:r>
      <w:proofErr w:type="spellEnd"/>
      <w:r w:rsidRPr="007B2EF2">
        <w:rPr>
          <w:rFonts w:ascii="Times New Roman" w:hAnsi="Times New Roman" w:cs="Times New Roman"/>
          <w:sz w:val="28"/>
          <w:szCs w:val="28"/>
        </w:rPr>
        <w:t>, (2)</w:t>
      </w:r>
    </w:p>
    <w:p w:rsidR="007B2EF2" w:rsidRDefault="00E50598" w:rsidP="007B2EF2">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где:</w:t>
      </w:r>
    </w:p>
    <w:p w:rsidR="00704460" w:rsidRDefault="00E50598" w:rsidP="00704460">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ДНИ</w:t>
      </w:r>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p>
    <w:p w:rsidR="00704460" w:rsidRDefault="00E50598" w:rsidP="00704460">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количество транспортных средств, указанных в заявке на участие в открытом конкурсе;</w:t>
      </w:r>
    </w:p>
    <w:p w:rsidR="00704460" w:rsidRDefault="00E50598" w:rsidP="00704460">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год</w:t>
      </w:r>
      <w:proofErr w:type="spellEnd"/>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количество дней в соответствующем году.</w:t>
      </w:r>
    </w:p>
    <w:p w:rsidR="00704460" w:rsidRDefault="00E50598" w:rsidP="00704460">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В случае если участником открытого конкурса является простое товарищество, балл участника открытого конкурса определяется путем определения балла по каждому участнику договора простого товарищества, суммирования с баллами других участников договора простого товарищества и деления на количество участников договора простого товарищества.</w:t>
      </w:r>
    </w:p>
    <w:p w:rsidR="00704460" w:rsidRDefault="00E50598" w:rsidP="00704460">
      <w:pPr>
        <w:pStyle w:val="ConsPlusNormal"/>
        <w:ind w:firstLine="540"/>
        <w:jc w:val="both"/>
        <w:rPr>
          <w:rFonts w:ascii="Times New Roman" w:hAnsi="Times New Roman" w:cs="Times New Roman"/>
          <w:sz w:val="28"/>
          <w:szCs w:val="28"/>
        </w:rPr>
      </w:pPr>
      <w:r w:rsidRPr="00704460">
        <w:rPr>
          <w:rFonts w:ascii="Times New Roman" w:hAnsi="Times New Roman" w:cs="Times New Roman"/>
          <w:sz w:val="28"/>
          <w:szCs w:val="28"/>
        </w:rPr>
        <w:t xml:space="preserve">2. Оценка по критерию </w:t>
      </w:r>
      <w:r w:rsidR="00704460">
        <w:rPr>
          <w:rFonts w:ascii="Times New Roman" w:hAnsi="Times New Roman" w:cs="Times New Roman"/>
          <w:sz w:val="28"/>
          <w:szCs w:val="28"/>
        </w:rPr>
        <w:t>«</w:t>
      </w:r>
      <w:r w:rsidRPr="00704460">
        <w:rPr>
          <w:rFonts w:ascii="Times New Roman" w:hAnsi="Times New Roman" w:cs="Times New Roman"/>
          <w:sz w:val="28"/>
          <w:szCs w:val="28"/>
        </w:rPr>
        <w:t>Опыт осуществления регулярных перевозок пассажиров и багажа автомобильным транспортом (</w:t>
      </w:r>
      <w:r w:rsidR="007E2A58">
        <w:rPr>
          <w:rFonts w:ascii="Times New Roman" w:hAnsi="Times New Roman" w:cs="Times New Roman"/>
          <w:sz w:val="28"/>
          <w:szCs w:val="28"/>
        </w:rPr>
        <w:t>далее –</w:t>
      </w:r>
      <w:r w:rsidRPr="00704460">
        <w:rPr>
          <w:rFonts w:ascii="Times New Roman" w:hAnsi="Times New Roman" w:cs="Times New Roman"/>
          <w:sz w:val="28"/>
          <w:szCs w:val="28"/>
        </w:rPr>
        <w:t xml:space="preserve"> регулярные перевозки)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r w:rsidR="00704460">
        <w:rPr>
          <w:rFonts w:ascii="Times New Roman" w:hAnsi="Times New Roman" w:cs="Times New Roman"/>
          <w:sz w:val="28"/>
          <w:szCs w:val="28"/>
        </w:rPr>
        <w:t>»</w:t>
      </w:r>
      <w:r w:rsidRPr="00704460">
        <w:rPr>
          <w:rFonts w:ascii="Times New Roman" w:hAnsi="Times New Roman" w:cs="Times New Roman"/>
          <w:sz w:val="28"/>
          <w:szCs w:val="28"/>
        </w:rPr>
        <w:t xml:space="preserve"> (</w:t>
      </w:r>
      <w:r w:rsidR="007E2A58">
        <w:rPr>
          <w:rFonts w:ascii="Times New Roman" w:hAnsi="Times New Roman" w:cs="Times New Roman"/>
          <w:sz w:val="28"/>
          <w:szCs w:val="28"/>
        </w:rPr>
        <w:t>далее –</w:t>
      </w:r>
      <w:r w:rsidRPr="00704460">
        <w:rPr>
          <w:rFonts w:ascii="Times New Roman" w:hAnsi="Times New Roman" w:cs="Times New Roman"/>
          <w:sz w:val="28"/>
          <w:szCs w:val="28"/>
        </w:rPr>
        <w:t xml:space="preserve"> критерий 2).</w:t>
      </w:r>
    </w:p>
    <w:p w:rsidR="00566A83" w:rsidRDefault="00E50598" w:rsidP="00566A83">
      <w:pPr>
        <w:pStyle w:val="ConsPlusNormal"/>
        <w:ind w:firstLine="540"/>
        <w:jc w:val="both"/>
        <w:rPr>
          <w:rFonts w:ascii="Times New Roman" w:hAnsi="Times New Roman" w:cs="Times New Roman"/>
          <w:sz w:val="28"/>
          <w:szCs w:val="28"/>
        </w:rPr>
      </w:pPr>
      <w:r w:rsidRPr="00704460">
        <w:rPr>
          <w:rFonts w:ascii="Times New Roman" w:hAnsi="Times New Roman" w:cs="Times New Roman"/>
          <w:sz w:val="28"/>
          <w:szCs w:val="28"/>
        </w:rPr>
        <w:t>Критерий 2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 договора простого товарищества.</w:t>
      </w:r>
    </w:p>
    <w:p w:rsidR="00566A83" w:rsidRPr="00566A83" w:rsidRDefault="00E50598" w:rsidP="00007848">
      <w:pPr>
        <w:pStyle w:val="ConsPlusNormal"/>
        <w:ind w:firstLine="540"/>
        <w:jc w:val="both"/>
        <w:rPr>
          <w:rFonts w:ascii="Times New Roman" w:hAnsi="Times New Roman" w:cs="Times New Roman"/>
          <w:sz w:val="28"/>
        </w:rPr>
      </w:pPr>
      <w:r w:rsidRPr="00566A83">
        <w:rPr>
          <w:rFonts w:ascii="Times New Roman" w:hAnsi="Times New Roman" w:cs="Times New Roman"/>
          <w:sz w:val="28"/>
        </w:rPr>
        <w:t>Балл по критерию 2 определяется на основании следующей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87"/>
      </w:tblGrid>
      <w:tr w:rsidR="00E50598" w:rsidRPr="00566A83" w:rsidTr="00B9121C">
        <w:tc>
          <w:tcPr>
            <w:tcW w:w="680" w:type="dxa"/>
          </w:tcPr>
          <w:p w:rsidR="00E50598" w:rsidRPr="00566A83" w:rsidRDefault="00566A83" w:rsidP="00B9121C">
            <w:pPr>
              <w:pStyle w:val="ConsPlusNormal"/>
              <w:jc w:val="center"/>
              <w:rPr>
                <w:rFonts w:ascii="Times New Roman" w:hAnsi="Times New Roman" w:cs="Times New Roman"/>
                <w:sz w:val="28"/>
              </w:rPr>
            </w:pPr>
            <w:r>
              <w:rPr>
                <w:rFonts w:ascii="Times New Roman" w:hAnsi="Times New Roman" w:cs="Times New Roman"/>
                <w:sz w:val="28"/>
              </w:rPr>
              <w:lastRenderedPageBreak/>
              <w:t>№</w:t>
            </w:r>
            <w:r w:rsidR="00E50598" w:rsidRPr="00566A83">
              <w:rPr>
                <w:rFonts w:ascii="Times New Roman" w:hAnsi="Times New Roman" w:cs="Times New Roman"/>
                <w:sz w:val="28"/>
              </w:rPr>
              <w:t xml:space="preserve"> п/п</w:t>
            </w:r>
          </w:p>
        </w:tc>
        <w:tc>
          <w:tcPr>
            <w:tcW w:w="6803"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Временной период, свидетельствующий об опыте осуществления регулярных перевозок</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Количество баллов</w:t>
            </w:r>
          </w:p>
        </w:tc>
      </w:tr>
      <w:tr w:rsidR="00E50598" w:rsidRPr="00566A83" w:rsidTr="00B9121C">
        <w:tc>
          <w:tcPr>
            <w:tcW w:w="680"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1</w:t>
            </w:r>
          </w:p>
        </w:tc>
        <w:tc>
          <w:tcPr>
            <w:tcW w:w="6803"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2</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3</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2.1</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более 10 лет</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15</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2.2</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 8 до 10 лет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12</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2.3</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 6 до 7 лет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9</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2.4</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 4 до 5 лет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6</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2.5</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 2 до 3 лет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3</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2.6</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1 год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1</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2.7</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отсутствие опыта</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0</w:t>
            </w:r>
          </w:p>
        </w:tc>
      </w:tr>
    </w:tbl>
    <w:p w:rsidR="00E50598" w:rsidRDefault="00E50598" w:rsidP="00E50598">
      <w:pPr>
        <w:pStyle w:val="ConsPlusNormal"/>
        <w:jc w:val="both"/>
      </w:pPr>
    </w:p>
    <w:p w:rsidR="00E50598" w:rsidRDefault="00E50598" w:rsidP="00566A83">
      <w:pPr>
        <w:pStyle w:val="ConsPlusNormal"/>
        <w:ind w:firstLine="540"/>
        <w:jc w:val="both"/>
      </w:pPr>
      <w:r w:rsidRPr="00566A83">
        <w:rPr>
          <w:rFonts w:ascii="Times New Roman" w:hAnsi="Times New Roman" w:cs="Times New Roman"/>
          <w:sz w:val="28"/>
        </w:rPr>
        <w:t>В случае если участником открытого конкурса является простое товарищество, временной период, свидетельствующий об опыте осуществления регулярных перевозок, определяется по формуле 3:</w:t>
      </w:r>
    </w:p>
    <w:p w:rsidR="00E50598" w:rsidRDefault="00E50598" w:rsidP="00566A83">
      <w:pPr>
        <w:pStyle w:val="ConsPlusNormal"/>
        <w:ind w:firstLine="540"/>
        <w:jc w:val="both"/>
      </w:pPr>
      <w:r w:rsidRPr="00566A83">
        <w:rPr>
          <w:rFonts w:ascii="Times New Roman" w:hAnsi="Times New Roman" w:cs="Times New Roman"/>
          <w:noProof/>
          <w:position w:val="-11"/>
          <w:sz w:val="28"/>
        </w:rPr>
        <w:drawing>
          <wp:inline distT="0" distB="0" distL="0" distR="0" wp14:anchorId="2CBEA3FD" wp14:editId="28A5DF54">
            <wp:extent cx="1371600" cy="285750"/>
            <wp:effectExtent l="0" t="0" r="0" b="0"/>
            <wp:docPr id="3" name="Рисунок 3" descr="base_23675_21866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75_218662_3276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285750"/>
                    </a:xfrm>
                    <a:prstGeom prst="rect">
                      <a:avLst/>
                    </a:prstGeom>
                    <a:noFill/>
                    <a:ln>
                      <a:noFill/>
                    </a:ln>
                  </pic:spPr>
                </pic:pic>
              </a:graphicData>
            </a:graphic>
          </wp:inline>
        </w:drawing>
      </w:r>
      <w:r w:rsidRPr="00566A83">
        <w:rPr>
          <w:rFonts w:ascii="Times New Roman" w:hAnsi="Times New Roman" w:cs="Times New Roman"/>
          <w:sz w:val="28"/>
        </w:rPr>
        <w:t xml:space="preserve"> (3)</w:t>
      </w:r>
    </w:p>
    <w:p w:rsidR="00566A83" w:rsidRDefault="00E50598" w:rsidP="00566A83">
      <w:pPr>
        <w:pStyle w:val="ConsPlusNormal"/>
        <w:ind w:firstLine="540"/>
        <w:jc w:val="both"/>
        <w:rPr>
          <w:rFonts w:ascii="Times New Roman" w:hAnsi="Times New Roman" w:cs="Times New Roman"/>
          <w:sz w:val="28"/>
        </w:rPr>
      </w:pPr>
      <w:r w:rsidRPr="00566A83">
        <w:rPr>
          <w:rFonts w:ascii="Times New Roman" w:hAnsi="Times New Roman" w:cs="Times New Roman"/>
          <w:sz w:val="28"/>
        </w:rPr>
        <w:t>где:</w:t>
      </w:r>
    </w:p>
    <w:p w:rsidR="00566A83" w:rsidRDefault="00E50598" w:rsidP="00566A83">
      <w:pPr>
        <w:pStyle w:val="ConsPlusNormal"/>
        <w:ind w:firstLine="540"/>
        <w:jc w:val="both"/>
        <w:rPr>
          <w:rFonts w:ascii="Times New Roman" w:hAnsi="Times New Roman" w:cs="Times New Roman"/>
          <w:sz w:val="28"/>
        </w:rPr>
      </w:pPr>
      <w:proofErr w:type="spellStart"/>
      <w:r w:rsidRPr="00566A83">
        <w:rPr>
          <w:rFonts w:ascii="Times New Roman" w:hAnsi="Times New Roman" w:cs="Times New Roman"/>
          <w:sz w:val="28"/>
        </w:rPr>
        <w:t>К</w:t>
      </w:r>
      <w:r w:rsidRPr="00566A83">
        <w:rPr>
          <w:rFonts w:ascii="Times New Roman" w:hAnsi="Times New Roman" w:cs="Times New Roman"/>
          <w:sz w:val="28"/>
          <w:vertAlign w:val="subscript"/>
        </w:rPr>
        <w:t>n</w:t>
      </w:r>
      <w:proofErr w:type="spellEnd"/>
      <w:r w:rsidRPr="00566A83">
        <w:rPr>
          <w:rFonts w:ascii="Times New Roman" w:hAnsi="Times New Roman" w:cs="Times New Roman"/>
          <w:sz w:val="28"/>
          <w:vertAlign w:val="subscript"/>
        </w:rPr>
        <w:t xml:space="preserve"> лет</w:t>
      </w:r>
      <w:r w:rsidRPr="00566A83">
        <w:rPr>
          <w:rFonts w:ascii="Times New Roman" w:hAnsi="Times New Roman" w:cs="Times New Roman"/>
          <w:sz w:val="28"/>
        </w:rPr>
        <w:t xml:space="preserve"> </w:t>
      </w:r>
      <w:r w:rsidR="007E2A58">
        <w:rPr>
          <w:rFonts w:ascii="Times New Roman" w:hAnsi="Times New Roman" w:cs="Times New Roman"/>
          <w:sz w:val="28"/>
        </w:rPr>
        <w:t xml:space="preserve">– </w:t>
      </w:r>
      <w:r w:rsidRPr="00566A83">
        <w:rPr>
          <w:rFonts w:ascii="Times New Roman" w:hAnsi="Times New Roman" w:cs="Times New Roman"/>
          <w:sz w:val="28"/>
        </w:rPr>
        <w:t>количество полных лет осуществления регулярных перевозок каждым участником договора простого товарищества;</w:t>
      </w:r>
    </w:p>
    <w:p w:rsidR="00566A83" w:rsidRDefault="00E50598" w:rsidP="00566A83">
      <w:pPr>
        <w:pStyle w:val="ConsPlusNormal"/>
        <w:ind w:firstLine="540"/>
        <w:jc w:val="both"/>
        <w:rPr>
          <w:rFonts w:ascii="Times New Roman" w:hAnsi="Times New Roman" w:cs="Times New Roman"/>
          <w:sz w:val="28"/>
          <w:szCs w:val="28"/>
        </w:rPr>
      </w:pPr>
      <w:proofErr w:type="spellStart"/>
      <w:r w:rsidRPr="00566A83">
        <w:rPr>
          <w:rFonts w:ascii="Times New Roman" w:hAnsi="Times New Roman" w:cs="Times New Roman"/>
          <w:sz w:val="28"/>
          <w:szCs w:val="28"/>
        </w:rPr>
        <w:t>К</w:t>
      </w:r>
      <w:r w:rsidRPr="00566A83">
        <w:rPr>
          <w:rFonts w:ascii="Times New Roman" w:hAnsi="Times New Roman" w:cs="Times New Roman"/>
          <w:sz w:val="28"/>
          <w:szCs w:val="28"/>
          <w:vertAlign w:val="subscript"/>
        </w:rPr>
        <w:t>тов</w:t>
      </w:r>
      <w:proofErr w:type="spellEnd"/>
      <w:r w:rsidRPr="00566A83">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66A83">
        <w:rPr>
          <w:rFonts w:ascii="Times New Roman" w:hAnsi="Times New Roman" w:cs="Times New Roman"/>
          <w:sz w:val="28"/>
          <w:szCs w:val="28"/>
        </w:rPr>
        <w:t>количество участников договора простого товарищества.</w:t>
      </w:r>
    </w:p>
    <w:p w:rsidR="00566A83" w:rsidRDefault="00E50598" w:rsidP="00566A83">
      <w:pPr>
        <w:pStyle w:val="ConsPlusNormal"/>
        <w:ind w:firstLine="540"/>
        <w:jc w:val="both"/>
        <w:rPr>
          <w:rFonts w:ascii="Times New Roman" w:hAnsi="Times New Roman" w:cs="Times New Roman"/>
          <w:sz w:val="28"/>
        </w:rPr>
      </w:pPr>
      <w:r w:rsidRPr="00566A83">
        <w:rPr>
          <w:rFonts w:ascii="Times New Roman" w:hAnsi="Times New Roman" w:cs="Times New Roman"/>
          <w:sz w:val="28"/>
        </w:rPr>
        <w:t xml:space="preserve">3. Оценка по критерию </w:t>
      </w:r>
      <w:r w:rsidR="00566A83">
        <w:rPr>
          <w:rFonts w:ascii="Times New Roman" w:hAnsi="Times New Roman" w:cs="Times New Roman"/>
          <w:sz w:val="28"/>
        </w:rPr>
        <w:t>«</w:t>
      </w:r>
      <w:r w:rsidRPr="00566A83">
        <w:rPr>
          <w:rFonts w:ascii="Times New Roman" w:hAnsi="Times New Roman" w:cs="Times New Roman"/>
          <w:sz w:val="28"/>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r w:rsidR="00566A83">
        <w:rPr>
          <w:rFonts w:ascii="Times New Roman" w:hAnsi="Times New Roman" w:cs="Times New Roman"/>
          <w:sz w:val="28"/>
        </w:rPr>
        <w:t>»</w:t>
      </w:r>
      <w:r w:rsidRPr="00566A83">
        <w:rPr>
          <w:rFonts w:ascii="Times New Roman" w:hAnsi="Times New Roman" w:cs="Times New Roman"/>
          <w:sz w:val="28"/>
        </w:rPr>
        <w:t xml:space="preserve"> (</w:t>
      </w:r>
      <w:r w:rsidR="007E2A58">
        <w:rPr>
          <w:rFonts w:ascii="Times New Roman" w:hAnsi="Times New Roman" w:cs="Times New Roman"/>
          <w:sz w:val="28"/>
        </w:rPr>
        <w:t>далее –</w:t>
      </w:r>
      <w:r w:rsidRPr="00566A83">
        <w:rPr>
          <w:rFonts w:ascii="Times New Roman" w:hAnsi="Times New Roman" w:cs="Times New Roman"/>
          <w:sz w:val="28"/>
        </w:rPr>
        <w:t xml:space="preserve"> критерий 3).</w:t>
      </w:r>
    </w:p>
    <w:p w:rsidR="00007848" w:rsidRPr="004941C4" w:rsidRDefault="00E50598" w:rsidP="00AA7687">
      <w:pPr>
        <w:pStyle w:val="ConsPlusNormal"/>
        <w:ind w:firstLine="540"/>
        <w:jc w:val="both"/>
        <w:rPr>
          <w:rFonts w:ascii="Times New Roman" w:hAnsi="Times New Roman" w:cs="Times New Roman"/>
          <w:sz w:val="28"/>
        </w:rPr>
      </w:pPr>
      <w:r w:rsidRPr="00566A83">
        <w:rPr>
          <w:rFonts w:ascii="Times New Roman" w:hAnsi="Times New Roman" w:cs="Times New Roman"/>
          <w:sz w:val="28"/>
        </w:rPr>
        <w:t xml:space="preserve">Балл по критерию 3 определяется путем суммирования баллов </w:t>
      </w:r>
      <w:r w:rsidRPr="004941C4">
        <w:rPr>
          <w:rFonts w:ascii="Times New Roman" w:hAnsi="Times New Roman" w:cs="Times New Roman"/>
          <w:sz w:val="28"/>
        </w:rPr>
        <w:t xml:space="preserve">по строкам </w:t>
      </w:r>
      <w:r w:rsidR="004941C4">
        <w:rPr>
          <w:rFonts w:ascii="Times New Roman" w:hAnsi="Times New Roman" w:cs="Times New Roman"/>
          <w:sz w:val="28"/>
        </w:rPr>
        <w:t>3.1 - 3.9</w:t>
      </w:r>
      <w:r w:rsidRPr="004941C4">
        <w:rPr>
          <w:rFonts w:ascii="Times New Roman" w:hAnsi="Times New Roman" w:cs="Times New Roman"/>
          <w:sz w:val="28"/>
        </w:rPr>
        <w:t xml:space="preserve"> следующей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87"/>
      </w:tblGrid>
      <w:tr w:rsidR="00E50598" w:rsidTr="00B9121C">
        <w:tc>
          <w:tcPr>
            <w:tcW w:w="680" w:type="dxa"/>
            <w:tcBorders>
              <w:top w:val="single" w:sz="4" w:space="0" w:color="auto"/>
              <w:bottom w:val="single" w:sz="4" w:space="0" w:color="auto"/>
            </w:tcBorders>
          </w:tcPr>
          <w:p w:rsidR="00E50598" w:rsidRPr="00566A83" w:rsidRDefault="00566A83"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w:t>
            </w:r>
            <w:r w:rsidR="00E50598" w:rsidRPr="00566A83">
              <w:rPr>
                <w:rFonts w:ascii="Times New Roman" w:hAnsi="Times New Roman" w:cs="Times New Roman"/>
                <w:sz w:val="28"/>
                <w:szCs w:val="28"/>
              </w:rPr>
              <w:t xml:space="preserve"> п/п</w:t>
            </w:r>
          </w:p>
        </w:tc>
        <w:tc>
          <w:tcPr>
            <w:tcW w:w="6803"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Характеристики транспортных средств, влияющие на качество перевозок</w:t>
            </w:r>
          </w:p>
        </w:tc>
        <w:tc>
          <w:tcPr>
            <w:tcW w:w="1587"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Количество баллов</w:t>
            </w:r>
          </w:p>
        </w:tc>
      </w:tr>
      <w:tr w:rsidR="00E50598" w:rsidTr="00793B7A">
        <w:tc>
          <w:tcPr>
            <w:tcW w:w="680"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w:t>
            </w:r>
          </w:p>
        </w:tc>
        <w:tc>
          <w:tcPr>
            <w:tcW w:w="6803"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c>
          <w:tcPr>
            <w:tcW w:w="1587"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3</w:t>
            </w: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bookmarkStart w:id="1" w:name="P132"/>
            <w:bookmarkEnd w:id="1"/>
            <w:r w:rsidRPr="00566A83">
              <w:rPr>
                <w:rFonts w:ascii="Times New Roman" w:hAnsi="Times New Roman" w:cs="Times New Roman"/>
                <w:sz w:val="28"/>
                <w:szCs w:val="28"/>
              </w:rPr>
              <w:t>3.1</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низкого пола:</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 включительно;</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 включительно;</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793B7A">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 включительно;</w:t>
            </w:r>
          </w:p>
        </w:tc>
        <w:tc>
          <w:tcPr>
            <w:tcW w:w="1587" w:type="dxa"/>
            <w:tcBorders>
              <w:top w:val="nil"/>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007848" w:rsidTr="00793B7A">
        <w:tblPrEx>
          <w:tblBorders>
            <w:insideH w:val="none" w:sz="0" w:space="0" w:color="auto"/>
          </w:tblBorders>
        </w:tblPrEx>
        <w:trPr>
          <w:trHeight w:val="636"/>
        </w:trPr>
        <w:tc>
          <w:tcPr>
            <w:tcW w:w="680" w:type="dxa"/>
            <w:vMerge/>
            <w:tcBorders>
              <w:top w:val="single" w:sz="4" w:space="0" w:color="auto"/>
              <w:bottom w:val="single" w:sz="4" w:space="0" w:color="auto"/>
            </w:tcBorders>
          </w:tcPr>
          <w:p w:rsidR="00007848" w:rsidRPr="00566A83" w:rsidRDefault="00007848" w:rsidP="00B9121C">
            <w:pPr>
              <w:spacing w:after="1" w:line="0" w:lineRule="atLeast"/>
              <w:rPr>
                <w:sz w:val="28"/>
                <w:szCs w:val="28"/>
              </w:rPr>
            </w:pPr>
          </w:p>
        </w:tc>
        <w:tc>
          <w:tcPr>
            <w:tcW w:w="6803" w:type="dxa"/>
            <w:tcBorders>
              <w:top w:val="single" w:sz="4" w:space="0" w:color="auto"/>
            </w:tcBorders>
          </w:tcPr>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 включительно;</w:t>
            </w:r>
          </w:p>
        </w:tc>
        <w:tc>
          <w:tcPr>
            <w:tcW w:w="1587" w:type="dxa"/>
            <w:tcBorders>
              <w:top w:val="single" w:sz="4" w:space="0" w:color="auto"/>
            </w:tcBorders>
          </w:tcPr>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 включительно;</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r>
      <w:tr w:rsidR="00BB0EA1" w:rsidTr="00B34795">
        <w:tblPrEx>
          <w:tblBorders>
            <w:insideH w:val="none" w:sz="0" w:space="0" w:color="auto"/>
          </w:tblBorders>
        </w:tblPrEx>
        <w:trPr>
          <w:trHeight w:val="2898"/>
        </w:trPr>
        <w:tc>
          <w:tcPr>
            <w:tcW w:w="680" w:type="dxa"/>
            <w:vMerge/>
            <w:tcBorders>
              <w:top w:val="single" w:sz="4" w:space="0" w:color="auto"/>
              <w:bottom w:val="single" w:sz="4" w:space="0" w:color="auto"/>
            </w:tcBorders>
          </w:tcPr>
          <w:p w:rsidR="00BB0EA1" w:rsidRPr="00566A83" w:rsidRDefault="00BB0EA1" w:rsidP="00B9121C">
            <w:pPr>
              <w:spacing w:after="1" w:line="0" w:lineRule="atLeast"/>
              <w:rPr>
                <w:sz w:val="28"/>
                <w:szCs w:val="28"/>
              </w:rPr>
            </w:pPr>
          </w:p>
        </w:tc>
        <w:tc>
          <w:tcPr>
            <w:tcW w:w="6803" w:type="dxa"/>
            <w:tcBorders>
              <w:top w:val="nil"/>
            </w:tcBorders>
          </w:tcPr>
          <w:p w:rsidR="00BB0EA1"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низким полом.</w:t>
            </w:r>
          </w:p>
          <w:p w:rsidR="00BB0EA1" w:rsidRPr="00566A83" w:rsidRDefault="00BB0EA1" w:rsidP="00B9121C">
            <w:pPr>
              <w:pStyle w:val="ConsPlusNormal"/>
              <w:rPr>
                <w:rFonts w:ascii="Times New Roman" w:hAnsi="Times New Roman" w:cs="Times New Roman"/>
                <w:sz w:val="28"/>
                <w:szCs w:val="28"/>
              </w:rPr>
            </w:pPr>
          </w:p>
          <w:p w:rsidR="00BB0EA1" w:rsidRPr="00566A83"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низким полом к общему количеству транспортных средств, заявленных для выполнения регулярных перевозок, умноженным на 100.</w:t>
            </w:r>
          </w:p>
          <w:p w:rsidR="00BB0EA1" w:rsidRPr="00566A83"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tcBorders>
          </w:tcPr>
          <w:p w:rsidR="00BB0EA1" w:rsidRPr="00566A83" w:rsidRDefault="00BB0EA1"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3.2</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кондиционера:</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793B7A" w:rsidTr="00624D96">
        <w:tblPrEx>
          <w:tblBorders>
            <w:insideH w:val="none" w:sz="0" w:space="0" w:color="auto"/>
          </w:tblBorders>
        </w:tblPrEx>
        <w:trPr>
          <w:trHeight w:val="3864"/>
        </w:trPr>
        <w:tc>
          <w:tcPr>
            <w:tcW w:w="680" w:type="dxa"/>
            <w:vMerge/>
            <w:tcBorders>
              <w:top w:val="single" w:sz="4" w:space="0" w:color="auto"/>
              <w:bottom w:val="single" w:sz="4" w:space="0" w:color="auto"/>
            </w:tcBorders>
          </w:tcPr>
          <w:p w:rsidR="00793B7A" w:rsidRPr="00566A83" w:rsidRDefault="00793B7A" w:rsidP="00B9121C">
            <w:pPr>
              <w:spacing w:after="1" w:line="0" w:lineRule="atLeast"/>
              <w:rPr>
                <w:sz w:val="28"/>
                <w:szCs w:val="28"/>
              </w:rPr>
            </w:pPr>
          </w:p>
        </w:tc>
        <w:tc>
          <w:tcPr>
            <w:tcW w:w="6803" w:type="dxa"/>
            <w:tcBorders>
              <w:top w:val="nil"/>
            </w:tcBorders>
          </w:tcPr>
          <w:p w:rsidR="00793B7A" w:rsidRDefault="00793B7A"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p w:rsidR="00793B7A" w:rsidRPr="00566A83" w:rsidRDefault="00793B7A" w:rsidP="00B9121C">
            <w:pPr>
              <w:pStyle w:val="ConsPlusNormal"/>
              <w:rPr>
                <w:rFonts w:ascii="Times New Roman" w:hAnsi="Times New Roman" w:cs="Times New Roman"/>
                <w:sz w:val="28"/>
                <w:szCs w:val="28"/>
              </w:rPr>
            </w:pPr>
          </w:p>
          <w:p w:rsidR="00793B7A" w:rsidRDefault="00793B7A"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кондиционером.</w:t>
            </w:r>
          </w:p>
          <w:p w:rsidR="00793B7A" w:rsidRDefault="00793B7A" w:rsidP="00B9121C">
            <w:pPr>
              <w:pStyle w:val="ConsPlusNormal"/>
              <w:rPr>
                <w:rFonts w:ascii="Times New Roman" w:hAnsi="Times New Roman" w:cs="Times New Roman"/>
                <w:sz w:val="28"/>
                <w:szCs w:val="28"/>
              </w:rPr>
            </w:pPr>
          </w:p>
          <w:p w:rsidR="00793B7A" w:rsidRPr="00566A83" w:rsidRDefault="00793B7A"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кондиционером к общему количеству транспортных средств, заявленных для выполнения регулярных перевозок, умноженным на 100.</w:t>
            </w:r>
          </w:p>
          <w:p w:rsidR="00793B7A" w:rsidRPr="00566A83" w:rsidRDefault="00793B7A"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tcBorders>
          </w:tcPr>
          <w:p w:rsidR="00793B7A" w:rsidRDefault="00793B7A"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p w:rsidR="00793B7A" w:rsidRDefault="00793B7A" w:rsidP="00B9121C">
            <w:pPr>
              <w:pStyle w:val="ConsPlusNormal"/>
              <w:jc w:val="center"/>
              <w:rPr>
                <w:rFonts w:ascii="Times New Roman" w:hAnsi="Times New Roman" w:cs="Times New Roman"/>
                <w:sz w:val="28"/>
                <w:szCs w:val="28"/>
              </w:rPr>
            </w:pPr>
          </w:p>
          <w:p w:rsidR="00793B7A" w:rsidRPr="00566A83" w:rsidRDefault="00793B7A" w:rsidP="00B9121C">
            <w:pPr>
              <w:pStyle w:val="ConsPlusNormal"/>
              <w:jc w:val="center"/>
              <w:rPr>
                <w:rFonts w:ascii="Times New Roman" w:hAnsi="Times New Roman" w:cs="Times New Roman"/>
                <w:sz w:val="28"/>
                <w:szCs w:val="28"/>
              </w:rPr>
            </w:pPr>
          </w:p>
          <w:p w:rsidR="00793B7A" w:rsidRPr="00566A83" w:rsidRDefault="00793B7A"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446D19" w:rsidTr="00793B7A">
        <w:tc>
          <w:tcPr>
            <w:tcW w:w="680" w:type="dxa"/>
            <w:vMerge w:val="restart"/>
            <w:tcBorders>
              <w:top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3.3</w:t>
            </w:r>
          </w:p>
        </w:tc>
        <w:tc>
          <w:tcPr>
            <w:tcW w:w="6803" w:type="dxa"/>
            <w:tcBorders>
              <w:top w:val="single" w:sz="4" w:space="0" w:color="auto"/>
              <w:bottom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оборудования для перевозок пассажиров из числа инвалидов:</w:t>
            </w:r>
          </w:p>
        </w:tc>
        <w:tc>
          <w:tcPr>
            <w:tcW w:w="1587" w:type="dxa"/>
            <w:tcBorders>
              <w:top w:val="single" w:sz="4" w:space="0" w:color="auto"/>
              <w:bottom w:val="single" w:sz="4" w:space="0" w:color="auto"/>
            </w:tcBorders>
          </w:tcPr>
          <w:p w:rsidR="00446D19" w:rsidRPr="00566A83" w:rsidRDefault="00446D19" w:rsidP="00B9121C">
            <w:pPr>
              <w:pStyle w:val="ConsPlusNormal"/>
              <w:rPr>
                <w:rFonts w:ascii="Times New Roman" w:hAnsi="Times New Roman" w:cs="Times New Roman"/>
                <w:sz w:val="28"/>
                <w:szCs w:val="28"/>
              </w:rPr>
            </w:pPr>
          </w:p>
        </w:tc>
      </w:tr>
      <w:tr w:rsidR="00007848" w:rsidTr="00793B7A">
        <w:tblPrEx>
          <w:tblBorders>
            <w:insideH w:val="none" w:sz="0" w:space="0" w:color="auto"/>
          </w:tblBorders>
        </w:tblPrEx>
        <w:trPr>
          <w:trHeight w:val="2444"/>
        </w:trPr>
        <w:tc>
          <w:tcPr>
            <w:tcW w:w="680" w:type="dxa"/>
            <w:vMerge/>
          </w:tcPr>
          <w:p w:rsidR="00007848" w:rsidRPr="00566A83" w:rsidRDefault="00007848" w:rsidP="00B9121C">
            <w:pPr>
              <w:spacing w:after="1" w:line="0" w:lineRule="atLeast"/>
              <w:rPr>
                <w:sz w:val="28"/>
                <w:szCs w:val="28"/>
              </w:rPr>
            </w:pPr>
          </w:p>
        </w:tc>
        <w:tc>
          <w:tcPr>
            <w:tcW w:w="6803" w:type="dxa"/>
            <w:tcBorders>
              <w:top w:val="single" w:sz="4" w:space="0" w:color="auto"/>
              <w:bottom w:val="nil"/>
            </w:tcBorders>
          </w:tcPr>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p w:rsidR="00007848" w:rsidRPr="00566A83" w:rsidRDefault="00007848"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p w:rsidR="00007848" w:rsidRPr="00566A83" w:rsidRDefault="00007848"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p w:rsidR="00007848" w:rsidRPr="00566A83" w:rsidRDefault="00007848" w:rsidP="00446D19">
            <w:pPr>
              <w:rPr>
                <w:sz w:val="28"/>
                <w:szCs w:val="28"/>
              </w:rPr>
            </w:pPr>
          </w:p>
        </w:tc>
        <w:tc>
          <w:tcPr>
            <w:tcW w:w="1587" w:type="dxa"/>
            <w:tcBorders>
              <w:top w:val="single" w:sz="4" w:space="0" w:color="auto"/>
              <w:bottom w:val="nil"/>
            </w:tcBorders>
          </w:tcPr>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20</w:t>
            </w:r>
          </w:p>
          <w:p w:rsidR="00007848" w:rsidRDefault="00007848" w:rsidP="00B9121C">
            <w:pPr>
              <w:pStyle w:val="ConsPlusNormal"/>
              <w:jc w:val="center"/>
              <w:rPr>
                <w:rFonts w:ascii="Times New Roman" w:hAnsi="Times New Roman" w:cs="Times New Roman"/>
                <w:sz w:val="28"/>
                <w:szCs w:val="28"/>
              </w:rPr>
            </w:pPr>
          </w:p>
          <w:p w:rsidR="00007848" w:rsidRDefault="00007848" w:rsidP="00007848">
            <w:pPr>
              <w:pStyle w:val="ConsPlusNormal"/>
              <w:rPr>
                <w:rFonts w:ascii="Times New Roman" w:hAnsi="Times New Roman" w:cs="Times New Roman"/>
                <w:sz w:val="28"/>
                <w:szCs w:val="28"/>
              </w:rPr>
            </w:pPr>
          </w:p>
          <w:p w:rsidR="00007848"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18</w:t>
            </w:r>
          </w:p>
          <w:p w:rsidR="00007848" w:rsidRDefault="00007848" w:rsidP="00B9121C">
            <w:pPr>
              <w:pStyle w:val="ConsPlusNormal"/>
              <w:jc w:val="center"/>
              <w:rPr>
                <w:rFonts w:ascii="Times New Roman" w:hAnsi="Times New Roman" w:cs="Times New Roman"/>
                <w:sz w:val="28"/>
                <w:szCs w:val="28"/>
              </w:rPr>
            </w:pPr>
          </w:p>
          <w:p w:rsidR="00007848" w:rsidRPr="00566A83" w:rsidRDefault="00007848" w:rsidP="00B9121C">
            <w:pPr>
              <w:pStyle w:val="ConsPlusNormal"/>
              <w:jc w:val="center"/>
              <w:rPr>
                <w:rFonts w:ascii="Times New Roman" w:hAnsi="Times New Roman" w:cs="Times New Roman"/>
                <w:sz w:val="28"/>
                <w:szCs w:val="28"/>
              </w:rPr>
            </w:pPr>
          </w:p>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16</w:t>
            </w:r>
          </w:p>
        </w:tc>
      </w:tr>
      <w:tr w:rsidR="00446D19" w:rsidTr="00820F97">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14</w:t>
            </w:r>
          </w:p>
        </w:tc>
      </w:tr>
      <w:tr w:rsidR="00446D19" w:rsidTr="00820F97">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12</w:t>
            </w:r>
          </w:p>
        </w:tc>
      </w:tr>
      <w:tr w:rsidR="00BB0EA1" w:rsidTr="00793B7A">
        <w:tblPrEx>
          <w:tblBorders>
            <w:insideH w:val="none" w:sz="0" w:space="0" w:color="auto"/>
          </w:tblBorders>
        </w:tblPrEx>
        <w:trPr>
          <w:trHeight w:val="3542"/>
        </w:trPr>
        <w:tc>
          <w:tcPr>
            <w:tcW w:w="680" w:type="dxa"/>
            <w:vMerge/>
            <w:tcBorders>
              <w:bottom w:val="single" w:sz="4" w:space="0" w:color="auto"/>
            </w:tcBorders>
          </w:tcPr>
          <w:p w:rsidR="00BB0EA1" w:rsidRPr="00566A83" w:rsidRDefault="00BB0EA1" w:rsidP="00B9121C">
            <w:pPr>
              <w:spacing w:after="1" w:line="0" w:lineRule="atLeast"/>
              <w:rPr>
                <w:sz w:val="28"/>
                <w:szCs w:val="28"/>
              </w:rPr>
            </w:pPr>
          </w:p>
        </w:tc>
        <w:tc>
          <w:tcPr>
            <w:tcW w:w="6803" w:type="dxa"/>
            <w:tcBorders>
              <w:top w:val="nil"/>
              <w:bottom w:val="single" w:sz="4" w:space="0" w:color="auto"/>
            </w:tcBorders>
          </w:tcPr>
          <w:p w:rsidR="00BB0EA1"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для перевозок пассажиров из числа инвалидов.</w:t>
            </w:r>
          </w:p>
          <w:p w:rsidR="00BB0EA1" w:rsidRPr="00566A83" w:rsidRDefault="00BB0EA1" w:rsidP="00B9121C">
            <w:pPr>
              <w:pStyle w:val="ConsPlusNormal"/>
              <w:rPr>
                <w:rFonts w:ascii="Times New Roman" w:hAnsi="Times New Roman" w:cs="Times New Roman"/>
                <w:sz w:val="28"/>
                <w:szCs w:val="28"/>
              </w:rPr>
            </w:pPr>
          </w:p>
          <w:p w:rsidR="00BB0EA1" w:rsidRPr="00566A83"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оборудованных для перевозок пассажиров из числа инвалидов, к общему количеству транспортных средств, заявленных для выполнения регулярных перевозок, умноженное на 100.</w:t>
            </w:r>
          </w:p>
          <w:p w:rsidR="00BB0EA1" w:rsidRPr="00566A83"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single" w:sz="4" w:space="0" w:color="auto"/>
            </w:tcBorders>
          </w:tcPr>
          <w:p w:rsidR="00BB0EA1" w:rsidRPr="00566A83" w:rsidRDefault="00BB0EA1"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793B7A">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3.4</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электронного информационного табло:</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E50598" w:rsidTr="00793B7A">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tc>
        <w:tc>
          <w:tcPr>
            <w:tcW w:w="1587" w:type="dxa"/>
            <w:tcBorders>
              <w:top w:val="nil"/>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r>
      <w:tr w:rsidR="00007848" w:rsidTr="00793B7A">
        <w:tblPrEx>
          <w:tblBorders>
            <w:insideH w:val="none" w:sz="0" w:space="0" w:color="auto"/>
          </w:tblBorders>
        </w:tblPrEx>
        <w:trPr>
          <w:trHeight w:val="3118"/>
        </w:trPr>
        <w:tc>
          <w:tcPr>
            <w:tcW w:w="680" w:type="dxa"/>
            <w:vMerge/>
            <w:tcBorders>
              <w:top w:val="single" w:sz="4" w:space="0" w:color="auto"/>
              <w:bottom w:val="single" w:sz="4" w:space="0" w:color="auto"/>
            </w:tcBorders>
          </w:tcPr>
          <w:p w:rsidR="00007848" w:rsidRPr="00566A83" w:rsidRDefault="00007848" w:rsidP="00B9121C">
            <w:pPr>
              <w:spacing w:after="1" w:line="0" w:lineRule="atLeast"/>
              <w:rPr>
                <w:sz w:val="28"/>
                <w:szCs w:val="28"/>
              </w:rPr>
            </w:pPr>
          </w:p>
        </w:tc>
        <w:tc>
          <w:tcPr>
            <w:tcW w:w="6803" w:type="dxa"/>
            <w:tcBorders>
              <w:top w:val="single" w:sz="4" w:space="0" w:color="auto"/>
            </w:tcBorders>
          </w:tcPr>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электронным информационным табло.</w:t>
            </w:r>
          </w:p>
          <w:p w:rsidR="00793B7A" w:rsidRDefault="00793B7A"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электронным информационным табло к общему количеству транспортных средств, заявленных для выполнения регулярных перевозок, умноженным на 100.</w:t>
            </w:r>
          </w:p>
          <w:p w:rsidR="00793B7A" w:rsidRPr="00566A83" w:rsidRDefault="00793B7A" w:rsidP="00B9121C">
            <w:pPr>
              <w:pStyle w:val="ConsPlusNormal"/>
              <w:rPr>
                <w:rFonts w:ascii="Times New Roman" w:hAnsi="Times New Roman" w:cs="Times New Roman"/>
                <w:sz w:val="28"/>
                <w:szCs w:val="28"/>
              </w:rPr>
            </w:pPr>
          </w:p>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single" w:sz="4" w:space="0" w:color="auto"/>
            </w:tcBorders>
          </w:tcPr>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446D19" w:rsidTr="00EF4FEE">
        <w:tc>
          <w:tcPr>
            <w:tcW w:w="680" w:type="dxa"/>
            <w:vMerge w:val="restart"/>
            <w:tcBorders>
              <w:top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3.5</w:t>
            </w:r>
          </w:p>
        </w:tc>
        <w:tc>
          <w:tcPr>
            <w:tcW w:w="6803"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системы контроля температуры воздуха в салоне:</w:t>
            </w:r>
          </w:p>
        </w:tc>
        <w:tc>
          <w:tcPr>
            <w:tcW w:w="1587"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p>
        </w:tc>
      </w:tr>
      <w:tr w:rsidR="00446D19" w:rsidTr="00EF4FEE">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446D19" w:rsidTr="00EF4FEE">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446D19" w:rsidTr="00EF4FEE">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AA7687" w:rsidTr="00793B7A">
        <w:trPr>
          <w:trHeight w:val="5152"/>
        </w:trPr>
        <w:tc>
          <w:tcPr>
            <w:tcW w:w="680" w:type="dxa"/>
            <w:vMerge/>
            <w:tcBorders>
              <w:bottom w:val="single" w:sz="4" w:space="0" w:color="auto"/>
            </w:tcBorders>
          </w:tcPr>
          <w:p w:rsidR="00AA7687" w:rsidRPr="00566A83" w:rsidRDefault="00AA7687" w:rsidP="00B9121C">
            <w:pPr>
              <w:spacing w:after="1" w:line="0" w:lineRule="atLeast"/>
              <w:rPr>
                <w:sz w:val="28"/>
                <w:szCs w:val="28"/>
              </w:rPr>
            </w:pPr>
          </w:p>
        </w:tc>
        <w:tc>
          <w:tcPr>
            <w:tcW w:w="6803" w:type="dxa"/>
            <w:tcBorders>
              <w:top w:val="nil"/>
              <w:bottom w:val="single" w:sz="4" w:space="0" w:color="auto"/>
            </w:tcBorders>
          </w:tcPr>
          <w:p w:rsidR="00AA7687"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p w:rsidR="00AA7687" w:rsidRPr="00566A83" w:rsidRDefault="00AA7687" w:rsidP="00B9121C">
            <w:pPr>
              <w:pStyle w:val="ConsPlusNormal"/>
              <w:rPr>
                <w:rFonts w:ascii="Times New Roman" w:hAnsi="Times New Roman" w:cs="Times New Roman"/>
                <w:sz w:val="28"/>
                <w:szCs w:val="28"/>
              </w:rPr>
            </w:pPr>
          </w:p>
          <w:p w:rsidR="00AA7687"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p w:rsidR="00AA7687" w:rsidRPr="00566A83" w:rsidRDefault="00AA7687" w:rsidP="00B9121C">
            <w:pPr>
              <w:pStyle w:val="ConsPlusNormal"/>
              <w:rPr>
                <w:rFonts w:ascii="Times New Roman" w:hAnsi="Times New Roman" w:cs="Times New Roman"/>
                <w:sz w:val="28"/>
                <w:szCs w:val="28"/>
              </w:rPr>
            </w:pPr>
          </w:p>
          <w:p w:rsidR="00AA7687" w:rsidRPr="00566A83"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системой контроля температуры воздуха в салоне.</w:t>
            </w:r>
          </w:p>
          <w:p w:rsidR="00AA7687" w:rsidRPr="00566A83"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системой контроля температуры воздуха в салоне к общему количеству транспортных средств, заявленных для выполнения регулярных перевозок, умноженным на 100.</w:t>
            </w:r>
          </w:p>
          <w:p w:rsidR="00AA7687" w:rsidRPr="00566A83"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single" w:sz="4" w:space="0" w:color="auto"/>
            </w:tcBorders>
          </w:tcPr>
          <w:p w:rsidR="00AA7687" w:rsidRDefault="00AA7687"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p w:rsidR="00AA7687" w:rsidRDefault="00AA7687" w:rsidP="00B9121C">
            <w:pPr>
              <w:pStyle w:val="ConsPlusNormal"/>
              <w:jc w:val="center"/>
              <w:rPr>
                <w:rFonts w:ascii="Times New Roman" w:hAnsi="Times New Roman" w:cs="Times New Roman"/>
                <w:sz w:val="28"/>
                <w:szCs w:val="28"/>
              </w:rPr>
            </w:pPr>
          </w:p>
          <w:p w:rsidR="00AA7687" w:rsidRPr="00566A83" w:rsidRDefault="00AA7687" w:rsidP="00B9121C">
            <w:pPr>
              <w:pStyle w:val="ConsPlusNormal"/>
              <w:jc w:val="center"/>
              <w:rPr>
                <w:rFonts w:ascii="Times New Roman" w:hAnsi="Times New Roman" w:cs="Times New Roman"/>
                <w:sz w:val="28"/>
                <w:szCs w:val="28"/>
              </w:rPr>
            </w:pPr>
          </w:p>
          <w:p w:rsidR="00AA7687" w:rsidRDefault="00AA7687"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p w:rsidR="00AA7687" w:rsidRDefault="00AA7687" w:rsidP="00B9121C">
            <w:pPr>
              <w:pStyle w:val="ConsPlusNormal"/>
              <w:jc w:val="center"/>
              <w:rPr>
                <w:rFonts w:ascii="Times New Roman" w:hAnsi="Times New Roman" w:cs="Times New Roman"/>
                <w:sz w:val="28"/>
                <w:szCs w:val="28"/>
              </w:rPr>
            </w:pPr>
          </w:p>
          <w:p w:rsidR="00AA7687" w:rsidRPr="00566A83" w:rsidRDefault="00AA7687" w:rsidP="00B9121C">
            <w:pPr>
              <w:pStyle w:val="ConsPlusNormal"/>
              <w:jc w:val="center"/>
              <w:rPr>
                <w:rFonts w:ascii="Times New Roman" w:hAnsi="Times New Roman" w:cs="Times New Roman"/>
                <w:sz w:val="28"/>
                <w:szCs w:val="28"/>
              </w:rPr>
            </w:pPr>
          </w:p>
          <w:p w:rsidR="00AA7687" w:rsidRDefault="00AA7687"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p w:rsidR="00AA7687" w:rsidRPr="00566A83" w:rsidRDefault="00AA7687" w:rsidP="00446D19">
            <w:pPr>
              <w:pStyle w:val="ConsPlusNormal"/>
              <w:rPr>
                <w:rFonts w:ascii="Times New Roman" w:hAnsi="Times New Roman" w:cs="Times New Roman"/>
                <w:sz w:val="28"/>
                <w:szCs w:val="28"/>
              </w:rPr>
            </w:pPr>
          </w:p>
        </w:tc>
      </w:tr>
      <w:tr w:rsidR="00446D19" w:rsidTr="008E2F9C">
        <w:tc>
          <w:tcPr>
            <w:tcW w:w="680" w:type="dxa"/>
            <w:vMerge w:val="restart"/>
            <w:tcBorders>
              <w:top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3.6</w:t>
            </w:r>
          </w:p>
        </w:tc>
        <w:tc>
          <w:tcPr>
            <w:tcW w:w="6803"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системы безналичной оплаты проезда:</w:t>
            </w:r>
          </w:p>
        </w:tc>
        <w:tc>
          <w:tcPr>
            <w:tcW w:w="1587"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p>
        </w:tc>
      </w:tr>
      <w:tr w:rsidR="00446D19" w:rsidTr="008E2F9C">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446D19" w:rsidTr="00793B7A">
        <w:tblPrEx>
          <w:tblBorders>
            <w:insideH w:val="none" w:sz="0" w:space="0" w:color="auto"/>
          </w:tblBorders>
        </w:tblPrEx>
        <w:tc>
          <w:tcPr>
            <w:tcW w:w="680" w:type="dxa"/>
            <w:vMerge/>
            <w:tcBorders>
              <w:bottom w:val="single" w:sz="4" w:space="0" w:color="auto"/>
            </w:tcBorders>
          </w:tcPr>
          <w:p w:rsidR="00446D19" w:rsidRPr="00566A83" w:rsidRDefault="00446D19" w:rsidP="00B9121C">
            <w:pPr>
              <w:spacing w:after="1" w:line="0" w:lineRule="atLeast"/>
              <w:rPr>
                <w:sz w:val="28"/>
                <w:szCs w:val="28"/>
              </w:rPr>
            </w:pPr>
          </w:p>
        </w:tc>
        <w:tc>
          <w:tcPr>
            <w:tcW w:w="6803" w:type="dxa"/>
            <w:tcBorders>
              <w:top w:val="nil"/>
              <w:bottom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single" w:sz="4" w:space="0" w:color="auto"/>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446D19" w:rsidTr="00793B7A">
        <w:tblPrEx>
          <w:tblBorders>
            <w:insideH w:val="none" w:sz="0" w:space="0" w:color="auto"/>
          </w:tblBorders>
        </w:tblPrEx>
        <w:tc>
          <w:tcPr>
            <w:tcW w:w="680" w:type="dxa"/>
            <w:vMerge/>
            <w:tcBorders>
              <w:top w:val="single" w:sz="4" w:space="0" w:color="auto"/>
            </w:tcBorders>
          </w:tcPr>
          <w:p w:rsidR="00446D19" w:rsidRPr="00566A83" w:rsidRDefault="00446D19" w:rsidP="00B9121C">
            <w:pPr>
              <w:spacing w:after="1" w:line="0" w:lineRule="atLeast"/>
              <w:rPr>
                <w:sz w:val="28"/>
                <w:szCs w:val="28"/>
              </w:rPr>
            </w:pPr>
          </w:p>
        </w:tc>
        <w:tc>
          <w:tcPr>
            <w:tcW w:w="6803"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single" w:sz="4" w:space="0" w:color="auto"/>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007848" w:rsidTr="00281D62">
        <w:tblPrEx>
          <w:tblBorders>
            <w:insideH w:val="none" w:sz="0" w:space="0" w:color="auto"/>
          </w:tblBorders>
        </w:tblPrEx>
        <w:tc>
          <w:tcPr>
            <w:tcW w:w="680" w:type="dxa"/>
            <w:vMerge/>
          </w:tcPr>
          <w:p w:rsidR="00007848" w:rsidRPr="00566A83" w:rsidRDefault="00007848" w:rsidP="00B9121C">
            <w:pPr>
              <w:spacing w:after="1" w:line="0" w:lineRule="atLeast"/>
              <w:rPr>
                <w:sz w:val="28"/>
                <w:szCs w:val="28"/>
              </w:rPr>
            </w:pPr>
          </w:p>
        </w:tc>
        <w:tc>
          <w:tcPr>
            <w:tcW w:w="6803" w:type="dxa"/>
            <w:vMerge w:val="restart"/>
            <w:tcBorders>
              <w:top w:val="nil"/>
            </w:tcBorders>
          </w:tcPr>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p w:rsidR="005F15C8" w:rsidRDefault="005F15C8"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p w:rsidR="00007848" w:rsidRPr="00566A83" w:rsidRDefault="00007848" w:rsidP="00B9121C">
            <w:pPr>
              <w:pStyle w:val="ConsPlusNormal"/>
              <w:rPr>
                <w:rFonts w:ascii="Times New Roman" w:hAnsi="Times New Roman" w:cs="Times New Roman"/>
                <w:sz w:val="28"/>
                <w:szCs w:val="28"/>
              </w:rPr>
            </w:pPr>
          </w:p>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 xml:space="preserve">заявленные транспортные средства не оборудованы </w:t>
            </w: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системой безналичной оплаты проезда.</w:t>
            </w:r>
          </w:p>
          <w:p w:rsidR="00007848" w:rsidRPr="00566A83" w:rsidRDefault="00007848" w:rsidP="00B9121C">
            <w:pPr>
              <w:pStyle w:val="ConsPlusNormal"/>
              <w:rPr>
                <w:rFonts w:ascii="Times New Roman" w:hAnsi="Times New Roman" w:cs="Times New Roman"/>
                <w:sz w:val="28"/>
                <w:szCs w:val="28"/>
              </w:rPr>
            </w:pPr>
          </w:p>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системой безналичной оплаты проезда к общему количеству транспортных средств, заявленных для выполнения регулярных перевозок, умноженным на 100.</w:t>
            </w:r>
          </w:p>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nil"/>
            </w:tcBorders>
          </w:tcPr>
          <w:p w:rsidR="00007848"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p w:rsidR="00007848" w:rsidRPr="00566A83" w:rsidRDefault="00007848" w:rsidP="00B9121C">
            <w:pPr>
              <w:pStyle w:val="ConsPlusNormal"/>
              <w:jc w:val="center"/>
              <w:rPr>
                <w:rFonts w:ascii="Times New Roman" w:hAnsi="Times New Roman" w:cs="Times New Roman"/>
                <w:sz w:val="28"/>
                <w:szCs w:val="28"/>
              </w:rPr>
            </w:pPr>
          </w:p>
        </w:tc>
      </w:tr>
      <w:tr w:rsidR="00007848" w:rsidTr="009F3DBF">
        <w:tblPrEx>
          <w:tblBorders>
            <w:insideH w:val="none" w:sz="0" w:space="0" w:color="auto"/>
          </w:tblBorders>
        </w:tblPrEx>
        <w:trPr>
          <w:trHeight w:val="2269"/>
        </w:trPr>
        <w:tc>
          <w:tcPr>
            <w:tcW w:w="680" w:type="dxa"/>
            <w:vMerge/>
            <w:tcBorders>
              <w:bottom w:val="nil"/>
            </w:tcBorders>
          </w:tcPr>
          <w:p w:rsidR="00007848" w:rsidRPr="00566A83" w:rsidRDefault="00007848" w:rsidP="00B9121C">
            <w:pPr>
              <w:spacing w:after="1" w:line="0" w:lineRule="atLeast"/>
              <w:rPr>
                <w:sz w:val="28"/>
                <w:szCs w:val="28"/>
              </w:rPr>
            </w:pPr>
          </w:p>
        </w:tc>
        <w:tc>
          <w:tcPr>
            <w:tcW w:w="6803" w:type="dxa"/>
            <w:vMerge/>
            <w:tcBorders>
              <w:bottom w:val="nil"/>
            </w:tcBorders>
          </w:tcPr>
          <w:p w:rsidR="00007848" w:rsidRPr="00566A83" w:rsidRDefault="00007848" w:rsidP="00B9121C">
            <w:pPr>
              <w:pStyle w:val="ConsPlusNormal"/>
              <w:rPr>
                <w:rFonts w:ascii="Times New Roman" w:hAnsi="Times New Roman" w:cs="Times New Roman"/>
                <w:sz w:val="28"/>
                <w:szCs w:val="28"/>
              </w:rPr>
            </w:pPr>
          </w:p>
        </w:tc>
        <w:tc>
          <w:tcPr>
            <w:tcW w:w="1587" w:type="dxa"/>
            <w:tcBorders>
              <w:top w:val="nil"/>
            </w:tcBorders>
          </w:tcPr>
          <w:p w:rsidR="005F15C8" w:rsidRDefault="005F15C8" w:rsidP="00B9121C">
            <w:pPr>
              <w:pStyle w:val="ConsPlusNormal"/>
              <w:jc w:val="center"/>
              <w:rPr>
                <w:rFonts w:ascii="Times New Roman" w:hAnsi="Times New Roman" w:cs="Times New Roman"/>
                <w:sz w:val="28"/>
                <w:szCs w:val="28"/>
              </w:rPr>
            </w:pPr>
          </w:p>
          <w:p w:rsidR="00007848" w:rsidRDefault="00007848" w:rsidP="005F15C8">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p w:rsidR="00007848" w:rsidRPr="00566A83" w:rsidRDefault="00007848" w:rsidP="00446D19">
            <w:pPr>
              <w:pStyle w:val="ConsPlusNormal"/>
              <w:rPr>
                <w:rFonts w:ascii="Times New Roman" w:hAnsi="Times New Roman" w:cs="Times New Roman"/>
                <w:sz w:val="28"/>
                <w:szCs w:val="28"/>
              </w:rPr>
            </w:pPr>
          </w:p>
          <w:p w:rsidR="005F15C8" w:rsidRDefault="005F15C8" w:rsidP="00B9121C">
            <w:pPr>
              <w:pStyle w:val="ConsPlusNormal"/>
              <w:jc w:val="center"/>
              <w:rPr>
                <w:rFonts w:ascii="Times New Roman" w:hAnsi="Times New Roman" w:cs="Times New Roman"/>
                <w:sz w:val="28"/>
                <w:szCs w:val="28"/>
              </w:rPr>
            </w:pPr>
          </w:p>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3.7</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оборудования для использования газомоторного топлива:</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для использования газомоторного топлива.</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оборудованных для использования газомоторного топлива, к общему количеству транспортных средств, заявленных для выполнения регулярных перевозок, умноженным на 100.</w:t>
            </w:r>
          </w:p>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lastRenderedPageBreak/>
              <w:t>3.8</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Экологические характеристики транспортных средств:</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экологический класс ЕВРО-6;</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30</w:t>
            </w:r>
          </w:p>
        </w:tc>
      </w:tr>
      <w:tr w:rsidR="00007848" w:rsidTr="00007848">
        <w:tblPrEx>
          <w:tblBorders>
            <w:insideH w:val="none" w:sz="0" w:space="0" w:color="auto"/>
          </w:tblBorders>
        </w:tblPrEx>
        <w:trPr>
          <w:trHeight w:val="1200"/>
        </w:trPr>
        <w:tc>
          <w:tcPr>
            <w:tcW w:w="680" w:type="dxa"/>
            <w:vMerge/>
            <w:tcBorders>
              <w:top w:val="single" w:sz="4" w:space="0" w:color="auto"/>
              <w:bottom w:val="single" w:sz="4" w:space="0" w:color="auto"/>
            </w:tcBorders>
          </w:tcPr>
          <w:p w:rsidR="00007848" w:rsidRPr="00566A83" w:rsidRDefault="00007848" w:rsidP="00B9121C">
            <w:pPr>
              <w:spacing w:after="1" w:line="0" w:lineRule="atLeast"/>
              <w:rPr>
                <w:sz w:val="28"/>
                <w:szCs w:val="28"/>
              </w:rPr>
            </w:pPr>
          </w:p>
        </w:tc>
        <w:tc>
          <w:tcPr>
            <w:tcW w:w="6803" w:type="dxa"/>
            <w:tcBorders>
              <w:top w:val="nil"/>
            </w:tcBorders>
          </w:tcPr>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экологический класс ЕВРО-5;</w:t>
            </w:r>
          </w:p>
          <w:p w:rsidR="00007848" w:rsidRPr="00566A83" w:rsidRDefault="00007848"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экологический класс ЕВРО-4;</w:t>
            </w:r>
          </w:p>
          <w:p w:rsidR="00007848" w:rsidRPr="00007848" w:rsidRDefault="00007848" w:rsidP="00007848"/>
        </w:tc>
        <w:tc>
          <w:tcPr>
            <w:tcW w:w="1587" w:type="dxa"/>
            <w:tcBorders>
              <w:top w:val="nil"/>
            </w:tcBorders>
          </w:tcPr>
          <w:p w:rsidR="00007848"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25</w:t>
            </w:r>
          </w:p>
          <w:p w:rsidR="00007848" w:rsidRDefault="00007848" w:rsidP="00B9121C">
            <w:pPr>
              <w:pStyle w:val="ConsPlusNormal"/>
              <w:jc w:val="center"/>
              <w:rPr>
                <w:rFonts w:ascii="Times New Roman" w:hAnsi="Times New Roman" w:cs="Times New Roman"/>
                <w:sz w:val="28"/>
                <w:szCs w:val="28"/>
              </w:rPr>
            </w:pPr>
          </w:p>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экологический класс ЕВРО-3 и ниже.</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Балл определяется отношением суммы баллов, присвоенных каждому заявленному транспортному средству соответствующего экологического класса, к общему количеству транспортных средств, заявленных для выполнения регулярных перевозок.</w:t>
            </w:r>
          </w:p>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балла производится математическое округление до целого числа</w:t>
            </w:r>
          </w:p>
        </w:tc>
        <w:tc>
          <w:tcPr>
            <w:tcW w:w="1587"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bookmarkStart w:id="2" w:name="P273"/>
            <w:bookmarkEnd w:id="2"/>
            <w:r w:rsidRPr="00566A83">
              <w:rPr>
                <w:rFonts w:ascii="Times New Roman" w:hAnsi="Times New Roman" w:cs="Times New Roman"/>
                <w:sz w:val="28"/>
                <w:szCs w:val="28"/>
              </w:rPr>
              <w:t>3.9</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системы автоматического объявления информации об остановках (автоинформатор):</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автоинформатором.</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оборудованных автоинформатором, к общему количеству транспортных средств, заявленных для выполнения регулярных перевозок, умноженным на 100.</w:t>
            </w:r>
          </w:p>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p>
        </w:tc>
      </w:tr>
    </w:tbl>
    <w:p w:rsidR="00E50598" w:rsidRPr="005F15C8" w:rsidRDefault="00E50598" w:rsidP="00E50598">
      <w:pPr>
        <w:pStyle w:val="ConsPlusNormal"/>
        <w:ind w:firstLine="540"/>
        <w:jc w:val="both"/>
        <w:rPr>
          <w:rFonts w:ascii="Times New Roman" w:hAnsi="Times New Roman" w:cs="Times New Roman"/>
          <w:sz w:val="28"/>
        </w:rPr>
      </w:pPr>
      <w:r w:rsidRPr="005F15C8">
        <w:rPr>
          <w:rFonts w:ascii="Times New Roman" w:hAnsi="Times New Roman" w:cs="Times New Roman"/>
          <w:sz w:val="28"/>
        </w:rPr>
        <w:t xml:space="preserve">В случае если участником открытого конкурса является простое товарищество, процент транспортных средств участника открытого конкурса по </w:t>
      </w:r>
      <w:r w:rsidR="004941C4">
        <w:rPr>
          <w:rFonts w:ascii="Times New Roman" w:hAnsi="Times New Roman" w:cs="Times New Roman"/>
          <w:sz w:val="28"/>
        </w:rPr>
        <w:t>строке</w:t>
      </w:r>
      <w:r w:rsidRPr="005F15C8">
        <w:rPr>
          <w:rFonts w:ascii="Times New Roman" w:hAnsi="Times New Roman" w:cs="Times New Roman"/>
          <w:sz w:val="28"/>
        </w:rPr>
        <w:t xml:space="preserve"> 3.1 </w:t>
      </w:r>
      <w:r w:rsidR="004941C4">
        <w:rPr>
          <w:rFonts w:ascii="Times New Roman" w:hAnsi="Times New Roman" w:cs="Times New Roman"/>
          <w:sz w:val="28"/>
        </w:rPr>
        <w:t>таблицы, предусмотренной настоящим пунктом,</w:t>
      </w:r>
      <w:r w:rsidRPr="005F15C8">
        <w:rPr>
          <w:rFonts w:ascii="Times New Roman" w:hAnsi="Times New Roman" w:cs="Times New Roman"/>
          <w:sz w:val="28"/>
        </w:rPr>
        <w:t xml:space="preserve"> определяется </w:t>
      </w:r>
      <w:r w:rsidRPr="005F15C8">
        <w:rPr>
          <w:rFonts w:ascii="Times New Roman" w:hAnsi="Times New Roman" w:cs="Times New Roman"/>
          <w:sz w:val="28"/>
        </w:rPr>
        <w:lastRenderedPageBreak/>
        <w:t>по формуле 4:</w:t>
      </w:r>
    </w:p>
    <w:p w:rsidR="00E50598" w:rsidRPr="005F15C8" w:rsidRDefault="00E50598" w:rsidP="00E5059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П</w:t>
      </w:r>
      <w:r w:rsidRPr="005F15C8">
        <w:rPr>
          <w:rFonts w:ascii="Times New Roman" w:hAnsi="Times New Roman" w:cs="Times New Roman"/>
          <w:sz w:val="28"/>
          <w:szCs w:val="28"/>
          <w:vertAlign w:val="subscript"/>
        </w:rPr>
        <w:t>3.1</w:t>
      </w:r>
      <w:r w:rsidRPr="005F15C8">
        <w:rPr>
          <w:rFonts w:ascii="Times New Roman" w:hAnsi="Times New Roman" w:cs="Times New Roman"/>
          <w:sz w:val="28"/>
          <w:szCs w:val="28"/>
        </w:rPr>
        <w:t xml:space="preserve"> = </w:t>
      </w: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w:t>
      </w:r>
      <w:proofErr w:type="spellStart"/>
      <w:r w:rsidRPr="005F15C8">
        <w:rPr>
          <w:rFonts w:ascii="Times New Roman" w:hAnsi="Times New Roman" w:cs="Times New Roman"/>
          <w:sz w:val="28"/>
          <w:szCs w:val="28"/>
          <w:vertAlign w:val="subscript"/>
        </w:rPr>
        <w:t>нп</w:t>
      </w:r>
      <w:proofErr w:type="spellEnd"/>
      <w:r w:rsidRPr="005F15C8">
        <w:rPr>
          <w:rFonts w:ascii="Times New Roman" w:hAnsi="Times New Roman" w:cs="Times New Roman"/>
          <w:sz w:val="28"/>
          <w:szCs w:val="28"/>
        </w:rPr>
        <w:t xml:space="preserve"> / </w:t>
      </w: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w:t>
      </w:r>
      <w:proofErr w:type="spellStart"/>
      <w:r w:rsidRPr="005F15C8">
        <w:rPr>
          <w:rFonts w:ascii="Times New Roman" w:hAnsi="Times New Roman" w:cs="Times New Roman"/>
          <w:sz w:val="28"/>
          <w:szCs w:val="28"/>
          <w:vertAlign w:val="subscript"/>
        </w:rPr>
        <w:t>заяв</w:t>
      </w:r>
      <w:proofErr w:type="spellEnd"/>
      <w:r w:rsidRPr="005F15C8">
        <w:rPr>
          <w:rFonts w:ascii="Times New Roman" w:hAnsi="Times New Roman" w:cs="Times New Roman"/>
          <w:sz w:val="28"/>
          <w:szCs w:val="28"/>
        </w:rPr>
        <w:t xml:space="preserve"> x 100, (4)</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где:</w:t>
      </w:r>
    </w:p>
    <w:p w:rsidR="005F15C8" w:rsidRDefault="00E50598" w:rsidP="005F15C8">
      <w:pPr>
        <w:pStyle w:val="ConsPlusNormal"/>
        <w:ind w:firstLine="540"/>
        <w:jc w:val="both"/>
        <w:rPr>
          <w:rFonts w:ascii="Times New Roman" w:hAnsi="Times New Roman" w:cs="Times New Roman"/>
          <w:sz w:val="28"/>
          <w:szCs w:val="28"/>
        </w:rPr>
      </w:pP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w:t>
      </w:r>
      <w:proofErr w:type="spellStart"/>
      <w:r w:rsidRPr="005F15C8">
        <w:rPr>
          <w:rFonts w:ascii="Times New Roman" w:hAnsi="Times New Roman" w:cs="Times New Roman"/>
          <w:sz w:val="28"/>
          <w:szCs w:val="28"/>
          <w:vertAlign w:val="subscript"/>
        </w:rPr>
        <w:t>нп</w:t>
      </w:r>
      <w:proofErr w:type="spellEnd"/>
      <w:r w:rsidRPr="005F15C8">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F15C8">
        <w:rPr>
          <w:rFonts w:ascii="Times New Roman" w:hAnsi="Times New Roman" w:cs="Times New Roman"/>
          <w:sz w:val="28"/>
          <w:szCs w:val="28"/>
        </w:rPr>
        <w:t>количество транспортных средств с низким полом, заявленных простым товариществом;</w:t>
      </w:r>
    </w:p>
    <w:p w:rsidR="005F15C8" w:rsidRDefault="00E50598" w:rsidP="005F15C8">
      <w:pPr>
        <w:pStyle w:val="ConsPlusNormal"/>
        <w:ind w:firstLine="540"/>
        <w:jc w:val="both"/>
        <w:rPr>
          <w:rFonts w:ascii="Times New Roman" w:hAnsi="Times New Roman" w:cs="Times New Roman"/>
          <w:sz w:val="28"/>
          <w:szCs w:val="28"/>
        </w:rPr>
      </w:pP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w:t>
      </w:r>
      <w:proofErr w:type="spellStart"/>
      <w:r w:rsidRPr="005F15C8">
        <w:rPr>
          <w:rFonts w:ascii="Times New Roman" w:hAnsi="Times New Roman" w:cs="Times New Roman"/>
          <w:sz w:val="28"/>
          <w:szCs w:val="28"/>
          <w:vertAlign w:val="subscript"/>
        </w:rPr>
        <w:t>заяв</w:t>
      </w:r>
      <w:proofErr w:type="spellEnd"/>
      <w:r w:rsidRPr="005F15C8">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F15C8">
        <w:rPr>
          <w:rFonts w:ascii="Times New Roman" w:hAnsi="Times New Roman" w:cs="Times New Roman"/>
          <w:sz w:val="28"/>
          <w:szCs w:val="28"/>
        </w:rPr>
        <w:t>общее количество транспортных средств, заявленных простым товариществом для выполнения регулярных перевозок.</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 xml:space="preserve">Расчет процентов транспортных средств простого товарищества по </w:t>
      </w:r>
      <w:r w:rsidR="004941C4">
        <w:rPr>
          <w:rFonts w:ascii="Times New Roman" w:hAnsi="Times New Roman" w:cs="Times New Roman"/>
          <w:sz w:val="28"/>
          <w:szCs w:val="28"/>
        </w:rPr>
        <w:t>строкам</w:t>
      </w:r>
      <w:r w:rsidR="007E2A58">
        <w:rPr>
          <w:rFonts w:ascii="Times New Roman" w:hAnsi="Times New Roman" w:cs="Times New Roman"/>
          <w:sz w:val="28"/>
          <w:szCs w:val="28"/>
        </w:rPr>
        <w:t xml:space="preserve"> 3.2 - </w:t>
      </w:r>
      <w:r w:rsidRPr="005F15C8">
        <w:rPr>
          <w:rFonts w:ascii="Times New Roman" w:hAnsi="Times New Roman" w:cs="Times New Roman"/>
          <w:sz w:val="28"/>
          <w:szCs w:val="28"/>
        </w:rPr>
        <w:t xml:space="preserve">3.7, 3.9 </w:t>
      </w:r>
      <w:r w:rsidR="004941C4" w:rsidRPr="004941C4">
        <w:rPr>
          <w:rFonts w:ascii="Times New Roman" w:hAnsi="Times New Roman" w:cs="Times New Roman"/>
          <w:sz w:val="28"/>
          <w:szCs w:val="28"/>
        </w:rPr>
        <w:t xml:space="preserve">таблицы, предусмотренной настоящим пунктом, </w:t>
      </w:r>
      <w:r w:rsidRPr="005F15C8">
        <w:rPr>
          <w:rFonts w:ascii="Times New Roman" w:hAnsi="Times New Roman" w:cs="Times New Roman"/>
          <w:sz w:val="28"/>
          <w:szCs w:val="28"/>
        </w:rPr>
        <w:t>определяется по формуле 4.</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 xml:space="preserve">4. Оценка по критерию </w:t>
      </w:r>
      <w:r w:rsidR="005F15C8">
        <w:rPr>
          <w:rFonts w:ascii="Times New Roman" w:hAnsi="Times New Roman" w:cs="Times New Roman"/>
          <w:sz w:val="28"/>
          <w:szCs w:val="28"/>
        </w:rPr>
        <w:t>«</w:t>
      </w:r>
      <w:r w:rsidRPr="005F15C8">
        <w:rPr>
          <w:rFonts w:ascii="Times New Roman" w:hAnsi="Times New Roman" w:cs="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5F15C8">
        <w:rPr>
          <w:rFonts w:ascii="Times New Roman" w:hAnsi="Times New Roman" w:cs="Times New Roman"/>
          <w:sz w:val="28"/>
          <w:szCs w:val="28"/>
        </w:rPr>
        <w:t>»</w:t>
      </w:r>
      <w:r w:rsidRPr="005F15C8">
        <w:rPr>
          <w:rFonts w:ascii="Times New Roman" w:hAnsi="Times New Roman" w:cs="Times New Roman"/>
          <w:sz w:val="28"/>
          <w:szCs w:val="28"/>
        </w:rPr>
        <w:t xml:space="preserve"> (</w:t>
      </w:r>
      <w:r w:rsidR="007E2A58">
        <w:rPr>
          <w:rFonts w:ascii="Times New Roman" w:hAnsi="Times New Roman" w:cs="Times New Roman"/>
          <w:sz w:val="28"/>
          <w:szCs w:val="28"/>
        </w:rPr>
        <w:t>далее –</w:t>
      </w:r>
      <w:r w:rsidRPr="005F15C8">
        <w:rPr>
          <w:rFonts w:ascii="Times New Roman" w:hAnsi="Times New Roman" w:cs="Times New Roman"/>
          <w:sz w:val="28"/>
          <w:szCs w:val="28"/>
        </w:rPr>
        <w:t xml:space="preserve"> критерий 4).</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Максимальный срок эксплуатации транспортного средства, заявленного для участия в открытом конкурсе, определяется с даты его первичной регистрации в органах Государственной инспекции безопасности дорожного движения Министерства внутренних дел Российской Федерации (</w:t>
      </w:r>
      <w:r w:rsidR="007E2A58">
        <w:rPr>
          <w:rFonts w:ascii="Times New Roman" w:hAnsi="Times New Roman" w:cs="Times New Roman"/>
          <w:sz w:val="28"/>
          <w:szCs w:val="28"/>
        </w:rPr>
        <w:t>далее –</w:t>
      </w:r>
      <w:r w:rsidRPr="005F15C8">
        <w:rPr>
          <w:rFonts w:ascii="Times New Roman" w:hAnsi="Times New Roman" w:cs="Times New Roman"/>
          <w:sz w:val="28"/>
          <w:szCs w:val="28"/>
        </w:rPr>
        <w:t xml:space="preserve"> регистрация).</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В случае если дату регистрации определить невозможно, определение максимального срока эксплуатации транспортного средства производится с даты 1 января года выпуска данного транспортного средства.</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Критерий 4 исчисляется исходя из количества полных месяцев эксплуатации транспортного средства.</w:t>
      </w:r>
    </w:p>
    <w:p w:rsidR="00E50598" w:rsidRP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Балл по критерию 4 определяется на основании следующей таблицы:</w:t>
      </w:r>
    </w:p>
    <w:p w:rsidR="00E50598" w:rsidRDefault="00E50598" w:rsidP="00E505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87"/>
      </w:tblGrid>
      <w:tr w:rsidR="00E50598" w:rsidTr="00B9121C">
        <w:tc>
          <w:tcPr>
            <w:tcW w:w="680" w:type="dxa"/>
          </w:tcPr>
          <w:p w:rsidR="00E50598" w:rsidRPr="005F15C8" w:rsidRDefault="005F15C8" w:rsidP="00B9121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E50598" w:rsidRPr="005F15C8">
              <w:rPr>
                <w:rFonts w:ascii="Times New Roman" w:hAnsi="Times New Roman" w:cs="Times New Roman"/>
                <w:sz w:val="28"/>
                <w:szCs w:val="28"/>
              </w:rPr>
              <w:t xml:space="preserve"> п/п</w:t>
            </w:r>
          </w:p>
        </w:tc>
        <w:tc>
          <w:tcPr>
            <w:tcW w:w="6803"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Количество баллов</w:t>
            </w:r>
          </w:p>
        </w:tc>
      </w:tr>
      <w:tr w:rsidR="00E50598" w:rsidTr="00B9121C">
        <w:tc>
          <w:tcPr>
            <w:tcW w:w="680"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1</w:t>
            </w:r>
          </w:p>
        </w:tc>
        <w:tc>
          <w:tcPr>
            <w:tcW w:w="6803"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2</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3</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4.1</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До 6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10</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4.2</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6 месяцев до 12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9</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4.3</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12 месяцев до 18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8</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4.4</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18 месяцев до 24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7</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4.5</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24 месяцев до 30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6</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4.6</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30 месяцев до 36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5</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lastRenderedPageBreak/>
              <w:t>4.7</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36 месяцев до 42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4</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4.8</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42 месяцев до 48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3</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4.9</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48 месяцев до 54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2</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4.10</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54 месяцев до 60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1</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4.11</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60 месяцев</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0</w:t>
            </w:r>
          </w:p>
        </w:tc>
      </w:tr>
    </w:tbl>
    <w:p w:rsidR="00E50598" w:rsidRPr="005F15C8" w:rsidRDefault="00E50598" w:rsidP="005F15C8">
      <w:pPr>
        <w:pStyle w:val="ConsPlusNormal"/>
        <w:ind w:firstLine="540"/>
        <w:jc w:val="both"/>
        <w:rPr>
          <w:rFonts w:ascii="Times New Roman" w:hAnsi="Times New Roman" w:cs="Times New Roman"/>
          <w:sz w:val="28"/>
        </w:rPr>
      </w:pPr>
      <w:r w:rsidRPr="005F15C8">
        <w:rPr>
          <w:rFonts w:ascii="Times New Roman" w:hAnsi="Times New Roman" w:cs="Times New Roman"/>
          <w:sz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определяется по формуле 5:</w:t>
      </w:r>
    </w:p>
    <w:p w:rsidR="00E50598" w:rsidRP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noProof/>
          <w:position w:val="-11"/>
          <w:sz w:val="28"/>
          <w:szCs w:val="28"/>
        </w:rPr>
        <w:drawing>
          <wp:inline distT="0" distB="0" distL="0" distR="0">
            <wp:extent cx="1581150" cy="285750"/>
            <wp:effectExtent l="0" t="0" r="0" b="0"/>
            <wp:docPr id="2" name="Рисунок 2" descr="base_23675_21866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675_218662_3276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inline>
        </w:drawing>
      </w:r>
      <w:r w:rsidRPr="005F15C8">
        <w:rPr>
          <w:rFonts w:ascii="Times New Roman" w:hAnsi="Times New Roman" w:cs="Times New Roman"/>
          <w:sz w:val="28"/>
          <w:szCs w:val="28"/>
        </w:rPr>
        <w:t xml:space="preserve"> (5)</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где:</w:t>
      </w:r>
    </w:p>
    <w:p w:rsidR="005F15C8" w:rsidRDefault="00E50598" w:rsidP="005F15C8">
      <w:pPr>
        <w:pStyle w:val="ConsPlusNormal"/>
        <w:ind w:firstLine="540"/>
        <w:jc w:val="both"/>
        <w:rPr>
          <w:rFonts w:ascii="Times New Roman" w:hAnsi="Times New Roman" w:cs="Times New Roman"/>
          <w:sz w:val="28"/>
          <w:szCs w:val="28"/>
        </w:rPr>
      </w:pP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мес</w:t>
      </w:r>
      <w:proofErr w:type="spellEnd"/>
      <w:r w:rsidRPr="005F15C8">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F15C8">
        <w:rPr>
          <w:rFonts w:ascii="Times New Roman" w:hAnsi="Times New Roman" w:cs="Times New Roman"/>
          <w:sz w:val="28"/>
          <w:szCs w:val="28"/>
        </w:rPr>
        <w:t>количество полных месяцев эксплуатации транспортных средств, заявленных для выполнения регулярных перевозок;</w:t>
      </w:r>
    </w:p>
    <w:p w:rsidR="00E50598" w:rsidRPr="005F15C8" w:rsidRDefault="00E50598" w:rsidP="005F15C8">
      <w:pPr>
        <w:pStyle w:val="ConsPlusNormal"/>
        <w:ind w:firstLine="540"/>
        <w:jc w:val="both"/>
        <w:rPr>
          <w:rFonts w:ascii="Times New Roman" w:hAnsi="Times New Roman" w:cs="Times New Roman"/>
          <w:sz w:val="28"/>
          <w:szCs w:val="28"/>
        </w:rPr>
      </w:pP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общ</w:t>
      </w:r>
      <w:r w:rsidRPr="005F15C8">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F15C8">
        <w:rPr>
          <w:rFonts w:ascii="Times New Roman" w:hAnsi="Times New Roman" w:cs="Times New Roman"/>
          <w:sz w:val="28"/>
          <w:szCs w:val="28"/>
        </w:rPr>
        <w:t>общее количество транспортных средств, заявленных для выполнения регулярных перевозок.</w:t>
      </w:r>
    </w:p>
    <w:p w:rsidR="00E50598" w:rsidRDefault="00E50598" w:rsidP="00E50598">
      <w:pPr>
        <w:widowControl w:val="0"/>
        <w:tabs>
          <w:tab w:val="left" w:pos="1313"/>
        </w:tabs>
        <w:ind w:firstLine="709"/>
        <w:jc w:val="center"/>
        <w:rPr>
          <w:sz w:val="28"/>
          <w:szCs w:val="28"/>
        </w:rPr>
      </w:pPr>
    </w:p>
    <w:sectPr w:rsidR="00E50598" w:rsidSect="004941C4">
      <w:pgSz w:w="11906" w:h="16838" w:code="9"/>
      <w:pgMar w:top="709" w:right="84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FFA"/>
    <w:multiLevelType w:val="hybridMultilevel"/>
    <w:tmpl w:val="E6724928"/>
    <w:lvl w:ilvl="0" w:tplc="95F8DE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A22576"/>
    <w:multiLevelType w:val="hybridMultilevel"/>
    <w:tmpl w:val="9B244B14"/>
    <w:lvl w:ilvl="0" w:tplc="1D0229A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
    <w:nsid w:val="04A305A5"/>
    <w:multiLevelType w:val="hybridMultilevel"/>
    <w:tmpl w:val="7308991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0A603D9E"/>
    <w:multiLevelType w:val="hybridMultilevel"/>
    <w:tmpl w:val="C8805CAA"/>
    <w:lvl w:ilvl="0" w:tplc="C46048E4">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4">
    <w:nsid w:val="0B5B6096"/>
    <w:multiLevelType w:val="hybridMultilevel"/>
    <w:tmpl w:val="552CFACA"/>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751A5B"/>
    <w:multiLevelType w:val="hybridMultilevel"/>
    <w:tmpl w:val="84343814"/>
    <w:lvl w:ilvl="0" w:tplc="C46048E4">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D253FE"/>
    <w:multiLevelType w:val="multilevel"/>
    <w:tmpl w:val="F82070CE"/>
    <w:lvl w:ilvl="0">
      <w:start w:val="1"/>
      <w:numFmt w:val="decimal"/>
      <w:lvlText w:val="%1."/>
      <w:lvlJc w:val="left"/>
      <w:pPr>
        <w:ind w:left="107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407DF6"/>
    <w:multiLevelType w:val="hybridMultilevel"/>
    <w:tmpl w:val="89B0B1C6"/>
    <w:lvl w:ilvl="0" w:tplc="9C469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296E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2393A57"/>
    <w:multiLevelType w:val="hybridMultilevel"/>
    <w:tmpl w:val="C0201920"/>
    <w:lvl w:ilvl="0" w:tplc="050AA52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92F4504"/>
    <w:multiLevelType w:val="hybridMultilevel"/>
    <w:tmpl w:val="96E2C3CA"/>
    <w:lvl w:ilvl="0" w:tplc="24343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E927460"/>
    <w:multiLevelType w:val="hybridMultilevel"/>
    <w:tmpl w:val="91E4622E"/>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B336E97"/>
    <w:multiLevelType w:val="multilevel"/>
    <w:tmpl w:val="49C0CB22"/>
    <w:lvl w:ilvl="0">
      <w:start w:val="1"/>
      <w:numFmt w:val="decimal"/>
      <w:lvlText w:val="%1."/>
      <w:lvlJc w:val="left"/>
      <w:pPr>
        <w:ind w:left="107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014C23"/>
    <w:multiLevelType w:val="hybridMultilevel"/>
    <w:tmpl w:val="457C2DB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531DC1"/>
    <w:multiLevelType w:val="hybridMultilevel"/>
    <w:tmpl w:val="443E8170"/>
    <w:lvl w:ilvl="0" w:tplc="C4604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6F5B86"/>
    <w:multiLevelType w:val="hybridMultilevel"/>
    <w:tmpl w:val="FACE5750"/>
    <w:lvl w:ilvl="0" w:tplc="5714ED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44F05EB"/>
    <w:multiLevelType w:val="multilevel"/>
    <w:tmpl w:val="555C39BE"/>
    <w:lvl w:ilvl="0">
      <w:start w:val="1"/>
      <w:numFmt w:val="bullet"/>
      <w:lvlText w:val=""/>
      <w:lvlJc w:val="left"/>
      <w:pPr>
        <w:ind w:left="375" w:hanging="375"/>
      </w:pPr>
      <w:rPr>
        <w:rFonts w:ascii="Symbol" w:hAnsi="Symbol"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7C37837"/>
    <w:multiLevelType w:val="hybridMultilevel"/>
    <w:tmpl w:val="86DAC88C"/>
    <w:lvl w:ilvl="0" w:tplc="689238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D8B447B"/>
    <w:multiLevelType w:val="hybridMultilevel"/>
    <w:tmpl w:val="AB94BD44"/>
    <w:lvl w:ilvl="0" w:tplc="1D0229A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9">
    <w:nsid w:val="3DC7302E"/>
    <w:multiLevelType w:val="hybridMultilevel"/>
    <w:tmpl w:val="271A64C0"/>
    <w:lvl w:ilvl="0" w:tplc="DDCC75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FAC654D"/>
    <w:multiLevelType w:val="multilevel"/>
    <w:tmpl w:val="0419001F"/>
    <w:lvl w:ilvl="0">
      <w:start w:val="1"/>
      <w:numFmt w:val="decimal"/>
      <w:lvlText w:val="%1."/>
      <w:lvlJc w:val="left"/>
      <w:pPr>
        <w:ind w:left="107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3C60B5A"/>
    <w:multiLevelType w:val="multilevel"/>
    <w:tmpl w:val="49C0CB22"/>
    <w:lvl w:ilvl="0">
      <w:start w:val="1"/>
      <w:numFmt w:val="decimal"/>
      <w:lvlText w:val="%1."/>
      <w:lvlJc w:val="left"/>
      <w:pPr>
        <w:ind w:left="107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E3646B"/>
    <w:multiLevelType w:val="multilevel"/>
    <w:tmpl w:val="3B1E3B0A"/>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4B74372"/>
    <w:multiLevelType w:val="hybridMultilevel"/>
    <w:tmpl w:val="6C38FC34"/>
    <w:lvl w:ilvl="0" w:tplc="1D0229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571572"/>
    <w:multiLevelType w:val="hybridMultilevel"/>
    <w:tmpl w:val="D5769B56"/>
    <w:lvl w:ilvl="0" w:tplc="C4604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E4A7E42"/>
    <w:multiLevelType w:val="hybridMultilevel"/>
    <w:tmpl w:val="62B06178"/>
    <w:lvl w:ilvl="0" w:tplc="1D0229A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3BE43B6"/>
    <w:multiLevelType w:val="hybridMultilevel"/>
    <w:tmpl w:val="D04A465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D44DD6"/>
    <w:multiLevelType w:val="hybridMultilevel"/>
    <w:tmpl w:val="9C4A51E0"/>
    <w:lvl w:ilvl="0" w:tplc="EF3A13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989073B"/>
    <w:multiLevelType w:val="multilevel"/>
    <w:tmpl w:val="067E5AB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163429"/>
    <w:multiLevelType w:val="multilevel"/>
    <w:tmpl w:val="684E109C"/>
    <w:lvl w:ilvl="0">
      <w:start w:val="1"/>
      <w:numFmt w:val="decimal"/>
      <w:lvlText w:val="%1."/>
      <w:lvlJc w:val="left"/>
      <w:pPr>
        <w:ind w:left="705" w:hanging="705"/>
      </w:pPr>
      <w:rPr>
        <w:rFonts w:hint="default"/>
      </w:rPr>
    </w:lvl>
    <w:lvl w:ilvl="1">
      <w:start w:val="1"/>
      <w:numFmt w:val="decimal"/>
      <w:lvlText w:val="%1.%2."/>
      <w:lvlJc w:val="left"/>
      <w:pPr>
        <w:ind w:left="568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177244F"/>
    <w:multiLevelType w:val="hybridMultilevel"/>
    <w:tmpl w:val="21D4405A"/>
    <w:lvl w:ilvl="0" w:tplc="C4604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1B507E1"/>
    <w:multiLevelType w:val="multilevel"/>
    <w:tmpl w:val="F2C61868"/>
    <w:lvl w:ilvl="0">
      <w:start w:val="1"/>
      <w:numFmt w:val="decimal"/>
      <w:lvlText w:val="%1."/>
      <w:lvlJc w:val="left"/>
      <w:pPr>
        <w:ind w:left="1070" w:hanging="360"/>
      </w:pPr>
    </w:lvl>
    <w:lvl w:ilvl="1">
      <w:start w:val="1"/>
      <w:numFmt w:val="bullet"/>
      <w:lvlText w:val=""/>
      <w:lvlJc w:val="left"/>
      <w:pPr>
        <w:ind w:left="1283"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5BB618F"/>
    <w:multiLevelType w:val="multilevel"/>
    <w:tmpl w:val="F21491E6"/>
    <w:lvl w:ilvl="0">
      <w:start w:val="2"/>
      <w:numFmt w:val="decimal"/>
      <w:lvlText w:val="%1"/>
      <w:lvlJc w:val="left"/>
      <w:pPr>
        <w:ind w:left="375" w:hanging="375"/>
      </w:pPr>
      <w:rPr>
        <w:rFonts w:hint="default"/>
      </w:rPr>
    </w:lvl>
    <w:lvl w:ilvl="1">
      <w:start w:val="1"/>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abstractNum w:abstractNumId="33">
    <w:nsid w:val="768F243C"/>
    <w:multiLevelType w:val="multilevel"/>
    <w:tmpl w:val="0419001F"/>
    <w:lvl w:ilvl="0">
      <w:start w:val="1"/>
      <w:numFmt w:val="decimal"/>
      <w:lvlText w:val="%1."/>
      <w:lvlJc w:val="left"/>
      <w:pPr>
        <w:ind w:left="107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125237"/>
    <w:multiLevelType w:val="hybridMultilevel"/>
    <w:tmpl w:val="BA0AB8B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17"/>
  </w:num>
  <w:num w:numId="3">
    <w:abstractNumId w:val="10"/>
  </w:num>
  <w:num w:numId="4">
    <w:abstractNumId w:val="27"/>
  </w:num>
  <w:num w:numId="5">
    <w:abstractNumId w:val="20"/>
  </w:num>
  <w:num w:numId="6">
    <w:abstractNumId w:val="7"/>
  </w:num>
  <w:num w:numId="7">
    <w:abstractNumId w:val="23"/>
  </w:num>
  <w:num w:numId="8">
    <w:abstractNumId w:val="15"/>
  </w:num>
  <w:num w:numId="9">
    <w:abstractNumId w:val="2"/>
  </w:num>
  <w:num w:numId="10">
    <w:abstractNumId w:val="5"/>
  </w:num>
  <w:num w:numId="11">
    <w:abstractNumId w:val="32"/>
  </w:num>
  <w:num w:numId="12">
    <w:abstractNumId w:val="8"/>
  </w:num>
  <w:num w:numId="13">
    <w:abstractNumId w:val="1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2"/>
  </w:num>
  <w:num w:numId="17">
    <w:abstractNumId w:val="26"/>
  </w:num>
  <w:num w:numId="18">
    <w:abstractNumId w:val="16"/>
  </w:num>
  <w:num w:numId="19">
    <w:abstractNumId w:val="21"/>
  </w:num>
  <w:num w:numId="20">
    <w:abstractNumId w:val="12"/>
  </w:num>
  <w:num w:numId="21">
    <w:abstractNumId w:val="25"/>
  </w:num>
  <w:num w:numId="22">
    <w:abstractNumId w:val="13"/>
  </w:num>
  <w:num w:numId="23">
    <w:abstractNumId w:val="6"/>
  </w:num>
  <w:num w:numId="24">
    <w:abstractNumId w:val="1"/>
  </w:num>
  <w:num w:numId="25">
    <w:abstractNumId w:val="11"/>
  </w:num>
  <w:num w:numId="26">
    <w:abstractNumId w:val="18"/>
  </w:num>
  <w:num w:numId="27">
    <w:abstractNumId w:val="31"/>
  </w:num>
  <w:num w:numId="28">
    <w:abstractNumId w:val="24"/>
  </w:num>
  <w:num w:numId="29">
    <w:abstractNumId w:val="30"/>
  </w:num>
  <w:num w:numId="30">
    <w:abstractNumId w:val="3"/>
  </w:num>
  <w:num w:numId="31">
    <w:abstractNumId w:val="33"/>
  </w:num>
  <w:num w:numId="32">
    <w:abstractNumId w:val="29"/>
  </w:num>
  <w:num w:numId="33">
    <w:abstractNumId w:val="34"/>
  </w:num>
  <w:num w:numId="34">
    <w:abstractNumId w:val="0"/>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46"/>
    <w:rsid w:val="00002F6D"/>
    <w:rsid w:val="00007848"/>
    <w:rsid w:val="00013831"/>
    <w:rsid w:val="000226BD"/>
    <w:rsid w:val="00045932"/>
    <w:rsid w:val="00060494"/>
    <w:rsid w:val="00062AB1"/>
    <w:rsid w:val="000973FD"/>
    <w:rsid w:val="000A2E5D"/>
    <w:rsid w:val="000B0115"/>
    <w:rsid w:val="000B726F"/>
    <w:rsid w:val="000C04D2"/>
    <w:rsid w:val="000C66AA"/>
    <w:rsid w:val="000C6D9E"/>
    <w:rsid w:val="000D4026"/>
    <w:rsid w:val="000D57B4"/>
    <w:rsid w:val="000D5990"/>
    <w:rsid w:val="000E4156"/>
    <w:rsid w:val="000E6559"/>
    <w:rsid w:val="000E6EF3"/>
    <w:rsid w:val="000F23E1"/>
    <w:rsid w:val="000F3FB2"/>
    <w:rsid w:val="000F7083"/>
    <w:rsid w:val="00107366"/>
    <w:rsid w:val="0011552D"/>
    <w:rsid w:val="00131478"/>
    <w:rsid w:val="00131B37"/>
    <w:rsid w:val="00143999"/>
    <w:rsid w:val="00154F52"/>
    <w:rsid w:val="00184649"/>
    <w:rsid w:val="001869E3"/>
    <w:rsid w:val="00194219"/>
    <w:rsid w:val="001944C2"/>
    <w:rsid w:val="00196455"/>
    <w:rsid w:val="001A275A"/>
    <w:rsid w:val="001A503F"/>
    <w:rsid w:val="001C4CC2"/>
    <w:rsid w:val="001C6242"/>
    <w:rsid w:val="001D0371"/>
    <w:rsid w:val="001D6457"/>
    <w:rsid w:val="001E75CF"/>
    <w:rsid w:val="001F6ADC"/>
    <w:rsid w:val="001F796D"/>
    <w:rsid w:val="0020021E"/>
    <w:rsid w:val="00211495"/>
    <w:rsid w:val="002128E4"/>
    <w:rsid w:val="00245605"/>
    <w:rsid w:val="00246FD3"/>
    <w:rsid w:val="00251768"/>
    <w:rsid w:val="00257BF8"/>
    <w:rsid w:val="00265F6B"/>
    <w:rsid w:val="00266A64"/>
    <w:rsid w:val="0027203B"/>
    <w:rsid w:val="00275EC7"/>
    <w:rsid w:val="0027742E"/>
    <w:rsid w:val="00280F55"/>
    <w:rsid w:val="00285749"/>
    <w:rsid w:val="0029146F"/>
    <w:rsid w:val="002A2B3A"/>
    <w:rsid w:val="002A5026"/>
    <w:rsid w:val="002A6267"/>
    <w:rsid w:val="002C4F85"/>
    <w:rsid w:val="002C58D3"/>
    <w:rsid w:val="002C72ED"/>
    <w:rsid w:val="002E6E26"/>
    <w:rsid w:val="0031404D"/>
    <w:rsid w:val="00340995"/>
    <w:rsid w:val="00341C28"/>
    <w:rsid w:val="00342EEA"/>
    <w:rsid w:val="00345F9F"/>
    <w:rsid w:val="003527AA"/>
    <w:rsid w:val="00387230"/>
    <w:rsid w:val="0039752B"/>
    <w:rsid w:val="003C6FB4"/>
    <w:rsid w:val="003D31DB"/>
    <w:rsid w:val="003E2646"/>
    <w:rsid w:val="003E5027"/>
    <w:rsid w:val="003F2B87"/>
    <w:rsid w:val="003F44E7"/>
    <w:rsid w:val="003F590C"/>
    <w:rsid w:val="003F5E02"/>
    <w:rsid w:val="00406916"/>
    <w:rsid w:val="00425A61"/>
    <w:rsid w:val="004343FD"/>
    <w:rsid w:val="004369D3"/>
    <w:rsid w:val="00446D19"/>
    <w:rsid w:val="00452D69"/>
    <w:rsid w:val="00456B01"/>
    <w:rsid w:val="004941C4"/>
    <w:rsid w:val="0049528D"/>
    <w:rsid w:val="004A055D"/>
    <w:rsid w:val="004A1947"/>
    <w:rsid w:val="004A7C0C"/>
    <w:rsid w:val="004C1E00"/>
    <w:rsid w:val="004C7B43"/>
    <w:rsid w:val="004E44F2"/>
    <w:rsid w:val="004E58E8"/>
    <w:rsid w:val="004F5B18"/>
    <w:rsid w:val="00512056"/>
    <w:rsid w:val="005204DD"/>
    <w:rsid w:val="0052603A"/>
    <w:rsid w:val="00531F23"/>
    <w:rsid w:val="005365D2"/>
    <w:rsid w:val="00536D01"/>
    <w:rsid w:val="00537949"/>
    <w:rsid w:val="00555898"/>
    <w:rsid w:val="0055754D"/>
    <w:rsid w:val="0056510B"/>
    <w:rsid w:val="00566A83"/>
    <w:rsid w:val="005675B7"/>
    <w:rsid w:val="0058659A"/>
    <w:rsid w:val="005877E2"/>
    <w:rsid w:val="005877F0"/>
    <w:rsid w:val="00587FF6"/>
    <w:rsid w:val="00591449"/>
    <w:rsid w:val="0059306B"/>
    <w:rsid w:val="005932AF"/>
    <w:rsid w:val="005A0C1C"/>
    <w:rsid w:val="005A6FEE"/>
    <w:rsid w:val="005C3E07"/>
    <w:rsid w:val="005D0435"/>
    <w:rsid w:val="005E01CF"/>
    <w:rsid w:val="005F00DD"/>
    <w:rsid w:val="005F15C8"/>
    <w:rsid w:val="005F37D1"/>
    <w:rsid w:val="005F614E"/>
    <w:rsid w:val="005F616A"/>
    <w:rsid w:val="00604BA7"/>
    <w:rsid w:val="00631048"/>
    <w:rsid w:val="006473B2"/>
    <w:rsid w:val="00650BFD"/>
    <w:rsid w:val="00661991"/>
    <w:rsid w:val="00663B2B"/>
    <w:rsid w:val="0066772B"/>
    <w:rsid w:val="00667822"/>
    <w:rsid w:val="006719B6"/>
    <w:rsid w:val="00676132"/>
    <w:rsid w:val="00684A1B"/>
    <w:rsid w:val="006871F4"/>
    <w:rsid w:val="00687C2A"/>
    <w:rsid w:val="006C08B2"/>
    <w:rsid w:val="006D6428"/>
    <w:rsid w:val="006E4C57"/>
    <w:rsid w:val="006F5BDE"/>
    <w:rsid w:val="00703C58"/>
    <w:rsid w:val="00704460"/>
    <w:rsid w:val="00706BBD"/>
    <w:rsid w:val="007317DF"/>
    <w:rsid w:val="00742933"/>
    <w:rsid w:val="00743F08"/>
    <w:rsid w:val="007626AB"/>
    <w:rsid w:val="007632CC"/>
    <w:rsid w:val="00763B68"/>
    <w:rsid w:val="007727B3"/>
    <w:rsid w:val="00774B97"/>
    <w:rsid w:val="00793B7A"/>
    <w:rsid w:val="00795C59"/>
    <w:rsid w:val="007A0EA4"/>
    <w:rsid w:val="007A5F48"/>
    <w:rsid w:val="007B2EF2"/>
    <w:rsid w:val="007C39EA"/>
    <w:rsid w:val="007C51AB"/>
    <w:rsid w:val="007D69A0"/>
    <w:rsid w:val="007E2A58"/>
    <w:rsid w:val="007E44AA"/>
    <w:rsid w:val="007E5646"/>
    <w:rsid w:val="007F27AD"/>
    <w:rsid w:val="007F7ACF"/>
    <w:rsid w:val="008151E9"/>
    <w:rsid w:val="0082733B"/>
    <w:rsid w:val="008410E0"/>
    <w:rsid w:val="0085035C"/>
    <w:rsid w:val="00852794"/>
    <w:rsid w:val="00852CBA"/>
    <w:rsid w:val="00863C67"/>
    <w:rsid w:val="00863F18"/>
    <w:rsid w:val="008644DA"/>
    <w:rsid w:val="00877BA4"/>
    <w:rsid w:val="00886169"/>
    <w:rsid w:val="008908FA"/>
    <w:rsid w:val="00893259"/>
    <w:rsid w:val="00893B20"/>
    <w:rsid w:val="008A3EA9"/>
    <w:rsid w:val="008B0F9F"/>
    <w:rsid w:val="008B33BE"/>
    <w:rsid w:val="008B5CB3"/>
    <w:rsid w:val="008C5FA6"/>
    <w:rsid w:val="008C7EBB"/>
    <w:rsid w:val="008D75EC"/>
    <w:rsid w:val="008E0B38"/>
    <w:rsid w:val="00901400"/>
    <w:rsid w:val="0091408B"/>
    <w:rsid w:val="009205A9"/>
    <w:rsid w:val="00925568"/>
    <w:rsid w:val="009258E3"/>
    <w:rsid w:val="009272C3"/>
    <w:rsid w:val="009300FE"/>
    <w:rsid w:val="0093461F"/>
    <w:rsid w:val="00936C45"/>
    <w:rsid w:val="009378FD"/>
    <w:rsid w:val="00940F27"/>
    <w:rsid w:val="009459A7"/>
    <w:rsid w:val="0095118D"/>
    <w:rsid w:val="00962AD6"/>
    <w:rsid w:val="00965CD5"/>
    <w:rsid w:val="00967172"/>
    <w:rsid w:val="00970A01"/>
    <w:rsid w:val="009745F5"/>
    <w:rsid w:val="00974635"/>
    <w:rsid w:val="00991535"/>
    <w:rsid w:val="009A28A6"/>
    <w:rsid w:val="009B4973"/>
    <w:rsid w:val="009B694C"/>
    <w:rsid w:val="009B6F9C"/>
    <w:rsid w:val="009C517A"/>
    <w:rsid w:val="009D20C9"/>
    <w:rsid w:val="009E64D7"/>
    <w:rsid w:val="009F776F"/>
    <w:rsid w:val="00A038ED"/>
    <w:rsid w:val="00A04C30"/>
    <w:rsid w:val="00A37CCA"/>
    <w:rsid w:val="00A40F19"/>
    <w:rsid w:val="00A42860"/>
    <w:rsid w:val="00A479EB"/>
    <w:rsid w:val="00A55607"/>
    <w:rsid w:val="00A61EED"/>
    <w:rsid w:val="00A61F08"/>
    <w:rsid w:val="00A70DD4"/>
    <w:rsid w:val="00A82A21"/>
    <w:rsid w:val="00AA1896"/>
    <w:rsid w:val="00AA7687"/>
    <w:rsid w:val="00AD301B"/>
    <w:rsid w:val="00AF11D0"/>
    <w:rsid w:val="00AF51A5"/>
    <w:rsid w:val="00B10B99"/>
    <w:rsid w:val="00B1286E"/>
    <w:rsid w:val="00B2735E"/>
    <w:rsid w:val="00B311E6"/>
    <w:rsid w:val="00B319B2"/>
    <w:rsid w:val="00B37462"/>
    <w:rsid w:val="00B65BFC"/>
    <w:rsid w:val="00B76AC0"/>
    <w:rsid w:val="00BB0BFF"/>
    <w:rsid w:val="00BB0EA1"/>
    <w:rsid w:val="00BB1076"/>
    <w:rsid w:val="00BB7164"/>
    <w:rsid w:val="00BC24FF"/>
    <w:rsid w:val="00BC548D"/>
    <w:rsid w:val="00BC6D74"/>
    <w:rsid w:val="00BD0E39"/>
    <w:rsid w:val="00BD2466"/>
    <w:rsid w:val="00BE63A2"/>
    <w:rsid w:val="00BF68F9"/>
    <w:rsid w:val="00BF6F63"/>
    <w:rsid w:val="00C015CD"/>
    <w:rsid w:val="00C04408"/>
    <w:rsid w:val="00C07CFE"/>
    <w:rsid w:val="00C202A5"/>
    <w:rsid w:val="00C349DF"/>
    <w:rsid w:val="00C4108D"/>
    <w:rsid w:val="00C53A23"/>
    <w:rsid w:val="00C55337"/>
    <w:rsid w:val="00C745CA"/>
    <w:rsid w:val="00C871BB"/>
    <w:rsid w:val="00CA53E6"/>
    <w:rsid w:val="00CB441C"/>
    <w:rsid w:val="00CB4A9C"/>
    <w:rsid w:val="00CB780C"/>
    <w:rsid w:val="00CC01F4"/>
    <w:rsid w:val="00CC4ABA"/>
    <w:rsid w:val="00CF31A3"/>
    <w:rsid w:val="00CF3C1F"/>
    <w:rsid w:val="00CF5309"/>
    <w:rsid w:val="00D11F8F"/>
    <w:rsid w:val="00D155CC"/>
    <w:rsid w:val="00D51FA4"/>
    <w:rsid w:val="00D5681A"/>
    <w:rsid w:val="00D641F6"/>
    <w:rsid w:val="00D712A7"/>
    <w:rsid w:val="00D72C8B"/>
    <w:rsid w:val="00DA0F27"/>
    <w:rsid w:val="00DB4FF4"/>
    <w:rsid w:val="00DC139E"/>
    <w:rsid w:val="00DD1D8B"/>
    <w:rsid w:val="00DD3CEB"/>
    <w:rsid w:val="00DF09FF"/>
    <w:rsid w:val="00DF559E"/>
    <w:rsid w:val="00E047DF"/>
    <w:rsid w:val="00E15530"/>
    <w:rsid w:val="00E1631E"/>
    <w:rsid w:val="00E255CD"/>
    <w:rsid w:val="00E265C1"/>
    <w:rsid w:val="00E50598"/>
    <w:rsid w:val="00E56C21"/>
    <w:rsid w:val="00E64EEA"/>
    <w:rsid w:val="00E70D19"/>
    <w:rsid w:val="00E72776"/>
    <w:rsid w:val="00E73FFD"/>
    <w:rsid w:val="00E86799"/>
    <w:rsid w:val="00E94DBD"/>
    <w:rsid w:val="00EA1B75"/>
    <w:rsid w:val="00EA1C4F"/>
    <w:rsid w:val="00EB1B3F"/>
    <w:rsid w:val="00EC12DD"/>
    <w:rsid w:val="00EC29AC"/>
    <w:rsid w:val="00EC420C"/>
    <w:rsid w:val="00EE1BFE"/>
    <w:rsid w:val="00EE427D"/>
    <w:rsid w:val="00EE457A"/>
    <w:rsid w:val="00EE775C"/>
    <w:rsid w:val="00EF4E73"/>
    <w:rsid w:val="00F000E3"/>
    <w:rsid w:val="00F05E08"/>
    <w:rsid w:val="00F21A60"/>
    <w:rsid w:val="00F23D3C"/>
    <w:rsid w:val="00F248B1"/>
    <w:rsid w:val="00F25526"/>
    <w:rsid w:val="00F30F23"/>
    <w:rsid w:val="00F352AA"/>
    <w:rsid w:val="00F50990"/>
    <w:rsid w:val="00F71BDB"/>
    <w:rsid w:val="00F8019A"/>
    <w:rsid w:val="00F904C7"/>
    <w:rsid w:val="00F96AF3"/>
    <w:rsid w:val="00FA4F14"/>
    <w:rsid w:val="00FB3DE9"/>
    <w:rsid w:val="00FB417A"/>
    <w:rsid w:val="00FC3471"/>
    <w:rsid w:val="00FC6CE4"/>
    <w:rsid w:val="00FE754E"/>
    <w:rsid w:val="00FE755D"/>
    <w:rsid w:val="00FF1FFF"/>
    <w:rsid w:val="00FF6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96455"/>
  </w:style>
  <w:style w:type="paragraph" w:styleId="a4">
    <w:name w:val="header"/>
    <w:basedOn w:val="a"/>
    <w:link w:val="a5"/>
    <w:uiPriority w:val="99"/>
    <w:rsid w:val="00196455"/>
    <w:pPr>
      <w:widowControl w:val="0"/>
      <w:tabs>
        <w:tab w:val="center" w:pos="4677"/>
        <w:tab w:val="right" w:pos="9355"/>
      </w:tabs>
      <w:autoSpaceDE w:val="0"/>
      <w:autoSpaceDN w:val="0"/>
      <w:adjustRightInd w:val="0"/>
    </w:pPr>
    <w:rPr>
      <w:sz w:val="20"/>
      <w:szCs w:val="20"/>
    </w:rPr>
  </w:style>
  <w:style w:type="paragraph" w:styleId="a6">
    <w:name w:val="List Paragraph"/>
    <w:basedOn w:val="a"/>
    <w:uiPriority w:val="34"/>
    <w:qFormat/>
    <w:rsid w:val="00BB0BFF"/>
    <w:pPr>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uiPriority w:val="99"/>
    <w:rsid w:val="00BB0BFF"/>
  </w:style>
  <w:style w:type="paragraph" w:styleId="a7">
    <w:name w:val="Balloon Text"/>
    <w:basedOn w:val="a"/>
    <w:link w:val="a8"/>
    <w:rsid w:val="004C1E00"/>
    <w:rPr>
      <w:rFonts w:ascii="Tahoma" w:hAnsi="Tahoma" w:cs="Tahoma"/>
      <w:sz w:val="16"/>
      <w:szCs w:val="16"/>
    </w:rPr>
  </w:style>
  <w:style w:type="character" w:customStyle="1" w:styleId="a8">
    <w:name w:val="Текст выноски Знак"/>
    <w:basedOn w:val="a0"/>
    <w:link w:val="a7"/>
    <w:rsid w:val="004C1E00"/>
    <w:rPr>
      <w:rFonts w:ascii="Tahoma" w:hAnsi="Tahoma" w:cs="Tahoma"/>
      <w:sz w:val="16"/>
      <w:szCs w:val="16"/>
    </w:rPr>
  </w:style>
  <w:style w:type="character" w:styleId="a9">
    <w:name w:val="Hyperlink"/>
    <w:basedOn w:val="a0"/>
    <w:unhideWhenUsed/>
    <w:rsid w:val="0066772B"/>
    <w:rPr>
      <w:color w:val="0000FF" w:themeColor="hyperlink"/>
      <w:u w:val="single"/>
    </w:rPr>
  </w:style>
  <w:style w:type="table" w:styleId="aa">
    <w:name w:val="Table Grid"/>
    <w:basedOn w:val="a1"/>
    <w:rsid w:val="002A2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Знак Знак Знак Знак Знак Знак"/>
    <w:basedOn w:val="a"/>
    <w:rsid w:val="00FA4F14"/>
    <w:pPr>
      <w:spacing w:after="160" w:line="240" w:lineRule="exact"/>
      <w:jc w:val="both"/>
    </w:pPr>
    <w:rPr>
      <w:rFonts w:ascii="Verdana" w:hAnsi="Verdana"/>
      <w:sz w:val="20"/>
      <w:szCs w:val="20"/>
      <w:lang w:val="en-US" w:eastAsia="en-US"/>
    </w:rPr>
  </w:style>
  <w:style w:type="paragraph" w:customStyle="1" w:styleId="ConsPlusNormal">
    <w:name w:val="ConsPlusNormal"/>
    <w:rsid w:val="00E50598"/>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96455"/>
  </w:style>
  <w:style w:type="paragraph" w:styleId="a4">
    <w:name w:val="header"/>
    <w:basedOn w:val="a"/>
    <w:link w:val="a5"/>
    <w:uiPriority w:val="99"/>
    <w:rsid w:val="00196455"/>
    <w:pPr>
      <w:widowControl w:val="0"/>
      <w:tabs>
        <w:tab w:val="center" w:pos="4677"/>
        <w:tab w:val="right" w:pos="9355"/>
      </w:tabs>
      <w:autoSpaceDE w:val="0"/>
      <w:autoSpaceDN w:val="0"/>
      <w:adjustRightInd w:val="0"/>
    </w:pPr>
    <w:rPr>
      <w:sz w:val="20"/>
      <w:szCs w:val="20"/>
    </w:rPr>
  </w:style>
  <w:style w:type="paragraph" w:styleId="a6">
    <w:name w:val="List Paragraph"/>
    <w:basedOn w:val="a"/>
    <w:uiPriority w:val="34"/>
    <w:qFormat/>
    <w:rsid w:val="00BB0BFF"/>
    <w:pPr>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uiPriority w:val="99"/>
    <w:rsid w:val="00BB0BFF"/>
  </w:style>
  <w:style w:type="paragraph" w:styleId="a7">
    <w:name w:val="Balloon Text"/>
    <w:basedOn w:val="a"/>
    <w:link w:val="a8"/>
    <w:rsid w:val="004C1E00"/>
    <w:rPr>
      <w:rFonts w:ascii="Tahoma" w:hAnsi="Tahoma" w:cs="Tahoma"/>
      <w:sz w:val="16"/>
      <w:szCs w:val="16"/>
    </w:rPr>
  </w:style>
  <w:style w:type="character" w:customStyle="1" w:styleId="a8">
    <w:name w:val="Текст выноски Знак"/>
    <w:basedOn w:val="a0"/>
    <w:link w:val="a7"/>
    <w:rsid w:val="004C1E00"/>
    <w:rPr>
      <w:rFonts w:ascii="Tahoma" w:hAnsi="Tahoma" w:cs="Tahoma"/>
      <w:sz w:val="16"/>
      <w:szCs w:val="16"/>
    </w:rPr>
  </w:style>
  <w:style w:type="character" w:styleId="a9">
    <w:name w:val="Hyperlink"/>
    <w:basedOn w:val="a0"/>
    <w:unhideWhenUsed/>
    <w:rsid w:val="0066772B"/>
    <w:rPr>
      <w:color w:val="0000FF" w:themeColor="hyperlink"/>
      <w:u w:val="single"/>
    </w:rPr>
  </w:style>
  <w:style w:type="table" w:styleId="aa">
    <w:name w:val="Table Grid"/>
    <w:basedOn w:val="a1"/>
    <w:rsid w:val="002A2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Знак Знак Знак Знак Знак Знак"/>
    <w:basedOn w:val="a"/>
    <w:rsid w:val="00FA4F14"/>
    <w:pPr>
      <w:spacing w:after="160" w:line="240" w:lineRule="exact"/>
      <w:jc w:val="both"/>
    </w:pPr>
    <w:rPr>
      <w:rFonts w:ascii="Verdana" w:hAnsi="Verdana"/>
      <w:sz w:val="20"/>
      <w:szCs w:val="20"/>
      <w:lang w:val="en-US" w:eastAsia="en-US"/>
    </w:rPr>
  </w:style>
  <w:style w:type="paragraph" w:customStyle="1" w:styleId="ConsPlusNormal">
    <w:name w:val="ConsPlusNormal"/>
    <w:rsid w:val="00E50598"/>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4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1A8E-EDFD-495C-BF6C-4712A478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Т.Н. Черепанова</dc:creator>
  <cp:lastModifiedBy>Воробьев Валерий Викторович</cp:lastModifiedBy>
  <cp:revision>2</cp:revision>
  <cp:lastPrinted>2022-04-13T07:45:00Z</cp:lastPrinted>
  <dcterms:created xsi:type="dcterms:W3CDTF">2022-04-26T01:07:00Z</dcterms:created>
  <dcterms:modified xsi:type="dcterms:W3CDTF">2022-04-26T01:07:00Z</dcterms:modified>
</cp:coreProperties>
</file>