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8D28D8">
        <w:rPr>
          <w:b/>
        </w:rPr>
        <w:t>29</w:t>
      </w:r>
      <w:r w:rsidRPr="00C301B5">
        <w:rPr>
          <w:b/>
        </w:rPr>
        <w:t>.</w:t>
      </w:r>
      <w:r w:rsidR="00C07C46">
        <w:rPr>
          <w:b/>
        </w:rPr>
        <w:t>03.2022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 w:rsidRPr="00CA58DE">
        <w:t>лоты № 1</w:t>
      </w:r>
      <w:r>
        <w:t>-3</w:t>
      </w:r>
      <w:r w:rsidRPr="00CA58DE">
        <w:rPr>
          <w:color w:val="000000" w:themeColor="text1"/>
        </w:rPr>
        <w:t>).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1"/>
        <w:gridCol w:w="1179"/>
        <w:gridCol w:w="1622"/>
        <w:gridCol w:w="1032"/>
        <w:gridCol w:w="1033"/>
        <w:gridCol w:w="1916"/>
        <w:gridCol w:w="1622"/>
        <w:gridCol w:w="1034"/>
      </w:tblGrid>
      <w:tr w:rsidR="007C61DF" w:rsidRPr="00DE0167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C61DF" w:rsidRPr="00DE0167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C61DF" w:rsidRPr="00A66962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jc w:val="center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C07C46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58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C07C46" w:rsidP="00C07C46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58F8" w:rsidRDefault="007C61DF" w:rsidP="00C07C46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район </w:t>
            </w:r>
            <w:r w:rsidR="00C07C46" w:rsidRPr="008058F8">
              <w:rPr>
                <w:sz w:val="16"/>
                <w:szCs w:val="16"/>
              </w:rPr>
              <w:t xml:space="preserve">жилого дома № 54 </w:t>
            </w:r>
            <w:proofErr w:type="gramStart"/>
            <w:r w:rsidR="00C07C46" w:rsidRPr="008058F8">
              <w:rPr>
                <w:sz w:val="16"/>
                <w:szCs w:val="16"/>
              </w:rPr>
              <w:t>по</w:t>
            </w:r>
            <w:proofErr w:type="gramEnd"/>
            <w:r w:rsidR="00C07C46" w:rsidRPr="008058F8">
              <w:rPr>
                <w:sz w:val="16"/>
                <w:szCs w:val="16"/>
              </w:rPr>
              <w:t xml:space="preserve"> </w:t>
            </w:r>
          </w:p>
          <w:p w:rsidR="007C61DF" w:rsidRPr="008058F8" w:rsidRDefault="00C07C46" w:rsidP="00C07C46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ул. Парковая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C07C46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3</w:t>
            </w:r>
            <w:r w:rsidR="007C61DF" w:rsidRPr="008058F8">
              <w:rPr>
                <w:sz w:val="16"/>
                <w:szCs w:val="16"/>
              </w:rPr>
              <w:t>4,0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продовольственные</w:t>
            </w:r>
          </w:p>
          <w:p w:rsidR="007C61DF" w:rsidRPr="008058F8" w:rsidRDefault="007C61DF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A53AAE" w:rsidRDefault="007C61DF" w:rsidP="00893289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116CC1" w:rsidRDefault="007C61DF" w:rsidP="00893289">
            <w:pPr>
              <w:rPr>
                <w:sz w:val="18"/>
                <w:szCs w:val="18"/>
              </w:rPr>
            </w:pPr>
            <w:r w:rsidRPr="00CA58DE">
              <w:rPr>
                <w:sz w:val="16"/>
                <w:szCs w:val="16"/>
              </w:rPr>
              <w:t>круглогодично</w:t>
            </w:r>
          </w:p>
        </w:tc>
      </w:tr>
      <w:tr w:rsidR="007C61DF" w:rsidRPr="00A66962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jc w:val="center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C07C46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105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C07C46" w:rsidP="00893289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остановочный комплекс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C07C46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район </w:t>
            </w:r>
            <w:r w:rsidR="00C07C46" w:rsidRPr="008058F8">
              <w:rPr>
                <w:sz w:val="16"/>
                <w:szCs w:val="16"/>
              </w:rPr>
              <w:t>детского комбината № 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8</w:t>
            </w:r>
            <w:r w:rsidR="00C07C46" w:rsidRPr="008058F8">
              <w:rPr>
                <w:sz w:val="16"/>
                <w:szCs w:val="16"/>
              </w:rPr>
              <w:t>3</w:t>
            </w:r>
            <w:r w:rsidRPr="008058F8">
              <w:rPr>
                <w:sz w:val="16"/>
                <w:szCs w:val="16"/>
              </w:rPr>
              <w:t>,0</w:t>
            </w:r>
            <w:r w:rsidR="00C07C46" w:rsidRPr="008058F8">
              <w:rPr>
                <w:sz w:val="16"/>
                <w:szCs w:val="16"/>
              </w:rPr>
              <w:t>, в том числе навес- 12,0 кв</w:t>
            </w:r>
            <w:proofErr w:type="gramStart"/>
            <w:r w:rsidR="00C07C46" w:rsidRPr="008058F8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C07C46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A53AAE" w:rsidRDefault="007C61DF" w:rsidP="00893289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CA58DE">
              <w:rPr>
                <w:sz w:val="16"/>
                <w:szCs w:val="16"/>
              </w:rPr>
              <w:t>круглогодично</w:t>
            </w:r>
          </w:p>
        </w:tc>
      </w:tr>
      <w:tr w:rsidR="007C61DF" w:rsidRPr="00A66962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jc w:val="center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1DF" w:rsidRPr="008058F8" w:rsidRDefault="008D28D8" w:rsidP="00893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58F8" w:rsidRDefault="007C61DF" w:rsidP="008058F8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район </w:t>
            </w:r>
          </w:p>
          <w:p w:rsidR="007C61DF" w:rsidRPr="008058F8" w:rsidRDefault="00C07C46" w:rsidP="008058F8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ул. Диктатуры </w:t>
            </w:r>
            <w:r w:rsidRPr="008058F8">
              <w:rPr>
                <w:sz w:val="16"/>
                <w:szCs w:val="16"/>
              </w:rPr>
              <w:lastRenderedPageBreak/>
              <w:t xml:space="preserve">Пролетариата, 1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058F8" w:rsidRDefault="007C61DF" w:rsidP="00893289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A53AAE" w:rsidRDefault="007C61DF" w:rsidP="00893289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t xml:space="preserve">субъект малого или среднего  </w:t>
            </w:r>
            <w:r w:rsidRPr="00A53AAE">
              <w:rPr>
                <w:sz w:val="14"/>
                <w:szCs w:val="14"/>
              </w:rPr>
              <w:lastRenderedPageBreak/>
              <w:t>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CA58DE">
              <w:rPr>
                <w:sz w:val="16"/>
                <w:szCs w:val="16"/>
              </w:rPr>
              <w:lastRenderedPageBreak/>
              <w:t>круглогодично</w:t>
            </w:r>
          </w:p>
        </w:tc>
      </w:tr>
    </w:tbl>
    <w:p w:rsidR="007C61DF" w:rsidRPr="00CE24DF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4DF">
        <w:rPr>
          <w:rFonts w:ascii="Times New Roman" w:hAnsi="Times New Roman" w:cs="Times New Roman"/>
          <w:sz w:val="24"/>
          <w:szCs w:val="24"/>
        </w:rPr>
        <w:lastRenderedPageBreak/>
        <w:t>Дополните</w:t>
      </w:r>
      <w:r>
        <w:rPr>
          <w:rFonts w:ascii="Times New Roman" w:hAnsi="Times New Roman" w:cs="Times New Roman"/>
          <w:sz w:val="24"/>
          <w:szCs w:val="24"/>
        </w:rPr>
        <w:t>льные сведения о лотах: в местах размещения, предусмотренные лотами</w:t>
      </w:r>
      <w:r w:rsidRPr="00CE24DF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CE24DF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ы нестационарные торговые объекты</w:t>
      </w:r>
      <w:r w:rsidRPr="00CE24DF">
        <w:rPr>
          <w:rFonts w:ascii="Times New Roman" w:hAnsi="Times New Roman" w:cs="Times New Roman"/>
          <w:sz w:val="24"/>
          <w:szCs w:val="24"/>
        </w:rPr>
        <w:t>.</w:t>
      </w:r>
    </w:p>
    <w:p w:rsidR="007C61DF" w:rsidRPr="002B5CFF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C07C46" w:rsidRPr="00DE0167" w:rsidTr="00C07C46">
        <w:trPr>
          <w:jc w:val="center"/>
        </w:trPr>
        <w:tc>
          <w:tcPr>
            <w:tcW w:w="4626" w:type="dxa"/>
          </w:tcPr>
          <w:p w:rsidR="00C07C46" w:rsidRPr="006473A1" w:rsidRDefault="00C07C46" w:rsidP="00893289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C07C46" w:rsidRPr="006473A1" w:rsidRDefault="00C07C46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8262,87</w:t>
            </w:r>
          </w:p>
        </w:tc>
        <w:tc>
          <w:tcPr>
            <w:tcW w:w="1899" w:type="dxa"/>
          </w:tcPr>
          <w:p w:rsidR="00C07C46" w:rsidRPr="006473A1" w:rsidRDefault="00C07C46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8262,87</w:t>
            </w:r>
          </w:p>
        </w:tc>
      </w:tr>
      <w:tr w:rsidR="00C07C46" w:rsidRPr="00DE0167" w:rsidTr="00C07C46">
        <w:trPr>
          <w:jc w:val="center"/>
        </w:trPr>
        <w:tc>
          <w:tcPr>
            <w:tcW w:w="4626" w:type="dxa"/>
          </w:tcPr>
          <w:p w:rsidR="00C07C46" w:rsidRPr="006473A1" w:rsidRDefault="00C07C46" w:rsidP="00893289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C07C46" w:rsidRPr="006473A1" w:rsidRDefault="00C07C46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17254,82</w:t>
            </w:r>
          </w:p>
        </w:tc>
        <w:tc>
          <w:tcPr>
            <w:tcW w:w="1899" w:type="dxa"/>
          </w:tcPr>
          <w:p w:rsidR="00C07C46" w:rsidRPr="006473A1" w:rsidRDefault="00C07C46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17254,82</w:t>
            </w:r>
          </w:p>
        </w:tc>
      </w:tr>
      <w:tr w:rsidR="00C07C46" w:rsidRPr="00DE0167" w:rsidTr="00C07C46">
        <w:trPr>
          <w:jc w:val="center"/>
        </w:trPr>
        <w:tc>
          <w:tcPr>
            <w:tcW w:w="4626" w:type="dxa"/>
          </w:tcPr>
          <w:p w:rsidR="00C07C46" w:rsidRPr="006473A1" w:rsidRDefault="00C07C46" w:rsidP="00893289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C07C46" w:rsidRPr="006473A1" w:rsidRDefault="00C07C46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3240,34</w:t>
            </w:r>
          </w:p>
        </w:tc>
        <w:tc>
          <w:tcPr>
            <w:tcW w:w="1899" w:type="dxa"/>
          </w:tcPr>
          <w:p w:rsidR="00C07C46" w:rsidRPr="006473A1" w:rsidRDefault="00C07C46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3240,34</w:t>
            </w:r>
          </w:p>
        </w:tc>
      </w:tr>
    </w:tbl>
    <w:p w:rsidR="007C61DF" w:rsidRPr="0016027E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7C61DF" w:rsidRPr="00942B38" w:rsidRDefault="007C61DF" w:rsidP="007C61DF">
      <w:pPr>
        <w:ind w:firstLine="851"/>
        <w:jc w:val="both"/>
      </w:pPr>
      <w:r w:rsidRPr="00942B38">
        <w:t xml:space="preserve">Срок размещения </w:t>
      </w:r>
      <w:r w:rsidR="00C07C46">
        <w:t>павильона, остановочного комплекса, киоска</w:t>
      </w:r>
      <w:r>
        <w:t xml:space="preserve"> составляет 5 лет</w:t>
      </w:r>
      <w:r w:rsidRPr="00942B38">
        <w:t>.</w:t>
      </w:r>
    </w:p>
    <w:p w:rsidR="007C61DF" w:rsidRPr="00942B38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965B5E" w:rsidRDefault="007C61DF" w:rsidP="007C61DF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DE0167" w:rsidTr="00893289">
        <w:trPr>
          <w:jc w:val="center"/>
        </w:trPr>
        <w:tc>
          <w:tcPr>
            <w:tcW w:w="2376" w:type="dxa"/>
            <w:hideMark/>
          </w:tcPr>
          <w:p w:rsidR="007C61DF" w:rsidRPr="00DE0167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DE0167" w:rsidRDefault="007C61DF" w:rsidP="00893289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C07C46" w:rsidRPr="00DE0167" w:rsidTr="00893289">
        <w:trPr>
          <w:jc w:val="center"/>
        </w:trPr>
        <w:tc>
          <w:tcPr>
            <w:tcW w:w="2376" w:type="dxa"/>
          </w:tcPr>
          <w:p w:rsidR="00C07C46" w:rsidRPr="006473A1" w:rsidRDefault="00C07C46" w:rsidP="00893289">
            <w:pPr>
              <w:jc w:val="center"/>
              <w:rPr>
                <w:b/>
                <w:sz w:val="22"/>
                <w:szCs w:val="22"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C07C46" w:rsidRPr="006473A1" w:rsidRDefault="00C07C46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8262,87</w:t>
            </w:r>
          </w:p>
        </w:tc>
      </w:tr>
      <w:tr w:rsidR="00C07C46" w:rsidRPr="00DE0167" w:rsidTr="00893289">
        <w:trPr>
          <w:jc w:val="center"/>
        </w:trPr>
        <w:tc>
          <w:tcPr>
            <w:tcW w:w="2376" w:type="dxa"/>
          </w:tcPr>
          <w:p w:rsidR="00C07C46" w:rsidRPr="006473A1" w:rsidRDefault="00C07C46" w:rsidP="00893289">
            <w:pPr>
              <w:jc w:val="center"/>
              <w:rPr>
                <w:b/>
                <w:sz w:val="22"/>
                <w:szCs w:val="22"/>
              </w:rPr>
            </w:pPr>
            <w:r w:rsidRPr="006473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C07C46" w:rsidRPr="006473A1" w:rsidRDefault="00C07C46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17254,82</w:t>
            </w:r>
          </w:p>
        </w:tc>
      </w:tr>
      <w:tr w:rsidR="00C07C46" w:rsidRPr="00DE0167" w:rsidTr="00893289">
        <w:trPr>
          <w:jc w:val="center"/>
        </w:trPr>
        <w:tc>
          <w:tcPr>
            <w:tcW w:w="2376" w:type="dxa"/>
          </w:tcPr>
          <w:p w:rsidR="00C07C46" w:rsidRPr="006473A1" w:rsidRDefault="00C07C46" w:rsidP="00893289">
            <w:pPr>
              <w:jc w:val="center"/>
              <w:rPr>
                <w:b/>
                <w:sz w:val="22"/>
                <w:szCs w:val="22"/>
              </w:rPr>
            </w:pPr>
            <w:r w:rsidRPr="006473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C07C46" w:rsidRPr="006473A1" w:rsidRDefault="00C07C46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3240,34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Администрация</w:t>
      </w:r>
      <w:proofErr w:type="gramEnd"/>
      <w:r w:rsidRPr="00312409">
        <w:rPr>
          <w:b/>
        </w:rPr>
        <w:t xml:space="preserve"> ЗАТО г. Зеленогорска,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бюджетной классификации: 01811109044040000120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C07C46">
        <w:t>29.03.2022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8D28D8">
        <w:rPr>
          <w:b/>
          <w:u w:val="single"/>
        </w:rPr>
        <w:t>24.02</w:t>
      </w:r>
      <w:r w:rsidR="00C07C46">
        <w:rPr>
          <w:b/>
          <w:u w:val="single"/>
        </w:rPr>
        <w:t>.2022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C07C46">
        <w:rPr>
          <w:b/>
          <w:u w:val="single"/>
        </w:rPr>
        <w:t>21</w:t>
      </w:r>
      <w:r w:rsidRPr="00312409">
        <w:rPr>
          <w:b/>
          <w:u w:val="single"/>
        </w:rPr>
        <w:t>.</w:t>
      </w:r>
      <w:r w:rsidR="00C07C46">
        <w:rPr>
          <w:b/>
          <w:u w:val="single"/>
        </w:rPr>
        <w:t>03.2022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 w:rsidR="00C07C46">
        <w:rPr>
          <w:b/>
          <w:u w:val="single"/>
        </w:rPr>
        <w:t>24.03</w:t>
      </w:r>
      <w:r w:rsidRPr="00312409">
        <w:rPr>
          <w:b/>
          <w:u w:val="single"/>
        </w:rPr>
        <w:t>.</w:t>
      </w:r>
      <w:r w:rsidR="00C07C46">
        <w:rPr>
          <w:b/>
          <w:spacing w:val="-4"/>
          <w:u w:val="single"/>
        </w:rPr>
        <w:t>2022</w:t>
      </w:r>
      <w:r w:rsidRPr="00312409">
        <w:rPr>
          <w:b/>
          <w:spacing w:val="-4"/>
        </w:rPr>
        <w:t xml:space="preserve"> </w:t>
      </w:r>
      <w:r>
        <w:rPr>
          <w:spacing w:val="-4"/>
        </w:rPr>
        <w:t>в 11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по лоту № 3</w:t>
      </w:r>
      <w:bookmarkStart w:id="3" w:name="_GoBack"/>
      <w:bookmarkEnd w:id="3"/>
      <w:r w:rsidRPr="00A74997">
        <w:t xml:space="preserve"> 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 xml:space="preserve">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</w:t>
      </w:r>
      <w:r w:rsidRPr="00A74997">
        <w:lastRenderedPageBreak/>
        <w:t xml:space="preserve">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</w:t>
      </w:r>
      <w:r w:rsidRPr="00A74997">
        <w:lastRenderedPageBreak/>
        <w:t>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01811109044040000120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C07C46">
        <w:t>29.03</w:t>
      </w:r>
      <w:r w:rsidR="00BC18FA" w:rsidRPr="00E15183">
        <w:t>.</w:t>
      </w:r>
      <w:r w:rsidR="00C07C46">
        <w:t>2022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2</w:t>
      </w:r>
      <w:r w:rsidRPr="00A74997">
        <w:t xml:space="preserve"> является приложением</w:t>
      </w:r>
      <w:r>
        <w:t xml:space="preserve"> № 4</w:t>
      </w:r>
      <w:r w:rsidRPr="00A74997">
        <w:t xml:space="preserve">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3</w:t>
      </w:r>
      <w:r w:rsidRPr="00A74997">
        <w:t xml:space="preserve"> является приложением</w:t>
      </w:r>
      <w:r>
        <w:t xml:space="preserve"> № 5</w:t>
      </w:r>
      <w:r w:rsidRPr="00A74997">
        <w:t xml:space="preserve"> к настоящей документации об аукционе.</w:t>
      </w:r>
    </w:p>
    <w:p w:rsidR="003821C3" w:rsidRDefault="003821C3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E3C13" w:rsidRDefault="00C07C46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9E3C13"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E3C13" w:rsidRPr="00DE0167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9E3C13" w:rsidRPr="00DE0167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95B7C" w:rsidRDefault="009E3C13" w:rsidP="00C07C46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А.В. Никитин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Pr="00A74997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C07C46">
        <w:rPr>
          <w:b/>
        </w:rPr>
        <w:t>29.03.2022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C07C46">
        <w:rPr>
          <w:b/>
        </w:rPr>
        <w:t>29.03.2022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>___, 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Pr="007C407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7C4076" w:rsidRDefault="00FB5CFF" w:rsidP="00985412"/>
    <w:p w:rsidR="0053488E" w:rsidRPr="007C4076" w:rsidRDefault="0053488E" w:rsidP="00985412"/>
    <w:p w:rsidR="004C66CD" w:rsidRPr="007C4076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CE5C1C" w:rsidRPr="007C4076" w:rsidRDefault="00CE5C1C" w:rsidP="00D777F1">
      <w:pPr>
        <w:rPr>
          <w:b/>
        </w:rPr>
      </w:pPr>
    </w:p>
    <w:p w:rsidR="00CE5C1C" w:rsidRPr="007C4076" w:rsidRDefault="00CE5C1C" w:rsidP="00CE5C1C">
      <w:pPr>
        <w:jc w:val="center"/>
      </w:pPr>
      <w:r w:rsidRPr="007C4076">
        <w:t>ДОГОВОР</w:t>
      </w:r>
    </w:p>
    <w:p w:rsidR="00CE5C1C" w:rsidRPr="007C4076" w:rsidRDefault="00CE5C1C" w:rsidP="00CE5C1C">
      <w:pPr>
        <w:jc w:val="center"/>
      </w:pPr>
      <w:r w:rsidRPr="007C4076">
        <w:t>на установку и эксплуатацию нестационарного торгового объекта</w:t>
      </w:r>
    </w:p>
    <w:p w:rsidR="00CE5C1C" w:rsidRPr="007C4076" w:rsidRDefault="00CE5C1C" w:rsidP="00CE5C1C"/>
    <w:p w:rsidR="00CE5C1C" w:rsidRPr="007C4076" w:rsidRDefault="00CE5C1C" w:rsidP="00CE5C1C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C07C46"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CE5C1C" w:rsidRPr="007C4076" w:rsidRDefault="00CE5C1C" w:rsidP="00CE5C1C">
      <w:pPr>
        <w:jc w:val="both"/>
      </w:pPr>
      <w:r w:rsidRPr="007C4076">
        <w:t>Красноярский край</w:t>
      </w:r>
    </w:p>
    <w:p w:rsidR="00CE5C1C" w:rsidRPr="007C4076" w:rsidRDefault="00CE5C1C" w:rsidP="00CE5C1C">
      <w:pPr>
        <w:jc w:val="both"/>
      </w:pPr>
    </w:p>
    <w:p w:rsidR="00CE5C1C" w:rsidRPr="007C4076" w:rsidRDefault="00CE5C1C" w:rsidP="00CE5C1C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CE5C1C" w:rsidRPr="007C4076" w:rsidRDefault="00CE5C1C" w:rsidP="00CE5C1C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CE5C1C" w:rsidRPr="007C4076" w:rsidRDefault="00CE5C1C" w:rsidP="00CE5C1C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CE5C1C" w:rsidRPr="007C4076" w:rsidRDefault="00CE5C1C" w:rsidP="00CE5C1C">
      <w:pPr>
        <w:ind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1. Предмет Договора</w:t>
      </w:r>
    </w:p>
    <w:p w:rsidR="00CE5C1C" w:rsidRPr="007C4076" w:rsidRDefault="008D57FD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CE5C1C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CE5C1C" w:rsidRPr="007C4076">
        <w:rPr>
          <w:rFonts w:eastAsia="Times New Roman"/>
          <w:color w:val="auto"/>
        </w:rPr>
        <w:t xml:space="preserve"> </w:t>
      </w:r>
      <w:r w:rsidR="00CE5C1C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CE5C1C" w:rsidRPr="007C4076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895624" w:rsidRPr="007512F9" w:rsidRDefault="000F2ECE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- 58</w:t>
      </w:r>
      <w:r w:rsidR="00895624" w:rsidRPr="007512F9">
        <w:rPr>
          <w:color w:val="auto"/>
        </w:rPr>
        <w:t xml:space="preserve">; </w:t>
      </w:r>
    </w:p>
    <w:p w:rsidR="00895624" w:rsidRPr="007512F9" w:rsidRDefault="000F2ECE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="00895624" w:rsidRPr="007512F9">
        <w:rPr>
          <w:color w:val="auto"/>
        </w:rPr>
        <w:t xml:space="preserve">; </w:t>
      </w:r>
    </w:p>
    <w:p w:rsidR="00895624" w:rsidRPr="007512F9" w:rsidRDefault="00895624" w:rsidP="00895624">
      <w:pPr>
        <w:ind w:firstLine="851"/>
        <w:jc w:val="both"/>
      </w:pPr>
      <w:r w:rsidRPr="007512F9">
        <w:t>адресный ориентир расположения Объекта – район</w:t>
      </w:r>
      <w:r w:rsidR="000F2ECE">
        <w:t xml:space="preserve"> жилого дома № 54 по ул. </w:t>
      </w:r>
      <w:proofErr w:type="gramStart"/>
      <w:r w:rsidR="000F2ECE">
        <w:t>Парковая</w:t>
      </w:r>
      <w:proofErr w:type="gramEnd"/>
      <w:r w:rsidRPr="007512F9">
        <w:t xml:space="preserve">; 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 w:rsidR="000F2ECE">
        <w:rPr>
          <w:color w:val="auto"/>
        </w:rPr>
        <w:t xml:space="preserve"> части, занимаемая Объектом – 3</w:t>
      </w:r>
      <w:r w:rsidR="00893289">
        <w:rPr>
          <w:color w:val="auto"/>
        </w:rPr>
        <w:t>4</w:t>
      </w:r>
      <w:r w:rsidRPr="007512F9">
        <w:rPr>
          <w:color w:val="auto"/>
        </w:rPr>
        <w:t>,0 кв. м;</w:t>
      </w:r>
    </w:p>
    <w:p w:rsidR="00895624" w:rsidRPr="007512F9" w:rsidRDefault="00895624" w:rsidP="00895624">
      <w:pPr>
        <w:ind w:firstLine="851"/>
        <w:jc w:val="both"/>
      </w:pPr>
      <w:r w:rsidRPr="007512F9">
        <w:t xml:space="preserve">вид реализуемой Объектом </w:t>
      </w:r>
      <w:r w:rsidR="00893289">
        <w:t xml:space="preserve">продукции - </w:t>
      </w:r>
      <w:r w:rsidRPr="007512F9">
        <w:t>продово</w:t>
      </w:r>
      <w:r w:rsidR="00893289">
        <w:t>льственные товары</w:t>
      </w:r>
      <w:r w:rsidRPr="007512F9">
        <w:t>;</w:t>
      </w:r>
    </w:p>
    <w:p w:rsidR="00CE5C1C" w:rsidRPr="006B4419" w:rsidRDefault="00CE5C1C" w:rsidP="00CE5C1C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 w:rsidR="000F2ECE">
        <w:t>твляющими торговую деятельность</w:t>
      </w:r>
      <w:proofErr w:type="gramStart"/>
      <w:r w:rsidRPr="006B4419">
        <w:t xml:space="preserve"> -</w:t>
      </w:r>
      <w:r w:rsidR="000F2ECE">
        <w:t xml:space="preserve">        -       </w:t>
      </w:r>
      <w:r w:rsidRPr="006B4419">
        <w:t xml:space="preserve">; </w:t>
      </w:r>
      <w:proofErr w:type="gramEnd"/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CE5C1C" w:rsidRPr="007C4076" w:rsidRDefault="00CE5C1C" w:rsidP="00CE5C1C">
      <w:pPr>
        <w:ind w:firstLine="851"/>
      </w:pPr>
      <w:r w:rsidRPr="007C4076">
        <w:t>2. Срок действия Договора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CE5C1C" w:rsidRPr="007C4076" w:rsidRDefault="00CE5C1C" w:rsidP="00CE5C1C">
      <w:pPr>
        <w:ind w:firstLine="851"/>
        <w:jc w:val="both"/>
      </w:pPr>
      <w:r w:rsidRPr="007C4076">
        <w:t>с   _______________________     до  _________________.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CE5C1C" w:rsidRPr="007C4076" w:rsidRDefault="00CE5C1C" w:rsidP="00CE5C1C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CE5C1C" w:rsidRPr="007C4076" w:rsidRDefault="00CE5C1C" w:rsidP="00CE5C1C">
      <w:pPr>
        <w:tabs>
          <w:tab w:val="left" w:pos="-2552"/>
        </w:tabs>
        <w:ind w:right="5"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3. Платежи и расчеты по Договору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59216C" w:rsidRPr="0059216C">
        <w:rPr>
          <w:b/>
        </w:rPr>
        <w:t>8</w:t>
      </w:r>
      <w:r w:rsidR="0059216C">
        <w:rPr>
          <w:b/>
        </w:rPr>
        <w:t xml:space="preserve"> </w:t>
      </w:r>
      <w:r w:rsidR="0059216C" w:rsidRPr="0059216C">
        <w:rPr>
          <w:b/>
        </w:rPr>
        <w:t>262,87</w:t>
      </w:r>
      <w:r w:rsidRPr="007C4076">
        <w:t xml:space="preserve"> </w:t>
      </w:r>
      <w:r w:rsidR="00893289">
        <w:t>рублей</w:t>
      </w:r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Получатель: </w:t>
      </w:r>
    </w:p>
    <w:p w:rsidR="00CE5C1C" w:rsidRPr="007C4076" w:rsidRDefault="00CE5C1C" w:rsidP="00CE5C1C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CE5C1C" w:rsidRPr="007C4076" w:rsidRDefault="00CE5C1C" w:rsidP="00CE5C1C">
      <w:pPr>
        <w:ind w:firstLine="851"/>
        <w:jc w:val="both"/>
      </w:pPr>
      <w:r w:rsidRPr="007C4076">
        <w:t>ИНН 2453004800, КПП 245301001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Банк получателя: </w:t>
      </w:r>
    </w:p>
    <w:p w:rsidR="00CE5C1C" w:rsidRPr="007C4076" w:rsidRDefault="00CE5C1C" w:rsidP="00CE5C1C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CE5C1C" w:rsidRPr="007C4076" w:rsidRDefault="00CE5C1C" w:rsidP="00CE5C1C">
      <w:pPr>
        <w:ind w:firstLine="851"/>
        <w:jc w:val="both"/>
      </w:pPr>
      <w:r w:rsidRPr="007C4076">
        <w:t>БИК: 010407105</w:t>
      </w:r>
    </w:p>
    <w:p w:rsidR="00CE5C1C" w:rsidRPr="007C4076" w:rsidRDefault="00CE5C1C" w:rsidP="00CE5C1C">
      <w:pPr>
        <w:ind w:firstLine="851"/>
        <w:jc w:val="both"/>
      </w:pPr>
      <w:r w:rsidRPr="007C4076">
        <w:t>Единый казначейский счет (ЕКС): 40102810245370000011</w:t>
      </w:r>
    </w:p>
    <w:p w:rsidR="00CE5C1C" w:rsidRPr="007C4076" w:rsidRDefault="00CE5C1C" w:rsidP="00CE5C1C">
      <w:pPr>
        <w:ind w:firstLine="851"/>
        <w:jc w:val="both"/>
      </w:pPr>
      <w:r w:rsidRPr="007C4076">
        <w:t>Номер казначейского счета: 03100643000000011900</w:t>
      </w:r>
    </w:p>
    <w:p w:rsidR="00CE5C1C" w:rsidRPr="007C4076" w:rsidRDefault="00CE5C1C" w:rsidP="00CE5C1C">
      <w:pPr>
        <w:ind w:firstLine="851"/>
        <w:jc w:val="both"/>
      </w:pPr>
      <w:r w:rsidRPr="007C4076">
        <w:t>Код по ОКТМО: 04737000</w:t>
      </w:r>
    </w:p>
    <w:p w:rsidR="00CE5C1C" w:rsidRPr="007C4076" w:rsidRDefault="00CE5C1C" w:rsidP="00CE5C1C">
      <w:pPr>
        <w:ind w:firstLine="851"/>
        <w:jc w:val="both"/>
      </w:pPr>
      <w:r w:rsidRPr="007C4076">
        <w:t>Код бюджетной классификации: 01811109044040000120</w:t>
      </w:r>
    </w:p>
    <w:p w:rsidR="00CE5C1C" w:rsidRPr="007C4076" w:rsidRDefault="00CE5C1C" w:rsidP="00CE5C1C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CE5C1C" w:rsidRPr="007C4076" w:rsidRDefault="00CE5C1C" w:rsidP="00CE5C1C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CE5C1C" w:rsidRPr="007C4076" w:rsidRDefault="00CE5C1C" w:rsidP="00CE5C1C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CE5C1C" w:rsidRPr="007C4076" w:rsidRDefault="00CE5C1C" w:rsidP="00CE5C1C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4. Права и обязанности Сторон</w:t>
      </w:r>
    </w:p>
    <w:p w:rsidR="00CE5C1C" w:rsidRPr="007C4076" w:rsidRDefault="00CE5C1C" w:rsidP="00CE5C1C">
      <w:pPr>
        <w:pStyle w:val="Default"/>
        <w:ind w:firstLine="851"/>
        <w:rPr>
          <w:color w:val="auto"/>
        </w:rPr>
      </w:pP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CE5C1C" w:rsidRPr="007C4076" w:rsidRDefault="00CE5C1C" w:rsidP="00CE5C1C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CE5C1C" w:rsidRPr="007C4076" w:rsidRDefault="00CE5C1C" w:rsidP="00CE5C1C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CE5C1C" w:rsidRPr="007C4076" w:rsidRDefault="00CE5C1C" w:rsidP="00CE5C1C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CE5C1C" w:rsidRPr="007C4076" w:rsidRDefault="00CE5C1C" w:rsidP="00CE5C1C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CE5C1C" w:rsidRPr="007C4076" w:rsidRDefault="00CE5C1C" w:rsidP="00CE5C1C">
      <w:pPr>
        <w:ind w:firstLine="851"/>
        <w:jc w:val="both"/>
      </w:pPr>
      <w:r w:rsidRPr="007C4076">
        <w:t>4.3. Владелец обязан: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C6767A" w:rsidRPr="007C4076" w:rsidRDefault="00CE5C1C" w:rsidP="00C6767A">
      <w:pPr>
        <w:ind w:firstLine="851"/>
        <w:jc w:val="both"/>
      </w:pPr>
      <w:r w:rsidRPr="007C4076">
        <w:t xml:space="preserve">4.3.6. </w:t>
      </w:r>
      <w:r w:rsidR="00C6767A" w:rsidRPr="007C4076">
        <w:t xml:space="preserve">Обеспечить установку урны для мусора в соответствии </w:t>
      </w:r>
      <w:r w:rsidR="00C6767A">
        <w:t>Правилами благоустройства территории г. Зеленогорска</w:t>
      </w:r>
      <w:r w:rsidR="00C6767A" w:rsidRPr="007C4076">
        <w:t>.</w:t>
      </w:r>
    </w:p>
    <w:p w:rsidR="00CE5C1C" w:rsidRPr="007C4076" w:rsidRDefault="00CE5C1C" w:rsidP="00C6767A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CE5C1C" w:rsidRPr="007C4076" w:rsidRDefault="00CE5C1C" w:rsidP="00CE5C1C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CE5C1C" w:rsidRPr="007C4076" w:rsidRDefault="00CE5C1C" w:rsidP="00CE5C1C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CE5C1C" w:rsidRPr="007C4076" w:rsidRDefault="00CE5C1C" w:rsidP="00CE5C1C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76629D" w:rsidRPr="00477F46" w:rsidRDefault="0076629D" w:rsidP="0076629D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76629D" w:rsidRPr="00477F46" w:rsidRDefault="0076629D" w:rsidP="0076629D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76629D" w:rsidRPr="00477F46" w:rsidRDefault="0076629D" w:rsidP="0076629D">
      <w:pPr>
        <w:ind w:firstLine="851"/>
        <w:jc w:val="both"/>
      </w:pPr>
      <w:r w:rsidRPr="00477F46">
        <w:t>- возведение капитальных строений;</w:t>
      </w:r>
    </w:p>
    <w:p w:rsidR="0076629D" w:rsidRPr="00477F46" w:rsidRDefault="0076629D" w:rsidP="0076629D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76629D" w:rsidRPr="00477F46" w:rsidRDefault="0076629D" w:rsidP="0076629D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76629D" w:rsidRPr="00477F46" w:rsidRDefault="0076629D" w:rsidP="0076629D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76629D" w:rsidRPr="00DB7EA6" w:rsidRDefault="0076629D" w:rsidP="0076629D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76629D" w:rsidRPr="007C4076" w:rsidRDefault="0076629D" w:rsidP="0076629D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B26E21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CE5C1C" w:rsidRPr="007C4076" w:rsidRDefault="00CE5C1C" w:rsidP="00CE5C1C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CE5C1C" w:rsidRPr="007C4076" w:rsidRDefault="00CE5C1C" w:rsidP="00CE5C1C">
      <w:pPr>
        <w:ind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5. Ответственность Сторон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CE5C1C" w:rsidRPr="007C4076" w:rsidRDefault="00CE5C1C" w:rsidP="00CE5C1C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</w:t>
      </w:r>
      <w:r w:rsidRPr="007C4076">
        <w:rPr>
          <w:color w:val="auto"/>
        </w:rPr>
        <w:lastRenderedPageBreak/>
        <w:t>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6. Изменение и расторжение Договора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7. Прочие условия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CE5C1C" w:rsidRPr="007C4076" w:rsidRDefault="00CE5C1C" w:rsidP="00CE5C1C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CE5C1C" w:rsidRPr="007C4076" w:rsidRDefault="00CE5C1C" w:rsidP="00CE5C1C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CE5C1C" w:rsidRPr="007C4076" w:rsidRDefault="00CE5C1C" w:rsidP="00CE5C1C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CE5C1C" w:rsidRDefault="00CE5C1C" w:rsidP="00CE5C1C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CE5C1C" w:rsidRPr="00477F46" w:rsidRDefault="00CE5C1C" w:rsidP="00CE5C1C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CE5C1C" w:rsidRPr="007C4076" w:rsidRDefault="00CE5C1C" w:rsidP="00CE5C1C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E5C1C" w:rsidRPr="007C4076" w:rsidRDefault="00CE5C1C" w:rsidP="00CE5C1C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CE5C1C" w:rsidRPr="007C4076" w:rsidRDefault="00CE5C1C" w:rsidP="00CE5C1C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CE5C1C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CE5C1C" w:rsidRPr="007C4076" w:rsidRDefault="00CE5C1C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</w:p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CE5C1C" w:rsidRPr="007C4076" w:rsidRDefault="00CE5C1C" w:rsidP="00CE5C1C">
      <w:pPr>
        <w:jc w:val="both"/>
        <w:rPr>
          <w:rFonts w:eastAsiaTheme="minorHAnsi"/>
          <w:lang w:eastAsia="en-US"/>
        </w:rPr>
      </w:pPr>
    </w:p>
    <w:p w:rsidR="00CE5C1C" w:rsidRPr="007C4076" w:rsidRDefault="00CE5C1C" w:rsidP="00CE5C1C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CE5C1C" w:rsidRPr="007C4076" w:rsidRDefault="00CE5C1C" w:rsidP="00CE5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7512F9" w:rsidRPr="00DA0F8E" w:rsidRDefault="007512F9" w:rsidP="007512F9">
      <w:pPr>
        <w:jc w:val="center"/>
      </w:pPr>
      <w:r w:rsidRPr="00DA0F8E">
        <w:t>Схема расположения Объекта</w:t>
      </w:r>
    </w:p>
    <w:p w:rsidR="007512F9" w:rsidRPr="00DA0F8E" w:rsidRDefault="000F2ECE" w:rsidP="007512F9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 xml:space="preserve">- павильон </w:t>
      </w:r>
      <w:r w:rsidR="007512F9" w:rsidRPr="00DA0F8E">
        <w:rPr>
          <w:sz w:val="20"/>
          <w:szCs w:val="20"/>
        </w:rPr>
        <w:t xml:space="preserve"> в районе </w:t>
      </w:r>
      <w:r w:rsidRPr="00DA0F8E">
        <w:rPr>
          <w:sz w:val="20"/>
          <w:szCs w:val="20"/>
        </w:rPr>
        <w:t xml:space="preserve"> жилого дома № 54 по ул. </w:t>
      </w:r>
      <w:proofErr w:type="gramStart"/>
      <w:r w:rsidRPr="00DA0F8E">
        <w:rPr>
          <w:sz w:val="20"/>
          <w:szCs w:val="20"/>
        </w:rPr>
        <w:t>Парковая</w:t>
      </w:r>
      <w:proofErr w:type="gramEnd"/>
    </w:p>
    <w:p w:rsidR="007512F9" w:rsidRPr="00DA0F8E" w:rsidRDefault="007512F9" w:rsidP="007512F9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0F2ECE" w:rsidRPr="00DA0F8E">
        <w:rPr>
          <w:sz w:val="20"/>
          <w:szCs w:val="20"/>
        </w:rPr>
        <w:t xml:space="preserve"> 58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7512F9" w:rsidRPr="00DA0F8E" w:rsidRDefault="000F2ECE" w:rsidP="007512F9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Площадь места размещения – 3</w:t>
      </w:r>
      <w:r w:rsidR="00893289" w:rsidRPr="00DA0F8E">
        <w:rPr>
          <w:sz w:val="20"/>
          <w:szCs w:val="20"/>
        </w:rPr>
        <w:t>4</w:t>
      </w:r>
      <w:r w:rsidR="007512F9" w:rsidRPr="00DA0F8E">
        <w:rPr>
          <w:sz w:val="20"/>
          <w:szCs w:val="20"/>
        </w:rPr>
        <w:t>,0 кв. м.</w:t>
      </w:r>
    </w:p>
    <w:p w:rsidR="00CE5C1C" w:rsidRDefault="00640FBD" w:rsidP="00CE5C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B04F31" w:rsidRDefault="00B04F31" w:rsidP="00CE5C1C">
      <w:pPr>
        <w:jc w:val="center"/>
        <w:rPr>
          <w:b/>
          <w:sz w:val="20"/>
          <w:szCs w:val="20"/>
        </w:rPr>
      </w:pPr>
    </w:p>
    <w:p w:rsidR="00893289" w:rsidRDefault="000F2ECE" w:rsidP="00CE5C1C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. Район конечной остановки автобуса № 25-Лист1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289" w:rsidRDefault="00893289" w:rsidP="00CE5C1C">
      <w:pPr>
        <w:jc w:val="center"/>
        <w:rPr>
          <w:b/>
          <w:sz w:val="20"/>
          <w:szCs w:val="20"/>
        </w:rPr>
      </w:pPr>
    </w:p>
    <w:p w:rsidR="00B04F31" w:rsidRPr="007C4076" w:rsidRDefault="00B04F31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ind w:left="567"/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CE5C1C" w:rsidRDefault="00CE5C1C" w:rsidP="00CE5C1C">
      <w:pPr>
        <w:jc w:val="center"/>
      </w:pPr>
      <w:r w:rsidRPr="007C4076">
        <w:t>Расчет размера годовой платы по Договору</w:t>
      </w:r>
    </w:p>
    <w:p w:rsidR="00CE5C1C" w:rsidRPr="007C4076" w:rsidRDefault="00CE5C1C" w:rsidP="00CE5C1C">
      <w:pPr>
        <w:jc w:val="center"/>
      </w:pPr>
      <w:r>
        <w:t xml:space="preserve">по </w:t>
      </w:r>
      <w:r w:rsidR="00640FBD">
        <w:t>лоту № 1</w:t>
      </w:r>
    </w:p>
    <w:p w:rsidR="00CE5C1C" w:rsidRDefault="00CE5C1C" w:rsidP="00CE5C1C">
      <w:pPr>
        <w:ind w:right="468"/>
        <w:jc w:val="both"/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CE5C1C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CE5C1C" w:rsidRPr="00AA5416" w:rsidTr="000601C8">
        <w:trPr>
          <w:trHeight w:val="276"/>
        </w:trPr>
        <w:tc>
          <w:tcPr>
            <w:tcW w:w="4394" w:type="dxa"/>
            <w:vMerge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</w:p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CE5C1C" w:rsidRPr="007C4076" w:rsidRDefault="00CE5C1C" w:rsidP="00CE5C1C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CE5C1C" w:rsidRPr="007C4076" w:rsidTr="000601C8">
        <w:trPr>
          <w:trHeight w:val="1738"/>
        </w:trPr>
        <w:tc>
          <w:tcPr>
            <w:tcW w:w="993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CE5C1C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CE5C1C" w:rsidRPr="00F76947" w:rsidRDefault="00CE5C1C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CE5C1C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CE5C1C" w:rsidRPr="007C4076" w:rsidTr="000601C8">
        <w:trPr>
          <w:trHeight w:val="252"/>
        </w:trPr>
        <w:tc>
          <w:tcPr>
            <w:tcW w:w="993" w:type="dxa"/>
          </w:tcPr>
          <w:p w:rsidR="00CE5C1C" w:rsidRPr="007C4076" w:rsidRDefault="000F2ECE" w:rsidP="000601C8">
            <w:r>
              <w:t>58</w:t>
            </w:r>
          </w:p>
        </w:tc>
        <w:tc>
          <w:tcPr>
            <w:tcW w:w="2976" w:type="dxa"/>
          </w:tcPr>
          <w:p w:rsidR="00CE5C1C" w:rsidRPr="007C4076" w:rsidRDefault="00CE5C1C" w:rsidP="000601C8">
            <w:r>
              <w:t>1 800,19</w:t>
            </w:r>
          </w:p>
        </w:tc>
        <w:tc>
          <w:tcPr>
            <w:tcW w:w="1276" w:type="dxa"/>
          </w:tcPr>
          <w:p w:rsidR="00CE5C1C" w:rsidRPr="007C4076" w:rsidRDefault="002326F5" w:rsidP="000601C8">
            <w:r>
              <w:t>3</w:t>
            </w:r>
            <w:r w:rsidR="00893289">
              <w:t>4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CE5C1C" w:rsidRPr="007C4076" w:rsidRDefault="00CE5C1C" w:rsidP="000601C8">
            <w:r>
              <w:t>0,09</w:t>
            </w:r>
          </w:p>
        </w:tc>
        <w:tc>
          <w:tcPr>
            <w:tcW w:w="1984" w:type="dxa"/>
          </w:tcPr>
          <w:p w:rsidR="00CE5C1C" w:rsidRPr="007C4076" w:rsidRDefault="00CE5C1C" w:rsidP="000601C8">
            <w:r>
              <w:t>1,5</w:t>
            </w:r>
          </w:p>
        </w:tc>
        <w:tc>
          <w:tcPr>
            <w:tcW w:w="1418" w:type="dxa"/>
          </w:tcPr>
          <w:p w:rsidR="00CE5C1C" w:rsidRPr="007C4076" w:rsidRDefault="002326F5" w:rsidP="000601C8">
            <w:r>
              <w:t>8 262,87</w:t>
            </w:r>
          </w:p>
        </w:tc>
      </w:tr>
    </w:tbl>
    <w:p w:rsidR="00CE5C1C" w:rsidRPr="0057744C" w:rsidRDefault="00CE5C1C" w:rsidP="00CE5C1C">
      <w:pPr>
        <w:ind w:right="-284"/>
        <w:jc w:val="both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Размер годовой п</w:t>
      </w:r>
      <w:r>
        <w:t>ла</w:t>
      </w:r>
      <w:r w:rsidR="002326F5">
        <w:t>ты по Договору составляет 8 262,87 (восемь тысяч двести шестьдесят два) руб. 87</w:t>
      </w:r>
      <w:r w:rsidRPr="007C4076">
        <w:t xml:space="preserve"> коп.</w:t>
      </w:r>
    </w:p>
    <w:p w:rsidR="00CE5C1C" w:rsidRPr="007C4076" w:rsidRDefault="00CE5C1C" w:rsidP="00CE5C1C">
      <w:pPr>
        <w:ind w:right="-284"/>
        <w:jc w:val="both"/>
      </w:pPr>
      <w:r>
        <w:t xml:space="preserve">                                                     </w:t>
      </w:r>
      <w:r w:rsidR="002326F5">
        <w:t>1800,19 х 3</w:t>
      </w:r>
      <w:r w:rsidR="00893289">
        <w:t>4</w:t>
      </w:r>
      <w:r w:rsidR="00640FBD">
        <w:t>,0</w:t>
      </w:r>
      <w:r>
        <w:t xml:space="preserve"> х 0,09 х 1,5 = </w:t>
      </w:r>
      <w:r w:rsidR="002326F5">
        <w:t>8 262,87</w:t>
      </w:r>
      <w:r w:rsidR="00893289" w:rsidRPr="007C4076">
        <w:t xml:space="preserve"> </w:t>
      </w:r>
      <w:r w:rsidRPr="007C4076">
        <w:t xml:space="preserve">(руб.) </w:t>
      </w:r>
    </w:p>
    <w:p w:rsidR="00CE5C1C" w:rsidRPr="0057744C" w:rsidRDefault="00CE5C1C" w:rsidP="00CE5C1C">
      <w:pPr>
        <w:ind w:right="-284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5C1C" w:rsidRPr="00A266B8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5C1C" w:rsidRPr="0057744C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CE5C1C" w:rsidRDefault="00CE5C1C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41D5" w:rsidRDefault="005B41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5B41D5" w:rsidRPr="007C4076" w:rsidTr="000601C8">
        <w:tc>
          <w:tcPr>
            <w:tcW w:w="5040" w:type="dxa"/>
          </w:tcPr>
          <w:p w:rsidR="005B41D5" w:rsidRDefault="005B41D5" w:rsidP="000601C8">
            <w:pPr>
              <w:rPr>
                <w:sz w:val="18"/>
                <w:szCs w:val="18"/>
              </w:rPr>
            </w:pPr>
          </w:p>
          <w:p w:rsidR="00AF3354" w:rsidRPr="007C4076" w:rsidRDefault="00AF3354" w:rsidP="000601C8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5B41D5" w:rsidRPr="007C4076" w:rsidTr="000601C8">
              <w:tc>
                <w:tcPr>
                  <w:tcW w:w="5001" w:type="dxa"/>
                </w:tcPr>
                <w:p w:rsidR="005B41D5" w:rsidRPr="007C4076" w:rsidRDefault="00640FBD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5B41D5" w:rsidRPr="007C4076" w:rsidRDefault="005B41D5" w:rsidP="000601C8">
            <w:pPr>
              <w:suppressAutoHyphens/>
              <w:rPr>
                <w:b/>
              </w:rPr>
            </w:pPr>
          </w:p>
        </w:tc>
      </w:tr>
    </w:tbl>
    <w:p w:rsidR="005B41D5" w:rsidRPr="007C4076" w:rsidRDefault="005B41D5" w:rsidP="005B41D5">
      <w:pPr>
        <w:jc w:val="center"/>
        <w:rPr>
          <w:b/>
        </w:rPr>
      </w:pPr>
    </w:p>
    <w:p w:rsidR="005B41D5" w:rsidRPr="007C4076" w:rsidRDefault="005B41D5" w:rsidP="005B41D5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5B41D5" w:rsidRPr="007C4076" w:rsidRDefault="00640FBD" w:rsidP="005B41D5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5B41D5" w:rsidRPr="007C4076" w:rsidRDefault="005B41D5" w:rsidP="005B41D5">
      <w:pPr>
        <w:jc w:val="center"/>
        <w:rPr>
          <w:b/>
        </w:rPr>
      </w:pPr>
    </w:p>
    <w:p w:rsidR="00D90725" w:rsidRPr="007C4076" w:rsidRDefault="00D90725" w:rsidP="00D90725">
      <w:pPr>
        <w:jc w:val="center"/>
      </w:pPr>
      <w:r w:rsidRPr="007C4076">
        <w:t>ДОГОВОР</w:t>
      </w:r>
    </w:p>
    <w:p w:rsidR="00D90725" w:rsidRPr="007C4076" w:rsidRDefault="00D90725" w:rsidP="00D90725">
      <w:pPr>
        <w:jc w:val="center"/>
      </w:pPr>
      <w:r w:rsidRPr="007C4076">
        <w:t>на установку и эксплуатацию нестационарного торгового объекта</w:t>
      </w:r>
    </w:p>
    <w:p w:rsidR="00D90725" w:rsidRPr="0045691A" w:rsidRDefault="00D90725" w:rsidP="00D90725">
      <w:pPr>
        <w:rPr>
          <w:sz w:val="16"/>
          <w:szCs w:val="16"/>
        </w:rPr>
      </w:pPr>
    </w:p>
    <w:p w:rsidR="00D90725" w:rsidRPr="007C4076" w:rsidRDefault="00D90725" w:rsidP="00D9072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«__» ______2022</w:t>
      </w:r>
    </w:p>
    <w:p w:rsidR="00D90725" w:rsidRPr="007C4076" w:rsidRDefault="00D90725" w:rsidP="00D90725">
      <w:pPr>
        <w:jc w:val="both"/>
      </w:pPr>
      <w:r w:rsidRPr="007C4076">
        <w:t>Красноярский край</w:t>
      </w:r>
    </w:p>
    <w:p w:rsidR="00D90725" w:rsidRPr="007C4076" w:rsidRDefault="00D90725" w:rsidP="00D90725">
      <w:pPr>
        <w:jc w:val="both"/>
      </w:pPr>
    </w:p>
    <w:p w:rsidR="00D90725" w:rsidRPr="007C4076" w:rsidRDefault="00D90725" w:rsidP="00D90725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D90725" w:rsidRPr="007C4076" w:rsidRDefault="00D90725" w:rsidP="00D90725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D90725" w:rsidRPr="007C4076" w:rsidRDefault="00D90725" w:rsidP="00D90725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D90725" w:rsidRPr="007C4076" w:rsidRDefault="00D90725" w:rsidP="00D90725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D90725" w:rsidRPr="007C4076" w:rsidRDefault="00D90725" w:rsidP="00D90725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D90725" w:rsidRPr="007C4076" w:rsidRDefault="00D90725" w:rsidP="00D90725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D90725" w:rsidRPr="007C4076" w:rsidRDefault="00D90725" w:rsidP="00D90725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D90725" w:rsidRPr="007C4076" w:rsidRDefault="00D90725" w:rsidP="00D90725">
      <w:pPr>
        <w:ind w:firstLine="851"/>
        <w:jc w:val="both"/>
      </w:pPr>
    </w:p>
    <w:p w:rsidR="00D90725" w:rsidRPr="007C4076" w:rsidRDefault="00D90725" w:rsidP="00D90725">
      <w:pPr>
        <w:ind w:firstLine="851"/>
        <w:jc w:val="center"/>
      </w:pPr>
      <w:r w:rsidRPr="007C4076">
        <w:t>1. Предмет Договора</w:t>
      </w:r>
    </w:p>
    <w:p w:rsidR="00D90725" w:rsidRPr="007C4076" w:rsidRDefault="00D90725" w:rsidP="00D907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D90725" w:rsidRDefault="00D90725" w:rsidP="00D907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A93CF8" w:rsidRPr="007512F9" w:rsidRDefault="00A93CF8" w:rsidP="00A93CF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- 105</w:t>
      </w:r>
      <w:r w:rsidRPr="007512F9">
        <w:rPr>
          <w:color w:val="auto"/>
        </w:rPr>
        <w:t xml:space="preserve">; </w:t>
      </w:r>
    </w:p>
    <w:p w:rsidR="00D90725" w:rsidRPr="00A8506B" w:rsidRDefault="00D90725" w:rsidP="00D907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8506B">
        <w:rPr>
          <w:color w:val="auto"/>
        </w:rPr>
        <w:t xml:space="preserve">тип Объекта – остановочный комплекс; </w:t>
      </w:r>
    </w:p>
    <w:p w:rsidR="00D90725" w:rsidRPr="00A8506B" w:rsidRDefault="00D90725" w:rsidP="00D907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8506B">
        <w:rPr>
          <w:color w:val="auto"/>
        </w:rPr>
        <w:t xml:space="preserve">адресный ориентир расположения Объекта – </w:t>
      </w:r>
      <w:r w:rsidRPr="00A8506B">
        <w:rPr>
          <w:color w:val="auto"/>
          <w:sz w:val="16"/>
          <w:szCs w:val="16"/>
        </w:rPr>
        <w:t xml:space="preserve"> </w:t>
      </w:r>
      <w:r>
        <w:rPr>
          <w:color w:val="auto"/>
        </w:rPr>
        <w:t>район детского комбината № 17</w:t>
      </w:r>
      <w:r w:rsidRPr="00A8506B">
        <w:rPr>
          <w:color w:val="auto"/>
        </w:rPr>
        <w:t>;</w:t>
      </w:r>
    </w:p>
    <w:p w:rsidR="00D90725" w:rsidRPr="00A8506B" w:rsidRDefault="00D90725" w:rsidP="00D907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8506B">
        <w:rPr>
          <w:color w:val="auto"/>
        </w:rPr>
        <w:t>количество Объектов по адресному ориентиру – 1 шт.;</w:t>
      </w:r>
    </w:p>
    <w:p w:rsidR="00D90725" w:rsidRPr="00A8506B" w:rsidRDefault="00D90725" w:rsidP="00D907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8506B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части, занимаемая Объектом – 83</w:t>
      </w:r>
      <w:r w:rsidRPr="00A8506B">
        <w:rPr>
          <w:color w:val="auto"/>
        </w:rPr>
        <w:t>,0 кв. м;</w:t>
      </w:r>
    </w:p>
    <w:p w:rsidR="00D90725" w:rsidRPr="00A8506B" w:rsidRDefault="00D90725" w:rsidP="00D90725">
      <w:pPr>
        <w:ind w:firstLine="851"/>
        <w:jc w:val="both"/>
      </w:pPr>
      <w:r w:rsidRPr="00A8506B">
        <w:t>вид реализуемой Объектом продукции - продовольственные товары;</w:t>
      </w:r>
    </w:p>
    <w:p w:rsidR="00D90725" w:rsidRPr="00091102" w:rsidRDefault="00D90725" w:rsidP="00D90725">
      <w:pPr>
        <w:ind w:firstLine="851"/>
        <w:jc w:val="both"/>
      </w:pPr>
      <w:r w:rsidRPr="00A8506B">
        <w:t>информация об использовании Объекта субъектами малого или среднего предпринимательства, осуществляющими торговую</w:t>
      </w:r>
      <w:r>
        <w:t xml:space="preserve"> деятельность</w:t>
      </w:r>
      <w:proofErr w:type="gramStart"/>
      <w:r w:rsidRPr="00091102">
        <w:t xml:space="preserve"> -</w:t>
      </w:r>
      <w:r>
        <w:t xml:space="preserve">    -     </w:t>
      </w:r>
      <w:r w:rsidRPr="00091102">
        <w:t xml:space="preserve">; </w:t>
      </w:r>
      <w:proofErr w:type="gramEnd"/>
    </w:p>
    <w:p w:rsidR="00D90725" w:rsidRDefault="00D90725" w:rsidP="00D907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</w:t>
      </w:r>
      <w:r>
        <w:rPr>
          <w:color w:val="auto"/>
        </w:rPr>
        <w:t>–</w:t>
      </w:r>
      <w:r w:rsidRPr="006B4419">
        <w:rPr>
          <w:color w:val="auto"/>
        </w:rPr>
        <w:t xml:space="preserve"> </w:t>
      </w:r>
      <w:r>
        <w:t>круглогодично</w:t>
      </w:r>
      <w:r>
        <w:rPr>
          <w:color w:val="auto"/>
        </w:rPr>
        <w:t>;</w:t>
      </w:r>
    </w:p>
    <w:p w:rsidR="00D90725" w:rsidRPr="006B4419" w:rsidRDefault="00D90725" w:rsidP="00D907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площадь навеса – 12,0 кв. м.</w:t>
      </w:r>
    </w:p>
    <w:p w:rsidR="00D90725" w:rsidRPr="0045691A" w:rsidRDefault="00D90725" w:rsidP="00D90725">
      <w:pPr>
        <w:pStyle w:val="Default"/>
        <w:tabs>
          <w:tab w:val="left" w:pos="9498"/>
        </w:tabs>
        <w:ind w:right="-141" w:firstLine="851"/>
        <w:jc w:val="both"/>
        <w:rPr>
          <w:color w:val="auto"/>
          <w:sz w:val="16"/>
          <w:szCs w:val="16"/>
        </w:rPr>
      </w:pPr>
    </w:p>
    <w:p w:rsidR="00D90725" w:rsidRPr="007C4076" w:rsidRDefault="00D90725" w:rsidP="00D90725">
      <w:pPr>
        <w:ind w:firstLine="851"/>
        <w:jc w:val="center"/>
      </w:pPr>
      <w:r w:rsidRPr="007C4076">
        <w:t>2. Срок действия Договора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D90725" w:rsidRPr="007C4076" w:rsidRDefault="00D90725" w:rsidP="00D90725">
      <w:pPr>
        <w:ind w:firstLine="851"/>
        <w:jc w:val="both"/>
      </w:pPr>
      <w:r w:rsidRPr="007C4076">
        <w:t>с   _______________________     до  _________________.</w:t>
      </w:r>
    </w:p>
    <w:p w:rsidR="00D90725" w:rsidRPr="007C4076" w:rsidRDefault="00D90725" w:rsidP="00D90725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D90725" w:rsidRPr="007C4076" w:rsidRDefault="00D90725" w:rsidP="00D90725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D90725" w:rsidRPr="007C4076" w:rsidRDefault="00D90725" w:rsidP="00D90725">
      <w:pPr>
        <w:tabs>
          <w:tab w:val="left" w:pos="-2552"/>
        </w:tabs>
        <w:ind w:right="5" w:firstLine="851"/>
        <w:jc w:val="both"/>
      </w:pPr>
    </w:p>
    <w:p w:rsidR="00D90725" w:rsidRPr="007C4076" w:rsidRDefault="00D90725" w:rsidP="00D90725">
      <w:pPr>
        <w:ind w:firstLine="851"/>
        <w:jc w:val="center"/>
      </w:pPr>
      <w:r w:rsidRPr="007C4076">
        <w:t>3. Платежи и расчеты по Договору</w:t>
      </w:r>
    </w:p>
    <w:p w:rsidR="00D90725" w:rsidRPr="007C4076" w:rsidRDefault="00D90725" w:rsidP="00D90725">
      <w:pPr>
        <w:ind w:firstLine="851"/>
        <w:jc w:val="both"/>
      </w:pPr>
      <w:r w:rsidRPr="007C4076">
        <w:lastRenderedPageBreak/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DA0F8E">
        <w:rPr>
          <w:b/>
        </w:rPr>
        <w:t>17 254,82</w:t>
      </w:r>
      <w:r w:rsidRPr="007C4076">
        <w:t xml:space="preserve"> </w:t>
      </w:r>
      <w:r>
        <w:t>рубля</w:t>
      </w:r>
      <w:r w:rsidRPr="007C4076">
        <w:t>.</w:t>
      </w:r>
    </w:p>
    <w:p w:rsidR="00D90725" w:rsidRPr="007C4076" w:rsidRDefault="00D90725" w:rsidP="00D90725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D90725" w:rsidRPr="007C4076" w:rsidRDefault="00D90725" w:rsidP="00D907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D90725" w:rsidRPr="007C4076" w:rsidRDefault="00D90725" w:rsidP="00D90725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Получатель: </w:t>
      </w:r>
    </w:p>
    <w:p w:rsidR="00D90725" w:rsidRPr="007C4076" w:rsidRDefault="00D90725" w:rsidP="00D90725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D90725" w:rsidRPr="007C4076" w:rsidRDefault="00D90725" w:rsidP="00D90725">
      <w:pPr>
        <w:ind w:firstLine="851"/>
        <w:jc w:val="both"/>
      </w:pPr>
      <w:r w:rsidRPr="007C4076">
        <w:t>ИНН 2453004800, КПП 245301001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Банк получателя: </w:t>
      </w:r>
    </w:p>
    <w:p w:rsidR="00D90725" w:rsidRPr="007C4076" w:rsidRDefault="00D90725" w:rsidP="00D90725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D90725" w:rsidRPr="007C4076" w:rsidRDefault="00D90725" w:rsidP="00D90725">
      <w:pPr>
        <w:ind w:firstLine="851"/>
        <w:jc w:val="both"/>
      </w:pPr>
      <w:r w:rsidRPr="007C4076">
        <w:t>БИК: 010407105</w:t>
      </w:r>
    </w:p>
    <w:p w:rsidR="00D90725" w:rsidRPr="007C4076" w:rsidRDefault="00D90725" w:rsidP="00D90725">
      <w:pPr>
        <w:ind w:firstLine="851"/>
        <w:jc w:val="both"/>
      </w:pPr>
      <w:r w:rsidRPr="007C4076">
        <w:t>Единый казначейский счет (ЕКС): 40102810245370000011</w:t>
      </w:r>
    </w:p>
    <w:p w:rsidR="00D90725" w:rsidRPr="007C4076" w:rsidRDefault="00D90725" w:rsidP="00D90725">
      <w:pPr>
        <w:ind w:firstLine="851"/>
        <w:jc w:val="both"/>
      </w:pPr>
      <w:r w:rsidRPr="007C4076">
        <w:t>Номер казначейского счета: 03100643000000011900</w:t>
      </w:r>
    </w:p>
    <w:p w:rsidR="00D90725" w:rsidRPr="007C4076" w:rsidRDefault="00D90725" w:rsidP="00D90725">
      <w:pPr>
        <w:ind w:firstLine="851"/>
        <w:jc w:val="both"/>
      </w:pPr>
      <w:r w:rsidRPr="007C4076">
        <w:t>Код по ОКТМО: 04737000</w:t>
      </w:r>
    </w:p>
    <w:p w:rsidR="00D90725" w:rsidRPr="007C4076" w:rsidRDefault="00D90725" w:rsidP="00D90725">
      <w:pPr>
        <w:ind w:firstLine="851"/>
        <w:jc w:val="both"/>
      </w:pPr>
      <w:r w:rsidRPr="007C4076">
        <w:t>Код бюджетной классификации: 01811109044040000120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D90725" w:rsidRPr="007C4076" w:rsidRDefault="00D90725" w:rsidP="00D90725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D90725" w:rsidRPr="007C4076" w:rsidRDefault="00D90725" w:rsidP="00D90725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D90725" w:rsidRPr="007C4076" w:rsidRDefault="00D90725" w:rsidP="00D90725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D90725" w:rsidRPr="007C4076" w:rsidRDefault="00D90725" w:rsidP="00D90725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D90725" w:rsidRPr="007C4076" w:rsidRDefault="00D90725" w:rsidP="00D907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D90725" w:rsidRPr="007C4076" w:rsidRDefault="00D90725" w:rsidP="00D907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D90725" w:rsidRPr="007C4076" w:rsidRDefault="00D90725" w:rsidP="00D907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D90725" w:rsidRPr="007C4076" w:rsidRDefault="00D90725" w:rsidP="00D907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D90725" w:rsidRPr="007C4076" w:rsidRDefault="00D90725" w:rsidP="00D90725">
      <w:pPr>
        <w:ind w:firstLine="851"/>
      </w:pPr>
    </w:p>
    <w:p w:rsidR="00D90725" w:rsidRPr="007C4076" w:rsidRDefault="00D90725" w:rsidP="00D90725">
      <w:pPr>
        <w:ind w:firstLine="851"/>
        <w:jc w:val="center"/>
      </w:pPr>
      <w:r w:rsidRPr="007C4076">
        <w:t>4. Права и обязанности Сторон</w:t>
      </w:r>
    </w:p>
    <w:p w:rsidR="00D90725" w:rsidRPr="007C4076" w:rsidRDefault="00D90725" w:rsidP="00D9072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D90725" w:rsidRPr="007C4076" w:rsidRDefault="00D90725" w:rsidP="00D90725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D90725" w:rsidRPr="007C4076" w:rsidRDefault="00D90725" w:rsidP="00D9072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D90725" w:rsidRPr="007C4076" w:rsidRDefault="00D90725" w:rsidP="00D9072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D90725" w:rsidRPr="007C4076" w:rsidRDefault="00D90725" w:rsidP="00D90725">
      <w:pPr>
        <w:ind w:firstLine="851"/>
        <w:jc w:val="both"/>
      </w:pPr>
      <w:r w:rsidRPr="007C4076">
        <w:lastRenderedPageBreak/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D90725" w:rsidRPr="007C4076" w:rsidRDefault="00D90725" w:rsidP="00D90725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D90725" w:rsidRPr="007C4076" w:rsidRDefault="00D90725" w:rsidP="00D90725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D90725" w:rsidRPr="007C4076" w:rsidRDefault="00D90725" w:rsidP="00D90725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D90725" w:rsidRPr="007C4076" w:rsidRDefault="00D90725" w:rsidP="00D9072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D90725" w:rsidRPr="007C4076" w:rsidRDefault="00D90725" w:rsidP="00D90725">
      <w:pPr>
        <w:ind w:firstLine="851"/>
        <w:jc w:val="both"/>
      </w:pPr>
      <w:r w:rsidRPr="007C4076">
        <w:t>4.3. Владелец обязан: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D90725" w:rsidRPr="007C4076" w:rsidRDefault="00D90725" w:rsidP="00D907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C6767A" w:rsidRPr="007C4076" w:rsidRDefault="00D90725" w:rsidP="00C6767A">
      <w:pPr>
        <w:ind w:firstLine="851"/>
        <w:jc w:val="both"/>
      </w:pPr>
      <w:r w:rsidRPr="007C4076">
        <w:t xml:space="preserve">4.3.6. </w:t>
      </w:r>
      <w:r w:rsidR="00C6767A" w:rsidRPr="007C4076">
        <w:t xml:space="preserve">Обеспечить установку урны для мусора в соответствии </w:t>
      </w:r>
      <w:r w:rsidR="00C6767A">
        <w:t>Правилами благоустройства территории г. Зеленогорска</w:t>
      </w:r>
      <w:r w:rsidR="00C6767A" w:rsidRPr="007C4076">
        <w:t>.</w:t>
      </w:r>
    </w:p>
    <w:p w:rsidR="00D90725" w:rsidRPr="007C4076" w:rsidRDefault="00D90725" w:rsidP="00C6767A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D90725" w:rsidRPr="007C4076" w:rsidRDefault="00D90725" w:rsidP="00D90725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D90725" w:rsidRPr="007C4076" w:rsidRDefault="00D90725" w:rsidP="00D9072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D90725" w:rsidRPr="007C4076" w:rsidRDefault="00D90725" w:rsidP="00D90725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D90725" w:rsidRPr="007C4076" w:rsidRDefault="00D90725" w:rsidP="00D90725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D90725" w:rsidRPr="00477F46" w:rsidRDefault="00D90725" w:rsidP="00D90725">
      <w:pPr>
        <w:ind w:firstLine="851"/>
        <w:jc w:val="both"/>
      </w:pPr>
      <w:r w:rsidRPr="00477F46">
        <w:t>4.3.11.1. Не допускать в месте размещения:</w:t>
      </w:r>
    </w:p>
    <w:p w:rsidR="00D90725" w:rsidRPr="00F533AB" w:rsidRDefault="00D90725" w:rsidP="00D90725">
      <w:pPr>
        <w:ind w:firstLine="851"/>
        <w:jc w:val="both"/>
      </w:pPr>
      <w:r w:rsidRPr="00F533AB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D90725" w:rsidRPr="00F533AB" w:rsidRDefault="00D90725" w:rsidP="00D90725">
      <w:pPr>
        <w:ind w:firstLine="851"/>
        <w:jc w:val="both"/>
      </w:pPr>
      <w:r w:rsidRPr="00F533AB">
        <w:lastRenderedPageBreak/>
        <w:t>- возведение капитальных строений;</w:t>
      </w:r>
    </w:p>
    <w:p w:rsidR="00D90725" w:rsidRPr="00F533AB" w:rsidRDefault="00D90725" w:rsidP="00D90725">
      <w:pPr>
        <w:tabs>
          <w:tab w:val="right" w:pos="9497"/>
        </w:tabs>
        <w:ind w:firstLine="851"/>
        <w:jc w:val="both"/>
      </w:pPr>
      <w:r w:rsidRPr="00F533AB">
        <w:t>- устройство подвального этажа;</w:t>
      </w:r>
      <w:r w:rsidRPr="00F533AB">
        <w:tab/>
      </w:r>
    </w:p>
    <w:p w:rsidR="00D90725" w:rsidRPr="00F533AB" w:rsidRDefault="00D90725" w:rsidP="00D90725">
      <w:pPr>
        <w:ind w:firstLine="851"/>
        <w:jc w:val="both"/>
      </w:pPr>
      <w:r w:rsidRPr="00F533AB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D90725" w:rsidRPr="00F533AB" w:rsidRDefault="00D90725" w:rsidP="00D90725">
      <w:pPr>
        <w:ind w:firstLine="851"/>
        <w:jc w:val="both"/>
      </w:pPr>
      <w:r>
        <w:t>4.3.11</w:t>
      </w:r>
      <w:r w:rsidRPr="00F533AB">
        <w:t>.2. При установке Объекта, в том числе его конструктивные элементы не должны выходить за границы места размещения.</w:t>
      </w:r>
    </w:p>
    <w:p w:rsidR="00D90725" w:rsidRPr="007C4076" w:rsidRDefault="00D90725" w:rsidP="00D90725">
      <w:pPr>
        <w:ind w:firstLine="851"/>
        <w:jc w:val="both"/>
      </w:pPr>
      <w:r>
        <w:t>4.3.11</w:t>
      </w:r>
      <w:r w:rsidRPr="00F533AB">
        <w:t>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</w:t>
      </w:r>
      <w:r>
        <w:t>чение всего срока эксплуатации О</w:t>
      </w:r>
      <w:r w:rsidRPr="00F533AB">
        <w:t xml:space="preserve">бъекта. </w:t>
      </w:r>
      <w:r w:rsidRPr="007C4076">
        <w:t xml:space="preserve">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D90725" w:rsidRDefault="00D90725" w:rsidP="00D90725">
      <w:pPr>
        <w:ind w:firstLine="851"/>
        <w:jc w:val="both"/>
      </w:pPr>
      <w:r w:rsidRPr="00F533AB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F533AB">
        <w:t>рольставни</w:t>
      </w:r>
      <w:proofErr w:type="spellEnd"/>
      <w:r w:rsidRPr="00F533AB">
        <w:t>.</w:t>
      </w:r>
    </w:p>
    <w:p w:rsidR="00D90725" w:rsidRPr="00091102" w:rsidRDefault="00D90725" w:rsidP="00D90725">
      <w:pPr>
        <w:ind w:firstLine="851"/>
        <w:jc w:val="both"/>
      </w:pPr>
      <w:r w:rsidRPr="00091102">
        <w:t>4.3.11.4. При установке Объекта (остановочного комплекса) оборудовать его:</w:t>
      </w:r>
    </w:p>
    <w:p w:rsidR="00D90725" w:rsidRPr="00091102" w:rsidRDefault="00D90725" w:rsidP="00D90725">
      <w:pPr>
        <w:tabs>
          <w:tab w:val="num" w:pos="0"/>
        </w:tabs>
        <w:ind w:firstLine="851"/>
        <w:jc w:val="both"/>
      </w:pPr>
      <w:r w:rsidRPr="00091102">
        <w:t>- местами для сидения пассажиров (скамьями);</w:t>
      </w:r>
    </w:p>
    <w:p w:rsidR="00D90725" w:rsidRPr="00091102" w:rsidRDefault="00D90725" w:rsidP="00D90725">
      <w:pPr>
        <w:tabs>
          <w:tab w:val="num" w:pos="0"/>
        </w:tabs>
        <w:ind w:firstLine="851"/>
        <w:jc w:val="both"/>
      </w:pPr>
      <w:r w:rsidRPr="00091102">
        <w:t>- досками объявлений;</w:t>
      </w:r>
    </w:p>
    <w:p w:rsidR="00D90725" w:rsidRPr="00091102" w:rsidRDefault="00D90725" w:rsidP="00D90725">
      <w:pPr>
        <w:ind w:firstLine="851"/>
        <w:jc w:val="both"/>
        <w:rPr>
          <w:i/>
        </w:rPr>
      </w:pPr>
      <w:r w:rsidRPr="00091102">
        <w:t>- навесами, которые должны иметь ограждения, доходящие до перекрытия нестационарного торгового объекта не менее чем с двух сторон.</w:t>
      </w:r>
    </w:p>
    <w:p w:rsidR="00D90725" w:rsidRPr="00F533AB" w:rsidRDefault="00D90725" w:rsidP="00D90725">
      <w:pPr>
        <w:ind w:firstLine="851"/>
        <w:jc w:val="both"/>
      </w:pPr>
      <w:r>
        <w:t>4.3.11.5</w:t>
      </w:r>
      <w:r w:rsidRPr="00F533AB">
        <w:t>. Загрузку и разгрузку товаров в Объект осуществлять с учетом безопасности движения автотранспорта и пешеходов.</w:t>
      </w:r>
    </w:p>
    <w:p w:rsidR="00D90725" w:rsidRPr="007C4076" w:rsidRDefault="00D90725" w:rsidP="00D907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D90725" w:rsidRPr="007C4076" w:rsidRDefault="00D90725" w:rsidP="00D90725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D90725" w:rsidRPr="007C4076" w:rsidRDefault="00D90725" w:rsidP="00D9072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4.4.1. Установить в течение срока, указанног</w:t>
      </w:r>
      <w:r>
        <w:rPr>
          <w:rFonts w:ascii="Times New Roman" w:hAnsi="Times New Roman" w:cs="Times New Roman"/>
          <w:sz w:val="24"/>
          <w:szCs w:val="24"/>
        </w:rPr>
        <w:t>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D90725" w:rsidRPr="007C4076" w:rsidRDefault="00D90725" w:rsidP="00D90725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D90725" w:rsidRPr="007C4076" w:rsidRDefault="00D90725" w:rsidP="00D90725">
      <w:pPr>
        <w:ind w:firstLine="851"/>
        <w:jc w:val="both"/>
      </w:pPr>
    </w:p>
    <w:p w:rsidR="00D90725" w:rsidRPr="007C4076" w:rsidRDefault="00D90725" w:rsidP="00D90725">
      <w:pPr>
        <w:ind w:firstLine="851"/>
        <w:jc w:val="center"/>
      </w:pPr>
      <w:r w:rsidRPr="007C4076">
        <w:t>5. Ответственность Сторон</w:t>
      </w:r>
    </w:p>
    <w:p w:rsidR="00D90725" w:rsidRPr="007C4076" w:rsidRDefault="00D90725" w:rsidP="00D90725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D90725" w:rsidRPr="007C4076" w:rsidRDefault="00D90725" w:rsidP="00D90725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D90725" w:rsidRPr="007C4076" w:rsidRDefault="00D90725" w:rsidP="00D9072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D90725" w:rsidRPr="007C4076" w:rsidRDefault="00D90725" w:rsidP="00D9072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D90725" w:rsidRPr="007C4076" w:rsidRDefault="00D90725" w:rsidP="00D90725">
      <w:pPr>
        <w:ind w:firstLine="851"/>
      </w:pPr>
    </w:p>
    <w:p w:rsidR="00D90725" w:rsidRPr="007C4076" w:rsidRDefault="00D90725" w:rsidP="00D90725">
      <w:pPr>
        <w:ind w:firstLine="851"/>
        <w:jc w:val="center"/>
      </w:pPr>
      <w:r w:rsidRPr="007C4076">
        <w:t>6. Изменение и расторжение Договора</w:t>
      </w:r>
    </w:p>
    <w:p w:rsidR="00D90725" w:rsidRPr="007C4076" w:rsidRDefault="00D90725" w:rsidP="00D907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D90725" w:rsidRPr="007C4076" w:rsidRDefault="00D90725" w:rsidP="00D90725">
      <w:pPr>
        <w:ind w:firstLine="851"/>
        <w:jc w:val="center"/>
      </w:pPr>
    </w:p>
    <w:p w:rsidR="00D90725" w:rsidRPr="007C4076" w:rsidRDefault="00D90725" w:rsidP="00D90725">
      <w:pPr>
        <w:ind w:firstLine="851"/>
        <w:jc w:val="center"/>
      </w:pPr>
      <w:r w:rsidRPr="007C4076">
        <w:t>7. Прочие условия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D90725" w:rsidRPr="007C4076" w:rsidRDefault="00D90725" w:rsidP="00D90725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D90725" w:rsidRPr="007C4076" w:rsidRDefault="00D90725" w:rsidP="00D90725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D90725" w:rsidRPr="007C4076" w:rsidRDefault="00D90725" w:rsidP="00D90725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D90725" w:rsidRDefault="00D90725" w:rsidP="00D90725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D90725" w:rsidRPr="00477F46" w:rsidRDefault="00D90725" w:rsidP="00D90725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</w:t>
      </w:r>
      <w:r w:rsidRPr="00477F46">
        <w:t>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D90725" w:rsidRPr="007C4076" w:rsidRDefault="00D90725" w:rsidP="00D90725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90725" w:rsidRPr="007C4076" w:rsidRDefault="00D90725" w:rsidP="00D90725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D90725" w:rsidRPr="007C4076" w:rsidRDefault="00D90725" w:rsidP="00D90725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D90725" w:rsidRPr="007C4076" w:rsidRDefault="00D90725" w:rsidP="00D90725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D90725" w:rsidRPr="007C4076" w:rsidRDefault="00D90725" w:rsidP="00D90725">
      <w:pPr>
        <w:ind w:firstLine="851"/>
      </w:pPr>
    </w:p>
    <w:p w:rsidR="00D90725" w:rsidRPr="007C4076" w:rsidRDefault="00D90725" w:rsidP="00D90725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D90725" w:rsidRPr="007C4076" w:rsidTr="00292984">
        <w:trPr>
          <w:trHeight w:val="1728"/>
          <w:jc w:val="center"/>
        </w:trPr>
        <w:tc>
          <w:tcPr>
            <w:tcW w:w="4921" w:type="dxa"/>
            <w:hideMark/>
          </w:tcPr>
          <w:p w:rsidR="00D90725" w:rsidRPr="007C4076" w:rsidRDefault="00D90725" w:rsidP="0029298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D90725" w:rsidRPr="007C4076" w:rsidRDefault="00D90725" w:rsidP="0029298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D90725" w:rsidRPr="007C4076" w:rsidRDefault="00D90725" w:rsidP="0029298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D90725" w:rsidRPr="007C4076" w:rsidRDefault="00D90725" w:rsidP="0029298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D90725" w:rsidRPr="007C4076" w:rsidRDefault="00D90725" w:rsidP="0029298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D90725" w:rsidRPr="007C4076" w:rsidRDefault="00D90725" w:rsidP="0029298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D90725" w:rsidRPr="007C4076" w:rsidRDefault="00D90725" w:rsidP="0029298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D90725" w:rsidRPr="007C4076" w:rsidRDefault="00D90725" w:rsidP="0029298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D90725" w:rsidRPr="007C4076" w:rsidRDefault="00D90725" w:rsidP="0029298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D90725" w:rsidRPr="007C4076" w:rsidRDefault="00D90725" w:rsidP="0029298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D90725" w:rsidRPr="007C4076" w:rsidRDefault="00D90725" w:rsidP="0029298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D90725" w:rsidRPr="007C4076" w:rsidRDefault="00D90725" w:rsidP="00292984">
            <w:pPr>
              <w:spacing w:line="276" w:lineRule="auto"/>
              <w:ind w:firstLine="851"/>
              <w:rPr>
                <w:lang w:eastAsia="en-US"/>
              </w:rPr>
            </w:pPr>
          </w:p>
          <w:p w:rsidR="00D90725" w:rsidRPr="007C4076" w:rsidRDefault="00D90725" w:rsidP="0029298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D90725" w:rsidRPr="007C4076" w:rsidRDefault="00D90725" w:rsidP="0029298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D90725" w:rsidRPr="007C4076" w:rsidRDefault="00D90725" w:rsidP="0029298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D90725" w:rsidRPr="007C4076" w:rsidRDefault="00D90725" w:rsidP="00D90725">
      <w:pPr>
        <w:ind w:firstLine="851"/>
        <w:rPr>
          <w:rFonts w:eastAsiaTheme="minorHAnsi"/>
          <w:lang w:eastAsia="en-US"/>
        </w:rPr>
      </w:pPr>
    </w:p>
    <w:p w:rsidR="00D90725" w:rsidRPr="007C4076" w:rsidRDefault="00D90725" w:rsidP="00D90725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D90725" w:rsidRPr="007C4076" w:rsidRDefault="00D90725" w:rsidP="00D90725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D90725" w:rsidRPr="007C4076" w:rsidRDefault="00D90725" w:rsidP="00D9072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D90725" w:rsidRPr="007C4076" w:rsidRDefault="00D90725" w:rsidP="00D9072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D90725" w:rsidRPr="007C4076" w:rsidRDefault="00D90725" w:rsidP="00D9072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D90725" w:rsidRPr="007C4076" w:rsidRDefault="00D90725" w:rsidP="00D9072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D90725" w:rsidRPr="007C4076" w:rsidRDefault="00D90725" w:rsidP="00D9072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D90725" w:rsidRPr="007C4076" w:rsidRDefault="00D90725" w:rsidP="00D90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D90725" w:rsidRPr="007C4076" w:rsidTr="0029298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90725" w:rsidRPr="007C4076" w:rsidRDefault="00D90725" w:rsidP="0029298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D90725" w:rsidRDefault="00D90725" w:rsidP="00292984"/>
          <w:p w:rsidR="00D90725" w:rsidRPr="007C4076" w:rsidRDefault="00D90725" w:rsidP="0029298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D90725" w:rsidRPr="007C4076" w:rsidTr="00292984">
              <w:tc>
                <w:tcPr>
                  <w:tcW w:w="3826" w:type="dxa"/>
                </w:tcPr>
                <w:p w:rsidR="00D90725" w:rsidRPr="007C4076" w:rsidRDefault="00D90725" w:rsidP="0029298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D90725" w:rsidRPr="007C4076" w:rsidRDefault="00D90725" w:rsidP="0029298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D90725" w:rsidRPr="007C4076" w:rsidRDefault="00D90725" w:rsidP="0029298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D90725" w:rsidRPr="007C4076" w:rsidRDefault="00D90725" w:rsidP="0029298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D90725" w:rsidRPr="007C4076" w:rsidRDefault="00D90725" w:rsidP="00292984">
            <w:pPr>
              <w:ind w:firstLine="426"/>
            </w:pPr>
          </w:p>
        </w:tc>
      </w:tr>
    </w:tbl>
    <w:p w:rsidR="00D90725" w:rsidRDefault="00D90725" w:rsidP="00D90725">
      <w:pPr>
        <w:jc w:val="center"/>
      </w:pPr>
      <w:r>
        <w:lastRenderedPageBreak/>
        <w:t xml:space="preserve">Схема расположения Объекта </w:t>
      </w:r>
    </w:p>
    <w:p w:rsidR="00D90725" w:rsidRPr="0065096F" w:rsidRDefault="00D90725" w:rsidP="00D90725">
      <w:pPr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- остановочного комплекса  в районе детского комбината № 17</w:t>
      </w:r>
    </w:p>
    <w:p w:rsidR="00D90725" w:rsidRDefault="00D90725" w:rsidP="00D9072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месте </w:t>
      </w:r>
      <w:r w:rsidRPr="00DA0F8E">
        <w:rPr>
          <w:sz w:val="20"/>
          <w:szCs w:val="20"/>
        </w:rPr>
        <w:t>номер 105 по схеме</w:t>
      </w:r>
      <w:r>
        <w:rPr>
          <w:sz w:val="20"/>
          <w:szCs w:val="20"/>
        </w:rPr>
        <w:t xml:space="preserve"> размещения нестационарных торговых объектов, утвержденной решением Совета </w:t>
      </w:r>
      <w:proofErr w:type="gramStart"/>
      <w:r>
        <w:rPr>
          <w:sz w:val="20"/>
          <w:szCs w:val="20"/>
        </w:rPr>
        <w:t>депутатов</w:t>
      </w:r>
      <w:proofErr w:type="gramEnd"/>
      <w:r>
        <w:rPr>
          <w:sz w:val="20"/>
          <w:szCs w:val="20"/>
        </w:rPr>
        <w:t xml:space="preserve"> ЗАТО г. Зеленогорска  (масштаб 1:500).</w:t>
      </w:r>
    </w:p>
    <w:p w:rsidR="00D90725" w:rsidRPr="008C7240" w:rsidRDefault="00D90725" w:rsidP="00D90725">
      <w:pPr>
        <w:jc w:val="center"/>
        <w:rPr>
          <w:sz w:val="20"/>
          <w:szCs w:val="20"/>
        </w:rPr>
      </w:pPr>
      <w:r w:rsidRPr="008C7240">
        <w:rPr>
          <w:sz w:val="20"/>
          <w:szCs w:val="20"/>
        </w:rPr>
        <w:t>Пл</w:t>
      </w:r>
      <w:r w:rsidR="00A93CF8">
        <w:rPr>
          <w:sz w:val="20"/>
          <w:szCs w:val="20"/>
        </w:rPr>
        <w:t>ощадь места размещения – 83</w:t>
      </w:r>
      <w:r w:rsidRPr="008C7240">
        <w:rPr>
          <w:sz w:val="20"/>
          <w:szCs w:val="20"/>
        </w:rPr>
        <w:t>,0 кв.</w:t>
      </w:r>
      <w:r>
        <w:rPr>
          <w:sz w:val="20"/>
          <w:szCs w:val="20"/>
        </w:rPr>
        <w:t xml:space="preserve"> </w:t>
      </w:r>
      <w:r w:rsidRPr="008C7240">
        <w:rPr>
          <w:sz w:val="20"/>
          <w:szCs w:val="20"/>
        </w:rPr>
        <w:t>м.</w:t>
      </w:r>
    </w:p>
    <w:p w:rsidR="00D90725" w:rsidRDefault="00A93CF8" w:rsidP="00D907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2</w:t>
      </w:r>
    </w:p>
    <w:p w:rsidR="00D90725" w:rsidRDefault="00D90725" w:rsidP="00D90725">
      <w:pPr>
        <w:jc w:val="center"/>
        <w:rPr>
          <w:b/>
          <w:sz w:val="20"/>
          <w:szCs w:val="20"/>
        </w:rPr>
      </w:pPr>
    </w:p>
    <w:p w:rsidR="00D90725" w:rsidRPr="007C4076" w:rsidRDefault="00A93CF8" w:rsidP="00D9072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400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. Район ул. Мира, 58-105i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725" w:rsidRPr="007C4076" w:rsidRDefault="00D90725" w:rsidP="00D90725">
      <w:pPr>
        <w:jc w:val="center"/>
        <w:rPr>
          <w:b/>
          <w:sz w:val="20"/>
          <w:szCs w:val="20"/>
        </w:rPr>
      </w:pPr>
    </w:p>
    <w:p w:rsidR="00D90725" w:rsidRPr="007C4076" w:rsidRDefault="00D90725" w:rsidP="00D90725">
      <w:pPr>
        <w:jc w:val="center"/>
        <w:rPr>
          <w:b/>
          <w:sz w:val="20"/>
          <w:szCs w:val="20"/>
        </w:rPr>
      </w:pPr>
    </w:p>
    <w:p w:rsidR="00D90725" w:rsidRPr="007C4076" w:rsidRDefault="00D90725" w:rsidP="00D90725">
      <w:pPr>
        <w:rPr>
          <w:sz w:val="28"/>
          <w:szCs w:val="28"/>
        </w:rPr>
      </w:pPr>
    </w:p>
    <w:p w:rsidR="00D90725" w:rsidRPr="007C4076" w:rsidRDefault="00D90725" w:rsidP="00D90725">
      <w:pPr>
        <w:ind w:left="567"/>
        <w:rPr>
          <w:sz w:val="28"/>
          <w:szCs w:val="28"/>
        </w:rPr>
      </w:pPr>
    </w:p>
    <w:p w:rsidR="00D90725" w:rsidRPr="007C4076" w:rsidRDefault="00D90725" w:rsidP="00D90725">
      <w:pPr>
        <w:rPr>
          <w:sz w:val="28"/>
          <w:szCs w:val="28"/>
        </w:rPr>
      </w:pPr>
    </w:p>
    <w:p w:rsidR="00D90725" w:rsidRPr="007C4076" w:rsidRDefault="00D90725" w:rsidP="00D90725">
      <w:pPr>
        <w:rPr>
          <w:sz w:val="28"/>
          <w:szCs w:val="28"/>
        </w:rPr>
      </w:pPr>
    </w:p>
    <w:p w:rsidR="00D90725" w:rsidRDefault="00D90725" w:rsidP="00D90725">
      <w:pPr>
        <w:rPr>
          <w:sz w:val="28"/>
          <w:szCs w:val="28"/>
        </w:rPr>
      </w:pPr>
    </w:p>
    <w:p w:rsidR="00D90725" w:rsidRDefault="00D90725" w:rsidP="00D90725">
      <w:pPr>
        <w:rPr>
          <w:sz w:val="28"/>
          <w:szCs w:val="28"/>
        </w:rPr>
      </w:pPr>
    </w:p>
    <w:p w:rsidR="00D90725" w:rsidRPr="007C4076" w:rsidRDefault="00D90725" w:rsidP="00D9072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D90725" w:rsidRPr="007C4076" w:rsidTr="0029298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90725" w:rsidRPr="007C4076" w:rsidRDefault="00D90725" w:rsidP="0029298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D90725" w:rsidRPr="007C4076" w:rsidTr="00292984">
              <w:tc>
                <w:tcPr>
                  <w:tcW w:w="3826" w:type="dxa"/>
                </w:tcPr>
                <w:p w:rsidR="00D90725" w:rsidRPr="007C4076" w:rsidRDefault="00D90725" w:rsidP="0029298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D90725" w:rsidRPr="007C4076" w:rsidRDefault="00D90725" w:rsidP="0029298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D90725" w:rsidRPr="007C4076" w:rsidRDefault="00A93CF8" w:rsidP="0029298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D90725" w:rsidRPr="007C4076" w:rsidRDefault="00D90725" w:rsidP="0029298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D90725" w:rsidRPr="007C4076" w:rsidRDefault="00D90725" w:rsidP="00292984">
            <w:pPr>
              <w:ind w:firstLine="426"/>
            </w:pPr>
          </w:p>
        </w:tc>
      </w:tr>
    </w:tbl>
    <w:p w:rsidR="00D90725" w:rsidRDefault="00D90725" w:rsidP="00D90725">
      <w:pPr>
        <w:jc w:val="center"/>
      </w:pPr>
      <w:r w:rsidRPr="007C4076">
        <w:t>Расчет размера годовой платы по Договору</w:t>
      </w:r>
    </w:p>
    <w:p w:rsidR="00D90725" w:rsidRPr="007C4076" w:rsidRDefault="00A93CF8" w:rsidP="00D90725">
      <w:pPr>
        <w:jc w:val="center"/>
      </w:pPr>
      <w:r>
        <w:t>по лоту № 2</w:t>
      </w:r>
    </w:p>
    <w:p w:rsidR="00D90725" w:rsidRDefault="00D90725" w:rsidP="00D90725">
      <w:pPr>
        <w:ind w:right="468"/>
        <w:jc w:val="both"/>
      </w:pPr>
    </w:p>
    <w:p w:rsidR="00D90725" w:rsidRPr="00AA5416" w:rsidRDefault="00D90725" w:rsidP="00D9072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D90725" w:rsidRPr="00AA5416" w:rsidTr="00292984">
        <w:trPr>
          <w:trHeight w:val="276"/>
        </w:trPr>
        <w:tc>
          <w:tcPr>
            <w:tcW w:w="4394" w:type="dxa"/>
            <w:vMerge w:val="restart"/>
            <w:vAlign w:val="center"/>
          </w:tcPr>
          <w:p w:rsidR="00D90725" w:rsidRPr="00AA5416" w:rsidRDefault="00D90725" w:rsidP="0029298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D90725" w:rsidRPr="00AA5416" w:rsidTr="00292984">
        <w:trPr>
          <w:trHeight w:val="276"/>
        </w:trPr>
        <w:tc>
          <w:tcPr>
            <w:tcW w:w="4394" w:type="dxa"/>
            <w:vMerge/>
          </w:tcPr>
          <w:p w:rsidR="00D90725" w:rsidRPr="00AA5416" w:rsidRDefault="00D90725" w:rsidP="0029298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D90725" w:rsidRPr="00AA5416" w:rsidRDefault="00D90725" w:rsidP="00D9072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D90725" w:rsidRPr="00AA5416" w:rsidRDefault="00D90725" w:rsidP="00D9072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D90725" w:rsidRPr="00AA5416" w:rsidRDefault="00D90725" w:rsidP="00D90725">
      <w:pPr>
        <w:ind w:right="-284" w:firstLine="568"/>
        <w:jc w:val="both"/>
        <w:rPr>
          <w:sz w:val="20"/>
          <w:szCs w:val="20"/>
        </w:rPr>
      </w:pPr>
    </w:p>
    <w:p w:rsidR="00D90725" w:rsidRPr="00AA5416" w:rsidRDefault="00D90725" w:rsidP="00D90725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D90725" w:rsidRPr="00AA5416" w:rsidRDefault="00D90725" w:rsidP="00D90725">
      <w:pPr>
        <w:ind w:right="-284" w:firstLine="568"/>
        <w:jc w:val="both"/>
        <w:rPr>
          <w:sz w:val="20"/>
          <w:szCs w:val="20"/>
        </w:rPr>
      </w:pPr>
    </w:p>
    <w:p w:rsidR="00D90725" w:rsidRPr="00AA5416" w:rsidRDefault="00D90725" w:rsidP="00D9072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D90725" w:rsidRPr="00AA5416" w:rsidRDefault="00D90725" w:rsidP="00D90725">
      <w:pPr>
        <w:ind w:right="-284" w:firstLine="568"/>
        <w:jc w:val="both"/>
        <w:rPr>
          <w:sz w:val="20"/>
          <w:szCs w:val="20"/>
        </w:rPr>
      </w:pPr>
    </w:p>
    <w:p w:rsidR="00D90725" w:rsidRPr="00AA5416" w:rsidRDefault="00D90725" w:rsidP="00D9072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D90725" w:rsidRPr="00AA5416" w:rsidTr="00292984">
        <w:tc>
          <w:tcPr>
            <w:tcW w:w="8647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D90725" w:rsidRPr="00AA5416" w:rsidTr="00292984">
        <w:tc>
          <w:tcPr>
            <w:tcW w:w="8647" w:type="dxa"/>
          </w:tcPr>
          <w:p w:rsidR="00D90725" w:rsidRPr="00AA5416" w:rsidRDefault="00D90725" w:rsidP="0029298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D90725" w:rsidRPr="00AA5416" w:rsidTr="00292984">
        <w:tc>
          <w:tcPr>
            <w:tcW w:w="8647" w:type="dxa"/>
          </w:tcPr>
          <w:p w:rsidR="00D90725" w:rsidRPr="00AA5416" w:rsidRDefault="00D90725" w:rsidP="0029298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D90725" w:rsidRPr="00AA5416" w:rsidTr="00292984">
        <w:tc>
          <w:tcPr>
            <w:tcW w:w="8647" w:type="dxa"/>
          </w:tcPr>
          <w:p w:rsidR="00D90725" w:rsidRPr="00AA5416" w:rsidRDefault="00D90725" w:rsidP="0029298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D90725" w:rsidRPr="00AA5416" w:rsidTr="00292984">
        <w:tc>
          <w:tcPr>
            <w:tcW w:w="8647" w:type="dxa"/>
          </w:tcPr>
          <w:p w:rsidR="00D90725" w:rsidRPr="00AA5416" w:rsidRDefault="00D90725" w:rsidP="0029298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D90725" w:rsidRPr="00AA5416" w:rsidTr="00292984">
        <w:tc>
          <w:tcPr>
            <w:tcW w:w="8647" w:type="dxa"/>
          </w:tcPr>
          <w:p w:rsidR="00D90725" w:rsidRPr="00AA5416" w:rsidRDefault="00D90725" w:rsidP="0029298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D90725" w:rsidRPr="00AA5416" w:rsidRDefault="00D90725" w:rsidP="00D90725">
      <w:pPr>
        <w:ind w:firstLine="539"/>
        <w:jc w:val="both"/>
        <w:rPr>
          <w:sz w:val="20"/>
          <w:szCs w:val="20"/>
        </w:rPr>
      </w:pPr>
    </w:p>
    <w:p w:rsidR="00D90725" w:rsidRPr="00AA5416" w:rsidRDefault="00D90725" w:rsidP="00D90725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D90725" w:rsidRPr="00AA5416" w:rsidTr="00292984">
        <w:tc>
          <w:tcPr>
            <w:tcW w:w="8660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D90725" w:rsidRPr="00AA5416" w:rsidTr="00292984">
        <w:tc>
          <w:tcPr>
            <w:tcW w:w="8660" w:type="dxa"/>
          </w:tcPr>
          <w:p w:rsidR="00D90725" w:rsidRPr="00AA5416" w:rsidRDefault="00D90725" w:rsidP="00292984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D90725" w:rsidRPr="00AA5416" w:rsidTr="00292984">
        <w:tc>
          <w:tcPr>
            <w:tcW w:w="8660" w:type="dxa"/>
          </w:tcPr>
          <w:p w:rsidR="00D90725" w:rsidRPr="00AA5416" w:rsidRDefault="00D90725" w:rsidP="0029298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D90725" w:rsidRPr="00AA5416" w:rsidRDefault="00D90725" w:rsidP="0029298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D90725" w:rsidRPr="007C4076" w:rsidRDefault="00D90725" w:rsidP="00D90725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D90725" w:rsidRPr="007C4076" w:rsidTr="00292984">
        <w:trPr>
          <w:trHeight w:val="1738"/>
        </w:trPr>
        <w:tc>
          <w:tcPr>
            <w:tcW w:w="993" w:type="dxa"/>
          </w:tcPr>
          <w:p w:rsidR="00D90725" w:rsidRPr="007C4076" w:rsidRDefault="00D90725" w:rsidP="0029298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D90725" w:rsidRPr="007C4076" w:rsidRDefault="00D90725" w:rsidP="0029298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D90725" w:rsidRPr="007C4076" w:rsidRDefault="00D90725" w:rsidP="0029298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D90725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D90725" w:rsidRPr="007C407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D90725" w:rsidRPr="007C4076" w:rsidRDefault="00D90725" w:rsidP="0029298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D90725" w:rsidRPr="007C4076" w:rsidRDefault="00D90725" w:rsidP="0029298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D90725" w:rsidRPr="00F76947" w:rsidRDefault="00D90725" w:rsidP="0029298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D90725" w:rsidRPr="007C407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D90725" w:rsidRDefault="00D90725" w:rsidP="0029298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D90725" w:rsidRPr="00AA5416" w:rsidRDefault="00D90725" w:rsidP="0029298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D90725" w:rsidRPr="007C4076" w:rsidRDefault="00D90725" w:rsidP="002929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90725" w:rsidRPr="007C4076" w:rsidRDefault="00D90725" w:rsidP="0029298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D90725" w:rsidRPr="007C4076" w:rsidRDefault="00D90725" w:rsidP="00292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D90725" w:rsidRPr="007C4076" w:rsidTr="00292984">
        <w:trPr>
          <w:trHeight w:val="252"/>
        </w:trPr>
        <w:tc>
          <w:tcPr>
            <w:tcW w:w="993" w:type="dxa"/>
          </w:tcPr>
          <w:p w:rsidR="00D90725" w:rsidRPr="00DA0F8E" w:rsidRDefault="00A93CF8" w:rsidP="00292984">
            <w:pPr>
              <w:rPr>
                <w:sz w:val="22"/>
                <w:szCs w:val="22"/>
              </w:rPr>
            </w:pPr>
            <w:r w:rsidRPr="00DA0F8E">
              <w:rPr>
                <w:sz w:val="22"/>
                <w:szCs w:val="22"/>
              </w:rPr>
              <w:t>105</w:t>
            </w:r>
          </w:p>
        </w:tc>
        <w:tc>
          <w:tcPr>
            <w:tcW w:w="2976" w:type="dxa"/>
          </w:tcPr>
          <w:p w:rsidR="00D90725" w:rsidRPr="00DA0F8E" w:rsidRDefault="00D90725" w:rsidP="00292984">
            <w:pPr>
              <w:rPr>
                <w:sz w:val="22"/>
                <w:szCs w:val="22"/>
              </w:rPr>
            </w:pPr>
            <w:r w:rsidRPr="00DA0F8E">
              <w:rPr>
                <w:sz w:val="22"/>
                <w:szCs w:val="22"/>
              </w:rPr>
              <w:t>1 800,19</w:t>
            </w:r>
          </w:p>
        </w:tc>
        <w:tc>
          <w:tcPr>
            <w:tcW w:w="1276" w:type="dxa"/>
          </w:tcPr>
          <w:p w:rsidR="00D90725" w:rsidRPr="00DA0F8E" w:rsidRDefault="00A93CF8" w:rsidP="00292984">
            <w:pPr>
              <w:rPr>
                <w:sz w:val="22"/>
                <w:szCs w:val="22"/>
              </w:rPr>
            </w:pPr>
            <w:r w:rsidRPr="00DA0F8E">
              <w:rPr>
                <w:sz w:val="22"/>
                <w:szCs w:val="22"/>
              </w:rPr>
              <w:t>83</w:t>
            </w:r>
            <w:r w:rsidR="00D90725" w:rsidRPr="00DA0F8E">
              <w:rPr>
                <w:sz w:val="22"/>
                <w:szCs w:val="22"/>
              </w:rPr>
              <w:t>,0, в том числе</w:t>
            </w:r>
          </w:p>
          <w:p w:rsidR="00D90725" w:rsidRPr="00DA0F8E" w:rsidRDefault="00D90725" w:rsidP="00292984">
            <w:pPr>
              <w:rPr>
                <w:sz w:val="22"/>
                <w:szCs w:val="22"/>
              </w:rPr>
            </w:pPr>
            <w:r w:rsidRPr="00DA0F8E">
              <w:rPr>
                <w:sz w:val="22"/>
                <w:szCs w:val="22"/>
              </w:rPr>
              <w:t>н</w:t>
            </w:r>
            <w:r w:rsidR="00A93CF8" w:rsidRPr="00DA0F8E">
              <w:rPr>
                <w:sz w:val="22"/>
                <w:szCs w:val="22"/>
              </w:rPr>
              <w:t>авес- 12</w:t>
            </w:r>
            <w:r w:rsidRPr="00DA0F8E">
              <w:rPr>
                <w:sz w:val="22"/>
                <w:szCs w:val="22"/>
              </w:rPr>
              <w:t>,0</w:t>
            </w:r>
          </w:p>
        </w:tc>
        <w:tc>
          <w:tcPr>
            <w:tcW w:w="1985" w:type="dxa"/>
            <w:shd w:val="clear" w:color="auto" w:fill="auto"/>
          </w:tcPr>
          <w:p w:rsidR="00D90725" w:rsidRPr="00DA0F8E" w:rsidRDefault="00D90725" w:rsidP="00292984">
            <w:pPr>
              <w:rPr>
                <w:sz w:val="22"/>
                <w:szCs w:val="22"/>
              </w:rPr>
            </w:pPr>
            <w:r w:rsidRPr="00DA0F8E">
              <w:rPr>
                <w:sz w:val="22"/>
                <w:szCs w:val="22"/>
              </w:rPr>
              <w:t>0,09</w:t>
            </w:r>
          </w:p>
        </w:tc>
        <w:tc>
          <w:tcPr>
            <w:tcW w:w="1984" w:type="dxa"/>
          </w:tcPr>
          <w:p w:rsidR="00D90725" w:rsidRPr="00DA0F8E" w:rsidRDefault="00D90725" w:rsidP="00292984">
            <w:pPr>
              <w:rPr>
                <w:sz w:val="22"/>
                <w:szCs w:val="22"/>
              </w:rPr>
            </w:pPr>
            <w:r w:rsidRPr="00DA0F8E">
              <w:rPr>
                <w:sz w:val="22"/>
                <w:szCs w:val="22"/>
              </w:rPr>
              <w:t>1,5</w:t>
            </w:r>
          </w:p>
        </w:tc>
        <w:tc>
          <w:tcPr>
            <w:tcW w:w="1418" w:type="dxa"/>
          </w:tcPr>
          <w:p w:rsidR="00D90725" w:rsidRPr="00DA0F8E" w:rsidRDefault="00A93CF8" w:rsidP="00292984">
            <w:pPr>
              <w:rPr>
                <w:sz w:val="22"/>
                <w:szCs w:val="22"/>
              </w:rPr>
            </w:pPr>
            <w:r w:rsidRPr="00DA0F8E">
              <w:rPr>
                <w:sz w:val="22"/>
                <w:szCs w:val="22"/>
              </w:rPr>
              <w:t>17 254,82</w:t>
            </w:r>
          </w:p>
        </w:tc>
      </w:tr>
    </w:tbl>
    <w:p w:rsidR="00D90725" w:rsidRPr="0057744C" w:rsidRDefault="00D90725" w:rsidP="00D90725">
      <w:pPr>
        <w:ind w:right="-284"/>
        <w:jc w:val="both"/>
        <w:rPr>
          <w:sz w:val="16"/>
          <w:szCs w:val="16"/>
        </w:rPr>
      </w:pPr>
    </w:p>
    <w:p w:rsidR="00D90725" w:rsidRPr="007C4076" w:rsidRDefault="00D90725" w:rsidP="00D90725">
      <w:pPr>
        <w:ind w:right="-284"/>
        <w:jc w:val="both"/>
      </w:pPr>
      <w:r w:rsidRPr="007C4076">
        <w:t>Размер годовой п</w:t>
      </w:r>
      <w:r>
        <w:t xml:space="preserve">латы по Договору составляет  </w:t>
      </w:r>
      <w:r w:rsidR="00A93CF8">
        <w:t xml:space="preserve">17 254 (семнадцать </w:t>
      </w:r>
      <w:r>
        <w:t>тысяч</w:t>
      </w:r>
      <w:r w:rsidR="00A93CF8">
        <w:t xml:space="preserve"> двести пятьдесят четыре) руб. 82</w:t>
      </w:r>
      <w:r w:rsidRPr="007C4076">
        <w:t xml:space="preserve"> коп.</w:t>
      </w:r>
    </w:p>
    <w:p w:rsidR="00D90725" w:rsidRPr="007C4076" w:rsidRDefault="00D90725" w:rsidP="00D90725">
      <w:pPr>
        <w:ind w:right="-284"/>
        <w:jc w:val="both"/>
      </w:pPr>
      <w:r>
        <w:t xml:space="preserve">                                   </w:t>
      </w:r>
      <w:r w:rsidR="00A93CF8">
        <w:t xml:space="preserve">                  1800,19 х (83,0-12</w:t>
      </w:r>
      <w:r>
        <w:t xml:space="preserve">,0) х 0,09 х 1,5 = </w:t>
      </w:r>
      <w:r w:rsidR="00A93CF8">
        <w:t>17 254,82</w:t>
      </w:r>
      <w:r w:rsidRPr="007C4076">
        <w:t xml:space="preserve"> (руб.) </w:t>
      </w:r>
    </w:p>
    <w:p w:rsidR="00D90725" w:rsidRPr="0057744C" w:rsidRDefault="00D90725" w:rsidP="00D90725">
      <w:pPr>
        <w:ind w:right="-284"/>
        <w:rPr>
          <w:sz w:val="16"/>
          <w:szCs w:val="16"/>
        </w:rPr>
      </w:pPr>
    </w:p>
    <w:p w:rsidR="00D90725" w:rsidRPr="007C4076" w:rsidRDefault="00D90725" w:rsidP="00D90725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D90725" w:rsidRPr="007C4076" w:rsidRDefault="00D90725" w:rsidP="00D9072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90725" w:rsidRPr="007C4076" w:rsidRDefault="00D90725" w:rsidP="00D9072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D90725" w:rsidRPr="007C4076" w:rsidRDefault="00D90725" w:rsidP="00D9072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D90725" w:rsidRPr="00A266B8" w:rsidRDefault="00D90725" w:rsidP="00D9072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90725" w:rsidRPr="007C4076" w:rsidRDefault="00D90725" w:rsidP="00D9072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0725" w:rsidRPr="0057744C" w:rsidRDefault="00D90725" w:rsidP="00D9072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956614" w:rsidRDefault="0095661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A0F8E" w:rsidRDefault="00DA0F8E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956614" w:rsidRPr="007C4076" w:rsidTr="000601C8">
        <w:tc>
          <w:tcPr>
            <w:tcW w:w="5040" w:type="dxa"/>
          </w:tcPr>
          <w:p w:rsidR="00956614" w:rsidRPr="007C4076" w:rsidRDefault="00956614" w:rsidP="000601C8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956614" w:rsidRPr="007C4076" w:rsidTr="000601C8">
              <w:tc>
                <w:tcPr>
                  <w:tcW w:w="5001" w:type="dxa"/>
                </w:tcPr>
                <w:p w:rsidR="00956614" w:rsidRPr="007C4076" w:rsidRDefault="00640FBD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956614" w:rsidRPr="007C4076" w:rsidRDefault="00956614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56614" w:rsidRPr="007C4076" w:rsidRDefault="00956614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956614" w:rsidRPr="007C4076" w:rsidRDefault="00956614" w:rsidP="000601C8">
            <w:pPr>
              <w:suppressAutoHyphens/>
              <w:rPr>
                <w:b/>
              </w:rPr>
            </w:pPr>
          </w:p>
        </w:tc>
      </w:tr>
    </w:tbl>
    <w:p w:rsidR="00956614" w:rsidRPr="007C4076" w:rsidRDefault="00956614" w:rsidP="00956614">
      <w:pPr>
        <w:jc w:val="center"/>
        <w:rPr>
          <w:b/>
        </w:rPr>
      </w:pPr>
    </w:p>
    <w:p w:rsidR="00956614" w:rsidRPr="007C4076" w:rsidRDefault="00956614" w:rsidP="00956614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956614" w:rsidRPr="007C4076" w:rsidRDefault="00640FBD" w:rsidP="00956614">
      <w:pPr>
        <w:jc w:val="center"/>
        <w:rPr>
          <w:b/>
        </w:rPr>
      </w:pPr>
      <w:r>
        <w:rPr>
          <w:b/>
        </w:rPr>
        <w:t xml:space="preserve"> по лоту № 3</w:t>
      </w:r>
    </w:p>
    <w:p w:rsidR="00956614" w:rsidRPr="007C4076" w:rsidRDefault="00956614" w:rsidP="00956614">
      <w:pPr>
        <w:jc w:val="center"/>
        <w:rPr>
          <w:b/>
        </w:rPr>
      </w:pPr>
    </w:p>
    <w:p w:rsidR="00956614" w:rsidRPr="007C4076" w:rsidRDefault="00956614" w:rsidP="00956614">
      <w:pPr>
        <w:jc w:val="center"/>
      </w:pPr>
      <w:r w:rsidRPr="007C4076">
        <w:t>ДОГОВОР</w:t>
      </w:r>
    </w:p>
    <w:p w:rsidR="00956614" w:rsidRPr="007C4076" w:rsidRDefault="00956614" w:rsidP="00956614">
      <w:pPr>
        <w:jc w:val="center"/>
      </w:pPr>
      <w:r w:rsidRPr="007C4076">
        <w:t>на установку и эксплуатацию нестационарного торгового объекта</w:t>
      </w:r>
    </w:p>
    <w:p w:rsidR="00956614" w:rsidRPr="007C4076" w:rsidRDefault="00956614" w:rsidP="00956614"/>
    <w:p w:rsidR="00956614" w:rsidRPr="007C4076" w:rsidRDefault="00956614" w:rsidP="00956614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C07C46"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956614" w:rsidRPr="007C4076" w:rsidRDefault="00956614" w:rsidP="00956614">
      <w:pPr>
        <w:jc w:val="both"/>
      </w:pPr>
      <w:r w:rsidRPr="007C4076">
        <w:t>Красноярский край</w:t>
      </w:r>
    </w:p>
    <w:p w:rsidR="00956614" w:rsidRPr="007C4076" w:rsidRDefault="00956614" w:rsidP="00956614">
      <w:pPr>
        <w:jc w:val="both"/>
      </w:pPr>
    </w:p>
    <w:p w:rsidR="00956614" w:rsidRPr="007C4076" w:rsidRDefault="00956614" w:rsidP="00956614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956614" w:rsidRPr="007C4076" w:rsidRDefault="00956614" w:rsidP="00956614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956614" w:rsidRPr="007C4076" w:rsidRDefault="00956614" w:rsidP="00956614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0B6A71">
      <w:pPr>
        <w:ind w:firstLine="851"/>
        <w:jc w:val="center"/>
      </w:pPr>
      <w:r w:rsidRPr="007C4076">
        <w:t>1. Предмет Договора</w:t>
      </w:r>
    </w:p>
    <w:p w:rsidR="00956614" w:rsidRPr="007C4076" w:rsidRDefault="000B6A71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956614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956614" w:rsidRPr="007C4076">
        <w:rPr>
          <w:rFonts w:eastAsia="Times New Roman"/>
          <w:color w:val="auto"/>
        </w:rPr>
        <w:t xml:space="preserve"> </w:t>
      </w:r>
      <w:r w:rsidR="00956614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956614" w:rsidRPr="007C4076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AB2416" w:rsidRPr="00AB2416" w:rsidRDefault="0059216C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- 126</w:t>
      </w:r>
      <w:r w:rsidR="00AB2416" w:rsidRPr="00AB2416">
        <w:rPr>
          <w:color w:val="auto"/>
        </w:rPr>
        <w:t xml:space="preserve">; 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 xml:space="preserve">тип Объекта - киоск; </w:t>
      </w:r>
    </w:p>
    <w:p w:rsidR="00AB2416" w:rsidRPr="00AB2416" w:rsidRDefault="00AB2416" w:rsidP="00AB2416">
      <w:pPr>
        <w:ind w:firstLine="851"/>
        <w:jc w:val="both"/>
      </w:pPr>
      <w:r w:rsidRPr="00AB2416">
        <w:t>адресный ориентир расположения О</w:t>
      </w:r>
      <w:r w:rsidR="00DB4EBD">
        <w:t xml:space="preserve">бъекта – район ул. </w:t>
      </w:r>
      <w:r w:rsidR="0059216C">
        <w:t>Диктатуры Пролетариата, 1;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количество Объектов по адресному ориентиру – 1 шт.;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площадь земельного участка, здания, строения, сооружения или их</w:t>
      </w:r>
      <w:r w:rsidR="00DB4EBD">
        <w:rPr>
          <w:color w:val="auto"/>
        </w:rPr>
        <w:t xml:space="preserve"> части, занимаемая Объектом – 20</w:t>
      </w:r>
      <w:r w:rsidRPr="00AB2416">
        <w:rPr>
          <w:color w:val="auto"/>
        </w:rPr>
        <w:t>,0 кв.</w:t>
      </w:r>
      <w:r>
        <w:rPr>
          <w:color w:val="auto"/>
        </w:rPr>
        <w:t xml:space="preserve"> </w:t>
      </w:r>
      <w:r w:rsidRPr="00AB2416">
        <w:rPr>
          <w:color w:val="auto"/>
        </w:rPr>
        <w:t>м;</w:t>
      </w:r>
    </w:p>
    <w:p w:rsidR="00AB2416" w:rsidRPr="009E13BE" w:rsidRDefault="00AB2416" w:rsidP="00AB2416">
      <w:pPr>
        <w:ind w:firstLine="851"/>
        <w:jc w:val="both"/>
      </w:pPr>
      <w:r w:rsidRPr="00AB2416">
        <w:t>вид реализуемой Объектом продукции - продовольственные товары</w:t>
      </w:r>
      <w:r w:rsidRPr="009E13BE">
        <w:t>;</w:t>
      </w:r>
    </w:p>
    <w:p w:rsidR="00956614" w:rsidRPr="006B4419" w:rsidRDefault="00956614" w:rsidP="00956614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956614" w:rsidRPr="007C4076" w:rsidRDefault="00956614" w:rsidP="000B6A71">
      <w:pPr>
        <w:ind w:firstLine="851"/>
        <w:jc w:val="center"/>
      </w:pPr>
      <w:r w:rsidRPr="007C4076">
        <w:t>2. Срок действия Договора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956614" w:rsidRPr="007C4076" w:rsidRDefault="00956614" w:rsidP="00956614">
      <w:pPr>
        <w:ind w:firstLine="851"/>
        <w:jc w:val="both"/>
      </w:pPr>
      <w:r w:rsidRPr="007C4076">
        <w:t>с   _______________________     до  _________________.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956614" w:rsidRPr="007C4076" w:rsidRDefault="00956614" w:rsidP="00956614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56614" w:rsidRPr="007C4076" w:rsidRDefault="00956614" w:rsidP="00956614">
      <w:pPr>
        <w:tabs>
          <w:tab w:val="left" w:pos="-2552"/>
        </w:tabs>
        <w:ind w:right="5" w:firstLine="851"/>
        <w:jc w:val="both"/>
      </w:pPr>
    </w:p>
    <w:p w:rsidR="00956614" w:rsidRPr="007C4076" w:rsidRDefault="00956614" w:rsidP="00956614">
      <w:pPr>
        <w:ind w:firstLine="851"/>
      </w:pPr>
      <w:r w:rsidRPr="007C4076">
        <w:lastRenderedPageBreak/>
        <w:t>3. Платежи и расчеты по Договору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956614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DA0F8E">
        <w:rPr>
          <w:b/>
        </w:rPr>
        <w:t>3 240,34</w:t>
      </w:r>
      <w:r w:rsidRPr="007C4076">
        <w:t xml:space="preserve"> </w:t>
      </w:r>
      <w:r>
        <w:t>рубля</w:t>
      </w:r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Получатель: </w:t>
      </w:r>
    </w:p>
    <w:p w:rsidR="00956614" w:rsidRPr="007C4076" w:rsidRDefault="00956614" w:rsidP="00956614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956614" w:rsidRPr="007C4076" w:rsidRDefault="00956614" w:rsidP="00956614">
      <w:pPr>
        <w:ind w:firstLine="851"/>
        <w:jc w:val="both"/>
      </w:pPr>
      <w:r w:rsidRPr="007C4076">
        <w:t>ИНН 2453004800, КПП 245301001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Банк получателя: </w:t>
      </w:r>
    </w:p>
    <w:p w:rsidR="00956614" w:rsidRPr="007C4076" w:rsidRDefault="00956614" w:rsidP="00956614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956614" w:rsidRPr="007C4076" w:rsidRDefault="00956614" w:rsidP="00956614">
      <w:pPr>
        <w:ind w:firstLine="851"/>
        <w:jc w:val="both"/>
      </w:pPr>
      <w:r w:rsidRPr="007C4076">
        <w:t>БИК: 010407105</w:t>
      </w:r>
    </w:p>
    <w:p w:rsidR="00956614" w:rsidRPr="007C4076" w:rsidRDefault="00956614" w:rsidP="00956614">
      <w:pPr>
        <w:ind w:firstLine="851"/>
        <w:jc w:val="both"/>
      </w:pPr>
      <w:r w:rsidRPr="007C4076">
        <w:t>Единый казначейский счет (ЕКС): 40102810245370000011</w:t>
      </w:r>
    </w:p>
    <w:p w:rsidR="00956614" w:rsidRPr="007C4076" w:rsidRDefault="00956614" w:rsidP="00956614">
      <w:pPr>
        <w:ind w:firstLine="851"/>
        <w:jc w:val="both"/>
      </w:pPr>
      <w:r w:rsidRPr="007C4076">
        <w:t>Номер казначейского счета: 03100643000000011900</w:t>
      </w:r>
    </w:p>
    <w:p w:rsidR="00956614" w:rsidRPr="007C4076" w:rsidRDefault="00956614" w:rsidP="00956614">
      <w:pPr>
        <w:ind w:firstLine="851"/>
        <w:jc w:val="both"/>
      </w:pPr>
      <w:r w:rsidRPr="007C4076">
        <w:t>Код по ОКТМО: 04737000</w:t>
      </w:r>
    </w:p>
    <w:p w:rsidR="00956614" w:rsidRPr="007C4076" w:rsidRDefault="00956614" w:rsidP="00956614">
      <w:pPr>
        <w:ind w:firstLine="851"/>
        <w:jc w:val="both"/>
      </w:pPr>
      <w:r w:rsidRPr="007C4076">
        <w:t>Код бюджетной классификации: 01811109044040000120</w:t>
      </w:r>
    </w:p>
    <w:p w:rsidR="00956614" w:rsidRPr="007C4076" w:rsidRDefault="00956614" w:rsidP="00956614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956614" w:rsidRPr="007C4076" w:rsidRDefault="00956614" w:rsidP="00956614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956614" w:rsidRPr="007C4076" w:rsidRDefault="00956614" w:rsidP="00956614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956614" w:rsidRPr="007C4076" w:rsidRDefault="00956614" w:rsidP="00956614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0B6A71">
      <w:pPr>
        <w:ind w:firstLine="851"/>
        <w:jc w:val="center"/>
      </w:pPr>
      <w:r w:rsidRPr="007C4076">
        <w:t>4. Права и обязанности Сторон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956614" w:rsidRPr="007C4076" w:rsidRDefault="00956614" w:rsidP="00956614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56614" w:rsidRPr="007C4076" w:rsidRDefault="00956614" w:rsidP="00956614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956614" w:rsidRPr="007C4076" w:rsidRDefault="00956614" w:rsidP="00956614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956614" w:rsidRPr="007C4076" w:rsidRDefault="00956614" w:rsidP="00956614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956614" w:rsidRPr="007C4076" w:rsidRDefault="00956614" w:rsidP="00956614">
      <w:pPr>
        <w:ind w:firstLine="851"/>
        <w:jc w:val="both"/>
      </w:pPr>
      <w:r w:rsidRPr="007C4076">
        <w:t>4.3. Владелец обязан: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 w:rsidR="00C6767A">
        <w:t>Правилами благоустройства территории г. Зеленогорска</w:t>
      </w:r>
      <w:r w:rsidRPr="007C4076">
        <w:t>.</w:t>
      </w:r>
    </w:p>
    <w:p w:rsidR="00956614" w:rsidRPr="007C4076" w:rsidRDefault="00956614" w:rsidP="00956614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956614" w:rsidRPr="007C4076" w:rsidRDefault="00956614" w:rsidP="00956614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956614" w:rsidRPr="007C4076" w:rsidRDefault="00956614" w:rsidP="00956614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956614" w:rsidRPr="007C4076" w:rsidRDefault="00956614" w:rsidP="00956614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956614" w:rsidRPr="00477F46" w:rsidRDefault="00956614" w:rsidP="00956614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956614" w:rsidRPr="00477F46" w:rsidRDefault="00956614" w:rsidP="00956614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56614" w:rsidRPr="00477F46" w:rsidRDefault="00956614" w:rsidP="00956614">
      <w:pPr>
        <w:ind w:firstLine="851"/>
        <w:jc w:val="both"/>
      </w:pPr>
      <w:r w:rsidRPr="00477F46">
        <w:t>- возведение капитальных строений;</w:t>
      </w:r>
    </w:p>
    <w:p w:rsidR="00956614" w:rsidRPr="00477F46" w:rsidRDefault="00956614" w:rsidP="00956614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956614" w:rsidRPr="00477F46" w:rsidRDefault="00956614" w:rsidP="00956614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956614" w:rsidRPr="00477F46" w:rsidRDefault="00956614" w:rsidP="00956614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956614" w:rsidRPr="00DB7EA6" w:rsidRDefault="00956614" w:rsidP="00956614">
      <w:pPr>
        <w:ind w:firstLine="851"/>
        <w:jc w:val="both"/>
        <w:rPr>
          <w:color w:val="FF0000"/>
        </w:rPr>
      </w:pPr>
      <w:r w:rsidRPr="00477F46">
        <w:t>4.3.11.3. При изготовлении</w:t>
      </w:r>
      <w:r w:rsidRPr="007C4076">
        <w:t xml:space="preserve">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640FBD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56614" w:rsidRPr="007C4076" w:rsidRDefault="00956614" w:rsidP="00956614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0B6A71">
      <w:pPr>
        <w:ind w:firstLine="851"/>
        <w:jc w:val="center"/>
      </w:pPr>
      <w:r w:rsidRPr="007C4076">
        <w:t>5. Ответственность Сторон</w:t>
      </w:r>
    </w:p>
    <w:p w:rsidR="00956614" w:rsidRPr="007C4076" w:rsidRDefault="00956614" w:rsidP="00956614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956614" w:rsidRPr="007C4076" w:rsidRDefault="00956614" w:rsidP="00956614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0B6A71">
      <w:pPr>
        <w:ind w:firstLine="851"/>
        <w:jc w:val="center"/>
      </w:pPr>
      <w:r w:rsidRPr="007C4076">
        <w:t>6. Изменение и расторжение Договора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0B6A71">
      <w:pPr>
        <w:ind w:firstLine="851"/>
        <w:jc w:val="center"/>
      </w:pPr>
      <w:r w:rsidRPr="007C4076">
        <w:t>7. Прочие условия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956614" w:rsidRPr="007C4076" w:rsidRDefault="00956614" w:rsidP="00956614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56614" w:rsidRPr="007C4076" w:rsidRDefault="00956614" w:rsidP="00956614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956614" w:rsidRPr="007C4076" w:rsidRDefault="00956614" w:rsidP="00956614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956614" w:rsidRDefault="00956614" w:rsidP="00956614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56614" w:rsidRPr="00477F46" w:rsidRDefault="00956614" w:rsidP="00956614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 xml:space="preserve">не ранее чем за 180 календарных </w:t>
      </w:r>
      <w:r w:rsidRPr="00477F46">
        <w:t>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956614" w:rsidRPr="007C4076" w:rsidRDefault="00956614" w:rsidP="00956614">
      <w:pPr>
        <w:ind w:firstLine="851"/>
        <w:jc w:val="both"/>
      </w:pPr>
      <w:r w:rsidRPr="00477F46">
        <w:t>7.6. Настоящий Договор составлен в двух экземплярах</w:t>
      </w:r>
      <w:r w:rsidRPr="007C4076">
        <w:t>, имеющих одинаковую юридическую силу, по одному экземпляру для каждой из Сторон.</w:t>
      </w:r>
    </w:p>
    <w:p w:rsidR="00956614" w:rsidRPr="007C4076" w:rsidRDefault="00956614" w:rsidP="00956614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956614" w:rsidRPr="007C4076" w:rsidRDefault="00956614" w:rsidP="00956614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956614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56614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956614" w:rsidRPr="007C4076" w:rsidRDefault="00956614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</w:p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956614" w:rsidRPr="007C4076" w:rsidRDefault="00956614" w:rsidP="00956614">
      <w:pPr>
        <w:jc w:val="both"/>
        <w:rPr>
          <w:rFonts w:eastAsiaTheme="minorHAnsi"/>
          <w:lang w:eastAsia="en-US"/>
        </w:rPr>
      </w:pPr>
    </w:p>
    <w:p w:rsidR="00956614" w:rsidRPr="007C4076" w:rsidRDefault="00956614" w:rsidP="00956614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956614" w:rsidRPr="007C4076" w:rsidRDefault="00956614" w:rsidP="009566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956614" w:rsidRDefault="00956614" w:rsidP="000601C8"/>
          <w:p w:rsidR="000B6A71" w:rsidRDefault="000B6A71" w:rsidP="000601C8"/>
          <w:p w:rsidR="000B6A71" w:rsidRPr="007C4076" w:rsidRDefault="000B6A71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>
        <w:lastRenderedPageBreak/>
        <w:t xml:space="preserve">Схема расположения Объекта </w:t>
      </w:r>
    </w:p>
    <w:p w:rsidR="009F07D5" w:rsidRPr="009F07D5" w:rsidRDefault="009F07D5" w:rsidP="009F07D5">
      <w:pPr>
        <w:jc w:val="center"/>
        <w:rPr>
          <w:sz w:val="20"/>
          <w:szCs w:val="20"/>
        </w:rPr>
      </w:pPr>
      <w:r w:rsidRPr="009F07D5">
        <w:rPr>
          <w:sz w:val="20"/>
          <w:szCs w:val="20"/>
        </w:rPr>
        <w:t xml:space="preserve">- киоска в районе </w:t>
      </w:r>
      <w:r w:rsidR="0059216C">
        <w:rPr>
          <w:sz w:val="20"/>
          <w:szCs w:val="20"/>
        </w:rPr>
        <w:t>ул. Диктатуры Пролетариата, 1</w:t>
      </w:r>
    </w:p>
    <w:p w:rsidR="009F07D5" w:rsidRPr="009F07D5" w:rsidRDefault="0059216C" w:rsidP="009F07D5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126</w:t>
      </w:r>
      <w:r w:rsidR="009F07D5" w:rsidRPr="009F07D5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="009F07D5" w:rsidRPr="009F07D5">
        <w:rPr>
          <w:sz w:val="20"/>
          <w:szCs w:val="20"/>
        </w:rPr>
        <w:t>депутатов</w:t>
      </w:r>
      <w:proofErr w:type="gramEnd"/>
      <w:r w:rsidR="009F07D5" w:rsidRPr="009F07D5">
        <w:rPr>
          <w:sz w:val="20"/>
          <w:szCs w:val="20"/>
        </w:rPr>
        <w:t xml:space="preserve"> ЗАТО г. Зеленогорска  (масштаб 1:500).</w:t>
      </w:r>
    </w:p>
    <w:p w:rsidR="009F07D5" w:rsidRPr="009F07D5" w:rsidRDefault="00DB4EBD" w:rsidP="009F07D5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20</w:t>
      </w:r>
      <w:r w:rsidR="009F07D5" w:rsidRPr="009F07D5">
        <w:rPr>
          <w:sz w:val="20"/>
          <w:szCs w:val="20"/>
        </w:rPr>
        <w:t>,0 кв.м.</w:t>
      </w:r>
    </w:p>
    <w:p w:rsidR="00956614" w:rsidRDefault="00640FBD" w:rsidP="00956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3</w:t>
      </w:r>
    </w:p>
    <w:p w:rsidR="00DB4EBD" w:rsidRDefault="00DB4EBD" w:rsidP="00956614">
      <w:pPr>
        <w:jc w:val="center"/>
        <w:rPr>
          <w:b/>
          <w:sz w:val="20"/>
          <w:szCs w:val="20"/>
        </w:rPr>
      </w:pPr>
    </w:p>
    <w:p w:rsidR="00DB4EBD" w:rsidRDefault="00DB4EBD" w:rsidP="00956614">
      <w:pPr>
        <w:jc w:val="center"/>
        <w:rPr>
          <w:b/>
          <w:sz w:val="20"/>
          <w:szCs w:val="20"/>
        </w:rPr>
      </w:pPr>
    </w:p>
    <w:p w:rsidR="00DB4EBD" w:rsidRDefault="0059216C" w:rsidP="0095661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40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. Район ул. Диктатуры Пролетариата, 1-124-126i_cr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354" w:rsidRPr="007C4076" w:rsidRDefault="00AF335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ind w:left="567"/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 w:rsidRPr="007C4076">
        <w:t>Расчет размера годовой платы по Договору</w:t>
      </w:r>
    </w:p>
    <w:p w:rsidR="00956614" w:rsidRPr="007C4076" w:rsidRDefault="00640FBD" w:rsidP="00956614">
      <w:pPr>
        <w:jc w:val="center"/>
      </w:pPr>
      <w:r>
        <w:t>по лоту № 3</w:t>
      </w:r>
    </w:p>
    <w:p w:rsidR="00956614" w:rsidRDefault="00956614" w:rsidP="00956614">
      <w:pPr>
        <w:ind w:right="468"/>
        <w:jc w:val="both"/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956614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956614" w:rsidRPr="00AA5416" w:rsidTr="000601C8">
        <w:trPr>
          <w:trHeight w:val="276"/>
        </w:trPr>
        <w:tc>
          <w:tcPr>
            <w:tcW w:w="4394" w:type="dxa"/>
            <w:vMerge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</w:p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956614" w:rsidRPr="007C4076" w:rsidRDefault="00956614" w:rsidP="00956614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956614" w:rsidRPr="007C4076" w:rsidTr="000601C8">
        <w:trPr>
          <w:trHeight w:val="1738"/>
        </w:trPr>
        <w:tc>
          <w:tcPr>
            <w:tcW w:w="993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956614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956614" w:rsidRPr="00F76947" w:rsidRDefault="00956614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956614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956614" w:rsidRPr="007C4076" w:rsidTr="000601C8">
        <w:trPr>
          <w:trHeight w:val="252"/>
        </w:trPr>
        <w:tc>
          <w:tcPr>
            <w:tcW w:w="993" w:type="dxa"/>
          </w:tcPr>
          <w:p w:rsidR="00956614" w:rsidRPr="007C4076" w:rsidRDefault="0059216C" w:rsidP="000601C8">
            <w:r>
              <w:t>126</w:t>
            </w:r>
          </w:p>
        </w:tc>
        <w:tc>
          <w:tcPr>
            <w:tcW w:w="2976" w:type="dxa"/>
          </w:tcPr>
          <w:p w:rsidR="00956614" w:rsidRPr="007C4076" w:rsidRDefault="00956614" w:rsidP="000601C8">
            <w:r>
              <w:t>1 800,19</w:t>
            </w:r>
          </w:p>
        </w:tc>
        <w:tc>
          <w:tcPr>
            <w:tcW w:w="1276" w:type="dxa"/>
          </w:tcPr>
          <w:p w:rsidR="00956614" w:rsidRPr="007C4076" w:rsidRDefault="00DB4EBD" w:rsidP="000601C8">
            <w:r>
              <w:t>20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956614" w:rsidRPr="007C4076" w:rsidRDefault="00956614" w:rsidP="000601C8">
            <w:r>
              <w:t>0,09</w:t>
            </w:r>
          </w:p>
        </w:tc>
        <w:tc>
          <w:tcPr>
            <w:tcW w:w="1984" w:type="dxa"/>
          </w:tcPr>
          <w:p w:rsidR="00956614" w:rsidRPr="007C4076" w:rsidRDefault="0059216C" w:rsidP="000601C8">
            <w:r>
              <w:t>1,0</w:t>
            </w:r>
          </w:p>
        </w:tc>
        <w:tc>
          <w:tcPr>
            <w:tcW w:w="1418" w:type="dxa"/>
          </w:tcPr>
          <w:p w:rsidR="00956614" w:rsidRPr="007C4076" w:rsidRDefault="0059216C" w:rsidP="000601C8">
            <w:r>
              <w:t>3240,34</w:t>
            </w:r>
          </w:p>
        </w:tc>
      </w:tr>
    </w:tbl>
    <w:p w:rsidR="00956614" w:rsidRPr="0057744C" w:rsidRDefault="00956614" w:rsidP="00956614">
      <w:pPr>
        <w:ind w:right="-284"/>
        <w:jc w:val="both"/>
        <w:rPr>
          <w:sz w:val="16"/>
          <w:szCs w:val="16"/>
        </w:rPr>
      </w:pPr>
    </w:p>
    <w:p w:rsidR="00956614" w:rsidRPr="007C4076" w:rsidRDefault="00956614" w:rsidP="00956614">
      <w:pPr>
        <w:ind w:right="-284"/>
        <w:jc w:val="both"/>
      </w:pPr>
      <w:r w:rsidRPr="007C4076">
        <w:t>Размер годовой п</w:t>
      </w:r>
      <w:r w:rsidR="00DB4EBD">
        <w:t>латы по Договору составл</w:t>
      </w:r>
      <w:r w:rsidR="0059216C">
        <w:t xml:space="preserve">яет </w:t>
      </w:r>
      <w:r w:rsidR="00DB4EBD">
        <w:t xml:space="preserve"> (</w:t>
      </w:r>
      <w:r w:rsidR="0059216C">
        <w:t xml:space="preserve">три </w:t>
      </w:r>
      <w:r w:rsidR="00DB4EBD">
        <w:t>тысячи</w:t>
      </w:r>
      <w:r w:rsidR="0059216C">
        <w:t xml:space="preserve"> двести сорок</w:t>
      </w:r>
      <w:r w:rsidR="00640FBD">
        <w:t>) руб</w:t>
      </w:r>
      <w:r w:rsidR="0059216C">
        <w:t>. 34</w:t>
      </w:r>
      <w:r w:rsidRPr="007C4076">
        <w:t xml:space="preserve"> коп.</w:t>
      </w:r>
    </w:p>
    <w:p w:rsidR="00956614" w:rsidRPr="007C4076" w:rsidRDefault="00956614" w:rsidP="00956614">
      <w:pPr>
        <w:ind w:right="-284"/>
        <w:jc w:val="both"/>
      </w:pPr>
      <w:r>
        <w:t xml:space="preserve">                                  </w:t>
      </w:r>
      <w:r w:rsidR="009F07D5">
        <w:t xml:space="preserve">                   </w:t>
      </w:r>
      <w:r w:rsidR="00DB4EBD">
        <w:t>1800,19 х 20</w:t>
      </w:r>
      <w:r w:rsidR="00640FBD">
        <w:t>,0 х 0</w:t>
      </w:r>
      <w:r w:rsidR="0059216C">
        <w:t>,09 х 1,0</w:t>
      </w:r>
      <w:r w:rsidR="00640FBD">
        <w:t xml:space="preserve"> = </w:t>
      </w:r>
      <w:r w:rsidR="0059216C">
        <w:t>3240,34</w:t>
      </w:r>
      <w:r w:rsidR="009F07D5" w:rsidRPr="007C4076">
        <w:t xml:space="preserve"> </w:t>
      </w:r>
      <w:r w:rsidRPr="007C4076">
        <w:t xml:space="preserve">(руб.) </w:t>
      </w:r>
    </w:p>
    <w:p w:rsidR="00956614" w:rsidRDefault="00956614" w:rsidP="00956614">
      <w:pPr>
        <w:ind w:right="-284"/>
        <w:rPr>
          <w:sz w:val="16"/>
          <w:szCs w:val="16"/>
        </w:rPr>
      </w:pPr>
    </w:p>
    <w:p w:rsidR="009F07D5" w:rsidRPr="0057744C" w:rsidRDefault="009F07D5" w:rsidP="00956614">
      <w:pPr>
        <w:ind w:right="-284"/>
        <w:rPr>
          <w:sz w:val="16"/>
          <w:szCs w:val="16"/>
        </w:rPr>
      </w:pPr>
    </w:p>
    <w:p w:rsidR="00956614" w:rsidRPr="007C4076" w:rsidRDefault="00956614" w:rsidP="00956614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56614" w:rsidRPr="00A266B8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6614" w:rsidRPr="0057744C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956614" w:rsidRPr="0057744C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Default="0095661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601C8" w:rsidRDefault="000601C8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07D5" w:rsidRDefault="009F07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9F07D5" w:rsidSect="0053488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17AC3"/>
    <w:rsid w:val="00220321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51AE3"/>
    <w:rsid w:val="00552D5B"/>
    <w:rsid w:val="0055482C"/>
    <w:rsid w:val="00555B28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78F5"/>
    <w:rsid w:val="005A203D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06DE"/>
    <w:rsid w:val="00837F1E"/>
    <w:rsid w:val="00841C76"/>
    <w:rsid w:val="0084400F"/>
    <w:rsid w:val="0084423D"/>
    <w:rsid w:val="00847507"/>
    <w:rsid w:val="008518D7"/>
    <w:rsid w:val="00853491"/>
    <w:rsid w:val="008613E7"/>
    <w:rsid w:val="008617B2"/>
    <w:rsid w:val="00862A05"/>
    <w:rsid w:val="008636D3"/>
    <w:rsid w:val="00864EA0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7A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536C"/>
    <w:rsid w:val="00CF7C8B"/>
    <w:rsid w:val="00D04EA6"/>
    <w:rsid w:val="00D07BD0"/>
    <w:rsid w:val="00D07F4A"/>
    <w:rsid w:val="00D10CEE"/>
    <w:rsid w:val="00D122A4"/>
    <w:rsid w:val="00D13EA2"/>
    <w:rsid w:val="00D3167E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E1391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tif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B32C-6371-48F7-9115-3241C9ED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30</Pages>
  <Words>14439</Words>
  <Characters>82303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100</cp:revision>
  <cp:lastPrinted>2021-09-29T06:19:00Z</cp:lastPrinted>
  <dcterms:created xsi:type="dcterms:W3CDTF">2021-03-08T14:50:00Z</dcterms:created>
  <dcterms:modified xsi:type="dcterms:W3CDTF">2022-02-22T08:22:00Z</dcterms:modified>
</cp:coreProperties>
</file>