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372B7F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12FAB" w:rsidRPr="00D12FAB">
        <w:rPr>
          <w:rFonts w:ascii="Times New Roman" w:hAnsi="Times New Roman"/>
          <w:sz w:val="28"/>
          <w:szCs w:val="28"/>
        </w:rPr>
        <w:t>постановления Администрации ЗАТО г. Зеленогорска «Об утверждении Порядка предоставления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372B7F" w:rsidRPr="00A97319">
          <w:rPr>
            <w:rStyle w:val="a4"/>
          </w:rPr>
          <w:t>vorobievvv@admin.zelenogorsk.ru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proofErr w:type="gramStart"/>
      <w:r w:rsidR="005B213E">
        <w:rPr>
          <w:rFonts w:ascii="Times New Roman" w:hAnsi="Times New Roman"/>
          <w:sz w:val="28"/>
          <w:szCs w:val="28"/>
          <w:lang w:eastAsia="en-US"/>
        </w:rPr>
        <w:t>Администрации</w:t>
      </w:r>
      <w:proofErr w:type="gramEnd"/>
      <w:r w:rsidR="005B213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en-US"/>
        </w:rPr>
        <w:t>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 w:rsidR="00372B7F"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12FAB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robievvv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2021-12-28T08:07:00Z</dcterms:created>
  <dcterms:modified xsi:type="dcterms:W3CDTF">2021-12-28T08:07:00Z</dcterms:modified>
</cp:coreProperties>
</file>