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0B486A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A83C55" w:rsidRPr="00A83C55">
        <w:rPr>
          <w:rFonts w:ascii="Times New Roman" w:hAnsi="Times New Roman"/>
          <w:sz w:val="28"/>
          <w:szCs w:val="28"/>
        </w:rPr>
        <w:t>О внесении изменений в Порядок определения арендной платы за земельные участки, находящиеся в муниципальной собственности города Зеленогорска и предоставленные в аренду без проведения торгов, утвержденный решением Совета депутатов ЗАТО г. Зеленогорска от 05.07.2016г № 25-162р</w:t>
      </w:r>
      <w:r w:rsidR="00A83C5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2018-02-26T04:05:00Z</dcterms:created>
  <dcterms:modified xsi:type="dcterms:W3CDTF">2018-02-26T04:05:00Z</dcterms:modified>
</cp:coreProperties>
</file>