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1B" w:rsidRDefault="00E763F0" w:rsidP="0051051B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Оповещение о начале публичных слушаний по проекту планировки </w:t>
      </w:r>
      <w:r w:rsidR="00110A88"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территории </w:t>
      </w:r>
      <w:r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 проекта межевания территории</w:t>
      </w:r>
      <w:r w:rsidR="00110A88"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C427AC" w:rsidRPr="00C427AC">
        <w:rPr>
          <w:rFonts w:ascii="Times New Roman" w:hAnsi="Times New Roman" w:cs="Times New Roman"/>
          <w:sz w:val="24"/>
          <w:szCs w:val="24"/>
        </w:rPr>
        <w:t>в отношении территории</w:t>
      </w:r>
      <w:r w:rsidR="0051051B">
        <w:rPr>
          <w:rFonts w:ascii="Times New Roman" w:hAnsi="Times New Roman" w:cs="Times New Roman"/>
          <w:sz w:val="24"/>
          <w:szCs w:val="24"/>
        </w:rPr>
        <w:t xml:space="preserve"> </w:t>
      </w:r>
      <w:r w:rsidR="001A7D83">
        <w:rPr>
          <w:rFonts w:ascii="Times New Roman" w:hAnsi="Times New Roman" w:cs="Times New Roman"/>
          <w:sz w:val="24"/>
          <w:szCs w:val="24"/>
        </w:rPr>
        <w:t xml:space="preserve">микрорайона </w:t>
      </w:r>
      <w:r w:rsidR="0051051B">
        <w:rPr>
          <w:rFonts w:ascii="Times New Roman" w:hAnsi="Times New Roman" w:cs="Times New Roman"/>
          <w:sz w:val="24"/>
          <w:szCs w:val="24"/>
        </w:rPr>
        <w:t xml:space="preserve">№ </w:t>
      </w:r>
      <w:r w:rsidR="001A7D83">
        <w:rPr>
          <w:rFonts w:ascii="Times New Roman" w:hAnsi="Times New Roman" w:cs="Times New Roman"/>
          <w:sz w:val="24"/>
          <w:szCs w:val="24"/>
        </w:rPr>
        <w:t>20</w:t>
      </w:r>
      <w:r w:rsidR="0051051B">
        <w:rPr>
          <w:rFonts w:ascii="Times New Roman" w:hAnsi="Times New Roman" w:cs="Times New Roman"/>
          <w:sz w:val="24"/>
          <w:szCs w:val="24"/>
        </w:rPr>
        <w:t xml:space="preserve"> города Зеленогорска</w:t>
      </w:r>
    </w:p>
    <w:p w:rsidR="008554A1" w:rsidRPr="00917426" w:rsidRDefault="006E45ED" w:rsidP="0051051B">
      <w:pPr>
        <w:spacing w:before="100" w:beforeAutospacing="1" w:after="100" w:afterAutospacing="1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</w:t>
      </w:r>
      <w:r w:rsidR="007B3DBC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ЗАТО г. Зеленогорска от </w:t>
      </w:r>
      <w:r w:rsidR="004D63CA" w:rsidRPr="004D63CA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4D63CA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8554A1" w:rsidRPr="004D63C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D63CA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№</w:t>
      </w:r>
      <w:r w:rsidR="00C468B3" w:rsidRPr="004D63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D63CA" w:rsidRPr="004D63CA"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="004D63CA" w:rsidRPr="004D63CA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</w:r>
      <w:r w:rsidR="00C94EBE" w:rsidRPr="004D63CA">
        <w:rPr>
          <w:rFonts w:ascii="Times New Roman" w:eastAsia="Times New Roman" w:hAnsi="Times New Roman" w:cs="Times New Roman"/>
          <w:sz w:val="24"/>
          <w:szCs w:val="24"/>
          <w:lang w:eastAsia="ru-RU"/>
        </w:rPr>
        <w:t>пг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назначении публичных слушаний по проекту планировки территории и проекту межевания территории в отношении территории</w:t>
      </w:r>
      <w:r w:rsidR="00510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7D8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микрорайона</w:t>
      </w:r>
      <w:r w:rsidR="00510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1A7D8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510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Зеленогорска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1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публичных слушаний - </w:t>
      </w:r>
      <w:r w:rsidR="0058478E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архитектуры и градостроительства 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5D7C04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0A88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ЗАТО 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5D7C04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74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10A88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Зеленогорска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478E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оповещает о начале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публичных слушаний по проект</w:t>
      </w:r>
      <w:r w:rsidR="0060253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1B81" w:rsidRPr="008554A1">
        <w:rPr>
          <w:rFonts w:ascii="Times New Roman" w:hAnsi="Times New Roman" w:cs="Times New Roman"/>
          <w:sz w:val="24"/>
          <w:szCs w:val="24"/>
        </w:rPr>
        <w:t>планировки территории и проект</w:t>
      </w:r>
      <w:r w:rsidR="00602535">
        <w:rPr>
          <w:rFonts w:ascii="Times New Roman" w:hAnsi="Times New Roman" w:cs="Times New Roman"/>
          <w:sz w:val="24"/>
          <w:szCs w:val="24"/>
        </w:rPr>
        <w:t>у</w:t>
      </w:r>
      <w:r w:rsidR="00861B81" w:rsidRPr="008554A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861B81" w:rsidRPr="008554A1">
        <w:rPr>
          <w:rFonts w:ascii="Times New Roman" w:hAnsi="Times New Roman" w:cs="Times New Roman"/>
          <w:sz w:val="24"/>
          <w:szCs w:val="24"/>
        </w:rPr>
        <w:t xml:space="preserve">межевания территории </w:t>
      </w:r>
      <w:r w:rsidR="008321B3" w:rsidRPr="00045267">
        <w:rPr>
          <w:rFonts w:ascii="Times New Roman" w:hAnsi="Times New Roman" w:cs="Times New Roman"/>
          <w:sz w:val="24"/>
          <w:szCs w:val="28"/>
        </w:rPr>
        <w:t>№</w:t>
      </w:r>
      <w:r w:rsidR="008321B3" w:rsidRPr="00045267">
        <w:rPr>
          <w:rFonts w:ascii="Times New Roman" w:hAnsi="Times New Roman" w:cs="Times New Roman"/>
          <w:sz w:val="20"/>
        </w:rPr>
        <w:t> </w:t>
      </w:r>
      <w:r w:rsidR="001A7D83" w:rsidRPr="001A7D83">
        <w:rPr>
          <w:rFonts w:ascii="Times New Roman" w:hAnsi="Times New Roman" w:cs="Times New Roman"/>
          <w:sz w:val="24"/>
        </w:rPr>
        <w:t>1</w:t>
      </w:r>
      <w:r w:rsidR="008321B3" w:rsidRPr="00045267">
        <w:rPr>
          <w:rFonts w:ascii="Times New Roman" w:hAnsi="Times New Roman" w:cs="Times New Roman"/>
          <w:bCs/>
          <w:sz w:val="24"/>
          <w:szCs w:val="28"/>
        </w:rPr>
        <w:t>0</w:t>
      </w:r>
      <w:r w:rsidR="008321B3" w:rsidRPr="00045267">
        <w:rPr>
          <w:rFonts w:ascii="Times New Roman" w:hAnsi="Times New Roman" w:cs="Times New Roman"/>
          <w:bCs/>
          <w:sz w:val="24"/>
          <w:szCs w:val="28"/>
        </w:rPr>
        <w:noBreakHyphen/>
        <w:t>2020</w:t>
      </w:r>
      <w:r w:rsidR="008321B3" w:rsidRPr="00045267">
        <w:rPr>
          <w:rFonts w:ascii="Times New Roman" w:hAnsi="Times New Roman" w:cs="Times New Roman"/>
          <w:bCs/>
          <w:sz w:val="24"/>
          <w:szCs w:val="28"/>
        </w:rPr>
        <w:noBreakHyphen/>
        <w:t>ППМ</w:t>
      </w:r>
      <w:r w:rsidR="008321B3" w:rsidRPr="008554A1">
        <w:rPr>
          <w:rFonts w:ascii="Times New Roman" w:hAnsi="Times New Roman" w:cs="Times New Roman"/>
          <w:sz w:val="24"/>
          <w:szCs w:val="24"/>
        </w:rPr>
        <w:t xml:space="preserve"> </w:t>
      </w:r>
      <w:r w:rsidR="00861B81" w:rsidRPr="008554A1">
        <w:rPr>
          <w:rFonts w:ascii="Times New Roman" w:hAnsi="Times New Roman" w:cs="Times New Roman"/>
          <w:sz w:val="24"/>
          <w:szCs w:val="24"/>
        </w:rPr>
        <w:t>в отношении территории</w:t>
      </w:r>
      <w:r w:rsidR="0051051B">
        <w:rPr>
          <w:rFonts w:ascii="Times New Roman" w:hAnsi="Times New Roman" w:cs="Times New Roman"/>
          <w:sz w:val="24"/>
          <w:szCs w:val="24"/>
        </w:rPr>
        <w:t xml:space="preserve"> </w:t>
      </w:r>
      <w:r w:rsidR="001A7D83">
        <w:rPr>
          <w:rFonts w:ascii="Times New Roman" w:hAnsi="Times New Roman" w:cs="Times New Roman"/>
          <w:sz w:val="24"/>
          <w:szCs w:val="24"/>
        </w:rPr>
        <w:t>микрорайона</w:t>
      </w:r>
      <w:r w:rsidR="0051051B">
        <w:rPr>
          <w:rFonts w:ascii="Times New Roman" w:hAnsi="Times New Roman" w:cs="Times New Roman"/>
          <w:sz w:val="24"/>
          <w:szCs w:val="24"/>
        </w:rPr>
        <w:t xml:space="preserve"> № </w:t>
      </w:r>
      <w:r w:rsidR="001A7D83">
        <w:rPr>
          <w:rFonts w:ascii="Times New Roman" w:hAnsi="Times New Roman" w:cs="Times New Roman"/>
          <w:sz w:val="24"/>
          <w:szCs w:val="24"/>
        </w:rPr>
        <w:t>20</w:t>
      </w:r>
      <w:r w:rsidR="0051051B">
        <w:rPr>
          <w:rFonts w:ascii="Times New Roman" w:hAnsi="Times New Roman" w:cs="Times New Roman"/>
          <w:sz w:val="24"/>
          <w:szCs w:val="24"/>
        </w:rPr>
        <w:t xml:space="preserve"> города Зеленогорска</w:t>
      </w:r>
      <w:r w:rsidR="00045267">
        <w:rPr>
          <w:rFonts w:ascii="Times New Roman" w:hAnsi="Times New Roman" w:cs="Times New Roman"/>
          <w:sz w:val="24"/>
          <w:szCs w:val="24"/>
        </w:rPr>
        <w:t>,</w:t>
      </w:r>
      <w:r w:rsidR="00045267" w:rsidRPr="00045267">
        <w:rPr>
          <w:rFonts w:ascii="Times New Roman" w:hAnsi="Times New Roman" w:cs="Times New Roman"/>
          <w:sz w:val="24"/>
          <w:szCs w:val="24"/>
        </w:rPr>
        <w:t xml:space="preserve"> </w:t>
      </w:r>
      <w:r w:rsidR="008554A1" w:rsidRPr="008554A1">
        <w:rPr>
          <w:rFonts w:ascii="Times New Roman" w:hAnsi="Times New Roman" w:cs="Times New Roman"/>
          <w:sz w:val="24"/>
          <w:szCs w:val="24"/>
        </w:rPr>
        <w:t xml:space="preserve"> разработанны</w:t>
      </w:r>
      <w:r w:rsidR="00785D13">
        <w:rPr>
          <w:rFonts w:ascii="Times New Roman" w:hAnsi="Times New Roman" w:cs="Times New Roman"/>
          <w:sz w:val="24"/>
          <w:szCs w:val="24"/>
        </w:rPr>
        <w:t>м</w:t>
      </w:r>
      <w:r w:rsidR="008554A1" w:rsidRPr="008554A1">
        <w:rPr>
          <w:rFonts w:ascii="Times New Roman" w:hAnsi="Times New Roman" w:cs="Times New Roman"/>
          <w:sz w:val="24"/>
          <w:szCs w:val="24"/>
        </w:rPr>
        <w:t xml:space="preserve"> Обществом с ограниченной ответственностью «</w:t>
      </w:r>
      <w:proofErr w:type="spellStart"/>
      <w:r w:rsidR="0051051B">
        <w:rPr>
          <w:rFonts w:ascii="Times New Roman" w:hAnsi="Times New Roman" w:cs="Times New Roman"/>
          <w:sz w:val="24"/>
          <w:szCs w:val="24"/>
        </w:rPr>
        <w:t>Геокомплекс</w:t>
      </w:r>
      <w:proofErr w:type="spellEnd"/>
      <w:r w:rsidR="008554A1" w:rsidRPr="008554A1">
        <w:rPr>
          <w:rFonts w:ascii="Times New Roman" w:hAnsi="Times New Roman" w:cs="Times New Roman"/>
          <w:sz w:val="24"/>
          <w:szCs w:val="24"/>
        </w:rPr>
        <w:t xml:space="preserve">» </w:t>
      </w:r>
      <w:r w:rsidR="00917426" w:rsidRPr="008554A1">
        <w:rPr>
          <w:rFonts w:ascii="Times New Roman" w:hAnsi="Times New Roman" w:cs="Times New Roman"/>
          <w:sz w:val="24"/>
          <w:szCs w:val="24"/>
        </w:rPr>
        <w:t>(далее - Проекты)</w:t>
      </w:r>
      <w:r w:rsidR="008554A1" w:rsidRPr="008554A1">
        <w:rPr>
          <w:rFonts w:ascii="Times New Roman" w:hAnsi="Times New Roman" w:cs="Times New Roman"/>
          <w:sz w:val="24"/>
          <w:szCs w:val="24"/>
        </w:rPr>
        <w:t>.</w:t>
      </w:r>
    </w:p>
    <w:p w:rsidR="000B21A4" w:rsidRPr="008554A1" w:rsidRDefault="000B21A4" w:rsidP="000B21A4">
      <w:pPr>
        <w:pStyle w:val="a7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публичные слушания выносятся Проект</w:t>
      </w:r>
      <w:r w:rsid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информационные материалы к н</w:t>
      </w:r>
      <w:r w:rsid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м, которые включают в себя:</w:t>
      </w:r>
    </w:p>
    <w:p w:rsidR="000B21A4" w:rsidRPr="006E45ED" w:rsidRDefault="000B21A4" w:rsidP="000B21A4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 планировки территории (основная часть).</w:t>
      </w:r>
    </w:p>
    <w:p w:rsidR="000B21A4" w:rsidRPr="006E45ED" w:rsidRDefault="000B21A4" w:rsidP="000B21A4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 планировки территории (материалы по обоснованию).</w:t>
      </w:r>
    </w:p>
    <w:p w:rsidR="000B21A4" w:rsidRPr="00F85F6D" w:rsidRDefault="000B21A4" w:rsidP="000B21A4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 межевания территории.</w:t>
      </w:r>
    </w:p>
    <w:p w:rsidR="00F85F6D" w:rsidRPr="00F85F6D" w:rsidRDefault="00F85F6D" w:rsidP="00F85F6D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Публичные слушания проводятся с </w:t>
      </w:r>
      <w:r w:rsidR="00A8348D" w:rsidRPr="00A834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Pr="00F85F6D">
        <w:rPr>
          <w:rFonts w:ascii="Times New Roman" w:hAnsi="Times New Roman" w:cs="Times New Roman"/>
          <w:b/>
          <w:sz w:val="24"/>
          <w:szCs w:val="24"/>
        </w:rPr>
        <w:t>.12.2020</w:t>
      </w:r>
      <w:r w:rsidRPr="00F85F6D">
        <w:rPr>
          <w:rFonts w:ascii="Times New Roman" w:hAnsi="Times New Roman" w:cs="Times New Roman"/>
          <w:sz w:val="24"/>
          <w:szCs w:val="24"/>
        </w:rPr>
        <w:t xml:space="preserve"> по </w:t>
      </w:r>
      <w:r w:rsidR="00A8348D" w:rsidRPr="00A8348D">
        <w:rPr>
          <w:rFonts w:ascii="Times New Roman" w:hAnsi="Times New Roman" w:cs="Times New Roman"/>
          <w:b/>
          <w:sz w:val="24"/>
          <w:szCs w:val="24"/>
        </w:rPr>
        <w:t>01</w:t>
      </w:r>
      <w:r w:rsidRPr="00F85F6D">
        <w:rPr>
          <w:rFonts w:ascii="Times New Roman" w:hAnsi="Times New Roman" w:cs="Times New Roman"/>
          <w:b/>
          <w:sz w:val="24"/>
          <w:szCs w:val="24"/>
        </w:rPr>
        <w:t>.0</w:t>
      </w:r>
      <w:r w:rsidR="00A8348D">
        <w:rPr>
          <w:rFonts w:ascii="Times New Roman" w:hAnsi="Times New Roman" w:cs="Times New Roman"/>
          <w:b/>
          <w:sz w:val="24"/>
          <w:szCs w:val="24"/>
        </w:rPr>
        <w:t>2</w:t>
      </w:r>
      <w:r w:rsidRPr="00F85F6D">
        <w:rPr>
          <w:rFonts w:ascii="Times New Roman" w:hAnsi="Times New Roman" w:cs="Times New Roman"/>
          <w:b/>
          <w:sz w:val="24"/>
          <w:szCs w:val="24"/>
        </w:rPr>
        <w:t>.2021</w:t>
      </w:r>
      <w:r w:rsidRPr="00F85F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3FBA" w:rsidRDefault="00F85F6D" w:rsidP="00F85F6D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Собрание участников публичных слушаний состоится 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2F3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A7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в помещении № 410 по ул.</w:t>
      </w:r>
      <w:r w:rsidRPr="00DA46A3">
        <w:rPr>
          <w:b/>
        </w:rPr>
        <w:t> 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Мира, д. 15. </w:t>
      </w:r>
    </w:p>
    <w:p w:rsidR="00F85F6D" w:rsidRPr="00483596" w:rsidRDefault="00F85F6D" w:rsidP="00F85F6D">
      <w:pPr>
        <w:pStyle w:val="a7"/>
        <w:spacing w:after="0" w:line="240" w:lineRule="auto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Регистрация участников публичных слушаний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прошедших идентификацию,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начинается 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A7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.2020 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A7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435941" w:rsidRPr="00832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 </w:t>
      </w:r>
      <w:r w:rsidR="00095170" w:rsidRPr="00095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A7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-00 часов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83596" w:rsidRDefault="00483596" w:rsidP="00483596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Экспозиция по Проект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открыта с 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12.2020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первом этаже здания Администрации ЗАТО г. Зеленогорска по адресу: Красноярский край, г. Зеленогорск, ул. Мира, д. 15. Срок проведения экспозиции с 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12.2020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.2021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8-30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13-00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14-00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17-30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в рабочие дни.</w:t>
      </w:r>
    </w:p>
    <w:p w:rsidR="00483596" w:rsidRPr="006E45ED" w:rsidRDefault="00483596" w:rsidP="00483596">
      <w:pPr>
        <w:pStyle w:val="a5"/>
        <w:spacing w:after="0"/>
        <w:ind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Проекты и информационные материалы</w:t>
      </w:r>
      <w:r w:rsidRPr="00043E36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 xml:space="preserve">к ним </w:t>
      </w:r>
      <w:r w:rsidRPr="00043E36">
        <w:rPr>
          <w:rFonts w:eastAsia="Times New Roman" w:cs="Times New Roman"/>
          <w:lang w:eastAsia="ru-RU"/>
        </w:rPr>
        <w:t xml:space="preserve">будут размещены </w:t>
      </w:r>
      <w:r w:rsidR="005826F0" w:rsidRPr="005826F0">
        <w:rPr>
          <w:rFonts w:eastAsia="Times New Roman" w:cs="Times New Roman"/>
          <w:b/>
          <w:lang w:eastAsia="ru-RU"/>
        </w:rPr>
        <w:t>30</w:t>
      </w:r>
      <w:r w:rsidRPr="00B71C01">
        <w:rPr>
          <w:rFonts w:eastAsia="Times New Roman" w:cs="Times New Roman"/>
          <w:b/>
          <w:lang w:eastAsia="ru-RU"/>
        </w:rPr>
        <w:t>.12.2020</w:t>
      </w:r>
      <w:r>
        <w:rPr>
          <w:rFonts w:eastAsia="Times New Roman" w:cs="Times New Roman"/>
          <w:lang w:eastAsia="ru-RU"/>
        </w:rPr>
        <w:t xml:space="preserve"> </w:t>
      </w:r>
      <w:r w:rsidRPr="00043E36">
        <w:rPr>
          <w:rFonts w:eastAsia="Times New Roman" w:cs="Times New Roman"/>
          <w:lang w:eastAsia="ru-RU"/>
        </w:rPr>
        <w:t>на</w:t>
      </w:r>
      <w:r>
        <w:rPr>
          <w:rFonts w:eastAsia="Times New Roman" w:cs="Times New Roman"/>
          <w:lang w:eastAsia="ru-RU"/>
        </w:rPr>
        <w:t xml:space="preserve"> </w:t>
      </w:r>
      <w:r w:rsidRPr="00043E36">
        <w:rPr>
          <w:rFonts w:eastAsia="Times New Roman" w:cs="Times New Roman"/>
          <w:lang w:eastAsia="ru-RU"/>
        </w:rPr>
        <w:t>официальном</w:t>
      </w:r>
      <w:r>
        <w:rPr>
          <w:rFonts w:eastAsia="Times New Roman" w:cs="Times New Roman"/>
          <w:lang w:eastAsia="ru-RU"/>
        </w:rPr>
        <w:t xml:space="preserve"> </w:t>
      </w:r>
      <w:r w:rsidRPr="00043E36">
        <w:rPr>
          <w:rFonts w:eastAsia="Times New Roman" w:cs="Times New Roman"/>
          <w:lang w:eastAsia="ru-RU"/>
        </w:rPr>
        <w:t>сайте Администрации ЗАТО г.</w:t>
      </w:r>
      <w:r>
        <w:rPr>
          <w:rFonts w:eastAsia="Times New Roman" w:cs="Times New Roman"/>
          <w:lang w:eastAsia="ru-RU"/>
        </w:rPr>
        <w:t> </w:t>
      </w:r>
      <w:r w:rsidRPr="00043E36">
        <w:rPr>
          <w:rFonts w:eastAsia="Times New Roman" w:cs="Times New Roman"/>
          <w:lang w:eastAsia="ru-RU"/>
        </w:rPr>
        <w:t xml:space="preserve">Зеленогорска в информационно-телекоммуникационной сети </w:t>
      </w:r>
      <w:r>
        <w:rPr>
          <w:rFonts w:eastAsia="Times New Roman" w:cs="Times New Roman"/>
          <w:lang w:eastAsia="ru-RU"/>
        </w:rPr>
        <w:t>«И</w:t>
      </w:r>
      <w:r w:rsidRPr="00043E36">
        <w:rPr>
          <w:rFonts w:eastAsia="Times New Roman" w:cs="Times New Roman"/>
          <w:lang w:eastAsia="ru-RU"/>
        </w:rPr>
        <w:t>нтернет</w:t>
      </w:r>
      <w:r>
        <w:rPr>
          <w:rFonts w:eastAsia="Times New Roman" w:cs="Times New Roman"/>
          <w:lang w:eastAsia="ru-RU"/>
        </w:rPr>
        <w:t>»</w:t>
      </w:r>
      <w:r w:rsidRPr="00043E36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 xml:space="preserve">(далее – официальный сайт) </w:t>
      </w:r>
      <w:r w:rsidRPr="00043E36">
        <w:rPr>
          <w:rFonts w:eastAsia="Times New Roman" w:cs="Times New Roman"/>
          <w:lang w:eastAsia="ru-RU"/>
        </w:rPr>
        <w:t>по адресу: http://www.</w:t>
      </w:r>
      <w:proofErr w:type="spellStart"/>
      <w:r w:rsidRPr="00043E36">
        <w:rPr>
          <w:rFonts w:eastAsia="Times New Roman" w:cs="Times New Roman"/>
          <w:lang w:val="en-US" w:eastAsia="ru-RU"/>
        </w:rPr>
        <w:t>zeladmin</w:t>
      </w:r>
      <w:proofErr w:type="spellEnd"/>
      <w:r w:rsidRPr="00043E36">
        <w:rPr>
          <w:rFonts w:eastAsia="Times New Roman" w:cs="Times New Roman"/>
          <w:lang w:eastAsia="ru-RU"/>
        </w:rPr>
        <w:t>.</w:t>
      </w:r>
      <w:proofErr w:type="spellStart"/>
      <w:r w:rsidRPr="00043E36">
        <w:rPr>
          <w:rFonts w:eastAsia="Times New Roman" w:cs="Times New Roman"/>
          <w:lang w:eastAsia="ru-RU"/>
        </w:rPr>
        <w:t>ru</w:t>
      </w:r>
      <w:proofErr w:type="spellEnd"/>
      <w:r w:rsidRPr="00043E36">
        <w:rPr>
          <w:rFonts w:eastAsia="Times New Roman" w:cs="Times New Roman"/>
          <w:lang w:eastAsia="ru-RU"/>
        </w:rPr>
        <w:t>/ в разделе «Архитектура и градостроительство», «Документация по планировке территории».</w:t>
      </w:r>
    </w:p>
    <w:p w:rsidR="00654108" w:rsidRPr="00791448" w:rsidRDefault="00654108" w:rsidP="001A7D83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Участниками публичных слушаний являются </w:t>
      </w:r>
      <w:r w:rsidRPr="00791448">
        <w:rPr>
          <w:rFonts w:ascii="Times New Roman" w:hAnsi="Times New Roman" w:cs="Times New Roman"/>
          <w:sz w:val="24"/>
          <w:szCs w:val="24"/>
        </w:rPr>
        <w:t xml:space="preserve">граждане, постоянно проживающие в многоквартирных домах по адресам: </w:t>
      </w:r>
      <w:r w:rsidR="001A7D83" w:rsidRPr="001A7D83">
        <w:rPr>
          <w:rFonts w:ascii="Times New Roman" w:hAnsi="Times New Roman" w:cs="Times New Roman"/>
          <w:sz w:val="24"/>
          <w:szCs w:val="24"/>
        </w:rPr>
        <w:t xml:space="preserve">ул. Строителей, дома 3, 5, 5А, 7, 9, 11, 13, 15, 17, 21, 21А, 23, 25, 27, ул. </w:t>
      </w:r>
      <w:proofErr w:type="spellStart"/>
      <w:r w:rsidR="001A7D83" w:rsidRPr="001A7D83">
        <w:rPr>
          <w:rFonts w:ascii="Times New Roman" w:hAnsi="Times New Roman" w:cs="Times New Roman"/>
          <w:sz w:val="24"/>
          <w:szCs w:val="24"/>
        </w:rPr>
        <w:t>Бортникова</w:t>
      </w:r>
      <w:proofErr w:type="spellEnd"/>
      <w:r w:rsidR="001A7D83" w:rsidRPr="001A7D83">
        <w:rPr>
          <w:rFonts w:ascii="Times New Roman" w:hAnsi="Times New Roman" w:cs="Times New Roman"/>
          <w:sz w:val="24"/>
          <w:szCs w:val="24"/>
        </w:rPr>
        <w:t>, дома 16, 18, 20, 22, 26, 30, 32, 36, 38, 42, 44, 46, 48</w:t>
      </w:r>
      <w:r w:rsidRPr="00791448">
        <w:rPr>
          <w:rFonts w:ascii="Times New Roman" w:hAnsi="Times New Roman" w:cs="Times New Roman"/>
          <w:sz w:val="24"/>
          <w:szCs w:val="24"/>
        </w:rPr>
        <w:t xml:space="preserve">, а также правообладатели находящихся в границах территории </w:t>
      </w:r>
      <w:r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кадастрового квартала 24:59:0</w:t>
      </w:r>
      <w:r w:rsidR="00791448"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91448"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A7D83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91448">
        <w:rPr>
          <w:rFonts w:ascii="Times New Roman" w:hAnsi="Times New Roman" w:cs="Times New Roman"/>
          <w:sz w:val="24"/>
          <w:szCs w:val="24"/>
        </w:rPr>
        <w:t xml:space="preserve">ограниченной улицами </w:t>
      </w:r>
      <w:r w:rsidR="001A7D83" w:rsidRPr="001A7D8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Строителей, </w:t>
      </w:r>
      <w:proofErr w:type="spellStart"/>
      <w:r w:rsidR="001A7D83" w:rsidRPr="001A7D8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Бортникова</w:t>
      </w:r>
      <w:proofErr w:type="spellEnd"/>
      <w:r w:rsidR="001A7D83" w:rsidRPr="001A7D8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Майское шоссе</w:t>
      </w:r>
      <w:r w:rsidR="00791448" w:rsidRPr="0079144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</w:t>
      </w:r>
      <w:r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448">
        <w:rPr>
          <w:rFonts w:ascii="Times New Roman" w:hAnsi="Times New Roman" w:cs="Times New Roman"/>
          <w:sz w:val="24"/>
          <w:szCs w:val="24"/>
        </w:rPr>
        <w:t>земельных участков и (или) расположенных на них объектов капитального строительства, находящихся в границах территории, в отношении которой разработаны Проекты, а также правообладатели помещений, являющихся частью указанных объектов капитального строительства</w:t>
      </w:r>
      <w:r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4108" w:rsidRDefault="00654108" w:rsidP="00654108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654108" w:rsidRPr="00466B7F" w:rsidRDefault="00654108" w:rsidP="00654108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Прошедшие идентификацию 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публичных слушаний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указанного </w:t>
      </w:r>
      <w:r w:rsidR="00680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пункте 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срока 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информационными материалами, получ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консультации по вопросу публичных слушаний, высказать или направ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ь свои предложения и замечания по вопросу публичных слушаний</w:t>
      </w:r>
      <w:r w:rsidRPr="00466B7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54108" w:rsidRDefault="00654108" w:rsidP="00654108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письменной или устной форме в ходе проведения собрания участников публичных слушаний;</w:t>
      </w:r>
    </w:p>
    <w:p w:rsidR="00654108" w:rsidRPr="005C0F29" w:rsidRDefault="00654108" w:rsidP="00654108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0F29">
        <w:rPr>
          <w:rFonts w:ascii="Times New Roman" w:hAnsi="Times New Roman" w:cs="Times New Roman"/>
          <w:sz w:val="24"/>
          <w:szCs w:val="24"/>
        </w:rPr>
        <w:t xml:space="preserve">в письменной форме в адрес организатора публичных слушаний: </w:t>
      </w: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Красноярский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 Зеленогорск, ул. Мира, д. 15;</w:t>
      </w:r>
    </w:p>
    <w:p w:rsidR="00654108" w:rsidRPr="005C0F29" w:rsidRDefault="00654108" w:rsidP="00654108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записи в книге (журнале) учета посетителей экспозиции Проектов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подлежащих рассмотрению на публичных слушаниях.</w:t>
      </w:r>
    </w:p>
    <w:p w:rsidR="00EB18C7" w:rsidRDefault="00654108" w:rsidP="00F85F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 xml:space="preserve">Участники публичных слушаний в случае направления предложений и замечаний </w:t>
      </w:r>
      <w:r w:rsidRPr="00C468B3">
        <w:rPr>
          <w:rFonts w:ascii="Times New Roman" w:hAnsi="Times New Roman" w:cs="Times New Roman"/>
          <w:sz w:val="24"/>
          <w:szCs w:val="24"/>
        </w:rPr>
        <w:br/>
        <w:t xml:space="preserve">в письменной форме в адрес организатора публичных слушаний представляют вышеуказанные сведения с приложением </w:t>
      </w:r>
      <w:r w:rsidR="00B72EDA">
        <w:rPr>
          <w:rFonts w:ascii="Times New Roman" w:hAnsi="Times New Roman" w:cs="Times New Roman"/>
          <w:sz w:val="24"/>
          <w:szCs w:val="24"/>
        </w:rPr>
        <w:t>подтверждающих</w:t>
      </w:r>
      <w:r w:rsidR="00B72EDA" w:rsidRPr="00C468B3">
        <w:rPr>
          <w:rFonts w:ascii="Times New Roman" w:hAnsi="Times New Roman" w:cs="Times New Roman"/>
          <w:sz w:val="24"/>
          <w:szCs w:val="24"/>
        </w:rPr>
        <w:t xml:space="preserve"> </w:t>
      </w:r>
      <w:r w:rsidRPr="00C468B3">
        <w:rPr>
          <w:rFonts w:ascii="Times New Roman" w:hAnsi="Times New Roman" w:cs="Times New Roman"/>
          <w:sz w:val="24"/>
          <w:szCs w:val="24"/>
        </w:rPr>
        <w:t>документов</w:t>
      </w:r>
      <w:r w:rsidR="00EB18C7" w:rsidRPr="00C468B3">
        <w:rPr>
          <w:rFonts w:ascii="Times New Roman" w:hAnsi="Times New Roman" w:cs="Times New Roman"/>
          <w:sz w:val="24"/>
          <w:szCs w:val="24"/>
        </w:rPr>
        <w:t>.</w:t>
      </w:r>
    </w:p>
    <w:p w:rsidR="004B3F4D" w:rsidRPr="00860B6A" w:rsidRDefault="00654108" w:rsidP="00F85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8B3">
        <w:rPr>
          <w:rFonts w:ascii="Times New Roman" w:hAnsi="Times New Roman" w:cs="Times New Roman"/>
          <w:sz w:val="24"/>
          <w:szCs w:val="24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сведений, а также если предложения и замечания не относятся к предмету публичных слушаний либо внесены с нарушением установленных требований.</w:t>
      </w:r>
      <w:r w:rsidR="00860B6A" w:rsidRPr="00860B6A">
        <w:rPr>
          <w:rFonts w:eastAsia="Times New Roman" w:cs="Times New Roman"/>
          <w:lang w:eastAsia="ru-RU"/>
        </w:rPr>
        <w:t xml:space="preserve"> </w:t>
      </w:r>
    </w:p>
    <w:p w:rsidR="00023DF8" w:rsidRPr="001B2866" w:rsidRDefault="00DB0C5C" w:rsidP="00F85F6D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связи со сложной эпидемиологической обстановкой участник</w:t>
      </w:r>
      <w:r w:rsidR="005D7C04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 публичных слушаний рекомендуется направлять предложения и замечания по Проект</w:t>
      </w:r>
      <w:r w:rsidR="00FA0FB3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письменном виде без посещения собрания</w:t>
      </w:r>
      <w:r w:rsidR="001B2866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участников публичных слушаний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Все поступившие письменные вопросы и предложения по Проект</w:t>
      </w:r>
      <w:r w:rsidR="00FA0FB3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будут внесены в протокол публичных слушаний. </w:t>
      </w:r>
    </w:p>
    <w:p w:rsidR="00DB0C5C" w:rsidRPr="00DB0C5C" w:rsidRDefault="00DB0C5C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DF8" w:rsidRDefault="00023DF8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</w:t>
      </w:r>
    </w:p>
    <w:p w:rsidR="00023DF8" w:rsidRDefault="00023DF8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архитектуры и градостроительства </w:t>
      </w:r>
    </w:p>
    <w:p w:rsidR="00023DF8" w:rsidRDefault="00023DF8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ЗАТО г. Зеленогорск –</w:t>
      </w:r>
    </w:p>
    <w:p w:rsidR="00AF1A91" w:rsidRPr="00023DF8" w:rsidRDefault="00023DF8" w:rsidP="00023DF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763F0" w:rsidRPr="00E7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лавный архитектор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</w:t>
      </w:r>
      <w:r w:rsidR="00E763F0" w:rsidRPr="00E7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C4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</w:t>
      </w:r>
      <w:r w:rsidR="00E763F0" w:rsidRPr="00E7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Татаринов</w:t>
      </w:r>
    </w:p>
    <w:sectPr w:rsidR="00AF1A91" w:rsidRPr="00023DF8" w:rsidSect="003C737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5F8B"/>
    <w:multiLevelType w:val="hybridMultilevel"/>
    <w:tmpl w:val="76866E18"/>
    <w:lvl w:ilvl="0" w:tplc="0B96DEC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FA0D21"/>
    <w:multiLevelType w:val="hybridMultilevel"/>
    <w:tmpl w:val="29AE51B8"/>
    <w:lvl w:ilvl="0" w:tplc="3F58695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DF1D86"/>
    <w:multiLevelType w:val="multilevel"/>
    <w:tmpl w:val="9C4E03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52" w:hanging="1800"/>
      </w:pPr>
      <w:rPr>
        <w:rFonts w:hint="default"/>
      </w:rPr>
    </w:lvl>
  </w:abstractNum>
  <w:abstractNum w:abstractNumId="3">
    <w:nsid w:val="1CB80106"/>
    <w:multiLevelType w:val="hybridMultilevel"/>
    <w:tmpl w:val="B82E5DB8"/>
    <w:lvl w:ilvl="0" w:tplc="B9324D3E">
      <w:start w:val="5"/>
      <w:numFmt w:val="decimal"/>
      <w:lvlText w:val="%1."/>
      <w:lvlJc w:val="left"/>
      <w:pPr>
        <w:ind w:left="2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">
    <w:nsid w:val="234B2C17"/>
    <w:multiLevelType w:val="hybridMultilevel"/>
    <w:tmpl w:val="B43CD832"/>
    <w:lvl w:ilvl="0" w:tplc="A2D67A26">
      <w:start w:val="2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5">
    <w:nsid w:val="28172256"/>
    <w:multiLevelType w:val="hybridMultilevel"/>
    <w:tmpl w:val="FA262482"/>
    <w:lvl w:ilvl="0" w:tplc="E660A9A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2B2DA6"/>
    <w:multiLevelType w:val="hybridMultilevel"/>
    <w:tmpl w:val="2C96D98E"/>
    <w:lvl w:ilvl="0" w:tplc="F2949930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7">
    <w:nsid w:val="49E51961"/>
    <w:multiLevelType w:val="hybridMultilevel"/>
    <w:tmpl w:val="48D0DEE0"/>
    <w:lvl w:ilvl="0" w:tplc="1F5A0A8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BA07E7"/>
    <w:multiLevelType w:val="hybridMultilevel"/>
    <w:tmpl w:val="B43CD832"/>
    <w:lvl w:ilvl="0" w:tplc="A2D67A26">
      <w:start w:val="2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9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4DE30B5"/>
    <w:multiLevelType w:val="hybridMultilevel"/>
    <w:tmpl w:val="7F4E4CE0"/>
    <w:lvl w:ilvl="0" w:tplc="7E8AFDA6">
      <w:start w:val="1"/>
      <w:numFmt w:val="decimal"/>
      <w:suff w:val="space"/>
      <w:lvlText w:val="%1)"/>
      <w:lvlJc w:val="left"/>
      <w:pPr>
        <w:ind w:left="177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>
    <w:nsid w:val="7A5D0E79"/>
    <w:multiLevelType w:val="hybridMultilevel"/>
    <w:tmpl w:val="647C8522"/>
    <w:lvl w:ilvl="0" w:tplc="094E589A">
      <w:start w:val="3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7B3BE5"/>
    <w:multiLevelType w:val="hybridMultilevel"/>
    <w:tmpl w:val="CBECCBE6"/>
    <w:lvl w:ilvl="0" w:tplc="039A894C">
      <w:start w:val="4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2"/>
  </w:num>
  <w:num w:numId="10">
    <w:abstractNumId w:val="11"/>
  </w:num>
  <w:num w:numId="11">
    <w:abstractNumId w:val="7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3F0"/>
    <w:rsid w:val="00023DF8"/>
    <w:rsid w:val="00043E36"/>
    <w:rsid w:val="00045267"/>
    <w:rsid w:val="00063922"/>
    <w:rsid w:val="00077C7C"/>
    <w:rsid w:val="00093B8C"/>
    <w:rsid w:val="00095170"/>
    <w:rsid w:val="000B21A4"/>
    <w:rsid w:val="00110A88"/>
    <w:rsid w:val="00184333"/>
    <w:rsid w:val="001A7D83"/>
    <w:rsid w:val="001B2866"/>
    <w:rsid w:val="00217EB1"/>
    <w:rsid w:val="00277D52"/>
    <w:rsid w:val="002C4C45"/>
    <w:rsid w:val="002F351B"/>
    <w:rsid w:val="003C737F"/>
    <w:rsid w:val="00435941"/>
    <w:rsid w:val="00466B7F"/>
    <w:rsid w:val="00483596"/>
    <w:rsid w:val="004B3F4D"/>
    <w:rsid w:val="004C30EF"/>
    <w:rsid w:val="004D63CA"/>
    <w:rsid w:val="0051051B"/>
    <w:rsid w:val="005826F0"/>
    <w:rsid w:val="0058478E"/>
    <w:rsid w:val="005C0F29"/>
    <w:rsid w:val="005D7C04"/>
    <w:rsid w:val="00602535"/>
    <w:rsid w:val="00635B9E"/>
    <w:rsid w:val="00654108"/>
    <w:rsid w:val="00680B7E"/>
    <w:rsid w:val="006D5664"/>
    <w:rsid w:val="006E45ED"/>
    <w:rsid w:val="00733FBA"/>
    <w:rsid w:val="00785D13"/>
    <w:rsid w:val="00791448"/>
    <w:rsid w:val="007B3DBC"/>
    <w:rsid w:val="007D4E2D"/>
    <w:rsid w:val="008321B3"/>
    <w:rsid w:val="008554A1"/>
    <w:rsid w:val="00860B6A"/>
    <w:rsid w:val="00861B81"/>
    <w:rsid w:val="008827BE"/>
    <w:rsid w:val="008A5F1D"/>
    <w:rsid w:val="008E4A85"/>
    <w:rsid w:val="00904C6F"/>
    <w:rsid w:val="00917426"/>
    <w:rsid w:val="00993829"/>
    <w:rsid w:val="00A727B1"/>
    <w:rsid w:val="00A8348D"/>
    <w:rsid w:val="00AF1A91"/>
    <w:rsid w:val="00B27A39"/>
    <w:rsid w:val="00B71C01"/>
    <w:rsid w:val="00B72EDA"/>
    <w:rsid w:val="00BF0DEF"/>
    <w:rsid w:val="00C379C4"/>
    <w:rsid w:val="00C427AC"/>
    <w:rsid w:val="00C468B3"/>
    <w:rsid w:val="00C94EBE"/>
    <w:rsid w:val="00CF77BE"/>
    <w:rsid w:val="00D35E8E"/>
    <w:rsid w:val="00D5372E"/>
    <w:rsid w:val="00D567F7"/>
    <w:rsid w:val="00DA46A3"/>
    <w:rsid w:val="00DB0C5C"/>
    <w:rsid w:val="00E763F0"/>
    <w:rsid w:val="00EB18C7"/>
    <w:rsid w:val="00F85F6D"/>
    <w:rsid w:val="00FA0FB3"/>
    <w:rsid w:val="00FF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3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63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3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63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763F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10A88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110A88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CF77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3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63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3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63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763F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10A88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110A88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CF7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1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D8624-A577-40A5-BF15-F32EF82BA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53</cp:revision>
  <cp:lastPrinted>2020-12-11T03:33:00Z</cp:lastPrinted>
  <dcterms:created xsi:type="dcterms:W3CDTF">2020-06-18T02:09:00Z</dcterms:created>
  <dcterms:modified xsi:type="dcterms:W3CDTF">2020-12-28T02:31:00Z</dcterms:modified>
</cp:coreProperties>
</file>