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756DC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D756DC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отношении территории квартала № </w:t>
      </w:r>
      <w:r w:rsidR="00E10C93">
        <w:rPr>
          <w:sz w:val="28"/>
          <w:szCs w:val="28"/>
        </w:rPr>
        <w:t>8</w:t>
      </w:r>
      <w:r w:rsidRPr="0067295E">
        <w:rPr>
          <w:sz w:val="28"/>
          <w:szCs w:val="28"/>
        </w:rPr>
        <w:t xml:space="preserve"> </w:t>
      </w:r>
    </w:p>
    <w:p w:rsidR="00B65A32" w:rsidRDefault="0067295E" w:rsidP="0067295E">
      <w:pPr>
        <w:suppressAutoHyphens/>
        <w:rPr>
          <w:sz w:val="28"/>
          <w:szCs w:val="28"/>
          <w:lang w:val="en-US"/>
        </w:rPr>
      </w:pPr>
      <w:r w:rsidRPr="0067295E">
        <w:rPr>
          <w:sz w:val="28"/>
          <w:szCs w:val="28"/>
        </w:rPr>
        <w:t>города Зеленогорска</w:t>
      </w:r>
    </w:p>
    <w:p w:rsidR="0067295E" w:rsidRPr="0067295E" w:rsidRDefault="0067295E" w:rsidP="0067295E">
      <w:pPr>
        <w:suppressAutoHyphens/>
        <w:rPr>
          <w:sz w:val="28"/>
          <w:lang w:val="en-US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E10C93">
        <w:rPr>
          <w:sz w:val="28"/>
        </w:rPr>
        <w:t>5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 xml:space="preserve">квартала № </w:t>
      </w:r>
      <w:r w:rsidR="00E10C93">
        <w:rPr>
          <w:sz w:val="28"/>
          <w:szCs w:val="28"/>
        </w:rPr>
        <w:t>8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1954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756DC"/>
    <w:rsid w:val="00D93475"/>
    <w:rsid w:val="00D96393"/>
    <w:rsid w:val="00DA5AFA"/>
    <w:rsid w:val="00E027D7"/>
    <w:rsid w:val="00E10C93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C506-F754-4A82-91C9-FA89637B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2020-12-28T02:29:00Z</dcterms:modified>
</cp:coreProperties>
</file>