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5C6A4D" w:rsidRDefault="008B6A83" w:rsidP="005C6A4D">
      <w:pPr>
        <w:suppressAutoHyphens w:val="0"/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5pt">
            <v:imagedata r:id="rId9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157122" w:rsidRDefault="002467FB" w:rsidP="001D54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21.12.2020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157122" w:rsidRDefault="00A03E59" w:rsidP="002467F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</w:t>
            </w:r>
            <w:r w:rsidR="00DB3DC0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2467FB">
              <w:rPr>
                <w:rFonts w:eastAsia="Times New Roman"/>
                <w:sz w:val="28"/>
                <w:szCs w:val="28"/>
                <w:lang w:eastAsia="ru-RU"/>
              </w:rPr>
              <w:t>175-п</w:t>
            </w:r>
          </w:p>
        </w:tc>
      </w:tr>
    </w:tbl>
    <w:p w:rsidR="00BD12F2" w:rsidRPr="000B2DE1" w:rsidRDefault="00BD12F2">
      <w:pPr>
        <w:jc w:val="both"/>
        <w:rPr>
          <w:sz w:val="28"/>
          <w:szCs w:val="28"/>
        </w:rPr>
      </w:pPr>
    </w:p>
    <w:p w:rsidR="000A522A" w:rsidRDefault="000A522A" w:rsidP="00E235BC">
      <w:pPr>
        <w:tabs>
          <w:tab w:val="left" w:pos="4820"/>
        </w:tabs>
        <w:rPr>
          <w:sz w:val="28"/>
          <w:szCs w:val="28"/>
        </w:rPr>
      </w:pPr>
    </w:p>
    <w:p w:rsidR="002D7090" w:rsidRDefault="00BD12F2" w:rsidP="002D7090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>в</w:t>
      </w:r>
      <w:r w:rsidR="002D7090" w:rsidRPr="002D7090">
        <w:rPr>
          <w:sz w:val="28"/>
          <w:szCs w:val="28"/>
        </w:rPr>
        <w:t xml:space="preserve"> </w:t>
      </w:r>
      <w:proofErr w:type="gramStart"/>
      <w:r w:rsidR="002D7090">
        <w:rPr>
          <w:sz w:val="28"/>
          <w:szCs w:val="28"/>
        </w:rPr>
        <w:t>муниципальную</w:t>
      </w:r>
      <w:proofErr w:type="gramEnd"/>
      <w:r w:rsidR="002D7090">
        <w:rPr>
          <w:sz w:val="28"/>
          <w:szCs w:val="28"/>
        </w:rPr>
        <w:t xml:space="preserve"> </w:t>
      </w:r>
    </w:p>
    <w:p w:rsidR="002D7090" w:rsidRDefault="002D7090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«Управление </w:t>
      </w:r>
      <w:proofErr w:type="gramStart"/>
      <w:r w:rsidRPr="002D7090">
        <w:rPr>
          <w:sz w:val="28"/>
          <w:szCs w:val="28"/>
        </w:rPr>
        <w:t>муниципальными</w:t>
      </w:r>
      <w:proofErr w:type="gramEnd"/>
      <w:r w:rsidRPr="002D7090">
        <w:rPr>
          <w:sz w:val="28"/>
          <w:szCs w:val="28"/>
        </w:rPr>
        <w:t xml:space="preserve"> </w:t>
      </w:r>
    </w:p>
    <w:p w:rsidR="002D7090" w:rsidRDefault="002D7090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финансами города </w:t>
      </w:r>
      <w:r w:rsidRPr="002D7090">
        <w:rPr>
          <w:sz w:val="28"/>
          <w:szCs w:val="28"/>
        </w:rPr>
        <w:t>Зеленогорска»</w:t>
      </w:r>
      <w:r>
        <w:rPr>
          <w:sz w:val="28"/>
          <w:szCs w:val="28"/>
        </w:rPr>
        <w:t xml:space="preserve">, </w:t>
      </w:r>
    </w:p>
    <w:p w:rsidR="00885989" w:rsidRDefault="002D7090" w:rsidP="002D7090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 w:rsidR="000B45C2">
        <w:rPr>
          <w:sz w:val="28"/>
          <w:szCs w:val="28"/>
        </w:rPr>
        <w:t xml:space="preserve"> </w:t>
      </w:r>
      <w:r w:rsidR="0088598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885989">
        <w:rPr>
          <w:sz w:val="28"/>
          <w:szCs w:val="28"/>
        </w:rPr>
        <w:t xml:space="preserve"> </w:t>
      </w:r>
    </w:p>
    <w:p w:rsidR="00885989" w:rsidRDefault="00885989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</w:p>
    <w:p w:rsidR="00885989" w:rsidRDefault="00885989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от 12.11.2015 № 287-п </w:t>
      </w:r>
    </w:p>
    <w:p w:rsidR="00E235BC" w:rsidRDefault="00E62053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Администрации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517EE9" w:rsidRPr="00885989" w:rsidRDefault="00410D5E" w:rsidP="0088598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 муниципальную программу «Управление муниципальными финансами города Зеленогорска», утвержденную постановлением Администрации ЗАТО г. Зеленогорска от 12.11.2015            № 287-п, следующие изменения</w:t>
      </w:r>
      <w:r w:rsidR="00E235BC" w:rsidRPr="00E235BC">
        <w:rPr>
          <w:sz w:val="28"/>
          <w:szCs w:val="28"/>
        </w:rPr>
        <w:t>:</w:t>
      </w:r>
      <w:r w:rsidR="00517EE9">
        <w:rPr>
          <w:rFonts w:eastAsia="Times New Roman"/>
          <w:bCs/>
          <w:sz w:val="28"/>
        </w:rPr>
        <w:t xml:space="preserve"> </w:t>
      </w:r>
    </w:p>
    <w:p w:rsidR="00E476AB" w:rsidRPr="00772433" w:rsidRDefault="006E1CB8" w:rsidP="00410D5E">
      <w:pPr>
        <w:pStyle w:val="12"/>
        <w:numPr>
          <w:ilvl w:val="1"/>
          <w:numId w:val="1"/>
        </w:numPr>
        <w:tabs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0D5E" w:rsidRPr="00410D5E">
        <w:rPr>
          <w:rFonts w:ascii="Times New Roman" w:hAnsi="Times New Roman" w:cs="Times New Roman"/>
          <w:sz w:val="28"/>
          <w:szCs w:val="28"/>
        </w:rPr>
        <w:t>Строку 10 Паспорта мун</w:t>
      </w:r>
      <w:r w:rsidR="00410D5E">
        <w:rPr>
          <w:rFonts w:ascii="Times New Roman" w:hAnsi="Times New Roman" w:cs="Times New Roman"/>
          <w:sz w:val="28"/>
          <w:szCs w:val="28"/>
        </w:rPr>
        <w:t>иципальной программы изложить в</w:t>
      </w:r>
      <w:r w:rsidR="00410D5E" w:rsidRPr="00410D5E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E476AB">
        <w:rPr>
          <w:rFonts w:ascii="Times New Roman" w:hAnsi="Times New Roman" w:cs="Times New Roman"/>
          <w:sz w:val="28"/>
          <w:szCs w:val="28"/>
        </w:rPr>
        <w:t>:</w:t>
      </w:r>
    </w:p>
    <w:p w:rsidR="00E476AB" w:rsidRPr="00E476AB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E1280A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rPr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Общий объем бюджетных ассигнований</w:t>
            </w:r>
            <w:r w:rsidR="000B10A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реализацию муниципальной программы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составляет   </w:t>
            </w:r>
            <w:r w:rsidR="00A05C86">
              <w:rPr>
                <w:color w:val="000000"/>
                <w:sz w:val="28"/>
                <w:szCs w:val="28"/>
              </w:rPr>
              <w:t>59 </w:t>
            </w:r>
            <w:r w:rsidR="00A05C86" w:rsidRPr="00A05C86">
              <w:rPr>
                <w:color w:val="000000"/>
                <w:sz w:val="28"/>
                <w:szCs w:val="28"/>
              </w:rPr>
              <w:t>2</w:t>
            </w:r>
            <w:r w:rsidR="00A05C86">
              <w:rPr>
                <w:color w:val="000000"/>
                <w:sz w:val="28"/>
                <w:szCs w:val="28"/>
              </w:rPr>
              <w:t>10,</w:t>
            </w:r>
            <w:r w:rsidR="00A05C86" w:rsidRPr="00A05C86">
              <w:rPr>
                <w:color w:val="000000"/>
                <w:sz w:val="28"/>
                <w:szCs w:val="28"/>
              </w:rPr>
              <w:t>9</w:t>
            </w:r>
            <w:r w:rsidR="000569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рублей, в том числе</w:t>
            </w:r>
            <w:r w:rsidR="002D7090">
              <w:rPr>
                <w:color w:val="000000"/>
                <w:sz w:val="28"/>
                <w:szCs w:val="28"/>
              </w:rPr>
              <w:t xml:space="preserve"> по годам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950FC5" w:rsidRPr="00950FC5" w:rsidRDefault="00812EF8" w:rsidP="00950F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 w:rsidR="00A05C86">
              <w:rPr>
                <w:color w:val="000000"/>
                <w:sz w:val="28"/>
                <w:szCs w:val="28"/>
              </w:rPr>
              <w:t>16 </w:t>
            </w:r>
            <w:r w:rsidR="00A05C86" w:rsidRPr="00803603">
              <w:rPr>
                <w:color w:val="000000"/>
                <w:sz w:val="28"/>
                <w:szCs w:val="28"/>
              </w:rPr>
              <w:t>1</w:t>
            </w:r>
            <w:r w:rsidR="00A05C86">
              <w:rPr>
                <w:color w:val="000000"/>
                <w:sz w:val="28"/>
                <w:szCs w:val="28"/>
              </w:rPr>
              <w:t>87,</w:t>
            </w:r>
            <w:r w:rsidR="00A05C86" w:rsidRPr="00803603">
              <w:rPr>
                <w:color w:val="000000"/>
                <w:sz w:val="28"/>
                <w:szCs w:val="28"/>
              </w:rPr>
              <w:t>9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950FC5" w:rsidRPr="00950FC5" w:rsidRDefault="00812EF8" w:rsidP="00950F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18 794,7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B10A4" w:rsidRDefault="00812EF8" w:rsidP="002D70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24 228,3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>
              <w:rPr>
                <w:color w:val="000000"/>
                <w:sz w:val="28"/>
                <w:szCs w:val="28"/>
              </w:rPr>
              <w:t>дств кр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аевого бюджета составляет </w:t>
            </w:r>
            <w:r w:rsidR="00A05C86" w:rsidRPr="00A05C86">
              <w:rPr>
                <w:color w:val="000000"/>
                <w:sz w:val="28"/>
                <w:szCs w:val="28"/>
              </w:rPr>
              <w:t>1</w:t>
            </w:r>
            <w:r w:rsidR="00A05C86">
              <w:rPr>
                <w:color w:val="000000"/>
                <w:sz w:val="28"/>
                <w:szCs w:val="28"/>
                <w:lang w:val="en-US"/>
              </w:rPr>
              <w:t> </w:t>
            </w:r>
            <w:r w:rsidR="00A05C86">
              <w:rPr>
                <w:color w:val="000000"/>
                <w:sz w:val="28"/>
                <w:szCs w:val="28"/>
              </w:rPr>
              <w:t>403,0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2020 год – </w:t>
            </w:r>
            <w:r w:rsidR="00125E5F">
              <w:rPr>
                <w:color w:val="000000"/>
                <w:sz w:val="28"/>
                <w:szCs w:val="28"/>
              </w:rPr>
              <w:t>1 403,0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Объем средств </w:t>
            </w:r>
            <w:r>
              <w:rPr>
                <w:color w:val="000000"/>
                <w:sz w:val="28"/>
                <w:szCs w:val="28"/>
              </w:rPr>
              <w:t>местного</w:t>
            </w:r>
            <w:r w:rsidRPr="002D7090">
              <w:rPr>
                <w:color w:val="000000"/>
                <w:sz w:val="28"/>
                <w:szCs w:val="28"/>
              </w:rPr>
              <w:t xml:space="preserve"> бюджета составляет </w:t>
            </w:r>
            <w:r>
              <w:rPr>
                <w:color w:val="000000"/>
                <w:sz w:val="28"/>
                <w:szCs w:val="28"/>
              </w:rPr>
              <w:t>57 807,9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14 784,9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>2021 год – 18 794,7 тыс. рублей;</w:t>
            </w:r>
          </w:p>
          <w:p w:rsidR="002D7090" w:rsidRPr="00E1280A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>2022 год – 24 228,3 тыс. рублей.</w:t>
            </w:r>
          </w:p>
        </w:tc>
      </w:tr>
    </w:tbl>
    <w:p w:rsidR="00E476AB" w:rsidRDefault="00E476AB" w:rsidP="003F3DA1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E476AB" w:rsidRPr="00E476AB" w:rsidRDefault="003C1D78" w:rsidP="003C1D78">
      <w:pPr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</w:t>
      </w:r>
      <w:r w:rsidR="00E476AB">
        <w:rPr>
          <w:rFonts w:eastAsia="Times New Roman"/>
          <w:bCs/>
          <w:sz w:val="28"/>
        </w:rPr>
        <w:t>Приложение № 2</w:t>
      </w:r>
      <w:r w:rsidR="00E476AB" w:rsidRPr="00E476AB">
        <w:rPr>
          <w:rFonts w:eastAsia="Times New Roman"/>
          <w:bCs/>
          <w:sz w:val="28"/>
        </w:rPr>
        <w:t xml:space="preserve"> изложить в </w:t>
      </w:r>
      <w:r w:rsidR="00E476AB">
        <w:rPr>
          <w:rFonts w:eastAsia="Times New Roman"/>
          <w:bCs/>
          <w:sz w:val="28"/>
        </w:rPr>
        <w:t>редакции сог</w:t>
      </w:r>
      <w:r w:rsidR="003F3DA1">
        <w:rPr>
          <w:rFonts w:eastAsia="Times New Roman"/>
          <w:bCs/>
          <w:sz w:val="28"/>
        </w:rPr>
        <w:t>ласно приложению № 1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E476AB" w:rsidRPr="00E476AB" w:rsidRDefault="003C1D78" w:rsidP="003C1D78">
      <w:pPr>
        <w:numPr>
          <w:ilvl w:val="1"/>
          <w:numId w:val="1"/>
        </w:numPr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</w:t>
      </w:r>
      <w:r w:rsidR="00E476AB">
        <w:rPr>
          <w:rFonts w:eastAsia="Times New Roman"/>
          <w:bCs/>
          <w:sz w:val="28"/>
        </w:rPr>
        <w:t>Приложение № 3</w:t>
      </w:r>
      <w:r w:rsidR="0051377F">
        <w:rPr>
          <w:rFonts w:eastAsia="Times New Roman"/>
          <w:bCs/>
          <w:sz w:val="28"/>
        </w:rPr>
        <w:t xml:space="preserve"> </w:t>
      </w:r>
      <w:r w:rsidR="00E476AB" w:rsidRPr="00E476AB">
        <w:rPr>
          <w:rFonts w:eastAsia="Times New Roman"/>
          <w:bCs/>
          <w:sz w:val="28"/>
        </w:rPr>
        <w:t xml:space="preserve">изложить в </w:t>
      </w:r>
      <w:r w:rsidR="003F3DA1">
        <w:rPr>
          <w:rFonts w:eastAsia="Times New Roman"/>
          <w:bCs/>
          <w:sz w:val="28"/>
        </w:rPr>
        <w:t>редакции согласно приложению № 2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C96841" w:rsidRPr="003F3DA1" w:rsidRDefault="008A78FC" w:rsidP="000A0378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3C1D78">
        <w:rPr>
          <w:rFonts w:ascii="Times New Roman" w:eastAsia="Times New Roman" w:hAnsi="Times New Roman" w:cs="Times New Roman"/>
          <w:bCs/>
          <w:sz w:val="28"/>
        </w:rPr>
        <w:t>1</w:t>
      </w:r>
      <w:r>
        <w:rPr>
          <w:rFonts w:ascii="Times New Roman" w:eastAsia="Times New Roman" w:hAnsi="Times New Roman" w:cs="Times New Roman"/>
          <w:bCs/>
          <w:sz w:val="28"/>
        </w:rPr>
        <w:t>.4</w:t>
      </w:r>
      <w:r w:rsidR="00E97FDA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3C1D78">
        <w:rPr>
          <w:rFonts w:ascii="Times New Roman" w:eastAsia="Times New Roman" w:hAnsi="Times New Roman" w:cs="Times New Roman"/>
          <w:bCs/>
          <w:sz w:val="28"/>
        </w:rPr>
        <w:t xml:space="preserve">   </w:t>
      </w:r>
      <w:r w:rsidR="00A35AC6" w:rsidRPr="003F3DA1">
        <w:rPr>
          <w:rFonts w:ascii="Times New Roman" w:eastAsia="Times New Roman" w:hAnsi="Times New Roman" w:cs="Times New Roman"/>
          <w:bCs/>
          <w:sz w:val="28"/>
        </w:rPr>
        <w:t>В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 xml:space="preserve"> приложении № 6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3718E">
        <w:rPr>
          <w:rFonts w:ascii="Times New Roman" w:eastAsia="Times New Roman" w:hAnsi="Times New Roman" w:cs="Times New Roman"/>
          <w:bCs/>
          <w:sz w:val="28"/>
        </w:rPr>
        <w:t>(подпрограмма 3 «Обеспечение реализации муниципальной программы и прочие мероприятия»)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>:</w:t>
      </w:r>
    </w:p>
    <w:p w:rsidR="00E476AB" w:rsidRDefault="008A78FC" w:rsidP="008A78FC">
      <w:pPr>
        <w:pStyle w:val="12"/>
        <w:tabs>
          <w:tab w:val="left" w:pos="1020"/>
          <w:tab w:val="left" w:pos="1134"/>
          <w:tab w:val="left" w:pos="1277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3C1D78">
        <w:rPr>
          <w:rFonts w:ascii="Times New Roman" w:eastAsia="Times New Roman" w:hAnsi="Times New Roman" w:cs="Times New Roman"/>
          <w:bCs/>
          <w:sz w:val="28"/>
        </w:rPr>
        <w:t xml:space="preserve">1.4.1. 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Строку 8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 w:rsidR="00E97FDA">
        <w:rPr>
          <w:rFonts w:ascii="Times New Roman" w:eastAsia="Times New Roman" w:hAnsi="Times New Roman" w:cs="Times New Roman"/>
          <w:bCs/>
          <w:sz w:val="28"/>
        </w:rPr>
        <w:t>а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изложить в следующей редакции:</w:t>
      </w: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9C09F1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A73F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реализацию мероприятий подпрограммы составляет   </w:t>
            </w:r>
            <w:r w:rsidR="00A05C86">
              <w:rPr>
                <w:color w:val="000000"/>
                <w:sz w:val="28"/>
                <w:szCs w:val="28"/>
              </w:rPr>
              <w:t>39 244,7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D42C41">
              <w:rPr>
                <w:color w:val="000000"/>
                <w:sz w:val="28"/>
                <w:szCs w:val="28"/>
              </w:rPr>
              <w:t xml:space="preserve"> по годам</w:t>
            </w:r>
            <w:r w:rsidR="00A73F36">
              <w:rPr>
                <w:color w:val="000000"/>
                <w:sz w:val="28"/>
                <w:szCs w:val="28"/>
              </w:rPr>
              <w:t>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</w:t>
            </w:r>
            <w:r w:rsidR="00A05C86">
              <w:rPr>
                <w:color w:val="000000"/>
                <w:sz w:val="28"/>
                <w:szCs w:val="28"/>
              </w:rPr>
              <w:t>14 016,</w:t>
            </w:r>
            <w:r w:rsidR="00377723">
              <w:rPr>
                <w:color w:val="000000"/>
                <w:sz w:val="28"/>
                <w:szCs w:val="28"/>
              </w:rPr>
              <w:t>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 w:rsidRPr="00D42C41">
              <w:rPr>
                <w:color w:val="000000"/>
                <w:sz w:val="28"/>
                <w:szCs w:val="28"/>
              </w:rPr>
              <w:t>дств кр</w:t>
            </w:r>
            <w:proofErr w:type="gramEnd"/>
            <w:r w:rsidRPr="00D42C41">
              <w:rPr>
                <w:color w:val="000000"/>
                <w:sz w:val="28"/>
                <w:szCs w:val="28"/>
              </w:rPr>
              <w:t xml:space="preserve">аевого бюджета составляет </w:t>
            </w:r>
            <w:r w:rsidR="00125E5F">
              <w:rPr>
                <w:color w:val="000000"/>
                <w:sz w:val="28"/>
                <w:szCs w:val="28"/>
              </w:rPr>
              <w:t>1 403,0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</w:t>
            </w:r>
            <w:r w:rsidR="00125E5F">
              <w:rPr>
                <w:color w:val="000000"/>
                <w:sz w:val="28"/>
                <w:szCs w:val="28"/>
              </w:rPr>
              <w:t>1 403,0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2021 год – 0,0 тыс. рублей;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2022 год – 0,0 тыс. рублей.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color w:val="000000"/>
                <w:sz w:val="28"/>
                <w:szCs w:val="28"/>
              </w:rPr>
              <w:t>37 841,7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12 613,9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F1AAD" w:rsidRPr="00A73F36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».</w:t>
      </w:r>
    </w:p>
    <w:p w:rsidR="00A35AC6" w:rsidRPr="008C4C6F" w:rsidRDefault="008A78FC" w:rsidP="003C1D78">
      <w:pPr>
        <w:pStyle w:val="12"/>
        <w:tabs>
          <w:tab w:val="left" w:pos="709"/>
          <w:tab w:val="left" w:pos="851"/>
          <w:tab w:val="left" w:pos="1020"/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</w:t>
      </w:r>
      <w:r w:rsidR="00B47599">
        <w:rPr>
          <w:rFonts w:ascii="Times New Roman" w:eastAsia="Times New Roman" w:hAnsi="Times New Roman" w:cs="Times New Roman"/>
          <w:bCs/>
          <w:sz w:val="28"/>
        </w:rPr>
        <w:t>1.</w:t>
      </w:r>
      <w:r>
        <w:rPr>
          <w:rFonts w:ascii="Times New Roman" w:eastAsia="Times New Roman" w:hAnsi="Times New Roman" w:cs="Times New Roman"/>
          <w:bCs/>
          <w:sz w:val="28"/>
        </w:rPr>
        <w:t>4.</w:t>
      </w:r>
      <w:r w:rsidR="00C96841">
        <w:rPr>
          <w:rFonts w:ascii="Times New Roman" w:eastAsia="Times New Roman" w:hAnsi="Times New Roman" w:cs="Times New Roman"/>
          <w:bCs/>
          <w:sz w:val="28"/>
        </w:rPr>
        <w:t>2.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Приложение изложить в </w:t>
      </w:r>
      <w:r w:rsidR="00B47599">
        <w:rPr>
          <w:rFonts w:ascii="Times New Roman" w:eastAsia="Times New Roman" w:hAnsi="Times New Roman" w:cs="Times New Roman"/>
          <w:bCs/>
          <w:sz w:val="28"/>
        </w:rPr>
        <w:t xml:space="preserve">редакции согласно приложению </w:t>
      </w:r>
      <w:r w:rsidR="006E1CB8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7599">
        <w:rPr>
          <w:rFonts w:ascii="Times New Roman" w:eastAsia="Times New Roman" w:hAnsi="Times New Roman" w:cs="Times New Roman"/>
          <w:bCs/>
          <w:sz w:val="28"/>
        </w:rPr>
        <w:t>№ 3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ED1AB7" w:rsidP="0015712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</w:t>
      </w:r>
      <w:r w:rsidR="00157122" w:rsidRPr="00157122">
        <w:rPr>
          <w:rFonts w:ascii="Times New Roman" w:hAnsi="Times New Roman" w:cs="Times New Roman"/>
          <w:sz w:val="28"/>
          <w:szCs w:val="28"/>
        </w:rPr>
        <w:t>применяется к правоотн</w:t>
      </w:r>
      <w:r w:rsidR="00157122">
        <w:rPr>
          <w:rFonts w:ascii="Times New Roman" w:hAnsi="Times New Roman" w:cs="Times New Roman"/>
          <w:sz w:val="28"/>
          <w:szCs w:val="28"/>
        </w:rPr>
        <w:t>ошениям, возникшим до 31.12.2020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Pr="00F7069A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36386" w:rsidRPr="004F1AAD" w:rsidRDefault="00280821" w:rsidP="004F1AA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F1AAD">
        <w:rPr>
          <w:sz w:val="28"/>
          <w:szCs w:val="28"/>
        </w:rPr>
        <w:t xml:space="preserve"> ЗАТО </w:t>
      </w:r>
      <w:r>
        <w:rPr>
          <w:sz w:val="28"/>
          <w:szCs w:val="28"/>
        </w:rPr>
        <w:t>г. Зеленогорска                                                      М.В. Сперанский</w:t>
      </w: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2467FB" w:rsidRPr="002467FB">
        <w:rPr>
          <w:rFonts w:eastAsia="Times New Roman" w:cs="Arial"/>
          <w:lang w:eastAsia="ru-RU"/>
        </w:rPr>
        <w:t>21.12.2020</w:t>
      </w:r>
      <w:r w:rsidR="006A1837">
        <w:rPr>
          <w:rFonts w:eastAsia="Times New Roman" w:cs="Arial"/>
          <w:lang w:eastAsia="ru-RU"/>
        </w:rPr>
        <w:t xml:space="preserve">    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2467FB">
        <w:rPr>
          <w:rFonts w:eastAsia="Times New Roman" w:cs="Arial"/>
          <w:lang w:eastAsia="ru-RU"/>
        </w:rPr>
        <w:t>175-п</w:t>
      </w:r>
      <w:r w:rsidR="00157122">
        <w:rPr>
          <w:rFonts w:eastAsia="Times New Roman" w:cs="Arial"/>
          <w:u w:val="single"/>
          <w:lang w:eastAsia="ru-RU"/>
        </w:rPr>
        <w:t xml:space="preserve">       </w:t>
      </w:r>
    </w:p>
    <w:p w:rsidR="00436386" w:rsidRDefault="00436386" w:rsidP="00676009">
      <w:pPr>
        <w:ind w:left="11624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BD12F2" w:rsidRDefault="00BD12F2">
      <w:pPr>
        <w:jc w:val="center"/>
        <w:rPr>
          <w:bCs/>
          <w:sz w:val="28"/>
          <w:szCs w:val="28"/>
        </w:rPr>
      </w:pP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1931"/>
        <w:gridCol w:w="2200"/>
        <w:gridCol w:w="1932"/>
        <w:gridCol w:w="787"/>
        <w:gridCol w:w="738"/>
        <w:gridCol w:w="1416"/>
        <w:gridCol w:w="576"/>
        <w:gridCol w:w="1416"/>
        <w:gridCol w:w="1409"/>
        <w:gridCol w:w="1176"/>
        <w:gridCol w:w="1466"/>
      </w:tblGrid>
      <w:tr w:rsidR="00852935" w:rsidRPr="00B50CD3" w:rsidTr="008C6CD9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B50CD3">
              <w:rPr>
                <w:rFonts w:eastAsia="Times New Roman"/>
                <w:color w:val="000000"/>
              </w:rPr>
              <w:t>п</w:t>
            </w:r>
            <w:proofErr w:type="gramEnd"/>
            <w:r w:rsidRPr="00B50CD3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Статус (муници</w:t>
            </w:r>
            <w:r w:rsidR="001A2CD1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B50CD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</w:t>
            </w:r>
            <w:r w:rsidR="001A2CD1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941" w:type="dxa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color w:val="000000"/>
              </w:rPr>
            </w:pPr>
            <w:r w:rsidRPr="00B50CD3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B50CD3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E815C1" w:rsidRPr="00B50CD3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50CD3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537514">
              <w:rPr>
                <w:rFonts w:eastAsia="Times New Roman"/>
                <w:color w:val="000000"/>
              </w:rPr>
              <w:t>22</w:t>
            </w:r>
            <w:r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Итого за 2020</w:t>
            </w:r>
            <w:r w:rsidR="00994A30" w:rsidRPr="00B50CD3">
              <w:rPr>
                <w:rFonts w:eastAsia="Times New Roman"/>
                <w:color w:val="000000"/>
              </w:rPr>
              <w:t>-2</w:t>
            </w:r>
            <w:r w:rsidR="00994A30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22</w:t>
            </w:r>
            <w:r w:rsidR="00994A30" w:rsidRPr="00B50CD3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E815C1" w:rsidRPr="00B50CD3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0500000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F448F6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16 187,9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F448F6" w:rsidP="00E8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59 210,9</w:t>
            </w:r>
          </w:p>
        </w:tc>
      </w:tr>
      <w:tr w:rsidR="00E53C19" w:rsidRPr="00B50CD3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53C19" w:rsidRPr="00B50CD3" w:rsidRDefault="00E53C19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994A30" w:rsidRDefault="00F448F6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16 187,9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994A30" w:rsidRDefault="00CB57AD" w:rsidP="00E53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59 210,9</w:t>
            </w:r>
          </w:p>
        </w:tc>
      </w:tr>
      <w:tr w:rsidR="008C6CD9" w:rsidRPr="00B50CD3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 1</w:t>
            </w:r>
          </w:p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8C6CD9" w:rsidRPr="00410F0C" w:rsidRDefault="008C6CD9" w:rsidP="00A05C86">
            <w:pPr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2 171,0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19 966,2</w:t>
            </w:r>
          </w:p>
        </w:tc>
      </w:tr>
      <w:tr w:rsidR="008C6CD9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C6CD9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8C6CD9" w:rsidRPr="00410F0C" w:rsidRDefault="008C6CD9" w:rsidP="00A05C86">
            <w:pPr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1301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0510080060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A05C86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2 171,0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03603">
            <w:pPr>
              <w:jc w:val="center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19 966,2</w:t>
            </w:r>
          </w:p>
        </w:tc>
      </w:tr>
      <w:tr w:rsidR="00E815C1" w:rsidRPr="00B50CD3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</w:t>
            </w:r>
            <w:r w:rsidR="004D4521">
              <w:rPr>
                <w:rFonts w:eastAsia="Times New Roman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Default="0099699A" w:rsidP="00D75A15">
            <w:pPr>
              <w:jc w:val="center"/>
              <w:rPr>
                <w:rFonts w:eastAsia="Times New Roman"/>
              </w:rPr>
            </w:pPr>
            <w:r>
              <w:t>Организация и осуществление внутреннего муниципального</w:t>
            </w:r>
            <w:r w:rsidR="00017F65">
              <w:t xml:space="preserve"> </w:t>
            </w:r>
            <w:r w:rsidR="00017F65" w:rsidRPr="00D75A15">
              <w:t>ф</w:t>
            </w:r>
            <w:r w:rsidRPr="00D75A15">
              <w:t xml:space="preserve">инансового контроля и контроля в сфере закупок </w:t>
            </w:r>
            <w:r w:rsidR="00D75A15" w:rsidRPr="00D75A15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715CB2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Default="00BA3DF2" w:rsidP="00017F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CB57AD" w:rsidP="00CB57AD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14 016,9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994A30" w:rsidRDefault="00E53C19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994A30" w:rsidRDefault="00E53C19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CB57AD" w:rsidRDefault="00CB57AD" w:rsidP="00E815C1">
            <w:pPr>
              <w:jc w:val="center"/>
            </w:pPr>
            <w:r>
              <w:rPr>
                <w:rFonts w:eastAsia="Times New Roman"/>
              </w:rPr>
              <w:t>39 244,7</w:t>
            </w:r>
          </w:p>
        </w:tc>
      </w:tr>
      <w:tr w:rsidR="007C569C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  <w:p w:rsidR="000F328B" w:rsidRDefault="00BA3DF2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  <w:p w:rsidR="00CB57AD" w:rsidRPr="000C1A3E" w:rsidRDefault="00CB57AD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CB57AD" w:rsidRDefault="00CB57AD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12 698,6</w:t>
            </w:r>
          </w:p>
          <w:p w:rsidR="000F328B" w:rsidRDefault="00CB57AD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1 318,29993</w:t>
            </w:r>
          </w:p>
          <w:p w:rsidR="00CB57AD" w:rsidRPr="00E53C19" w:rsidRDefault="00CB57AD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0,00007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0F328B" w:rsidRDefault="00595766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11 295,6</w:t>
            </w:r>
          </w:p>
          <w:p w:rsidR="00BA3DF2" w:rsidRDefault="000F328B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802272" w:rsidRPr="00E53C19" w:rsidRDefault="00802272" w:rsidP="00E53C19">
            <w:pPr>
              <w:jc w:val="center"/>
              <w:rPr>
                <w:rFonts w:eastAsia="Times New Roma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0F328B" w:rsidRDefault="00595766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11 295,6</w:t>
            </w:r>
          </w:p>
          <w:p w:rsidR="00BA3DF2" w:rsidRDefault="007C569C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802272" w:rsidRPr="00E53C19" w:rsidRDefault="00802272" w:rsidP="00E53C19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7C569C" w:rsidRDefault="00CB57AD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35 289,8</w:t>
            </w:r>
          </w:p>
          <w:p w:rsidR="00BA3DF2" w:rsidRDefault="00802272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3 954,89993</w:t>
            </w:r>
          </w:p>
          <w:p w:rsidR="00802272" w:rsidRPr="00E53C19" w:rsidRDefault="00802272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0,00007</w:t>
            </w:r>
          </w:p>
        </w:tc>
      </w:tr>
    </w:tbl>
    <w:p w:rsidR="00BD12F2" w:rsidRDefault="00BD12F2"/>
    <w:p w:rsidR="00461248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</w:t>
      </w:r>
    </w:p>
    <w:p w:rsidR="00E815C1" w:rsidRDefault="00461248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</w:t>
      </w: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0730D7">
      <w:pPr>
        <w:widowControl w:val="0"/>
        <w:autoSpaceDE w:val="0"/>
        <w:autoSpaceDN w:val="0"/>
        <w:adjustRightInd w:val="0"/>
        <w:rPr>
          <w:rFonts w:eastAsia="Times New Roman" w:cs="Arial"/>
          <w:sz w:val="16"/>
          <w:szCs w:val="16"/>
          <w:lang w:eastAsia="ru-RU"/>
        </w:rPr>
      </w:pPr>
    </w:p>
    <w:p w:rsidR="00E53C19" w:rsidRDefault="00E53C19" w:rsidP="000730D7">
      <w:pPr>
        <w:widowControl w:val="0"/>
        <w:autoSpaceDE w:val="0"/>
        <w:autoSpaceDN w:val="0"/>
        <w:adjustRightInd w:val="0"/>
        <w:rPr>
          <w:rFonts w:eastAsia="Times New Roman" w:cs="Arial"/>
          <w:sz w:val="16"/>
          <w:szCs w:val="16"/>
          <w:lang w:eastAsia="ru-RU"/>
        </w:rPr>
      </w:pPr>
    </w:p>
    <w:p w:rsidR="000730D7" w:rsidRPr="000730D7" w:rsidRDefault="000730D7" w:rsidP="000730D7">
      <w:pPr>
        <w:widowControl w:val="0"/>
        <w:autoSpaceDE w:val="0"/>
        <w:autoSpaceDN w:val="0"/>
        <w:adjustRightInd w:val="0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436386" w:rsidRPr="0004365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47599">
        <w:rPr>
          <w:rFonts w:eastAsia="Times New Roman" w:cs="Arial"/>
          <w:lang w:eastAsia="ru-RU"/>
        </w:rPr>
        <w:t>Приложение № 2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Pr="006834E5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2467FB">
        <w:rPr>
          <w:rFonts w:eastAsia="Times New Roman" w:cs="Arial"/>
          <w:lang w:eastAsia="ru-RU"/>
        </w:rPr>
        <w:t>21.12.2020</w:t>
      </w:r>
      <w:r w:rsidR="006A1837">
        <w:rPr>
          <w:rFonts w:eastAsia="Times New Roman" w:cs="Arial"/>
          <w:lang w:eastAsia="ru-RU"/>
        </w:rPr>
        <w:t xml:space="preserve">  </w:t>
      </w:r>
      <w:r w:rsidRPr="00013610">
        <w:rPr>
          <w:rFonts w:eastAsia="Times New Roman" w:cs="Arial"/>
          <w:lang w:eastAsia="ru-RU"/>
        </w:rPr>
        <w:t>№</w:t>
      </w:r>
      <w:r w:rsidR="006834E5">
        <w:rPr>
          <w:rFonts w:eastAsia="Times New Roman" w:cs="Arial"/>
          <w:lang w:eastAsia="ru-RU"/>
        </w:rPr>
        <w:t xml:space="preserve"> </w:t>
      </w:r>
      <w:r w:rsidR="002467FB">
        <w:rPr>
          <w:rFonts w:eastAsia="Times New Roman" w:cs="Arial"/>
          <w:lang w:eastAsia="ru-RU"/>
        </w:rPr>
        <w:t>175-п</w:t>
      </w:r>
      <w:r>
        <w:rPr>
          <w:rFonts w:eastAsia="Times New Roman" w:cs="Arial"/>
          <w:lang w:eastAsia="ru-RU"/>
        </w:rPr>
        <w:t xml:space="preserve"> </w:t>
      </w:r>
    </w:p>
    <w:p w:rsidR="001D542B" w:rsidRDefault="001D542B" w:rsidP="006A338C">
      <w:pPr>
        <w:ind w:left="11624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6"/>
        <w:gridCol w:w="2872"/>
        <w:gridCol w:w="5227"/>
        <w:gridCol w:w="2121"/>
        <w:gridCol w:w="1087"/>
        <w:gridCol w:w="1087"/>
        <w:gridCol w:w="1087"/>
        <w:gridCol w:w="1245"/>
      </w:tblGrid>
      <w:tr w:rsidR="00BC5880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№</w:t>
            </w:r>
            <w:r w:rsidR="00EB0897" w:rsidRPr="008B23E0">
              <w:rPr>
                <w:rFonts w:eastAsia="Times New Roman"/>
                <w:color w:val="000000"/>
              </w:rPr>
              <w:t xml:space="preserve"> </w:t>
            </w:r>
            <w:r w:rsidRPr="008B23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Статус</w:t>
            </w:r>
          </w:p>
          <w:p w:rsidR="00845299" w:rsidRPr="008B23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8B23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8B23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8B23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8B23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8B23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  <w:lang w:eastAsia="ru-RU"/>
              </w:rPr>
              <w:t>Пл</w:t>
            </w:r>
            <w:r w:rsidR="00BC5880" w:rsidRPr="008B23E0">
              <w:rPr>
                <w:color w:val="000000"/>
                <w:lang w:eastAsia="ru-RU"/>
              </w:rPr>
              <w:t>анируемые объемы финансирования</w:t>
            </w:r>
            <w:r w:rsidR="006A1837">
              <w:rPr>
                <w:color w:val="000000"/>
                <w:lang w:eastAsia="ru-RU"/>
              </w:rPr>
              <w:t xml:space="preserve">    </w:t>
            </w:r>
            <w:r w:rsidR="00BC5880" w:rsidRPr="008B23E0">
              <w:rPr>
                <w:color w:val="000000"/>
                <w:lang w:eastAsia="ru-RU"/>
              </w:rPr>
              <w:t xml:space="preserve"> </w:t>
            </w:r>
            <w:r w:rsidRPr="008B23E0">
              <w:rPr>
                <w:color w:val="000000"/>
                <w:lang w:eastAsia="ru-RU"/>
              </w:rPr>
              <w:t>(тыс. руб.)</w:t>
            </w:r>
          </w:p>
        </w:tc>
      </w:tr>
      <w:tr w:rsidR="00693F01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37514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693F01"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37514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  <w:r w:rsidR="00AE5F60" w:rsidRPr="008B23E0">
              <w:rPr>
                <w:rFonts w:eastAsia="Times New Roman"/>
                <w:color w:val="000000"/>
              </w:rPr>
              <w:t xml:space="preserve"> </w:t>
            </w:r>
            <w:r w:rsidR="00693F01" w:rsidRPr="008B23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E815C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</w:t>
            </w:r>
            <w:r w:rsidR="00AE5F60" w:rsidRPr="008B23E0">
              <w:rPr>
                <w:rFonts w:eastAsia="Times New Roman"/>
                <w:color w:val="000000"/>
              </w:rPr>
              <w:t>2</w:t>
            </w:r>
            <w:r w:rsidR="00537514">
              <w:rPr>
                <w:rFonts w:eastAsia="Times New Roman"/>
                <w:color w:val="000000"/>
              </w:rPr>
              <w:t>2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8B23E0" w:rsidRDefault="00537514" w:rsidP="00AE5F6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693F01" w:rsidRPr="008B23E0">
              <w:rPr>
                <w:rFonts w:eastAsia="Times New Roman"/>
                <w:color w:val="000000"/>
              </w:rPr>
              <w:t>-20</w:t>
            </w:r>
            <w:r>
              <w:rPr>
                <w:rFonts w:eastAsia="Times New Roman"/>
                <w:color w:val="000000"/>
              </w:rPr>
              <w:t>22</w:t>
            </w:r>
            <w:r w:rsidR="00693F01" w:rsidRPr="008B23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B23E0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0730D7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16 187,9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0730D7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59 210,9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0730D7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1 403,0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0730D7" w:rsidRDefault="000730D7" w:rsidP="00693F01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1 403,0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14 784,9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57 807,9</w:t>
            </w:r>
          </w:p>
        </w:tc>
      </w:tr>
      <w:tr w:rsidR="008B23E0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2 171,00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19 966,2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2 171,00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19 966,2</w:t>
            </w:r>
          </w:p>
        </w:tc>
      </w:tr>
      <w:tr w:rsidR="00693F01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8B23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8B23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326CD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0730D7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14 016,9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595766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595766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0730D7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39 244,7</w:t>
            </w:r>
          </w:p>
        </w:tc>
      </w:tr>
      <w:tr w:rsidR="00813722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13722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0730D7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1 403,0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0730D7" w:rsidP="00326CD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1 403,0</w:t>
            </w:r>
          </w:p>
        </w:tc>
      </w:tr>
      <w:tr w:rsidR="00813722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37 841,7</w:t>
            </w:r>
          </w:p>
        </w:tc>
      </w:tr>
      <w:tr w:rsidR="00813722" w:rsidRPr="00017261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017261" w:rsidRDefault="00813722" w:rsidP="00326CD8">
            <w:pPr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764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3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2467FB">
        <w:rPr>
          <w:rFonts w:eastAsia="Times New Roman" w:cs="Arial"/>
          <w:lang w:eastAsia="ru-RU"/>
        </w:rPr>
        <w:t>21.12.2020</w:t>
      </w:r>
      <w:r w:rsidR="00BA3C41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</w:t>
      </w:r>
      <w:r w:rsidRPr="00013610">
        <w:rPr>
          <w:rFonts w:eastAsia="Times New Roman" w:cs="Arial"/>
          <w:lang w:eastAsia="ru-RU"/>
        </w:rPr>
        <w:t>№</w:t>
      </w:r>
      <w:r w:rsidR="00DB3DC0">
        <w:rPr>
          <w:rFonts w:eastAsia="Times New Roman" w:cs="Arial"/>
          <w:lang w:eastAsia="ru-RU"/>
        </w:rPr>
        <w:t xml:space="preserve"> </w:t>
      </w:r>
      <w:r w:rsidR="002467FB">
        <w:rPr>
          <w:rFonts w:eastAsia="Times New Roman" w:cs="Arial"/>
          <w:lang w:eastAsia="ru-RU"/>
        </w:rPr>
        <w:t>175-п</w:t>
      </w:r>
    </w:p>
    <w:p w:rsidR="00E62053" w:rsidRDefault="00E62053" w:rsidP="006D5BFD">
      <w:pPr>
        <w:ind w:left="11482"/>
      </w:pPr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63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715"/>
        <w:gridCol w:w="2841"/>
        <w:gridCol w:w="1548"/>
        <w:gridCol w:w="436"/>
        <w:gridCol w:w="911"/>
        <w:gridCol w:w="1248"/>
        <w:gridCol w:w="569"/>
        <w:gridCol w:w="1367"/>
        <w:gridCol w:w="1134"/>
        <w:gridCol w:w="989"/>
        <w:gridCol w:w="1425"/>
        <w:gridCol w:w="2977"/>
      </w:tblGrid>
      <w:tr w:rsidR="00B10825" w:rsidRPr="00BA7F72" w:rsidTr="000730D7">
        <w:trPr>
          <w:trHeight w:val="675"/>
          <w:tblHeader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9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0825" w:rsidRPr="00BA7F72" w:rsidTr="000730D7">
        <w:trPr>
          <w:trHeight w:val="1927"/>
          <w:tblHeader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proofErr w:type="spellStart"/>
            <w:r w:rsidRPr="00BA7F7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  <w:r w:rsidR="00043651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1F71AD" w:rsidP="009A23D3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t>Итого на 2020</w:t>
            </w:r>
            <w:r w:rsidR="00043651" w:rsidRPr="00BA7F72">
              <w:t>-20</w:t>
            </w:r>
            <w:r w:rsidR="00043651">
              <w:t>2</w:t>
            </w:r>
            <w:r>
              <w:t>2</w:t>
            </w:r>
            <w:r w:rsidR="00043651" w:rsidRPr="00BA7F72">
              <w:t xml:space="preserve"> годы</w:t>
            </w:r>
          </w:p>
        </w:tc>
        <w:tc>
          <w:tcPr>
            <w:tcW w:w="9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0730D7">
        <w:trPr>
          <w:trHeight w:val="83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0730D7">
        <w:trPr>
          <w:trHeight w:val="98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B10825" w:rsidRPr="00BA7F72" w:rsidTr="000730D7">
        <w:trPr>
          <w:trHeight w:val="145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  <w:p w:rsidR="000730D7" w:rsidRDefault="000730D7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  <w:p w:rsidR="0089667C" w:rsidRPr="00453591" w:rsidRDefault="0089667C" w:rsidP="0000651F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9 652,8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2 915,1</w:t>
            </w:r>
          </w:p>
          <w:p w:rsidR="00EB14D4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1 318,29993</w:t>
            </w:r>
          </w:p>
          <w:p w:rsidR="000730D7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0,00007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8 575,2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2 589,7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8 575,2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2 589,7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26 803,2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392,1</w:t>
            </w:r>
          </w:p>
          <w:p w:rsidR="00EB14D4" w:rsidRPr="00453591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8 094,5</w:t>
            </w:r>
          </w:p>
          <w:p w:rsidR="00EB14D4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3 954,89993</w:t>
            </w:r>
          </w:p>
          <w:p w:rsidR="000730D7" w:rsidRDefault="000730D7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0,00007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B10825" w:rsidRPr="00BA7F72" w:rsidTr="000730D7">
        <w:trPr>
          <w:trHeight w:val="290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B10825" w:rsidRPr="00BA7F72" w:rsidTr="000730D7">
        <w:trPr>
          <w:trHeight w:val="16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B10825" w:rsidRPr="00BA7F72" w:rsidTr="000730D7">
        <w:trPr>
          <w:trHeight w:val="2909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0730D7">
        <w:trPr>
          <w:trHeight w:val="32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B10825" w:rsidRPr="00BA7F72" w:rsidTr="000730D7">
        <w:trPr>
          <w:trHeight w:val="26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информации о 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B10825" w:rsidRPr="00BA7F72" w:rsidTr="000730D7">
        <w:trPr>
          <w:trHeight w:val="19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25" w:rsidRPr="00BA7F72" w:rsidTr="000730D7">
        <w:trPr>
          <w:trHeight w:val="4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730D7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14 016,9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14464E" w:rsidRDefault="000730D7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39 244,7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21" w:rsidRDefault="00280821">
      <w:r>
        <w:separator/>
      </w:r>
    </w:p>
  </w:endnote>
  <w:endnote w:type="continuationSeparator" w:id="0">
    <w:p w:rsidR="00280821" w:rsidRDefault="0028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 w:rsidP="00764C9B">
    <w:pPr>
      <w:pStyle w:val="af4"/>
    </w:pPr>
  </w:p>
  <w:p w:rsidR="00280821" w:rsidRDefault="0028082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21" w:rsidRDefault="00280821">
      <w:r>
        <w:separator/>
      </w:r>
    </w:p>
  </w:footnote>
  <w:footnote w:type="continuationSeparator" w:id="0">
    <w:p w:rsidR="00280821" w:rsidRDefault="0028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Pr="00764C9B" w:rsidRDefault="00280821" w:rsidP="00764C9B">
    <w:pPr>
      <w:pStyle w:val="af3"/>
      <w:jc w:val="center"/>
    </w:pPr>
  </w:p>
  <w:p w:rsidR="00280821" w:rsidRDefault="002808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3"/>
      <w:jc w:val="center"/>
    </w:pPr>
  </w:p>
  <w:p w:rsidR="00280821" w:rsidRDefault="00280821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3"/>
      <w:jc w:val="center"/>
    </w:pPr>
  </w:p>
  <w:p w:rsidR="00280821" w:rsidRDefault="00280821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>
    <w:pPr>
      <w:pStyle w:val="af3"/>
      <w:jc w:val="center"/>
    </w:pPr>
  </w:p>
  <w:p w:rsidR="00280821" w:rsidRDefault="00280821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1" w:rsidRDefault="002808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3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6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28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4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6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28"/>
  </w:num>
  <w:num w:numId="5">
    <w:abstractNumId w:val="22"/>
  </w:num>
  <w:num w:numId="6">
    <w:abstractNumId w:val="33"/>
  </w:num>
  <w:num w:numId="7">
    <w:abstractNumId w:val="38"/>
  </w:num>
  <w:num w:numId="8">
    <w:abstractNumId w:val="10"/>
  </w:num>
  <w:num w:numId="9">
    <w:abstractNumId w:val="27"/>
  </w:num>
  <w:num w:numId="10">
    <w:abstractNumId w:val="13"/>
  </w:num>
  <w:num w:numId="11">
    <w:abstractNumId w:val="3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1"/>
  </w:num>
  <w:num w:numId="18">
    <w:abstractNumId w:val="14"/>
  </w:num>
  <w:num w:numId="19">
    <w:abstractNumId w:val="24"/>
  </w:num>
  <w:num w:numId="20">
    <w:abstractNumId w:val="21"/>
  </w:num>
  <w:num w:numId="21">
    <w:abstractNumId w:val="37"/>
  </w:num>
  <w:num w:numId="22">
    <w:abstractNumId w:val="5"/>
  </w:num>
  <w:num w:numId="23">
    <w:abstractNumId w:val="29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34"/>
  </w:num>
  <w:num w:numId="30">
    <w:abstractNumId w:val="7"/>
  </w:num>
  <w:num w:numId="31">
    <w:abstractNumId w:val="6"/>
  </w:num>
  <w:num w:numId="32">
    <w:abstractNumId w:val="20"/>
  </w:num>
  <w:num w:numId="33">
    <w:abstractNumId w:val="17"/>
  </w:num>
  <w:num w:numId="34">
    <w:abstractNumId w:val="35"/>
  </w:num>
  <w:num w:numId="35">
    <w:abstractNumId w:val="19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2173E"/>
    <w:rsid w:val="00036795"/>
    <w:rsid w:val="00043651"/>
    <w:rsid w:val="00044F0F"/>
    <w:rsid w:val="00051AFF"/>
    <w:rsid w:val="000550CB"/>
    <w:rsid w:val="000569A1"/>
    <w:rsid w:val="00061086"/>
    <w:rsid w:val="000633DF"/>
    <w:rsid w:val="00066974"/>
    <w:rsid w:val="000730D7"/>
    <w:rsid w:val="00080461"/>
    <w:rsid w:val="00080707"/>
    <w:rsid w:val="00081065"/>
    <w:rsid w:val="00087DB1"/>
    <w:rsid w:val="00090473"/>
    <w:rsid w:val="0009362E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24D25"/>
    <w:rsid w:val="00125E5F"/>
    <w:rsid w:val="00130E68"/>
    <w:rsid w:val="00130FDC"/>
    <w:rsid w:val="00134751"/>
    <w:rsid w:val="001375FF"/>
    <w:rsid w:val="00141BB4"/>
    <w:rsid w:val="0014464E"/>
    <w:rsid w:val="00144B74"/>
    <w:rsid w:val="0014721E"/>
    <w:rsid w:val="0014756E"/>
    <w:rsid w:val="0015094C"/>
    <w:rsid w:val="00154611"/>
    <w:rsid w:val="00157122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4E82"/>
    <w:rsid w:val="001E5ED1"/>
    <w:rsid w:val="001F23F7"/>
    <w:rsid w:val="001F3CD3"/>
    <w:rsid w:val="001F71AD"/>
    <w:rsid w:val="00201243"/>
    <w:rsid w:val="00201DDE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467FB"/>
    <w:rsid w:val="00257516"/>
    <w:rsid w:val="002577CD"/>
    <w:rsid w:val="00270CD7"/>
    <w:rsid w:val="00280695"/>
    <w:rsid w:val="00280821"/>
    <w:rsid w:val="002816BF"/>
    <w:rsid w:val="002875CE"/>
    <w:rsid w:val="00296D40"/>
    <w:rsid w:val="002A137A"/>
    <w:rsid w:val="002A186D"/>
    <w:rsid w:val="002A1EE1"/>
    <w:rsid w:val="002A35BF"/>
    <w:rsid w:val="002A5851"/>
    <w:rsid w:val="002A58F3"/>
    <w:rsid w:val="002B0C62"/>
    <w:rsid w:val="002B0F38"/>
    <w:rsid w:val="002B30F5"/>
    <w:rsid w:val="002C0E0B"/>
    <w:rsid w:val="002C175C"/>
    <w:rsid w:val="002C1BDC"/>
    <w:rsid w:val="002D707B"/>
    <w:rsid w:val="002D7090"/>
    <w:rsid w:val="002E150C"/>
    <w:rsid w:val="002F21CC"/>
    <w:rsid w:val="002F3534"/>
    <w:rsid w:val="00305D5F"/>
    <w:rsid w:val="003077E0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64474"/>
    <w:rsid w:val="00365B76"/>
    <w:rsid w:val="00372C28"/>
    <w:rsid w:val="003739D9"/>
    <w:rsid w:val="00375760"/>
    <w:rsid w:val="00376315"/>
    <w:rsid w:val="00377723"/>
    <w:rsid w:val="0039001B"/>
    <w:rsid w:val="00396AB4"/>
    <w:rsid w:val="003A0134"/>
    <w:rsid w:val="003A102B"/>
    <w:rsid w:val="003A496B"/>
    <w:rsid w:val="003A66D1"/>
    <w:rsid w:val="003B4A71"/>
    <w:rsid w:val="003C05F4"/>
    <w:rsid w:val="003C0BC4"/>
    <w:rsid w:val="003C1D78"/>
    <w:rsid w:val="003C2918"/>
    <w:rsid w:val="003C38FF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D5E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3971"/>
    <w:rsid w:val="004450AB"/>
    <w:rsid w:val="004450C8"/>
    <w:rsid w:val="004513AB"/>
    <w:rsid w:val="0045351D"/>
    <w:rsid w:val="00453591"/>
    <w:rsid w:val="0045595B"/>
    <w:rsid w:val="00457DEF"/>
    <w:rsid w:val="00461248"/>
    <w:rsid w:val="004677D6"/>
    <w:rsid w:val="00476229"/>
    <w:rsid w:val="0048061D"/>
    <w:rsid w:val="00480BAF"/>
    <w:rsid w:val="00481D8A"/>
    <w:rsid w:val="00482FA1"/>
    <w:rsid w:val="004846FF"/>
    <w:rsid w:val="00485F11"/>
    <w:rsid w:val="00492F3C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37514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5766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4057"/>
    <w:rsid w:val="005C6A4D"/>
    <w:rsid w:val="005D5762"/>
    <w:rsid w:val="005E018F"/>
    <w:rsid w:val="005E4896"/>
    <w:rsid w:val="005E5D99"/>
    <w:rsid w:val="005E753C"/>
    <w:rsid w:val="005F01F5"/>
    <w:rsid w:val="005F0F2B"/>
    <w:rsid w:val="005F7741"/>
    <w:rsid w:val="0060085C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376D7"/>
    <w:rsid w:val="0064205A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34E5"/>
    <w:rsid w:val="0068395D"/>
    <w:rsid w:val="00687C0A"/>
    <w:rsid w:val="0069242B"/>
    <w:rsid w:val="006932E9"/>
    <w:rsid w:val="00693F01"/>
    <w:rsid w:val="00694516"/>
    <w:rsid w:val="006A1837"/>
    <w:rsid w:val="006A338C"/>
    <w:rsid w:val="006A5ACD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6DD5"/>
    <w:rsid w:val="006F7481"/>
    <w:rsid w:val="0070005A"/>
    <w:rsid w:val="007004FC"/>
    <w:rsid w:val="007076D8"/>
    <w:rsid w:val="0071057E"/>
    <w:rsid w:val="00714418"/>
    <w:rsid w:val="00715CB2"/>
    <w:rsid w:val="00721202"/>
    <w:rsid w:val="007261D7"/>
    <w:rsid w:val="00730BA4"/>
    <w:rsid w:val="00742612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2272"/>
    <w:rsid w:val="00803603"/>
    <w:rsid w:val="008050C0"/>
    <w:rsid w:val="00807214"/>
    <w:rsid w:val="00807409"/>
    <w:rsid w:val="00811BFD"/>
    <w:rsid w:val="00812EF8"/>
    <w:rsid w:val="00813722"/>
    <w:rsid w:val="00822B76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7EE7"/>
    <w:rsid w:val="00881F6F"/>
    <w:rsid w:val="00883187"/>
    <w:rsid w:val="008849AA"/>
    <w:rsid w:val="0088539E"/>
    <w:rsid w:val="00885989"/>
    <w:rsid w:val="00894709"/>
    <w:rsid w:val="0089626A"/>
    <w:rsid w:val="0089667C"/>
    <w:rsid w:val="008A16F9"/>
    <w:rsid w:val="008A5828"/>
    <w:rsid w:val="008A6658"/>
    <w:rsid w:val="008A78FC"/>
    <w:rsid w:val="008B072E"/>
    <w:rsid w:val="008B23E0"/>
    <w:rsid w:val="008B2ADB"/>
    <w:rsid w:val="008B6A83"/>
    <w:rsid w:val="008C4C6F"/>
    <w:rsid w:val="008C6CD9"/>
    <w:rsid w:val="008C7653"/>
    <w:rsid w:val="008D2A2A"/>
    <w:rsid w:val="008D4406"/>
    <w:rsid w:val="008D6006"/>
    <w:rsid w:val="008D649E"/>
    <w:rsid w:val="008D6E8C"/>
    <w:rsid w:val="008D7F07"/>
    <w:rsid w:val="008E49E2"/>
    <w:rsid w:val="008E57A4"/>
    <w:rsid w:val="008E724B"/>
    <w:rsid w:val="008F399B"/>
    <w:rsid w:val="00902B32"/>
    <w:rsid w:val="00915DF3"/>
    <w:rsid w:val="0092158E"/>
    <w:rsid w:val="00930600"/>
    <w:rsid w:val="00931AC2"/>
    <w:rsid w:val="0093626B"/>
    <w:rsid w:val="00941BE0"/>
    <w:rsid w:val="0094378E"/>
    <w:rsid w:val="00945680"/>
    <w:rsid w:val="00945A3D"/>
    <w:rsid w:val="009478C7"/>
    <w:rsid w:val="00950FC5"/>
    <w:rsid w:val="009655D5"/>
    <w:rsid w:val="00971085"/>
    <w:rsid w:val="0097149D"/>
    <w:rsid w:val="00974C98"/>
    <w:rsid w:val="00974E0F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3E59"/>
    <w:rsid w:val="00A05054"/>
    <w:rsid w:val="00A05394"/>
    <w:rsid w:val="00A05C86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ACB"/>
    <w:rsid w:val="00A57E93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4B9C"/>
    <w:rsid w:val="00AA7B4A"/>
    <w:rsid w:val="00AB048A"/>
    <w:rsid w:val="00AB4501"/>
    <w:rsid w:val="00AB4E56"/>
    <w:rsid w:val="00AB5AF5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825"/>
    <w:rsid w:val="00B11B36"/>
    <w:rsid w:val="00B12B50"/>
    <w:rsid w:val="00B176D7"/>
    <w:rsid w:val="00B17D5E"/>
    <w:rsid w:val="00B36386"/>
    <w:rsid w:val="00B47599"/>
    <w:rsid w:val="00B50CD3"/>
    <w:rsid w:val="00B5414A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59B5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AC4"/>
    <w:rsid w:val="00C35A67"/>
    <w:rsid w:val="00C36065"/>
    <w:rsid w:val="00C40858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14BF"/>
    <w:rsid w:val="00C92D62"/>
    <w:rsid w:val="00C95310"/>
    <w:rsid w:val="00C95F9F"/>
    <w:rsid w:val="00C96841"/>
    <w:rsid w:val="00C96CAD"/>
    <w:rsid w:val="00CA7E0C"/>
    <w:rsid w:val="00CB2BDE"/>
    <w:rsid w:val="00CB57AD"/>
    <w:rsid w:val="00CB7348"/>
    <w:rsid w:val="00CC0176"/>
    <w:rsid w:val="00CC35A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0FB6"/>
    <w:rsid w:val="00D41F2C"/>
    <w:rsid w:val="00D41FCE"/>
    <w:rsid w:val="00D42C41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9278D"/>
    <w:rsid w:val="00DA6CDF"/>
    <w:rsid w:val="00DB3DC0"/>
    <w:rsid w:val="00DB698E"/>
    <w:rsid w:val="00DC0D69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285B"/>
    <w:rsid w:val="00E0461C"/>
    <w:rsid w:val="00E04FC6"/>
    <w:rsid w:val="00E12499"/>
    <w:rsid w:val="00E1280A"/>
    <w:rsid w:val="00E151D2"/>
    <w:rsid w:val="00E154EF"/>
    <w:rsid w:val="00E2097D"/>
    <w:rsid w:val="00E235BC"/>
    <w:rsid w:val="00E30BC9"/>
    <w:rsid w:val="00E34CCF"/>
    <w:rsid w:val="00E40786"/>
    <w:rsid w:val="00E420B2"/>
    <w:rsid w:val="00E42840"/>
    <w:rsid w:val="00E465AA"/>
    <w:rsid w:val="00E476AB"/>
    <w:rsid w:val="00E51DAF"/>
    <w:rsid w:val="00E53C19"/>
    <w:rsid w:val="00E62053"/>
    <w:rsid w:val="00E67B29"/>
    <w:rsid w:val="00E70E62"/>
    <w:rsid w:val="00E71964"/>
    <w:rsid w:val="00E728AB"/>
    <w:rsid w:val="00E73B88"/>
    <w:rsid w:val="00E74A13"/>
    <w:rsid w:val="00E81490"/>
    <w:rsid w:val="00E815C1"/>
    <w:rsid w:val="00E85AFD"/>
    <w:rsid w:val="00E85BCF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C6056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2114E"/>
    <w:rsid w:val="00F22C80"/>
    <w:rsid w:val="00F3196E"/>
    <w:rsid w:val="00F31C77"/>
    <w:rsid w:val="00F31F7E"/>
    <w:rsid w:val="00F35252"/>
    <w:rsid w:val="00F36181"/>
    <w:rsid w:val="00F371E1"/>
    <w:rsid w:val="00F4329B"/>
    <w:rsid w:val="00F448B9"/>
    <w:rsid w:val="00F448F6"/>
    <w:rsid w:val="00F56AAB"/>
    <w:rsid w:val="00F7069A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859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34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2723-F9CC-47FC-B268-F404B84F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2020-12-18T05:53:00Z</cp:lastPrinted>
  <dcterms:created xsi:type="dcterms:W3CDTF">2020-12-22T10:12:00Z</dcterms:created>
  <dcterms:modified xsi:type="dcterms:W3CDTF">2020-12-22T10:12:00Z</dcterms:modified>
</cp:coreProperties>
</file>