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EF" w:rsidRDefault="00F748EF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BC481C" w:rsidRDefault="00BC481C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Муниципальное казенное </w:t>
      </w:r>
      <w:r w:rsidR="00A422B0">
        <w:rPr>
          <w:rFonts w:cs="Calibri"/>
          <w:b/>
          <w:sz w:val="28"/>
          <w:szCs w:val="28"/>
        </w:rPr>
        <w:t>учреждение «</w:t>
      </w:r>
      <w:r>
        <w:rPr>
          <w:rFonts w:cs="Calibri"/>
          <w:b/>
          <w:sz w:val="28"/>
          <w:szCs w:val="28"/>
        </w:rPr>
        <w:t xml:space="preserve">Центр муниципальных закупок,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поддержки предпринимательства и обеспечения деятельности органов местного самоуправления г. Зеленогорска»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Отдел статистики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СОЦИАЛЬНО - ЭКОНОМИЧЕСКОЕ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 xml:space="preserve">ПОЛОЖЕНИЕ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ГОРОДА ЗЕЛЕНОГОРСКА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bookmarkStart w:id="0" w:name="_GoBack"/>
      <w:bookmarkEnd w:id="0"/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 xml:space="preserve">в </w:t>
      </w:r>
      <w:r w:rsidR="00A422B0" w:rsidRPr="003D34C9">
        <w:rPr>
          <w:rFonts w:cs="Calibri"/>
          <w:b/>
          <w:color w:val="FF0000"/>
          <w:sz w:val="28"/>
          <w:szCs w:val="28"/>
        </w:rPr>
        <w:t>201</w:t>
      </w:r>
      <w:r w:rsidR="00A422B0">
        <w:rPr>
          <w:rFonts w:cs="Calibri"/>
          <w:b/>
          <w:color w:val="FF0000"/>
          <w:sz w:val="28"/>
          <w:szCs w:val="28"/>
        </w:rPr>
        <w:t>9</w:t>
      </w:r>
      <w:r w:rsidR="00A422B0" w:rsidRPr="003D34C9">
        <w:rPr>
          <w:rFonts w:cs="Calibri"/>
          <w:b/>
          <w:color w:val="FF0000"/>
          <w:sz w:val="28"/>
          <w:szCs w:val="28"/>
        </w:rPr>
        <w:t xml:space="preserve"> году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(доклад)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  <w:u w:val="single"/>
        </w:rPr>
      </w:pPr>
      <w:r w:rsidRPr="003D34C9">
        <w:rPr>
          <w:rFonts w:cs="Calibri"/>
          <w:b/>
          <w:sz w:val="28"/>
          <w:szCs w:val="28"/>
          <w:u w:val="single"/>
        </w:rPr>
        <w:t>г.Зеленогорск</w:t>
      </w:r>
    </w:p>
    <w:p w:rsidR="00242024" w:rsidRPr="003D34C9" w:rsidRDefault="00DC2AB5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март</w:t>
      </w:r>
      <w:r w:rsidR="00242024" w:rsidRPr="003D34C9">
        <w:rPr>
          <w:rFonts w:cs="Calibri"/>
          <w:b/>
          <w:sz w:val="28"/>
          <w:szCs w:val="28"/>
        </w:rPr>
        <w:t>, 20</w:t>
      </w:r>
      <w:r w:rsidR="00895CDC">
        <w:rPr>
          <w:rFonts w:cs="Calibri"/>
          <w:b/>
          <w:sz w:val="28"/>
          <w:szCs w:val="28"/>
        </w:rPr>
        <w:t>20</w:t>
      </w:r>
      <w:r w:rsidR="00242024" w:rsidRPr="003D34C9">
        <w:rPr>
          <w:rFonts w:cs="Calibri"/>
          <w:b/>
          <w:sz w:val="28"/>
          <w:szCs w:val="28"/>
        </w:rPr>
        <w:t xml:space="preserve"> года</w:t>
      </w:r>
    </w:p>
    <w:p w:rsidR="00242024" w:rsidRPr="0029081B" w:rsidRDefault="00242024" w:rsidP="00C07967">
      <w:pPr>
        <w:pStyle w:val="7"/>
        <w:spacing w:before="0" w:line="360" w:lineRule="auto"/>
        <w:contextualSpacing/>
        <w:rPr>
          <w:rFonts w:cs="Calibri"/>
          <w:color w:val="auto"/>
          <w:sz w:val="28"/>
          <w:szCs w:val="28"/>
          <w:u w:val="single"/>
        </w:rPr>
      </w:pPr>
      <w:r w:rsidRPr="0029081B">
        <w:rPr>
          <w:rFonts w:cs="Calibri"/>
          <w:color w:val="auto"/>
          <w:sz w:val="28"/>
          <w:szCs w:val="28"/>
          <w:u w:val="single"/>
        </w:rPr>
        <w:lastRenderedPageBreak/>
        <w:t>СОДЕРЖАНИЕ</w:t>
      </w:r>
    </w:p>
    <w:p w:rsidR="00402476" w:rsidRDefault="00242024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r w:rsidRPr="003D34C9">
        <w:rPr>
          <w:rFonts w:ascii="Calibri" w:hAnsi="Calibri" w:cs="Calibri"/>
          <w:sz w:val="28"/>
        </w:rPr>
        <w:fldChar w:fldCharType="begin"/>
      </w:r>
      <w:r w:rsidRPr="003D34C9">
        <w:rPr>
          <w:rFonts w:ascii="Calibri" w:hAnsi="Calibri" w:cs="Calibri"/>
          <w:sz w:val="28"/>
        </w:rPr>
        <w:instrText xml:space="preserve"> TOC \o "1-4" \h \z </w:instrText>
      </w:r>
      <w:r w:rsidRPr="003D34C9">
        <w:rPr>
          <w:rFonts w:ascii="Calibri" w:hAnsi="Calibri" w:cs="Calibri"/>
          <w:sz w:val="28"/>
        </w:rPr>
        <w:fldChar w:fldCharType="separate"/>
      </w:r>
      <w:hyperlink w:anchor="_Toc42250252" w:history="1">
        <w:r w:rsidR="00402476" w:rsidRPr="0065197E">
          <w:rPr>
            <w:rStyle w:val="a3"/>
            <w:rFonts w:cs="Calibri"/>
          </w:rPr>
          <w:t>ПРОИЗВОДСТВО ТОВАРОВ И УСЛУГ</w:t>
        </w:r>
        <w:r w:rsidR="00402476">
          <w:rPr>
            <w:webHidden/>
          </w:rPr>
          <w:tab/>
        </w:r>
        <w:r w:rsidR="00402476">
          <w:rPr>
            <w:webHidden/>
          </w:rPr>
          <w:fldChar w:fldCharType="begin"/>
        </w:r>
        <w:r w:rsidR="00402476">
          <w:rPr>
            <w:webHidden/>
          </w:rPr>
          <w:instrText xml:space="preserve"> PAGEREF _Toc42250252 \h </w:instrText>
        </w:r>
        <w:r w:rsidR="00402476">
          <w:rPr>
            <w:webHidden/>
          </w:rPr>
        </w:r>
        <w:r w:rsidR="00402476">
          <w:rPr>
            <w:webHidden/>
          </w:rPr>
          <w:fldChar w:fldCharType="separate"/>
        </w:r>
        <w:r w:rsidR="00402476">
          <w:rPr>
            <w:webHidden/>
          </w:rPr>
          <w:t>3</w:t>
        </w:r>
        <w:r w:rsidR="00402476"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53" w:history="1">
        <w:r w:rsidRPr="0065197E">
          <w:rPr>
            <w:rStyle w:val="a3"/>
            <w:rFonts w:cs="Calibri"/>
            <w:noProof/>
          </w:rPr>
          <w:t>Оборот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54" w:history="1">
        <w:r w:rsidRPr="0065197E">
          <w:rPr>
            <w:rStyle w:val="a3"/>
            <w:rFonts w:cs="Calibri"/>
          </w:rPr>
          <w:t>СТРОИТЕЛЬСТВО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55" w:history="1">
        <w:r w:rsidRPr="0065197E">
          <w:rPr>
            <w:rStyle w:val="a3"/>
            <w:rFonts w:cs="Calibri"/>
          </w:rPr>
          <w:t>ТРАНСПОРТ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56" w:history="1">
        <w:r w:rsidRPr="0065197E">
          <w:rPr>
            <w:rStyle w:val="a3"/>
            <w:rFonts w:cs="Calibri"/>
          </w:rPr>
          <w:t>РЫНКИ ТОВАРОВ И УСЛУГ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57" w:history="1">
        <w:r w:rsidRPr="0065197E">
          <w:rPr>
            <w:rStyle w:val="a3"/>
            <w:noProof/>
          </w:rPr>
          <w:t>Розничная торговля и общественное питание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58" w:history="1">
        <w:r w:rsidRPr="0065197E">
          <w:rPr>
            <w:rStyle w:val="a3"/>
            <w:noProof/>
          </w:rPr>
          <w:t>Платные услуги населению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59" w:history="1">
        <w:r w:rsidRPr="0065197E">
          <w:rPr>
            <w:rStyle w:val="a3"/>
            <w:rFonts w:cs="Calibri"/>
          </w:rPr>
          <w:t>ИНСТИТУЦИОНАЛЬНЫЕ ПРЕОБРАЗОВАНИЯ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60" w:history="1">
        <w:r w:rsidRPr="0065197E">
          <w:rPr>
            <w:rStyle w:val="a3"/>
            <w:noProof/>
          </w:rPr>
          <w:t>Количество организаций и развитие форм собственности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61" w:history="1">
        <w:r w:rsidRPr="0065197E">
          <w:rPr>
            <w:rStyle w:val="a3"/>
            <w:noProof/>
          </w:rPr>
          <w:t>Организации малого бизнеса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62" w:history="1">
        <w:r w:rsidRPr="0065197E">
          <w:rPr>
            <w:rStyle w:val="a3"/>
            <w:rFonts w:cs="Calibri"/>
          </w:rPr>
          <w:t>ИНВЕСТИЦИИ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63" w:history="1">
        <w:r w:rsidRPr="0065197E">
          <w:rPr>
            <w:rStyle w:val="a3"/>
            <w:rFonts w:cs="Calibri"/>
          </w:rPr>
          <w:t>ЦЕНЫ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64" w:history="1">
        <w:r w:rsidRPr="0065197E">
          <w:rPr>
            <w:rStyle w:val="a3"/>
            <w:rFonts w:cs="Calibri"/>
          </w:rPr>
          <w:t>ФИНАНСЫ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65" w:history="1">
        <w:r w:rsidRPr="0065197E">
          <w:rPr>
            <w:rStyle w:val="a3"/>
            <w:noProof/>
          </w:rPr>
          <w:t>Финансовая деятельность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42250266" w:history="1">
        <w:r w:rsidRPr="0065197E">
          <w:rPr>
            <w:rStyle w:val="a3"/>
            <w:i/>
            <w:iCs/>
            <w:noProof/>
          </w:rPr>
          <w:t>Финансовые результаты деятельности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42250267" w:history="1">
        <w:r w:rsidRPr="0065197E">
          <w:rPr>
            <w:rStyle w:val="a3"/>
            <w:i/>
            <w:iCs/>
            <w:noProof/>
          </w:rPr>
          <w:t>Состояние платежей и расчетов в организациях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68" w:history="1">
        <w:r w:rsidRPr="0065197E">
          <w:rPr>
            <w:rStyle w:val="a3"/>
            <w:rFonts w:cs="Calibri"/>
          </w:rPr>
          <w:t>ПРИВАТИЗАЦИЯ ЖИЛЫХ ПОМЕЩЕНИЙ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69" w:history="1">
        <w:r w:rsidRPr="0065197E">
          <w:rPr>
            <w:rStyle w:val="a3"/>
            <w:rFonts w:cs="Calibri"/>
          </w:rPr>
          <w:t>УРОВЕНЬ ЖИЗНИ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0" w:history="1">
        <w:r w:rsidRPr="0065197E">
          <w:rPr>
            <w:rStyle w:val="a3"/>
            <w:noProof/>
          </w:rPr>
          <w:t>Доходы населения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1" w:history="1">
        <w:r w:rsidRPr="0065197E">
          <w:rPr>
            <w:rStyle w:val="a3"/>
            <w:noProof/>
          </w:rPr>
          <w:t>Пенсии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72" w:history="1">
        <w:r w:rsidRPr="0065197E">
          <w:rPr>
            <w:rStyle w:val="a3"/>
            <w:rFonts w:cs="Calibri"/>
          </w:rPr>
          <w:t>РЫНОК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3" w:history="1">
        <w:r w:rsidRPr="0065197E">
          <w:rPr>
            <w:rStyle w:val="a3"/>
            <w:noProof/>
          </w:rPr>
          <w:t>Занятость и безработица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4" w:history="1">
        <w:r w:rsidRPr="0065197E">
          <w:rPr>
            <w:rStyle w:val="a3"/>
            <w:noProof/>
          </w:rPr>
          <w:t>Численность работников организаций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5" w:history="1">
        <w:r w:rsidRPr="0065197E">
          <w:rPr>
            <w:rStyle w:val="a3"/>
            <w:noProof/>
          </w:rPr>
          <w:t>Безработица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76" w:history="1">
        <w:r w:rsidRPr="0065197E">
          <w:rPr>
            <w:rStyle w:val="a3"/>
            <w:rFonts w:cs="Calibri"/>
          </w:rPr>
          <w:t>СОЦИАЛЬНЫЕ ВОПРОСЫ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7" w:history="1">
        <w:r w:rsidRPr="0065197E">
          <w:rPr>
            <w:rStyle w:val="a3"/>
            <w:noProof/>
          </w:rPr>
          <w:t>Жилищно-коммунальное хозяйство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42250278" w:history="1">
        <w:r w:rsidRPr="0065197E">
          <w:rPr>
            <w:rStyle w:val="a3"/>
            <w:i/>
            <w:iCs/>
            <w:noProof/>
          </w:rPr>
          <w:t>Обеспечение социальной защиты населения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79" w:history="1">
        <w:r w:rsidRPr="0065197E">
          <w:rPr>
            <w:rStyle w:val="a3"/>
            <w:noProof/>
          </w:rPr>
          <w:t>Здравоохранение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80" w:history="1">
        <w:r w:rsidRPr="0065197E">
          <w:rPr>
            <w:rStyle w:val="a3"/>
            <w:noProof/>
          </w:rPr>
          <w:t>Образование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81" w:history="1">
        <w:r w:rsidRPr="0065197E">
          <w:rPr>
            <w:rStyle w:val="a3"/>
            <w:noProof/>
          </w:rPr>
          <w:t>Отдых детей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82" w:history="1">
        <w:r w:rsidRPr="0065197E">
          <w:rPr>
            <w:rStyle w:val="a3"/>
            <w:noProof/>
          </w:rPr>
          <w:t>Физическая культура и 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83" w:history="1">
        <w:r w:rsidRPr="0065197E">
          <w:rPr>
            <w:rStyle w:val="a3"/>
            <w:noProof/>
          </w:rPr>
          <w:t>Культура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2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42250284" w:history="1">
        <w:r w:rsidRPr="0065197E">
          <w:rPr>
            <w:rStyle w:val="a3"/>
            <w:noProof/>
          </w:rPr>
          <w:t>Правонарушения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_Toc42250284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02476" w:rsidRDefault="00402476" w:rsidP="00402476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42250285" w:history="1">
        <w:r w:rsidRPr="0065197E">
          <w:rPr>
            <w:rStyle w:val="a3"/>
            <w:rFonts w:cs="Calibri"/>
          </w:rPr>
          <w:t>ДЕМОГРАФИЯ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_Toc42250285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242024" w:rsidRDefault="00242024" w:rsidP="00644AA0">
      <w:pPr>
        <w:spacing w:after="0" w:line="240" w:lineRule="auto"/>
        <w:contextualSpacing/>
        <w:rPr>
          <w:rFonts w:ascii="Calibri" w:hAnsi="Calibri" w:cs="Calibri"/>
          <w:sz w:val="28"/>
        </w:rPr>
      </w:pPr>
      <w:r w:rsidRPr="003D34C9">
        <w:rPr>
          <w:rFonts w:ascii="Calibri" w:hAnsi="Calibri" w:cs="Calibri"/>
          <w:sz w:val="28"/>
        </w:rPr>
        <w:fldChar w:fldCharType="end"/>
      </w:r>
    </w:p>
    <w:p w:rsidR="00E34CAD" w:rsidRDefault="00E34CAD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" w:name="_Toc42250252"/>
      <w:r>
        <w:rPr>
          <w:rFonts w:cs="Calibri"/>
          <w:sz w:val="32"/>
          <w:szCs w:val="32"/>
        </w:rPr>
        <w:lastRenderedPageBreak/>
        <w:t>П</w:t>
      </w:r>
      <w:r w:rsidRPr="003D34C9">
        <w:rPr>
          <w:rFonts w:cs="Calibri"/>
          <w:sz w:val="32"/>
          <w:szCs w:val="32"/>
        </w:rPr>
        <w:t>РОИЗВОДСТВО ТОВАРОВ И УСЛУГ</w:t>
      </w:r>
      <w:bookmarkEnd w:id="1"/>
    </w:p>
    <w:p w:rsidR="00242024" w:rsidRPr="003D34C9" w:rsidRDefault="00242024" w:rsidP="00176ADD">
      <w:pPr>
        <w:pStyle w:val="2"/>
        <w:spacing w:before="0"/>
        <w:contextualSpacing/>
        <w:rPr>
          <w:rFonts w:cs="Calibri"/>
          <w:sz w:val="28"/>
          <w:szCs w:val="28"/>
        </w:rPr>
      </w:pPr>
      <w:bookmarkStart w:id="2" w:name="_Toc42250253"/>
      <w:r w:rsidRPr="003D34C9">
        <w:rPr>
          <w:rFonts w:cs="Calibri"/>
          <w:sz w:val="28"/>
          <w:szCs w:val="28"/>
        </w:rPr>
        <w:t>Оборот организаций</w:t>
      </w:r>
      <w:r w:rsidRPr="003D34C9">
        <w:rPr>
          <w:rStyle w:val="a6"/>
          <w:rFonts w:cs="Calibri"/>
          <w:sz w:val="28"/>
          <w:szCs w:val="28"/>
        </w:rPr>
        <w:footnoteReference w:id="1"/>
      </w:r>
      <w:bookmarkEnd w:id="2"/>
    </w:p>
    <w:p w:rsidR="00242024" w:rsidRDefault="00242024" w:rsidP="00176ADD">
      <w:pPr>
        <w:contextualSpacing/>
        <w:jc w:val="center"/>
        <w:rPr>
          <w:b/>
          <w:sz w:val="28"/>
          <w:szCs w:val="28"/>
        </w:rPr>
      </w:pPr>
    </w:p>
    <w:p w:rsidR="00815154" w:rsidRDefault="00815154" w:rsidP="00815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Оборот  организаций </w:t>
      </w:r>
    </w:p>
    <w:p w:rsidR="00815154" w:rsidRDefault="00815154" w:rsidP="00815154">
      <w:pPr>
        <w:spacing w:after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по видам экономической деятельности</w:t>
      </w:r>
      <w:r>
        <w:rPr>
          <w:rStyle w:val="a6"/>
          <w:b/>
          <w:sz w:val="28"/>
          <w:szCs w:val="28"/>
        </w:rPr>
        <w:footnoteReference w:id="2"/>
      </w:r>
    </w:p>
    <w:p w:rsidR="00815154" w:rsidRDefault="00815154" w:rsidP="0081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(без субъектов малого предпринимательства)</w:t>
      </w:r>
    </w:p>
    <w:p w:rsidR="00815154" w:rsidRDefault="00815154" w:rsidP="0081515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действующих ценах, без НДС,  акцизов и других аналогичных платежей)</w:t>
      </w:r>
      <w:r w:rsidR="0025489B">
        <w:rPr>
          <w:i/>
          <w:sz w:val="28"/>
          <w:szCs w:val="28"/>
        </w:rPr>
        <w:t>, млн.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1502"/>
        <w:gridCol w:w="1138"/>
      </w:tblGrid>
      <w:tr w:rsidR="00815154" w:rsidTr="0025489B">
        <w:trPr>
          <w:tblHeader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54" w:rsidRDefault="00815154" w:rsidP="0025489B">
            <w:pPr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Январь-декабрь 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январю-декабрю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2018 г.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30820,6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101,8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154" w:rsidRDefault="00815154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98,7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16628,8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105,7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обеспечение электрической энергией, газом и паром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9411,0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98,4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106,9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24,3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1266,8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108,1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73,4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98,5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88,5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110,4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95,7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99,4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102,6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906,8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113,4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108,7</w:t>
            </w:r>
          </w:p>
        </w:tc>
      </w:tr>
      <w:tr w:rsidR="00815154" w:rsidTr="0025489B"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114,7</w:t>
            </w:r>
          </w:p>
        </w:tc>
      </w:tr>
    </w:tbl>
    <w:p w:rsidR="00815154" w:rsidRDefault="00815154" w:rsidP="0025489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Доля организаций промышленных видов экономической деятельности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составила 84,5% в общем объеме оборота.  </w:t>
      </w:r>
      <w:r>
        <w:rPr>
          <w:sz w:val="28"/>
          <w:szCs w:val="28"/>
        </w:rPr>
        <w:tab/>
      </w:r>
    </w:p>
    <w:p w:rsidR="00815154" w:rsidRDefault="00815154" w:rsidP="0025489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структуре оборота промышленного производства наибольшую часть (63,9%) занимают «обрабатывающие производства».</w:t>
      </w:r>
    </w:p>
    <w:p w:rsidR="00815154" w:rsidRDefault="00815154" w:rsidP="00815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отгруженных товаров собственного производства, </w:t>
      </w:r>
    </w:p>
    <w:p w:rsidR="00815154" w:rsidRDefault="00815154" w:rsidP="00815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выполненных работ и услуг собственными силами </w:t>
      </w:r>
    </w:p>
    <w:p w:rsidR="00815154" w:rsidRDefault="00815154" w:rsidP="00815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видам экономической деятельности</w:t>
      </w:r>
      <w:r>
        <w:rPr>
          <w:rStyle w:val="a6"/>
          <w:b/>
          <w:sz w:val="28"/>
          <w:szCs w:val="28"/>
        </w:rPr>
        <w:footnoteReference w:id="4"/>
      </w:r>
    </w:p>
    <w:p w:rsidR="00815154" w:rsidRDefault="00815154" w:rsidP="0081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(без субъектов малого предпринимательства)</w:t>
      </w:r>
    </w:p>
    <w:p w:rsidR="00815154" w:rsidRDefault="00815154" w:rsidP="0081515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действующих ценах, без НДС,  акцизов и других аналогичных платежей)</w:t>
      </w:r>
      <w:r w:rsidR="0025489B">
        <w:rPr>
          <w:i/>
          <w:sz w:val="28"/>
          <w:szCs w:val="28"/>
        </w:rPr>
        <w:t>, млн.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620"/>
        <w:gridCol w:w="1616"/>
      </w:tblGrid>
      <w:tr w:rsidR="00815154" w:rsidTr="0025489B">
        <w:trPr>
          <w:tblHeader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spacing w:after="0"/>
              <w:ind w:left="170" w:hanging="17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Январь-декабрь 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январю-декабрю</w:t>
            </w:r>
          </w:p>
          <w:p w:rsidR="00815154" w:rsidRDefault="00815154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30376,6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103,1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общего объема по организациям промышленных видов экономической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25776,7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103,8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78,0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Pr="00160D3F" w:rsidRDefault="00815154" w:rsidP="0025489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обрабатывающие производства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16544,6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106,7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обеспечение электрической энергией, газом и паром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8912,7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99,7</w:t>
            </w:r>
          </w:p>
        </w:tc>
      </w:tr>
      <w:tr w:rsidR="00815154" w:rsidTr="0025489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317,4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82,1</w:t>
            </w:r>
          </w:p>
        </w:tc>
      </w:tr>
    </w:tbl>
    <w:p w:rsidR="00815154" w:rsidRDefault="00815154" w:rsidP="0025489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Экономический потенциал города представлен, в основном, организациями «Обрабатывающих производств» и организациями по «Обеспечению электрической энергией, газом и паром». </w:t>
      </w:r>
    </w:p>
    <w:p w:rsidR="00815154" w:rsidRDefault="00815154" w:rsidP="0025489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общего объема отгруженных товаров собственного производства, выполненных работ и услуг собственными силами, доля выше перечисленных видов экономической деятельности составила 83,8%.</w:t>
      </w:r>
    </w:p>
    <w:p w:rsidR="00815154" w:rsidRDefault="00815154" w:rsidP="002548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январе – декабре 2019 года объем отгруженных товаров собственного производства, выполненных работ и услуг собственными силами организаций </w:t>
      </w:r>
      <w:r>
        <w:rPr>
          <w:b/>
          <w:sz w:val="28"/>
          <w:szCs w:val="28"/>
        </w:rPr>
        <w:t>промышленных видов экономической деятельности</w:t>
      </w:r>
      <w:r>
        <w:rPr>
          <w:sz w:val="28"/>
          <w:szCs w:val="28"/>
        </w:rPr>
        <w:t xml:space="preserve"> составил 25776,7 млн. рублей или 103,8% к уровню 2018 года (в январе – декабре 2018 года – 24830,3 млн. рублей или 98,3% относительно 2017 года).</w:t>
      </w:r>
    </w:p>
    <w:p w:rsidR="00815154" w:rsidRDefault="00815154" w:rsidP="0025489B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Структура объема отгруженных товаров собственного производства, выполненных работ и услуг по организациям промышленных видов экономической деятельности в 2019 г. (2018 г.)</w:t>
      </w:r>
    </w:p>
    <w:p w:rsidR="00815154" w:rsidRDefault="00815154" w:rsidP="0025489B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(в процентах к итогу) </w:t>
      </w:r>
      <w:bookmarkStart w:id="3" w:name="_MON_1615182766"/>
      <w:bookmarkEnd w:id="3"/>
      <w:r w:rsidR="0025489B">
        <w:rPr>
          <w:noProof/>
          <w:sz w:val="28"/>
          <w:szCs w:val="28"/>
          <w:lang w:eastAsia="ru-RU"/>
        </w:rPr>
        <w:object w:dxaOrig="9409" w:dyaOrig="4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5pt;height:242.5pt" o:ole="">
            <v:imagedata r:id="rId8" o:title="" croptop="-9855f" cropbottom="-8879f" cropleft="-2207f" cropright="-1910f"/>
          </v:shape>
          <o:OLEObject Type="Embed" ProgID="Excel.Sheet.8" ShapeID="_x0000_i1025" DrawAspect="Content" ObjectID="_1652863062" r:id="rId9">
            <o:FieldCodes>\s</o:FieldCodes>
          </o:OLEObject>
        </w:object>
      </w:r>
      <w:r>
        <w:rPr>
          <w:b/>
          <w:sz w:val="28"/>
          <w:szCs w:val="28"/>
        </w:rPr>
        <w:tab/>
      </w: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4" w:name="_Toc42250254"/>
      <w:r>
        <w:rPr>
          <w:rFonts w:cs="Calibri"/>
          <w:sz w:val="32"/>
          <w:szCs w:val="32"/>
        </w:rPr>
        <w:t>СТРОИТЕЛЬСТВО</w:t>
      </w:r>
      <w:bookmarkEnd w:id="4"/>
    </w:p>
    <w:p w:rsidR="00242024" w:rsidRDefault="00242024" w:rsidP="00176ADD">
      <w:pPr>
        <w:spacing w:after="120"/>
        <w:ind w:firstLine="720"/>
        <w:jc w:val="both"/>
        <w:rPr>
          <w:rFonts w:cs="Calibri"/>
          <w:sz w:val="28"/>
          <w:szCs w:val="28"/>
        </w:rPr>
      </w:pPr>
    </w:p>
    <w:p w:rsidR="00D562DB" w:rsidRPr="00411022" w:rsidRDefault="00D562DB" w:rsidP="00D562DB">
      <w:pPr>
        <w:widowControl w:val="0"/>
        <w:ind w:firstLine="709"/>
        <w:jc w:val="both"/>
        <w:rPr>
          <w:sz w:val="28"/>
        </w:rPr>
      </w:pPr>
      <w:r w:rsidRPr="00411022">
        <w:rPr>
          <w:sz w:val="28"/>
        </w:rPr>
        <w:t>Общая площадь жилых помещений в построенных индивидуальными застройщиками жилых домах</w:t>
      </w:r>
      <w:r>
        <w:rPr>
          <w:rStyle w:val="a6"/>
          <w:sz w:val="28"/>
        </w:rPr>
        <w:footnoteReference w:id="5"/>
      </w:r>
      <w:r w:rsidRPr="00411022">
        <w:rPr>
          <w:sz w:val="28"/>
        </w:rPr>
        <w:t xml:space="preserve"> составила </w:t>
      </w:r>
      <w:r>
        <w:rPr>
          <w:sz w:val="28"/>
        </w:rPr>
        <w:t>4519</w:t>
      </w:r>
      <w:r w:rsidRPr="00411022">
        <w:rPr>
          <w:sz w:val="28"/>
        </w:rPr>
        <w:t xml:space="preserve"> кв. метров, </w:t>
      </w:r>
      <w:r>
        <w:rPr>
          <w:sz w:val="28"/>
        </w:rPr>
        <w:t>что больше на 718 кв. метров (на 18,9%), чем в 2018 году</w:t>
      </w:r>
      <w:r w:rsidRPr="00411022">
        <w:rPr>
          <w:sz w:val="28"/>
        </w:rPr>
        <w:t xml:space="preserve"> (из них в жилых домах на участках для ведения садоводства – </w:t>
      </w:r>
      <w:r>
        <w:rPr>
          <w:sz w:val="28"/>
        </w:rPr>
        <w:t>231</w:t>
      </w:r>
      <w:r w:rsidRPr="00411022">
        <w:rPr>
          <w:sz w:val="28"/>
        </w:rPr>
        <w:t xml:space="preserve"> кв. метров).</w:t>
      </w:r>
    </w:p>
    <w:p w:rsidR="00D562DB" w:rsidRDefault="00D562DB" w:rsidP="00D562DB">
      <w:pPr>
        <w:spacing w:after="0"/>
        <w:jc w:val="both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>Распределение построенных ква</w:t>
      </w:r>
      <w:r>
        <w:rPr>
          <w:rFonts w:cs="Calibri"/>
          <w:b/>
          <w:sz w:val="28"/>
          <w:szCs w:val="28"/>
        </w:rPr>
        <w:t>ртир по количеству комнат в 2019</w:t>
      </w:r>
      <w:r w:rsidRPr="003D34C9">
        <w:rPr>
          <w:rFonts w:cs="Calibri"/>
          <w:b/>
          <w:sz w:val="28"/>
          <w:szCs w:val="28"/>
        </w:rPr>
        <w:t xml:space="preserve"> году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551"/>
        <w:gridCol w:w="2977"/>
      </w:tblGrid>
      <w:tr w:rsidR="00D562DB" w:rsidRPr="003F5DFC" w:rsidTr="0025489B">
        <w:trPr>
          <w:tblHeader/>
        </w:trPr>
        <w:tc>
          <w:tcPr>
            <w:tcW w:w="3936" w:type="dxa"/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562DB" w:rsidRPr="003F5DFC" w:rsidRDefault="00D562DB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Всего, единиц</w:t>
            </w:r>
          </w:p>
        </w:tc>
        <w:tc>
          <w:tcPr>
            <w:tcW w:w="2977" w:type="dxa"/>
            <w:vAlign w:val="center"/>
          </w:tcPr>
          <w:p w:rsidR="00D562DB" w:rsidRPr="003F5DFC" w:rsidRDefault="00D562DB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 т. ч. индивидуальное строительство</w:t>
            </w:r>
          </w:p>
        </w:tc>
      </w:tr>
      <w:tr w:rsidR="00D562DB" w:rsidRPr="003F5DFC" w:rsidTr="0025489B"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Введено в действие жилых зданий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3F5DFC" w:rsidRDefault="00D562DB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</w:tr>
      <w:tr w:rsidR="00D562DB" w:rsidRPr="003F5DFC" w:rsidTr="0025489B"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 xml:space="preserve">            в них квартир: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3F5DFC" w:rsidRDefault="00D562DB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</w:tr>
      <w:tr w:rsidR="00D562DB" w:rsidRPr="003F5DFC" w:rsidTr="0025489B"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однокомнатных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2</w:t>
            </w:r>
          </w:p>
        </w:tc>
      </w:tr>
      <w:tr w:rsidR="00D562DB" w:rsidRPr="003F5DFC" w:rsidTr="0025489B"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двухкомнатных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1</w:t>
            </w:r>
          </w:p>
        </w:tc>
      </w:tr>
      <w:tr w:rsidR="00D562DB" w:rsidRPr="003F5DFC" w:rsidTr="0025489B">
        <w:trPr>
          <w:trHeight w:val="70"/>
        </w:trPr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трехкомнатных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3</w:t>
            </w:r>
          </w:p>
        </w:tc>
      </w:tr>
      <w:tr w:rsidR="00D562DB" w:rsidRPr="003F5DFC" w:rsidTr="0025489B">
        <w:tc>
          <w:tcPr>
            <w:tcW w:w="3936" w:type="dxa"/>
            <w:tcBorders>
              <w:right w:val="nil"/>
            </w:tcBorders>
          </w:tcPr>
          <w:p w:rsidR="00D562DB" w:rsidRPr="003F5DFC" w:rsidRDefault="00D562DB" w:rsidP="0025489B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четырехкомнатных и более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left w:val="nil"/>
            </w:tcBorders>
          </w:tcPr>
          <w:p w:rsidR="00D562DB" w:rsidRPr="00233443" w:rsidRDefault="00D562DB" w:rsidP="0025489B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18</w:t>
            </w:r>
          </w:p>
        </w:tc>
      </w:tr>
    </w:tbl>
    <w:p w:rsidR="00EE734D" w:rsidRDefault="00EE734D" w:rsidP="0025489B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работ, выполненных по виду экономической деятельности </w:t>
      </w:r>
      <w:r>
        <w:rPr>
          <w:b/>
          <w:i/>
          <w:sz w:val="28"/>
          <w:szCs w:val="28"/>
        </w:rPr>
        <w:t>«Строительство»</w:t>
      </w:r>
      <w:r>
        <w:rPr>
          <w:sz w:val="28"/>
          <w:szCs w:val="28"/>
        </w:rPr>
        <w:t xml:space="preserve">, в январе – декабре 2019 года составил </w:t>
      </w:r>
      <w:r>
        <w:rPr>
          <w:i/>
          <w:sz w:val="28"/>
          <w:szCs w:val="28"/>
        </w:rPr>
        <w:t>(без субъектов малого предпринимательства)</w:t>
      </w:r>
      <w:r>
        <w:rPr>
          <w:sz w:val="28"/>
          <w:szCs w:val="28"/>
        </w:rPr>
        <w:t xml:space="preserve"> 313,9 млн. рублей, что на 10,7% выше показателя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периода прошлого года. Из них строительные организации выполнили объем работ на 308,9 млн. рублей, это 110,2% к уровню 2018 года.</w:t>
      </w:r>
    </w:p>
    <w:p w:rsidR="00EE734D" w:rsidRDefault="00EE734D" w:rsidP="0025489B">
      <w:pPr>
        <w:spacing w:after="0"/>
        <w:ind w:right="17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работ, выполненных по виду экономической </w:t>
      </w:r>
      <w:r w:rsidR="00A422B0">
        <w:rPr>
          <w:b/>
          <w:sz w:val="28"/>
          <w:szCs w:val="28"/>
        </w:rPr>
        <w:t>деятельности «</w:t>
      </w:r>
      <w:r w:rsidR="00A422B0">
        <w:rPr>
          <w:b/>
          <w:i/>
          <w:sz w:val="28"/>
          <w:szCs w:val="28"/>
        </w:rPr>
        <w:t>Строительство»</w:t>
      </w:r>
      <w:r w:rsidR="00A422B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млн. рублей)</w:t>
      </w:r>
    </w:p>
    <w:bookmarkStart w:id="5" w:name="_MON_1645514509"/>
    <w:bookmarkEnd w:id="5"/>
    <w:p w:rsidR="00EE734D" w:rsidRDefault="0025489B" w:rsidP="00EE734D">
      <w:pPr>
        <w:spacing w:after="120"/>
        <w:ind w:firstLine="720"/>
        <w:jc w:val="both"/>
        <w:rPr>
          <w:rFonts w:cs="Calibri"/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8980" w:dyaOrig="4040">
          <v:shape id="_x0000_i1026" type="#_x0000_t75" style="width:449.5pt;height:202pt" o:ole="">
            <v:imagedata r:id="rId10" o:title="" cropright="-20f"/>
            <o:lock v:ext="edit" aspectratio="f"/>
          </v:shape>
          <o:OLEObject Type="Embed" ProgID="Excel.Sheet.8" ShapeID="_x0000_i1026" DrawAspect="Content" ObjectID="_1652863063" r:id="rId11">
            <o:FieldCodes>\s</o:FieldCodes>
          </o:OLEObject>
        </w:object>
      </w: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6" w:name="_Toc130197297"/>
      <w:bookmarkStart w:id="7" w:name="_Toc42250255"/>
      <w:r>
        <w:rPr>
          <w:rFonts w:cs="Calibri"/>
          <w:sz w:val="32"/>
          <w:szCs w:val="32"/>
        </w:rPr>
        <w:t>ТРАНСПОРТ</w:t>
      </w:r>
      <w:bookmarkEnd w:id="7"/>
    </w:p>
    <w:p w:rsidR="00811F35" w:rsidRDefault="00811F35" w:rsidP="00811F35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811F35" w:rsidRDefault="00811F35" w:rsidP="00811F35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FD6DAB">
        <w:rPr>
          <w:rFonts w:cs="Calibri"/>
          <w:sz w:val="28"/>
          <w:szCs w:val="28"/>
        </w:rPr>
        <w:t xml:space="preserve">Коммерческий объем перевозок грузов и грузооборот транспорта организаций </w:t>
      </w:r>
      <w:r w:rsidRPr="00FD6DAB">
        <w:rPr>
          <w:rFonts w:cs="Calibri"/>
          <w:i/>
          <w:sz w:val="28"/>
          <w:szCs w:val="28"/>
        </w:rPr>
        <w:t>всех видов деятельности</w:t>
      </w:r>
      <w:r w:rsidRPr="00FD6DAB">
        <w:rPr>
          <w:rFonts w:cs="Calibri"/>
          <w:sz w:val="28"/>
          <w:szCs w:val="28"/>
        </w:rPr>
        <w:t xml:space="preserve"> характеризуется следующими данными:  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9"/>
        <w:gridCol w:w="1299"/>
        <w:gridCol w:w="1842"/>
      </w:tblGrid>
      <w:tr w:rsidR="00811F35" w:rsidRPr="00FD6DAB" w:rsidTr="00811F35">
        <w:trPr>
          <w:trHeight w:val="675"/>
          <w:tblHeader/>
        </w:trPr>
        <w:tc>
          <w:tcPr>
            <w:tcW w:w="6319" w:type="dxa"/>
          </w:tcPr>
          <w:p w:rsidR="00811F35" w:rsidRPr="00FD6DAB" w:rsidRDefault="00811F35" w:rsidP="00811F3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8"/>
                <w:szCs w:val="28"/>
              </w:rPr>
              <w:t xml:space="preserve"> </w:t>
            </w:r>
            <w:r w:rsidRPr="00FD6DAB">
              <w:rPr>
                <w:rFonts w:cs="Calibri"/>
                <w:sz w:val="24"/>
                <w:szCs w:val="24"/>
              </w:rPr>
              <w:t xml:space="preserve">    </w:t>
            </w:r>
          </w:p>
        </w:tc>
        <w:tc>
          <w:tcPr>
            <w:tcW w:w="1299" w:type="dxa"/>
          </w:tcPr>
          <w:p w:rsidR="00811F35" w:rsidRPr="00FD6DAB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FD6DAB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811F35" w:rsidRPr="00FD6DAB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В % к 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FD6DAB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811F35" w:rsidRPr="00FD6DAB" w:rsidTr="00811F35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811F35" w:rsidRPr="00FD6DAB" w:rsidRDefault="00811F35" w:rsidP="00811F35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FD6DAB">
              <w:rPr>
                <w:rFonts w:cs="Calibri"/>
                <w:b/>
                <w:sz w:val="24"/>
                <w:szCs w:val="24"/>
              </w:rPr>
              <w:t xml:space="preserve"> Перевезено грузов, тыс. тонн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811F35" w:rsidRPr="00FD6DAB" w:rsidRDefault="00811F35" w:rsidP="00811F35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3212,3</w:t>
            </w:r>
          </w:p>
        </w:tc>
        <w:tc>
          <w:tcPr>
            <w:tcW w:w="1842" w:type="dxa"/>
            <w:tcBorders>
              <w:left w:val="nil"/>
            </w:tcBorders>
          </w:tcPr>
          <w:p w:rsidR="00811F35" w:rsidRPr="00FD6DAB" w:rsidRDefault="00811F35" w:rsidP="00811F35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100,3</w:t>
            </w:r>
          </w:p>
        </w:tc>
      </w:tr>
      <w:tr w:rsidR="00811F35" w:rsidRPr="00FD6DAB" w:rsidTr="00811F35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811F35" w:rsidRPr="00FD6DAB" w:rsidRDefault="00811F35" w:rsidP="00811F35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FD6DAB">
              <w:rPr>
                <w:rFonts w:cs="Calibri"/>
                <w:b/>
                <w:sz w:val="24"/>
                <w:szCs w:val="24"/>
              </w:rPr>
              <w:t xml:space="preserve"> Грузооборот, тыс. т-км 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811F35" w:rsidRPr="006E77C4" w:rsidRDefault="00811F35" w:rsidP="00811F35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104206,1</w:t>
            </w:r>
          </w:p>
        </w:tc>
        <w:tc>
          <w:tcPr>
            <w:tcW w:w="1842" w:type="dxa"/>
            <w:tcBorders>
              <w:left w:val="nil"/>
            </w:tcBorders>
          </w:tcPr>
          <w:p w:rsidR="00811F35" w:rsidRPr="006E77C4" w:rsidRDefault="00811F35" w:rsidP="00811F35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99,7</w:t>
            </w:r>
          </w:p>
        </w:tc>
      </w:tr>
      <w:tr w:rsidR="00160D3F" w:rsidRPr="00FD6DAB" w:rsidTr="00811F35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160D3F" w:rsidRPr="00FD6DAB" w:rsidRDefault="00160D3F" w:rsidP="00811F3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160D3F" w:rsidRPr="00FD6DAB" w:rsidRDefault="00160D3F" w:rsidP="00811F35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160D3F" w:rsidRPr="00FD6DAB" w:rsidRDefault="00160D3F" w:rsidP="00811F35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160D3F" w:rsidRPr="00FD6DAB" w:rsidTr="00811F35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160D3F" w:rsidRPr="00FD6DAB" w:rsidRDefault="00160D3F" w:rsidP="00811F3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  <w:vAlign w:val="bottom"/>
          </w:tcPr>
          <w:p w:rsidR="00160D3F" w:rsidRPr="00FD6DAB" w:rsidRDefault="00160D3F" w:rsidP="00811F35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  <w:vAlign w:val="bottom"/>
          </w:tcPr>
          <w:p w:rsidR="00160D3F" w:rsidRPr="00FD6DAB" w:rsidRDefault="00160D3F" w:rsidP="00811F35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60D3F" w:rsidRPr="00106D21" w:rsidTr="00811F35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160D3F" w:rsidRPr="00FD6DAB" w:rsidRDefault="00160D3F" w:rsidP="00811F3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nil"/>
              <w:right w:val="nil"/>
            </w:tcBorders>
            <w:vAlign w:val="bottom"/>
          </w:tcPr>
          <w:p w:rsidR="00160D3F" w:rsidRPr="00FD6DAB" w:rsidRDefault="00160D3F" w:rsidP="00811F35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  <w:vAlign w:val="bottom"/>
          </w:tcPr>
          <w:p w:rsidR="00160D3F" w:rsidRPr="00FD6DAB" w:rsidRDefault="00160D3F" w:rsidP="00811F35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:rsidR="00160D3F" w:rsidRDefault="00160D3F" w:rsidP="00811F35">
      <w:pPr>
        <w:spacing w:after="0" w:line="240" w:lineRule="auto"/>
        <w:ind w:firstLine="708"/>
        <w:jc w:val="both"/>
        <w:rPr>
          <w:rFonts w:cs="Calibri"/>
          <w:sz w:val="28"/>
          <w:szCs w:val="28"/>
        </w:rPr>
      </w:pPr>
    </w:p>
    <w:p w:rsidR="00811F35" w:rsidRDefault="00811F35" w:rsidP="00811F35">
      <w:pPr>
        <w:spacing w:after="0" w:line="240" w:lineRule="auto"/>
        <w:ind w:firstLine="708"/>
        <w:jc w:val="both"/>
        <w:rPr>
          <w:rFonts w:cs="Calibri"/>
          <w:color w:val="FF0000"/>
          <w:sz w:val="28"/>
          <w:szCs w:val="28"/>
        </w:rPr>
      </w:pPr>
      <w:r w:rsidRPr="0087449E">
        <w:rPr>
          <w:rFonts w:cs="Calibri"/>
          <w:sz w:val="28"/>
          <w:szCs w:val="28"/>
        </w:rPr>
        <w:t>На начало 20</w:t>
      </w:r>
      <w:r>
        <w:rPr>
          <w:rFonts w:cs="Calibri"/>
          <w:sz w:val="28"/>
          <w:szCs w:val="28"/>
        </w:rPr>
        <w:t>20</w:t>
      </w:r>
      <w:r w:rsidRPr="0087449E">
        <w:rPr>
          <w:rFonts w:cs="Calibri"/>
          <w:sz w:val="28"/>
          <w:szCs w:val="28"/>
        </w:rPr>
        <w:t xml:space="preserve"> года на маршрутах общего пользования работали </w:t>
      </w:r>
      <w:r>
        <w:rPr>
          <w:rFonts w:cs="Calibri"/>
          <w:sz w:val="28"/>
          <w:szCs w:val="28"/>
        </w:rPr>
        <w:t>86</w:t>
      </w:r>
      <w:r w:rsidRPr="0087449E">
        <w:rPr>
          <w:rFonts w:cs="Calibri"/>
          <w:sz w:val="28"/>
          <w:szCs w:val="28"/>
        </w:rPr>
        <w:t xml:space="preserve"> муниципальны</w:t>
      </w:r>
      <w:r>
        <w:rPr>
          <w:rFonts w:cs="Calibri"/>
          <w:sz w:val="28"/>
          <w:szCs w:val="28"/>
        </w:rPr>
        <w:t>х</w:t>
      </w:r>
      <w:r w:rsidRPr="0087449E">
        <w:rPr>
          <w:rFonts w:cs="Calibri"/>
          <w:sz w:val="28"/>
          <w:szCs w:val="28"/>
        </w:rPr>
        <w:t xml:space="preserve"> автобус</w:t>
      </w:r>
      <w:r>
        <w:rPr>
          <w:rFonts w:cs="Calibri"/>
          <w:sz w:val="28"/>
          <w:szCs w:val="28"/>
        </w:rPr>
        <w:t>ов</w:t>
      </w:r>
      <w:r w:rsidRPr="0087449E">
        <w:rPr>
          <w:rFonts w:cs="Calibri"/>
          <w:sz w:val="28"/>
          <w:szCs w:val="28"/>
        </w:rPr>
        <w:t xml:space="preserve"> и </w:t>
      </w:r>
      <w:r>
        <w:rPr>
          <w:rFonts w:cs="Calibri"/>
          <w:sz w:val="28"/>
          <w:szCs w:val="28"/>
        </w:rPr>
        <w:t>32</w:t>
      </w:r>
      <w:r w:rsidRPr="0087449E">
        <w:rPr>
          <w:rFonts w:cs="Calibri"/>
          <w:sz w:val="28"/>
          <w:szCs w:val="28"/>
        </w:rPr>
        <w:t xml:space="preserve"> автобуса, принадлежащих индивидуальным предпринимателям. Обслуживались </w:t>
      </w:r>
      <w:r>
        <w:rPr>
          <w:rFonts w:cs="Calibri"/>
          <w:sz w:val="28"/>
          <w:szCs w:val="28"/>
        </w:rPr>
        <w:t>25</w:t>
      </w:r>
      <w:r w:rsidRPr="0087449E">
        <w:rPr>
          <w:rFonts w:cs="Calibri"/>
          <w:sz w:val="28"/>
          <w:szCs w:val="28"/>
        </w:rPr>
        <w:t xml:space="preserve"> маршрут</w:t>
      </w:r>
      <w:r>
        <w:rPr>
          <w:rFonts w:cs="Calibri"/>
          <w:sz w:val="28"/>
          <w:szCs w:val="28"/>
        </w:rPr>
        <w:t>а</w:t>
      </w:r>
      <w:r w:rsidRPr="0087449E">
        <w:rPr>
          <w:rFonts w:cs="Calibri"/>
          <w:sz w:val="28"/>
          <w:szCs w:val="28"/>
        </w:rPr>
        <w:t xml:space="preserve">, в том числе </w:t>
      </w:r>
      <w:r>
        <w:rPr>
          <w:rFonts w:cs="Calibri"/>
          <w:sz w:val="28"/>
          <w:szCs w:val="28"/>
        </w:rPr>
        <w:t>23</w:t>
      </w:r>
      <w:r w:rsidRPr="0087449E">
        <w:rPr>
          <w:rFonts w:cs="Calibri"/>
          <w:sz w:val="28"/>
          <w:szCs w:val="28"/>
        </w:rPr>
        <w:t xml:space="preserve"> внутригородск</w:t>
      </w:r>
      <w:r>
        <w:rPr>
          <w:rFonts w:cs="Calibri"/>
          <w:sz w:val="28"/>
          <w:szCs w:val="28"/>
        </w:rPr>
        <w:t>их</w:t>
      </w:r>
      <w:r w:rsidRPr="0087449E">
        <w:rPr>
          <w:rFonts w:cs="Calibri"/>
          <w:sz w:val="28"/>
          <w:szCs w:val="28"/>
        </w:rPr>
        <w:t>.</w:t>
      </w:r>
      <w:r w:rsidRPr="0087449E">
        <w:rPr>
          <w:rFonts w:cs="Calibri"/>
          <w:color w:val="FF0000"/>
          <w:sz w:val="28"/>
          <w:szCs w:val="28"/>
        </w:rPr>
        <w:t xml:space="preserve"> </w:t>
      </w:r>
    </w:p>
    <w:p w:rsidR="00160D3F" w:rsidRDefault="00160D3F" w:rsidP="00811F35">
      <w:pPr>
        <w:spacing w:after="0" w:line="240" w:lineRule="auto"/>
        <w:ind w:firstLine="708"/>
        <w:jc w:val="both"/>
        <w:rPr>
          <w:rFonts w:cs="Calibri"/>
          <w:color w:val="FF0000"/>
          <w:sz w:val="28"/>
          <w:szCs w:val="28"/>
        </w:rPr>
      </w:pPr>
    </w:p>
    <w:p w:rsidR="00160D3F" w:rsidRDefault="00160D3F" w:rsidP="00811F35">
      <w:pPr>
        <w:spacing w:after="0" w:line="240" w:lineRule="auto"/>
        <w:ind w:firstLine="708"/>
        <w:jc w:val="both"/>
        <w:rPr>
          <w:rFonts w:cs="Calibri"/>
          <w:color w:val="FF0000"/>
          <w:sz w:val="28"/>
          <w:szCs w:val="28"/>
        </w:rPr>
      </w:pPr>
    </w:p>
    <w:p w:rsidR="00160D3F" w:rsidRDefault="00160D3F" w:rsidP="00811F35">
      <w:pPr>
        <w:spacing w:after="0" w:line="240" w:lineRule="auto"/>
        <w:ind w:firstLine="708"/>
        <w:jc w:val="both"/>
        <w:rPr>
          <w:rFonts w:cs="Calibri"/>
          <w:color w:val="FF0000"/>
          <w:sz w:val="28"/>
          <w:szCs w:val="28"/>
        </w:rPr>
      </w:pPr>
    </w:p>
    <w:p w:rsidR="00160D3F" w:rsidRDefault="00160D3F" w:rsidP="00811F35">
      <w:pPr>
        <w:spacing w:after="0" w:line="240" w:lineRule="auto"/>
        <w:ind w:firstLine="708"/>
        <w:jc w:val="both"/>
        <w:rPr>
          <w:rFonts w:cs="Calibri"/>
          <w:color w:val="FF0000"/>
          <w:sz w:val="28"/>
          <w:szCs w:val="28"/>
        </w:rPr>
      </w:pPr>
    </w:p>
    <w:p w:rsidR="00811F35" w:rsidRPr="006E77C4" w:rsidRDefault="00811F35" w:rsidP="00811F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11F35" w:rsidRPr="0087449E" w:rsidRDefault="00811F35" w:rsidP="00811F35">
      <w:pPr>
        <w:spacing w:after="0"/>
        <w:ind w:firstLine="709"/>
        <w:jc w:val="center"/>
        <w:rPr>
          <w:rFonts w:cs="Calibri"/>
          <w:b/>
          <w:sz w:val="28"/>
          <w:szCs w:val="28"/>
        </w:rPr>
      </w:pPr>
      <w:r w:rsidRPr="0087449E">
        <w:rPr>
          <w:rFonts w:cs="Calibri"/>
          <w:b/>
          <w:sz w:val="28"/>
          <w:szCs w:val="28"/>
        </w:rPr>
        <w:lastRenderedPageBreak/>
        <w:t xml:space="preserve">Перевозки пассажиров и пассажирооборот </w:t>
      </w:r>
    </w:p>
    <w:p w:rsidR="00811F35" w:rsidRDefault="00811F35" w:rsidP="00811F35">
      <w:pPr>
        <w:spacing w:after="0"/>
        <w:ind w:firstLine="709"/>
        <w:jc w:val="center"/>
        <w:rPr>
          <w:rFonts w:cs="Calibri"/>
          <w:b/>
          <w:i/>
          <w:sz w:val="28"/>
          <w:szCs w:val="28"/>
        </w:rPr>
      </w:pPr>
      <w:r w:rsidRPr="0087449E">
        <w:rPr>
          <w:rFonts w:cs="Calibri"/>
          <w:b/>
          <w:sz w:val="28"/>
          <w:szCs w:val="28"/>
        </w:rPr>
        <w:t>на автобусных маршрутах</w:t>
      </w:r>
      <w:r w:rsidRPr="0087449E">
        <w:rPr>
          <w:rFonts w:cs="Calibri"/>
          <w:b/>
          <w:i/>
          <w:sz w:val="28"/>
          <w:szCs w:val="28"/>
        </w:rPr>
        <w:t xml:space="preserve"> общего пользования</w:t>
      </w:r>
      <w:r w:rsidRPr="0087449E">
        <w:rPr>
          <w:rStyle w:val="a6"/>
          <w:rFonts w:cs="Calibri"/>
          <w:sz w:val="28"/>
          <w:szCs w:val="28"/>
        </w:rPr>
        <w:footnoteReference w:id="6"/>
      </w:r>
      <w:r w:rsidRPr="0087449E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1534"/>
        <w:gridCol w:w="1154"/>
        <w:gridCol w:w="1880"/>
      </w:tblGrid>
      <w:tr w:rsidR="00811F35" w:rsidRPr="0087449E" w:rsidTr="00811F35">
        <w:trPr>
          <w:trHeight w:val="1018"/>
          <w:tblHeader/>
        </w:trPr>
        <w:tc>
          <w:tcPr>
            <w:tcW w:w="4782" w:type="dxa"/>
          </w:tcPr>
          <w:p w:rsidR="00811F35" w:rsidRPr="0087449E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:rsidR="00811F35" w:rsidRPr="0087449E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2019</w:t>
            </w:r>
            <w:r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811F35" w:rsidRPr="0087449E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 %  к 2018</w:t>
            </w:r>
            <w:r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880" w:type="dxa"/>
          </w:tcPr>
          <w:p w:rsidR="00811F35" w:rsidRPr="0087449E" w:rsidRDefault="00811F35" w:rsidP="00811F3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>Справочно: 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87449E">
              <w:rPr>
                <w:rFonts w:cs="Calibri"/>
                <w:sz w:val="24"/>
                <w:szCs w:val="24"/>
              </w:rPr>
              <w:t xml:space="preserve"> г. в % к 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811F35" w:rsidRPr="0087449E" w:rsidTr="00811F35">
        <w:tc>
          <w:tcPr>
            <w:tcW w:w="4782" w:type="dxa"/>
            <w:tcBorders>
              <w:right w:val="nil"/>
            </w:tcBorders>
          </w:tcPr>
          <w:p w:rsidR="00811F35" w:rsidRPr="0087449E" w:rsidRDefault="00811F35" w:rsidP="00811F3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Перевезено пассажиров, тыс.человек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811F35" w:rsidRPr="002B2366" w:rsidRDefault="00811F35" w:rsidP="00811F35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Arial CYR"/>
                <w:b/>
                <w:bCs/>
                <w:sz w:val="24"/>
                <w:szCs w:val="24"/>
                <w:lang w:eastAsia="ru-RU"/>
              </w:rPr>
              <w:t>7534,0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811F35" w:rsidRPr="002B2366" w:rsidRDefault="00811F35" w:rsidP="00811F35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Arial CYR"/>
                <w:b/>
                <w:bCs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880" w:type="dxa"/>
            <w:tcBorders>
              <w:left w:val="nil"/>
            </w:tcBorders>
          </w:tcPr>
          <w:p w:rsidR="00811F35" w:rsidRPr="002B2366" w:rsidRDefault="00811F35" w:rsidP="00811F35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Arial CYR"/>
                <w:b/>
                <w:bCs/>
                <w:sz w:val="24"/>
                <w:szCs w:val="24"/>
              </w:rPr>
              <w:t>101,0</w:t>
            </w:r>
          </w:p>
        </w:tc>
      </w:tr>
      <w:tr w:rsidR="00811F35" w:rsidRPr="0087449E" w:rsidTr="00811F35">
        <w:tc>
          <w:tcPr>
            <w:tcW w:w="4782" w:type="dxa"/>
            <w:tcBorders>
              <w:right w:val="nil"/>
            </w:tcBorders>
          </w:tcPr>
          <w:p w:rsidR="00811F35" w:rsidRPr="0087449E" w:rsidRDefault="00811F35" w:rsidP="00811F3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Пассажирооборот, тыс. пасс. км.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811F35" w:rsidRPr="00E8157B" w:rsidRDefault="00811F35" w:rsidP="00811F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157B">
              <w:rPr>
                <w:b/>
                <w:sz w:val="24"/>
                <w:szCs w:val="24"/>
              </w:rPr>
              <w:t>68922,1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811F35" w:rsidRPr="00E8157B" w:rsidRDefault="00811F35" w:rsidP="00811F35">
            <w:pPr>
              <w:jc w:val="right"/>
              <w:rPr>
                <w:b/>
                <w:sz w:val="24"/>
                <w:szCs w:val="24"/>
              </w:rPr>
            </w:pPr>
            <w:r w:rsidRPr="00E8157B">
              <w:rPr>
                <w:b/>
                <w:sz w:val="24"/>
                <w:szCs w:val="24"/>
              </w:rPr>
              <w:t>95,5</w:t>
            </w:r>
          </w:p>
        </w:tc>
        <w:tc>
          <w:tcPr>
            <w:tcW w:w="1880" w:type="dxa"/>
            <w:tcBorders>
              <w:left w:val="nil"/>
            </w:tcBorders>
          </w:tcPr>
          <w:p w:rsidR="00811F35" w:rsidRPr="00E8157B" w:rsidRDefault="00811F35" w:rsidP="00811F35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 w:rsidRPr="00E8157B">
              <w:rPr>
                <w:rFonts w:cs="Arial CYR"/>
                <w:b/>
                <w:bCs/>
                <w:sz w:val="24"/>
                <w:szCs w:val="24"/>
              </w:rPr>
              <w:t>97,6</w:t>
            </w:r>
          </w:p>
        </w:tc>
      </w:tr>
    </w:tbl>
    <w:p w:rsidR="00811F35" w:rsidRDefault="00811F35" w:rsidP="00811F35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811F35" w:rsidRDefault="00811F35" w:rsidP="00811F35">
      <w:pPr>
        <w:spacing w:after="0"/>
        <w:ind w:firstLine="708"/>
        <w:jc w:val="both"/>
      </w:pPr>
      <w:r w:rsidRPr="002B2366">
        <w:rPr>
          <w:rFonts w:cs="Calibri"/>
          <w:sz w:val="28"/>
          <w:szCs w:val="28"/>
        </w:rPr>
        <w:t>На конец 201</w:t>
      </w:r>
      <w:r>
        <w:rPr>
          <w:rFonts w:cs="Calibri"/>
          <w:sz w:val="28"/>
          <w:szCs w:val="28"/>
        </w:rPr>
        <w:t>9</w:t>
      </w:r>
      <w:r w:rsidRPr="002B2366">
        <w:rPr>
          <w:rFonts w:cs="Calibri"/>
          <w:sz w:val="28"/>
          <w:szCs w:val="28"/>
        </w:rPr>
        <w:t xml:space="preserve"> года в городе насчитывалось собственных легковых автомобилей </w:t>
      </w:r>
      <w:r>
        <w:rPr>
          <w:rFonts w:cs="Calibri"/>
          <w:sz w:val="28"/>
          <w:szCs w:val="28"/>
        </w:rPr>
        <w:t>21,9</w:t>
      </w:r>
      <w:r w:rsidRPr="002B2366">
        <w:rPr>
          <w:rFonts w:cs="Calibri"/>
          <w:sz w:val="28"/>
          <w:szCs w:val="28"/>
        </w:rPr>
        <w:t xml:space="preserve"> тыс. единиц. На 1000 жителей города приходится </w:t>
      </w:r>
      <w:r>
        <w:rPr>
          <w:rFonts w:cs="Calibri"/>
          <w:sz w:val="28"/>
          <w:szCs w:val="28"/>
        </w:rPr>
        <w:t>354,7</w:t>
      </w:r>
      <w:r w:rsidRPr="002B2366">
        <w:rPr>
          <w:rFonts w:cs="Calibri"/>
          <w:sz w:val="28"/>
          <w:szCs w:val="28"/>
        </w:rPr>
        <w:t xml:space="preserve"> собственных легковых автомобилей</w:t>
      </w:r>
      <w:r>
        <w:rPr>
          <w:rFonts w:cs="Calibri"/>
          <w:sz w:val="28"/>
          <w:szCs w:val="28"/>
        </w:rPr>
        <w:t>.</w:t>
      </w:r>
      <w:r w:rsidRPr="002B2366">
        <w:rPr>
          <w:rFonts w:cs="Calibri"/>
          <w:sz w:val="28"/>
          <w:szCs w:val="28"/>
        </w:rPr>
        <w:t xml:space="preserve"> </w:t>
      </w:r>
    </w:p>
    <w:p w:rsidR="0039692C" w:rsidRPr="006E77C4" w:rsidRDefault="0039692C" w:rsidP="00176ADD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:rsidR="00561CB5" w:rsidRPr="005D30E0" w:rsidRDefault="00561CB5" w:rsidP="00561CB5">
      <w:pPr>
        <w:jc w:val="center"/>
        <w:rPr>
          <w:rFonts w:cs="Calibri"/>
          <w:b/>
          <w:sz w:val="28"/>
          <w:szCs w:val="28"/>
        </w:rPr>
      </w:pPr>
      <w:bookmarkStart w:id="8" w:name="_Toc112652017"/>
      <w:bookmarkEnd w:id="6"/>
      <w:r w:rsidRPr="005D30E0">
        <w:rPr>
          <w:rFonts w:cs="Calibri"/>
          <w:b/>
          <w:sz w:val="28"/>
          <w:szCs w:val="28"/>
        </w:rPr>
        <w:t>Сведения о дорожно</w:t>
      </w:r>
      <w:r>
        <w:rPr>
          <w:rFonts w:cs="Calibri"/>
          <w:b/>
          <w:sz w:val="28"/>
          <w:szCs w:val="28"/>
        </w:rPr>
        <w:t>-</w:t>
      </w:r>
      <w:r w:rsidRPr="005D30E0">
        <w:rPr>
          <w:rFonts w:cs="Calibri"/>
          <w:b/>
          <w:sz w:val="28"/>
          <w:szCs w:val="28"/>
        </w:rPr>
        <w:t>транспортных происшествиях в 201</w:t>
      </w:r>
      <w:r w:rsidR="00811F35">
        <w:rPr>
          <w:rFonts w:cs="Calibri"/>
          <w:b/>
          <w:sz w:val="28"/>
          <w:szCs w:val="28"/>
        </w:rPr>
        <w:t>9</w:t>
      </w:r>
      <w:r w:rsidRPr="005D30E0">
        <w:rPr>
          <w:rFonts w:cs="Calibri"/>
          <w:b/>
          <w:sz w:val="28"/>
          <w:szCs w:val="28"/>
        </w:rPr>
        <w:t xml:space="preserve"> году</w:t>
      </w:r>
    </w:p>
    <w:p w:rsidR="00561CB5" w:rsidRDefault="00811F35" w:rsidP="00160D3F">
      <w:pPr>
        <w:ind w:firstLine="708"/>
        <w:jc w:val="both"/>
        <w:rPr>
          <w:rFonts w:cs="Calibri"/>
          <w:sz w:val="28"/>
          <w:szCs w:val="28"/>
        </w:rPr>
      </w:pPr>
      <w:r w:rsidRPr="005D30E0">
        <w:rPr>
          <w:rFonts w:cs="Calibri"/>
          <w:sz w:val="28"/>
          <w:szCs w:val="28"/>
        </w:rPr>
        <w:t>На автомобильных дорогах и улицах города в 201</w:t>
      </w:r>
      <w:r>
        <w:rPr>
          <w:rFonts w:cs="Calibri"/>
          <w:sz w:val="28"/>
          <w:szCs w:val="28"/>
        </w:rPr>
        <w:t>9</w:t>
      </w:r>
      <w:r w:rsidRPr="005D30E0">
        <w:rPr>
          <w:rFonts w:cs="Calibri"/>
          <w:sz w:val="28"/>
          <w:szCs w:val="28"/>
        </w:rPr>
        <w:t xml:space="preserve"> г. зарегистрировано </w:t>
      </w:r>
      <w:r>
        <w:rPr>
          <w:rFonts w:cs="Calibri"/>
          <w:sz w:val="28"/>
          <w:szCs w:val="28"/>
        </w:rPr>
        <w:t>388</w:t>
      </w:r>
      <w:r w:rsidRPr="005D30E0">
        <w:rPr>
          <w:rFonts w:cs="Calibri"/>
          <w:sz w:val="28"/>
          <w:szCs w:val="28"/>
        </w:rPr>
        <w:t xml:space="preserve"> дорожно-транспортных происшествий с материальным ущербом, что </w:t>
      </w:r>
      <w:r>
        <w:rPr>
          <w:rFonts w:cs="Calibri"/>
          <w:sz w:val="28"/>
          <w:szCs w:val="28"/>
        </w:rPr>
        <w:t>меньше</w:t>
      </w:r>
      <w:r w:rsidRPr="005D30E0">
        <w:rPr>
          <w:rFonts w:cs="Calibri"/>
          <w:sz w:val="28"/>
          <w:szCs w:val="28"/>
        </w:rPr>
        <w:t xml:space="preserve"> на </w:t>
      </w:r>
      <w:r>
        <w:rPr>
          <w:rFonts w:cs="Calibri"/>
          <w:sz w:val="28"/>
          <w:szCs w:val="28"/>
        </w:rPr>
        <w:t>13,4</w:t>
      </w:r>
      <w:r w:rsidRPr="005D30E0">
        <w:rPr>
          <w:rFonts w:cs="Calibri"/>
          <w:sz w:val="28"/>
          <w:szCs w:val="28"/>
        </w:rPr>
        <w:t>%, чем в 201</w:t>
      </w:r>
      <w:r>
        <w:rPr>
          <w:rFonts w:cs="Calibri"/>
          <w:sz w:val="28"/>
          <w:szCs w:val="28"/>
        </w:rPr>
        <w:t>8</w:t>
      </w:r>
      <w:r w:rsidRPr="005D30E0">
        <w:rPr>
          <w:rFonts w:cs="Calibri"/>
          <w:sz w:val="28"/>
          <w:szCs w:val="28"/>
        </w:rPr>
        <w:t xml:space="preserve"> году. Количество ДТП с пострадавшими составило </w:t>
      </w:r>
      <w:r>
        <w:rPr>
          <w:rFonts w:cs="Calibri"/>
          <w:sz w:val="28"/>
          <w:szCs w:val="28"/>
        </w:rPr>
        <w:t>38</w:t>
      </w:r>
      <w:r w:rsidRPr="005D30E0">
        <w:rPr>
          <w:rFonts w:cs="Calibri"/>
          <w:sz w:val="28"/>
          <w:szCs w:val="28"/>
        </w:rPr>
        <w:t xml:space="preserve"> случаев, в </w:t>
      </w:r>
      <w:r w:rsidR="00A422B0" w:rsidRPr="005D30E0">
        <w:rPr>
          <w:rFonts w:cs="Calibri"/>
          <w:sz w:val="28"/>
          <w:szCs w:val="28"/>
        </w:rPr>
        <w:t>них погибли</w:t>
      </w:r>
      <w:r>
        <w:rPr>
          <w:rFonts w:cs="Calibri"/>
          <w:sz w:val="28"/>
          <w:szCs w:val="28"/>
        </w:rPr>
        <w:t xml:space="preserve"> 3 человека, 42</w:t>
      </w:r>
      <w:r w:rsidRPr="005D30E0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а</w:t>
      </w:r>
      <w:r w:rsidRPr="005D30E0">
        <w:rPr>
          <w:rFonts w:cs="Calibri"/>
          <w:sz w:val="28"/>
          <w:szCs w:val="28"/>
        </w:rPr>
        <w:t xml:space="preserve"> получили ранения, из них </w:t>
      </w:r>
      <w:r>
        <w:rPr>
          <w:rFonts w:cs="Calibri"/>
          <w:sz w:val="28"/>
          <w:szCs w:val="28"/>
        </w:rPr>
        <w:t>10</w:t>
      </w:r>
      <w:r w:rsidRPr="005D30E0">
        <w:rPr>
          <w:rFonts w:cs="Calibri"/>
          <w:sz w:val="28"/>
          <w:szCs w:val="28"/>
        </w:rPr>
        <w:t xml:space="preserve"> детей.</w:t>
      </w:r>
    </w:p>
    <w:p w:rsidR="00811F35" w:rsidRDefault="00811F35" w:rsidP="00811F35">
      <w:pPr>
        <w:ind w:firstLine="708"/>
      </w:pPr>
    </w:p>
    <w:p w:rsidR="00D94B04" w:rsidRPr="003D34C9" w:rsidRDefault="00D94B04" w:rsidP="00D94B04">
      <w:pPr>
        <w:pStyle w:val="1"/>
        <w:spacing w:before="0"/>
        <w:contextualSpacing/>
        <w:rPr>
          <w:rFonts w:cs="Calibri"/>
          <w:color w:val="000080"/>
          <w:sz w:val="32"/>
          <w:szCs w:val="32"/>
        </w:rPr>
      </w:pPr>
      <w:bookmarkStart w:id="9" w:name="_Toc492452592"/>
      <w:bookmarkStart w:id="10" w:name="_Toc42250256"/>
      <w:r w:rsidRPr="003D34C9">
        <w:rPr>
          <w:rFonts w:cs="Calibri"/>
          <w:sz w:val="32"/>
          <w:szCs w:val="32"/>
        </w:rPr>
        <w:t>РЫНКИ ТОВАРОВ И УСЛУГ</w:t>
      </w:r>
      <w:bookmarkEnd w:id="9"/>
      <w:bookmarkEnd w:id="10"/>
      <w:r w:rsidRPr="003D34C9">
        <w:rPr>
          <w:rFonts w:cs="Calibri"/>
          <w:color w:val="000080"/>
          <w:sz w:val="32"/>
          <w:szCs w:val="32"/>
        </w:rPr>
        <w:t xml:space="preserve"> </w:t>
      </w:r>
    </w:p>
    <w:p w:rsidR="00D94B04" w:rsidRPr="00D65826" w:rsidRDefault="00D94B04" w:rsidP="00D94B04">
      <w:pPr>
        <w:pStyle w:val="2"/>
        <w:spacing w:line="360" w:lineRule="auto"/>
        <w:rPr>
          <w:color w:val="76923C"/>
          <w:sz w:val="32"/>
          <w:szCs w:val="32"/>
        </w:rPr>
      </w:pPr>
      <w:bookmarkStart w:id="11" w:name="_Toc288745188"/>
      <w:bookmarkStart w:id="12" w:name="_Toc492452593"/>
      <w:bookmarkStart w:id="13" w:name="_Toc42250257"/>
      <w:r w:rsidRPr="00D65826">
        <w:rPr>
          <w:color w:val="76923C"/>
          <w:sz w:val="32"/>
          <w:szCs w:val="32"/>
        </w:rPr>
        <w:t>Розничная торговля</w:t>
      </w:r>
      <w:bookmarkEnd w:id="11"/>
      <w:r w:rsidRPr="00D65826">
        <w:rPr>
          <w:color w:val="76923C"/>
          <w:sz w:val="32"/>
          <w:szCs w:val="32"/>
        </w:rPr>
        <w:t xml:space="preserve"> и общественное питание</w:t>
      </w:r>
      <w:bookmarkEnd w:id="12"/>
      <w:bookmarkEnd w:id="13"/>
    </w:p>
    <w:p w:rsidR="00811F35" w:rsidRDefault="00811F35" w:rsidP="00811F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Оборот розничной торговли</w:t>
      </w:r>
      <w:r>
        <w:rPr>
          <w:sz w:val="28"/>
          <w:szCs w:val="28"/>
        </w:rPr>
        <w:t xml:space="preserve"> в январе – декабре 2019 года составил 8229,3 млн. рублей. По отношению к предыдущему году этот показатель в сопоставимых ценах увеличился на 1,1%.</w:t>
      </w:r>
    </w:p>
    <w:p w:rsidR="00811F35" w:rsidRDefault="00811F35" w:rsidP="00811F35">
      <w:pPr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 розничной торговли и общественного питания                          по г. Зеленогорску в январе – декабре 2019 года</w:t>
      </w:r>
      <w:r>
        <w:rPr>
          <w:rStyle w:val="a6"/>
          <w:b/>
          <w:sz w:val="28"/>
          <w:szCs w:val="28"/>
        </w:rPr>
        <w:footnoteReference w:id="7"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702"/>
        <w:gridCol w:w="609"/>
        <w:gridCol w:w="1375"/>
        <w:gridCol w:w="2269"/>
      </w:tblGrid>
      <w:tr w:rsidR="00811F35" w:rsidTr="00811F35">
        <w:trPr>
          <w:tblHeader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35" w:rsidRDefault="00811F35" w:rsidP="00811F35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январю-декабрю 2018 г.</w:t>
            </w:r>
          </w:p>
        </w:tc>
      </w:tr>
      <w:tr w:rsidR="00811F35" w:rsidTr="00811F35">
        <w:trPr>
          <w:tblHeader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фактических ценах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35" w:rsidRDefault="00811F35" w:rsidP="00811F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сопоставимых   ценах </w:t>
            </w:r>
          </w:p>
        </w:tc>
      </w:tr>
      <w:tr w:rsidR="00811F35" w:rsidTr="00811F3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1F35" w:rsidRDefault="00811F35" w:rsidP="00811F35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8229,3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F35" w:rsidRDefault="00811F35" w:rsidP="00811F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</w:tr>
      <w:tr w:rsidR="00811F35" w:rsidTr="00811F3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1F35" w:rsidRDefault="00811F35" w:rsidP="00811F35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1F35" w:rsidRDefault="00811F35" w:rsidP="00811F3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</w:tc>
      </w:tr>
    </w:tbl>
    <w:p w:rsidR="00811F35" w:rsidRDefault="00811F35" w:rsidP="00811F35">
      <w:pPr>
        <w:ind w:firstLine="709"/>
        <w:jc w:val="both"/>
        <w:rPr>
          <w:b/>
          <w:sz w:val="28"/>
          <w:szCs w:val="28"/>
        </w:rPr>
      </w:pPr>
    </w:p>
    <w:p w:rsidR="00D94B04" w:rsidRPr="00765004" w:rsidRDefault="00D94B04" w:rsidP="00765004">
      <w:pPr>
        <w:jc w:val="both"/>
        <w:rPr>
          <w:b/>
          <w:color w:val="76923C"/>
          <w:sz w:val="32"/>
          <w:szCs w:val="32"/>
        </w:rPr>
      </w:pPr>
      <w:bookmarkStart w:id="14" w:name="_Toc384716952"/>
      <w:bookmarkStart w:id="15" w:name="_Toc492452594"/>
      <w:r w:rsidRPr="00765004">
        <w:rPr>
          <w:b/>
          <w:color w:val="76923C"/>
          <w:sz w:val="32"/>
          <w:szCs w:val="32"/>
        </w:rPr>
        <w:t>Оптовая торговля</w:t>
      </w:r>
      <w:bookmarkEnd w:id="14"/>
      <w:bookmarkEnd w:id="15"/>
    </w:p>
    <w:p w:rsidR="00811F35" w:rsidRDefault="00811F35" w:rsidP="00811F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В январе – декабре 2019 года </w:t>
      </w:r>
      <w:r>
        <w:rPr>
          <w:i/>
          <w:sz w:val="28"/>
          <w:szCs w:val="28"/>
        </w:rPr>
        <w:t>оборот оптовой торговли составил</w:t>
      </w:r>
      <w:r>
        <w:rPr>
          <w:rStyle w:val="a6"/>
          <w:i/>
          <w:sz w:val="28"/>
          <w:szCs w:val="28"/>
        </w:rPr>
        <w:footnoteReference w:id="8"/>
      </w:r>
      <w:r>
        <w:rPr>
          <w:sz w:val="28"/>
          <w:szCs w:val="28"/>
        </w:rPr>
        <w:t xml:space="preserve"> 1021,4 млн. рублей, что в сопоставимых ценах на 8,3% меньше соответствующего периода предыдущего года.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5CDC" w:rsidRDefault="00895CDC" w:rsidP="00BB59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4B04" w:rsidRPr="00D65826" w:rsidRDefault="00D94B04" w:rsidP="00D94B04">
      <w:pPr>
        <w:pStyle w:val="2"/>
        <w:spacing w:line="360" w:lineRule="auto"/>
        <w:rPr>
          <w:color w:val="76923C"/>
          <w:sz w:val="32"/>
          <w:szCs w:val="32"/>
        </w:rPr>
      </w:pPr>
      <w:bookmarkStart w:id="16" w:name="_Toc112652019"/>
      <w:bookmarkStart w:id="17" w:name="_Toc42250258"/>
      <w:bookmarkEnd w:id="8"/>
      <w:r>
        <w:rPr>
          <w:color w:val="76923C"/>
          <w:sz w:val="32"/>
          <w:szCs w:val="32"/>
        </w:rPr>
        <w:t>Платные услуги населению</w:t>
      </w:r>
      <w:bookmarkEnd w:id="17"/>
    </w:p>
    <w:bookmarkEnd w:id="16"/>
    <w:p w:rsidR="00815154" w:rsidRDefault="00815154" w:rsidP="00815154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Объем платных услуг, оказанных населению города в 2019 году, составил 2078,5 млн. рублей</w:t>
      </w:r>
      <w:r>
        <w:rPr>
          <w:rStyle w:val="a6"/>
          <w:rFonts w:cs="Calibri"/>
          <w:b/>
          <w:sz w:val="28"/>
          <w:szCs w:val="28"/>
        </w:rPr>
        <w:footnoteReference w:id="9"/>
      </w:r>
      <w:r>
        <w:rPr>
          <w:rFonts w:cs="Calibri"/>
          <w:sz w:val="28"/>
          <w:szCs w:val="28"/>
        </w:rPr>
        <w:t>, что в сопоставимых ценах на 6,5% меньше, чем в 2018 году.</w:t>
      </w:r>
    </w:p>
    <w:p w:rsidR="00815154" w:rsidRDefault="00815154" w:rsidP="00815154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815154" w:rsidRDefault="00815154" w:rsidP="00815154">
      <w:pPr>
        <w:spacing w:after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Структура и динамика объема платных услуг населению по видам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1990"/>
        <w:gridCol w:w="1098"/>
        <w:gridCol w:w="1417"/>
      </w:tblGrid>
      <w:tr w:rsidR="00815154" w:rsidTr="0025489B">
        <w:trPr>
          <w:cantSplit/>
          <w:tblHeader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2019 г.</w:t>
            </w:r>
          </w:p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тыс. рублей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В % к</w:t>
            </w:r>
          </w:p>
        </w:tc>
      </w:tr>
      <w:tr w:rsidR="00815154" w:rsidTr="0025489B">
        <w:trPr>
          <w:cantSplit/>
          <w:trHeight w:val="281"/>
          <w:tblHeader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итогу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2018 г. </w:t>
            </w:r>
            <w:r>
              <w:rPr>
                <w:rStyle w:val="a6"/>
                <w:rFonts w:cs="Calibri"/>
                <w:b/>
                <w:sz w:val="24"/>
                <w:szCs w:val="24"/>
              </w:rPr>
              <w:footnoteReference w:id="10"/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Платные услуги – всего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2078511,5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93,5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Бытовые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139785,6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103,3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Транспортные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190114,3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88,3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Услуги почтовой связи, курьерские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28973,0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93,4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Услуги телекоммуникационные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191441,8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87,5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Жилищные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296869,3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64,9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Коммунальные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966566,4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103,0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Услуги учреждений культуры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13363,5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96,8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20727,0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107,0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 гостиниц и аналогичных средств размещения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11211,4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105,2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 физической культуры и спорта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11926,1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103,6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Медицинские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105526,7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112,5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Ветеринарные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7356,0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97,2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 юридические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1545,6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123,9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 системы образования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64905,7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92,9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10761,6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178,0</w:t>
            </w:r>
          </w:p>
        </w:tc>
      </w:tr>
      <w:tr w:rsidR="00815154" w:rsidTr="0025489B">
        <w:trPr>
          <w:cantSplit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Прочие платные услуги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17437,5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94,6</w:t>
            </w:r>
          </w:p>
        </w:tc>
      </w:tr>
    </w:tbl>
    <w:p w:rsidR="00815154" w:rsidRDefault="00815154" w:rsidP="00815154">
      <w:pPr>
        <w:spacing w:after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Объем реализации платных услуг на 1 жителя города составил в среднем за год 33,6 тыс. рублей.</w:t>
      </w:r>
    </w:p>
    <w:p w:rsidR="00815154" w:rsidRDefault="00815154" w:rsidP="00815154">
      <w:pPr>
        <w:spacing w:after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2019 году удельный вес муниципального сектора экономики в </w:t>
      </w:r>
      <w:r>
        <w:rPr>
          <w:rFonts w:cs="Calibri"/>
          <w:b/>
          <w:i/>
          <w:sz w:val="28"/>
          <w:szCs w:val="28"/>
        </w:rPr>
        <w:t xml:space="preserve">общем объеме </w:t>
      </w:r>
      <w:r>
        <w:rPr>
          <w:rFonts w:cs="Calibri"/>
          <w:sz w:val="28"/>
          <w:szCs w:val="28"/>
        </w:rPr>
        <w:t xml:space="preserve">услуг населению составил 57,0%, в 2018 г. – 47,0% (2017 г. – 49,4%). </w:t>
      </w:r>
    </w:p>
    <w:p w:rsidR="00815154" w:rsidRDefault="00815154" w:rsidP="00815154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Муниципальными организациями оказано услуг в 2019 году: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бытовых – 16,3% </w:t>
      </w:r>
      <w:r>
        <w:rPr>
          <w:rFonts w:cs="Calibri"/>
          <w:i/>
          <w:sz w:val="28"/>
          <w:szCs w:val="28"/>
        </w:rPr>
        <w:t>(в 2018 году – 17,2%),</w:t>
      </w:r>
      <w:r>
        <w:rPr>
          <w:rFonts w:cs="Calibri"/>
          <w:sz w:val="28"/>
          <w:szCs w:val="28"/>
        </w:rPr>
        <w:t xml:space="preserve"> 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транспортных – 49,4% </w:t>
      </w:r>
      <w:r>
        <w:rPr>
          <w:rFonts w:cs="Calibri"/>
          <w:i/>
          <w:sz w:val="28"/>
          <w:szCs w:val="28"/>
        </w:rPr>
        <w:t xml:space="preserve">(в 2018 году – 51,4%), 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жилищных – 61,2% </w:t>
      </w:r>
      <w:r>
        <w:rPr>
          <w:rFonts w:cs="Calibri"/>
          <w:i/>
          <w:sz w:val="28"/>
          <w:szCs w:val="28"/>
        </w:rPr>
        <w:t xml:space="preserve">(в 2018 году – 52,8%), 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коммунальных – 83,6% </w:t>
      </w:r>
      <w:r>
        <w:rPr>
          <w:rFonts w:cs="Calibri"/>
          <w:i/>
          <w:sz w:val="28"/>
          <w:szCs w:val="28"/>
        </w:rPr>
        <w:t xml:space="preserve">(в 2018 году – 64,3%), 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культуры – 99,2% </w:t>
      </w:r>
      <w:r>
        <w:rPr>
          <w:rFonts w:cs="Calibri"/>
          <w:i/>
          <w:sz w:val="28"/>
          <w:szCs w:val="28"/>
        </w:rPr>
        <w:t>(в 2018 году – 96,9%),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физической культуры и спорта – 60,3% </w:t>
      </w:r>
      <w:r>
        <w:rPr>
          <w:rFonts w:cs="Calibri"/>
          <w:i/>
          <w:sz w:val="28"/>
          <w:szCs w:val="28"/>
        </w:rPr>
        <w:t>(в 2018 году – 62,6%),</w:t>
      </w:r>
    </w:p>
    <w:p w:rsidR="00815154" w:rsidRDefault="00815154" w:rsidP="00815154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системы образования – 70,7% </w:t>
      </w:r>
      <w:r>
        <w:rPr>
          <w:rFonts w:cs="Calibri"/>
          <w:i/>
          <w:sz w:val="28"/>
          <w:szCs w:val="28"/>
        </w:rPr>
        <w:t xml:space="preserve">(в 2018 году – 71,7%).  </w:t>
      </w:r>
    </w:p>
    <w:p w:rsidR="00815154" w:rsidRDefault="00815154" w:rsidP="00815154">
      <w:pPr>
        <w:spacing w:after="0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Структура и динамика объема платных услуг населению за 2019 год</w:t>
      </w:r>
    </w:p>
    <w:p w:rsidR="00815154" w:rsidRDefault="00815154" w:rsidP="00815154">
      <w:pPr>
        <w:spacing w:after="0"/>
        <w:contextualSpacing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>(доля муниципальных организаций в общем объеме услуг, %)</w:t>
      </w:r>
    </w:p>
    <w:bookmarkStart w:id="18" w:name="_MON_1615200683"/>
    <w:bookmarkEnd w:id="18"/>
    <w:p w:rsidR="00815154" w:rsidRDefault="00815154" w:rsidP="00815154">
      <w:pPr>
        <w:spacing w:after="0"/>
        <w:contextualSpacing/>
        <w:jc w:val="both"/>
        <w:rPr>
          <w:b/>
          <w:sz w:val="28"/>
          <w:szCs w:val="28"/>
          <w:lang w:eastAsia="ru-RU"/>
        </w:rPr>
      </w:pPr>
      <w:r>
        <w:rPr>
          <w:rFonts w:cs="Calibri"/>
          <w:noProof/>
          <w:sz w:val="28"/>
          <w:szCs w:val="28"/>
          <w:lang w:eastAsia="ru-RU"/>
        </w:rPr>
        <w:object w:dxaOrig="9708" w:dyaOrig="5052">
          <v:shape id="_x0000_i1027" type="#_x0000_t75" style="width:485.5pt;height:252.5pt" o:ole="">
            <v:imagedata r:id="rId12" o:title="" croptop="-3772f" cropbottom="-1741f" cropleft="-1562f" cropright="-1270f"/>
          </v:shape>
          <o:OLEObject Type="Embed" ProgID="Excel.Sheet.8" ShapeID="_x0000_i1027" DrawAspect="Content" ObjectID="_1652863064" r:id="rId13">
            <o:FieldCodes>\s</o:FieldCodes>
          </o:OLEObject>
        </w:object>
      </w:r>
      <w:r>
        <w:rPr>
          <w:b/>
          <w:sz w:val="28"/>
          <w:szCs w:val="28"/>
          <w:lang w:eastAsia="ru-RU"/>
        </w:rPr>
        <w:t xml:space="preserve">  </w:t>
      </w:r>
    </w:p>
    <w:p w:rsidR="00183852" w:rsidRDefault="00815154" w:rsidP="00815154">
      <w:pPr>
        <w:spacing w:after="0"/>
        <w:ind w:firstLine="708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</w:t>
      </w:r>
    </w:p>
    <w:p w:rsidR="00183852" w:rsidRDefault="00183852" w:rsidP="00815154">
      <w:pPr>
        <w:spacing w:after="0"/>
        <w:ind w:firstLine="708"/>
        <w:contextualSpacing/>
        <w:jc w:val="both"/>
        <w:rPr>
          <w:b/>
          <w:sz w:val="28"/>
          <w:szCs w:val="28"/>
          <w:lang w:eastAsia="ru-RU"/>
        </w:rPr>
      </w:pPr>
    </w:p>
    <w:p w:rsidR="00183852" w:rsidRDefault="00183852" w:rsidP="00815154">
      <w:pPr>
        <w:spacing w:after="0"/>
        <w:ind w:firstLine="708"/>
        <w:contextualSpacing/>
        <w:jc w:val="both"/>
        <w:rPr>
          <w:b/>
          <w:sz w:val="28"/>
          <w:szCs w:val="28"/>
          <w:lang w:eastAsia="ru-RU"/>
        </w:rPr>
      </w:pPr>
    </w:p>
    <w:p w:rsidR="00815154" w:rsidRDefault="00815154" w:rsidP="00815154">
      <w:pPr>
        <w:spacing w:after="0"/>
        <w:ind w:firstLine="708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Структура и динамика объема бытовых услуг населению по видам</w:t>
      </w:r>
    </w:p>
    <w:p w:rsidR="00815154" w:rsidRDefault="00815154" w:rsidP="00815154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3"/>
        <w:gridCol w:w="1333"/>
        <w:gridCol w:w="1502"/>
        <w:gridCol w:w="992"/>
      </w:tblGrid>
      <w:tr w:rsidR="00815154" w:rsidTr="0025489B">
        <w:trPr>
          <w:cantSplit/>
          <w:tblHeader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</w:p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lastRenderedPageBreak/>
              <w:t xml:space="preserve">2019 г.  </w:t>
            </w:r>
            <w:r>
              <w:rPr>
                <w:rFonts w:ascii="Garamond" w:hAnsi="Garamond" w:cs="Calibri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lastRenderedPageBreak/>
              <w:t>В % к</w:t>
            </w:r>
          </w:p>
        </w:tc>
      </w:tr>
      <w:tr w:rsidR="00815154" w:rsidTr="0025489B">
        <w:trPr>
          <w:cantSplit/>
          <w:trHeight w:val="651"/>
          <w:tblHeader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итогу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2018 г.</w:t>
            </w:r>
            <w:r>
              <w:rPr>
                <w:rStyle w:val="a6"/>
                <w:rFonts w:cs="Calibri"/>
                <w:b/>
                <w:sz w:val="24"/>
                <w:szCs w:val="24"/>
              </w:rPr>
              <w:footnoteReference w:id="11"/>
            </w:r>
            <w:r>
              <w:rPr>
                <w:rStyle w:val="a6"/>
                <w:rFonts w:cs="Calibri"/>
                <w:sz w:val="24"/>
                <w:szCs w:val="24"/>
              </w:rPr>
              <w:t xml:space="preserve"> 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Бытовые услуги – всего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139785,6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contextualSpacing/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103,3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 в том числе: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154" w:rsidRDefault="00815154" w:rsidP="0025489B">
            <w:pPr>
              <w:pStyle w:val="af"/>
              <w:spacing w:after="0"/>
              <w:contextualSpacing/>
              <w:jc w:val="righ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Ремонт, окраска и пошив обуви        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664,9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54,7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6720,0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76,1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Ремонт и техническое обслуживание бытовой радиоэлектронной аппаратуры, бытовых машин и приборов, ремонт и изготовление металлоизделий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9644,3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134,9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48658,8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120,8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11090,3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87,6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Химическая чистка и крашение, услуги прачечных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1528,8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69,1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 xml:space="preserve">Ремонт и строительство жилья и других построек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6752,9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83,5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Услуги фотоателье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3983,8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97,4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Услуги бань и душевых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18632,4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102,0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Услуги парикмахерских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11845,0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93,6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Услуги предприятий по прокату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1178,9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92,5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Ритуальные услуги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9317,7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127,2</w:t>
            </w:r>
          </w:p>
        </w:tc>
      </w:tr>
      <w:tr w:rsidR="00815154" w:rsidTr="0025489B"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154" w:rsidRDefault="00815154" w:rsidP="0025489B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9767,8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5154" w:rsidRDefault="00815154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87,4</w:t>
            </w:r>
          </w:p>
        </w:tc>
      </w:tr>
    </w:tbl>
    <w:p w:rsidR="00815154" w:rsidRDefault="00815154" w:rsidP="00815154">
      <w:p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:rsidR="00815154" w:rsidRDefault="00815154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Удельный вес объема </w:t>
      </w:r>
      <w:r>
        <w:rPr>
          <w:rFonts w:cs="Calibri"/>
          <w:b/>
          <w:i/>
          <w:sz w:val="28"/>
          <w:szCs w:val="28"/>
          <w:lang w:eastAsia="ru-RU"/>
        </w:rPr>
        <w:t>бытовых услуг</w:t>
      </w:r>
      <w:r>
        <w:rPr>
          <w:rFonts w:cs="Calibri"/>
          <w:sz w:val="28"/>
          <w:szCs w:val="28"/>
          <w:lang w:eastAsia="ru-RU"/>
        </w:rPr>
        <w:t xml:space="preserve">, оказанных муниципальными организациями в 2019 году в общем объеме бытовых услуг составил 16,3%. </w:t>
      </w:r>
    </w:p>
    <w:p w:rsidR="00815154" w:rsidRDefault="00815154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В муниципальном секторе экономики, предоставляются следующие виды бытовых услуг:</w:t>
      </w:r>
    </w:p>
    <w:p w:rsidR="00815154" w:rsidRDefault="00815154" w:rsidP="00815154">
      <w:pPr>
        <w:numPr>
          <w:ilvl w:val="0"/>
          <w:numId w:val="3"/>
        </w:numPr>
        <w:spacing w:after="0"/>
        <w:ind w:left="1418" w:right="170" w:hanging="70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ремонт и техническое обслуживание бытовой радиоэлектронной аппаратуры, бытовых машин и приборов, ремонт и изготовление металлоизделий;</w:t>
      </w:r>
    </w:p>
    <w:p w:rsidR="00815154" w:rsidRDefault="00815154" w:rsidP="00815154">
      <w:pPr>
        <w:numPr>
          <w:ilvl w:val="0"/>
          <w:numId w:val="3"/>
        </w:numPr>
        <w:spacing w:after="0"/>
        <w:ind w:left="1418" w:right="170" w:hanging="70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техническое обслуживание и ремонт транспортных средств, машин и оборудования;</w:t>
      </w:r>
    </w:p>
    <w:p w:rsidR="00815154" w:rsidRDefault="00815154" w:rsidP="00815154">
      <w:pPr>
        <w:numPr>
          <w:ilvl w:val="0"/>
          <w:numId w:val="3"/>
        </w:numPr>
        <w:spacing w:after="0"/>
        <w:ind w:left="1418" w:right="170" w:hanging="70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химическая чистка и крашение, услуги прачечных;</w:t>
      </w:r>
    </w:p>
    <w:p w:rsidR="00815154" w:rsidRDefault="00815154" w:rsidP="00815154">
      <w:pPr>
        <w:numPr>
          <w:ilvl w:val="0"/>
          <w:numId w:val="3"/>
        </w:numPr>
        <w:spacing w:after="0"/>
        <w:ind w:left="1418" w:right="170" w:hanging="70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ремонт и строительство жилья и других построек;</w:t>
      </w:r>
    </w:p>
    <w:p w:rsidR="00815154" w:rsidRDefault="00815154" w:rsidP="00815154">
      <w:pPr>
        <w:numPr>
          <w:ilvl w:val="0"/>
          <w:numId w:val="3"/>
        </w:numPr>
        <w:spacing w:after="0"/>
        <w:ind w:left="1418" w:right="170" w:hanging="70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услуги бань и душевых;</w:t>
      </w:r>
    </w:p>
    <w:p w:rsidR="00815154" w:rsidRDefault="00815154" w:rsidP="00815154">
      <w:pPr>
        <w:numPr>
          <w:ilvl w:val="0"/>
          <w:numId w:val="3"/>
        </w:numPr>
        <w:spacing w:after="0"/>
        <w:ind w:left="170" w:right="170" w:firstLine="53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услуги предприятий по прокату;</w:t>
      </w:r>
    </w:p>
    <w:p w:rsidR="00815154" w:rsidRDefault="00815154" w:rsidP="00815154">
      <w:pPr>
        <w:numPr>
          <w:ilvl w:val="0"/>
          <w:numId w:val="3"/>
        </w:numPr>
        <w:spacing w:after="0"/>
        <w:ind w:left="170" w:right="170" w:firstLine="539"/>
        <w:contextualSpacing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ритуальные услуги.</w:t>
      </w:r>
    </w:p>
    <w:p w:rsidR="00815154" w:rsidRDefault="00815154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</w:p>
    <w:p w:rsidR="00815154" w:rsidRDefault="00815154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В 2019 году доля </w:t>
      </w:r>
      <w:r>
        <w:rPr>
          <w:rFonts w:cs="Calibri"/>
          <w:b/>
          <w:i/>
          <w:sz w:val="28"/>
          <w:szCs w:val="28"/>
        </w:rPr>
        <w:t>бытовых услуг,</w:t>
      </w:r>
      <w:r>
        <w:rPr>
          <w:rFonts w:cs="Calibri"/>
          <w:sz w:val="28"/>
          <w:szCs w:val="28"/>
        </w:rPr>
        <w:t xml:space="preserve"> оказанных субъектами малого предпринимательства в </w:t>
      </w:r>
      <w:r>
        <w:rPr>
          <w:rFonts w:cs="Calibri"/>
          <w:b/>
          <w:i/>
          <w:sz w:val="28"/>
          <w:szCs w:val="28"/>
        </w:rPr>
        <w:t xml:space="preserve">общем объеме </w:t>
      </w:r>
      <w:r>
        <w:rPr>
          <w:rFonts w:cs="Calibri"/>
          <w:sz w:val="28"/>
          <w:szCs w:val="28"/>
        </w:rPr>
        <w:t>бытовых услуг составила 81,8%, в 2018 году – 80,8%, в 2017 году – 80,2%.</w:t>
      </w:r>
    </w:p>
    <w:p w:rsidR="00815154" w:rsidRDefault="00815154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</w:p>
    <w:p w:rsidR="0025489B" w:rsidRDefault="0025489B" w:rsidP="00815154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9" w:name="_Toc42250259"/>
      <w:r w:rsidRPr="003D34C9">
        <w:rPr>
          <w:rFonts w:cs="Calibri"/>
          <w:sz w:val="32"/>
          <w:szCs w:val="32"/>
        </w:rPr>
        <w:t>ИНСТИТУЦИОНАЛЬНЫЕ ПРЕОБРАЗОВАНИЯ</w:t>
      </w:r>
      <w:bookmarkEnd w:id="19"/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20" w:name="_Toc42250260"/>
      <w:r w:rsidRPr="005E0F57">
        <w:rPr>
          <w:sz w:val="28"/>
          <w:szCs w:val="28"/>
        </w:rPr>
        <w:t>Количество организаций и развитие форм собственности</w:t>
      </w:r>
      <w:bookmarkEnd w:id="20"/>
    </w:p>
    <w:p w:rsidR="00242024" w:rsidRDefault="00242024" w:rsidP="00176ADD">
      <w:pPr>
        <w:pStyle w:val="12"/>
        <w:keepNext/>
        <w:spacing w:before="0" w:after="0" w:line="276" w:lineRule="auto"/>
        <w:ind w:firstLine="709"/>
        <w:jc w:val="both"/>
        <w:rPr>
          <w:rFonts w:ascii="Garamond" w:hAnsi="Garamond" w:cs="Calibri"/>
          <w:sz w:val="28"/>
          <w:szCs w:val="28"/>
        </w:rPr>
      </w:pPr>
    </w:p>
    <w:p w:rsidR="0097246D" w:rsidRDefault="0097246D" w:rsidP="0097246D">
      <w:pPr>
        <w:pStyle w:val="12"/>
        <w:keepNext/>
        <w:spacing w:before="0" w:after="0" w:line="276" w:lineRule="auto"/>
        <w:ind w:firstLine="709"/>
        <w:jc w:val="both"/>
        <w:rPr>
          <w:rFonts w:ascii="Garamond" w:hAnsi="Garamond" w:cs="Calibri"/>
          <w:sz w:val="28"/>
          <w:szCs w:val="28"/>
        </w:rPr>
      </w:pPr>
      <w:r w:rsidRPr="004948BF">
        <w:rPr>
          <w:rFonts w:ascii="Garamond" w:hAnsi="Garamond" w:cs="Calibri"/>
          <w:sz w:val="28"/>
          <w:szCs w:val="28"/>
        </w:rPr>
        <w:t>На 1 января 20</w:t>
      </w:r>
      <w:r>
        <w:rPr>
          <w:rFonts w:ascii="Garamond" w:hAnsi="Garamond" w:cs="Calibri"/>
          <w:sz w:val="28"/>
          <w:szCs w:val="28"/>
        </w:rPr>
        <w:t>20</w:t>
      </w:r>
      <w:r w:rsidRPr="004948BF">
        <w:rPr>
          <w:rFonts w:ascii="Garamond" w:hAnsi="Garamond" w:cs="Calibri"/>
          <w:sz w:val="28"/>
          <w:szCs w:val="28"/>
        </w:rPr>
        <w:t xml:space="preserve"> г. число учтенных организаций в Базе хозяйствующих субъектов отдела статистики составило </w:t>
      </w:r>
      <w:r w:rsidRPr="0049391A">
        <w:rPr>
          <w:rFonts w:ascii="Garamond" w:hAnsi="Garamond" w:cs="Calibri"/>
          <w:sz w:val="28"/>
          <w:szCs w:val="28"/>
        </w:rPr>
        <w:t>732</w:t>
      </w:r>
      <w:r w:rsidRPr="004948BF">
        <w:rPr>
          <w:rFonts w:ascii="Garamond" w:hAnsi="Garamond" w:cs="Calibri"/>
          <w:sz w:val="28"/>
          <w:szCs w:val="28"/>
        </w:rPr>
        <w:t xml:space="preserve"> единиц</w:t>
      </w:r>
      <w:r>
        <w:rPr>
          <w:rFonts w:ascii="Garamond" w:hAnsi="Garamond" w:cs="Calibri"/>
          <w:sz w:val="28"/>
          <w:szCs w:val="28"/>
        </w:rPr>
        <w:t>ы</w:t>
      </w:r>
      <w:r w:rsidRPr="004948BF">
        <w:rPr>
          <w:rFonts w:ascii="Garamond" w:hAnsi="Garamond" w:cs="Calibri"/>
          <w:sz w:val="28"/>
          <w:szCs w:val="28"/>
        </w:rPr>
        <w:t xml:space="preserve">, из них </w:t>
      </w:r>
      <w:r>
        <w:rPr>
          <w:rFonts w:ascii="Garamond" w:hAnsi="Garamond" w:cs="Calibri"/>
          <w:sz w:val="28"/>
          <w:szCs w:val="28"/>
        </w:rPr>
        <w:t>606</w:t>
      </w:r>
      <w:r w:rsidRPr="004948BF">
        <w:rPr>
          <w:rFonts w:ascii="Garamond" w:hAnsi="Garamond" w:cs="Calibri"/>
          <w:sz w:val="28"/>
          <w:szCs w:val="28"/>
        </w:rPr>
        <w:t xml:space="preserve"> являются юридическими лицами (на 1 января 201</w:t>
      </w:r>
      <w:r>
        <w:rPr>
          <w:rFonts w:ascii="Garamond" w:hAnsi="Garamond" w:cs="Calibri"/>
          <w:sz w:val="28"/>
          <w:szCs w:val="28"/>
        </w:rPr>
        <w:t>9</w:t>
      </w:r>
      <w:r w:rsidRPr="004948BF">
        <w:rPr>
          <w:rFonts w:ascii="Garamond" w:hAnsi="Garamond" w:cs="Calibri"/>
          <w:sz w:val="28"/>
          <w:szCs w:val="28"/>
        </w:rPr>
        <w:t xml:space="preserve"> г. – </w:t>
      </w:r>
      <w:r>
        <w:rPr>
          <w:rFonts w:ascii="Garamond" w:hAnsi="Garamond" w:cs="Calibri"/>
          <w:sz w:val="28"/>
          <w:szCs w:val="28"/>
        </w:rPr>
        <w:t>645</w:t>
      </w:r>
      <w:r w:rsidRPr="004948BF">
        <w:rPr>
          <w:rFonts w:ascii="Garamond" w:hAnsi="Garamond" w:cs="Calibri"/>
          <w:sz w:val="28"/>
          <w:szCs w:val="28"/>
        </w:rPr>
        <w:t>). За 201</w:t>
      </w:r>
      <w:r>
        <w:rPr>
          <w:rFonts w:ascii="Garamond" w:hAnsi="Garamond" w:cs="Calibri"/>
          <w:sz w:val="28"/>
          <w:szCs w:val="28"/>
        </w:rPr>
        <w:t>9</w:t>
      </w:r>
      <w:r w:rsidRPr="004948BF">
        <w:rPr>
          <w:rFonts w:ascii="Garamond" w:hAnsi="Garamond" w:cs="Calibri"/>
          <w:sz w:val="28"/>
          <w:szCs w:val="28"/>
        </w:rPr>
        <w:t xml:space="preserve"> год </w:t>
      </w:r>
      <w:r>
        <w:rPr>
          <w:rFonts w:ascii="Garamond" w:hAnsi="Garamond" w:cs="Calibri"/>
          <w:sz w:val="28"/>
          <w:szCs w:val="28"/>
        </w:rPr>
        <w:t xml:space="preserve">в базу </w:t>
      </w:r>
      <w:r w:rsidRPr="004948BF">
        <w:rPr>
          <w:rFonts w:ascii="Garamond" w:hAnsi="Garamond" w:cs="Calibri"/>
          <w:sz w:val="28"/>
          <w:szCs w:val="28"/>
        </w:rPr>
        <w:t xml:space="preserve">внесено </w:t>
      </w:r>
      <w:r>
        <w:rPr>
          <w:rFonts w:ascii="Garamond" w:hAnsi="Garamond" w:cs="Calibri"/>
          <w:sz w:val="28"/>
          <w:szCs w:val="28"/>
        </w:rPr>
        <w:t xml:space="preserve">27 организаций, удалено – </w:t>
      </w:r>
      <w:r w:rsidRPr="0049391A">
        <w:rPr>
          <w:rFonts w:ascii="Garamond" w:hAnsi="Garamond" w:cs="Calibri"/>
          <w:sz w:val="28"/>
          <w:szCs w:val="28"/>
        </w:rPr>
        <w:t>71</w:t>
      </w:r>
      <w:r w:rsidRPr="004948BF">
        <w:rPr>
          <w:rFonts w:ascii="Garamond" w:hAnsi="Garamond" w:cs="Calibri"/>
          <w:sz w:val="28"/>
          <w:szCs w:val="28"/>
        </w:rPr>
        <w:t>.</w:t>
      </w:r>
    </w:p>
    <w:p w:rsidR="0097246D" w:rsidRPr="004948BF" w:rsidRDefault="0097246D" w:rsidP="0097246D">
      <w:pPr>
        <w:pStyle w:val="12"/>
        <w:keepNext/>
        <w:spacing w:before="0" w:after="0" w:line="276" w:lineRule="auto"/>
        <w:ind w:firstLine="709"/>
        <w:jc w:val="both"/>
        <w:rPr>
          <w:rFonts w:ascii="Garamond" w:hAnsi="Garamond" w:cs="Calibri"/>
          <w:sz w:val="28"/>
          <w:szCs w:val="28"/>
        </w:rPr>
      </w:pPr>
    </w:p>
    <w:p w:rsidR="00E06B65" w:rsidRPr="006C1B2A" w:rsidRDefault="00E06B65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6C1B2A">
        <w:rPr>
          <w:rFonts w:cs="Calibri"/>
          <w:b/>
          <w:sz w:val="28"/>
          <w:szCs w:val="28"/>
        </w:rPr>
        <w:t xml:space="preserve">Распределение </w:t>
      </w:r>
      <w:r w:rsidRPr="006C1B2A">
        <w:rPr>
          <w:rFonts w:cs="Calibri"/>
          <w:b/>
          <w:i/>
          <w:sz w:val="28"/>
          <w:szCs w:val="28"/>
        </w:rPr>
        <w:t>юридических лиц</w:t>
      </w:r>
      <w:r w:rsidRPr="006C1B2A">
        <w:rPr>
          <w:rFonts w:cs="Calibri"/>
          <w:b/>
          <w:sz w:val="28"/>
          <w:szCs w:val="28"/>
        </w:rPr>
        <w:t xml:space="preserve"> по видам экономической деятельности </w:t>
      </w:r>
    </w:p>
    <w:p w:rsidR="00E06B65" w:rsidRDefault="00E06B65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6C1B2A">
        <w:rPr>
          <w:rFonts w:cs="Calibri"/>
          <w:b/>
          <w:sz w:val="28"/>
          <w:szCs w:val="28"/>
        </w:rPr>
        <w:t>на 1 января 20</w:t>
      </w:r>
      <w:r>
        <w:rPr>
          <w:rFonts w:cs="Calibri"/>
          <w:b/>
          <w:sz w:val="28"/>
          <w:szCs w:val="28"/>
        </w:rPr>
        <w:t>20 года</w:t>
      </w:r>
    </w:p>
    <w:p w:rsidR="0025489B" w:rsidRDefault="0025489B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74"/>
        <w:gridCol w:w="1095"/>
        <w:gridCol w:w="1097"/>
        <w:gridCol w:w="1389"/>
        <w:gridCol w:w="1705"/>
      </w:tblGrid>
      <w:tr w:rsidR="00E06B65" w:rsidRPr="006C1B2A" w:rsidTr="00811F35">
        <w:trPr>
          <w:cantSplit/>
          <w:trHeight w:val="252"/>
          <w:tblHeader/>
        </w:trPr>
        <w:tc>
          <w:tcPr>
            <w:tcW w:w="22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5" w:rsidRPr="006C1B2A" w:rsidRDefault="00E06B65" w:rsidP="00811F35">
            <w:pPr>
              <w:widowControl w:val="0"/>
              <w:spacing w:after="0"/>
              <w:ind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6B65" w:rsidRPr="0049391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9391A">
              <w:rPr>
                <w:rFonts w:ascii="Garamond" w:hAnsi="Garamond" w:cs="Calibri"/>
                <w:sz w:val="24"/>
                <w:szCs w:val="24"/>
              </w:rPr>
              <w:t>Из них действующих, в процентах</w:t>
            </w:r>
          </w:p>
          <w:p w:rsidR="00E06B65" w:rsidRPr="0049391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</w:p>
        </w:tc>
      </w:tr>
      <w:tr w:rsidR="00E06B65" w:rsidRPr="006C1B2A" w:rsidTr="00811F35">
        <w:trPr>
          <w:cantSplit/>
          <w:trHeight w:val="251"/>
          <w:tblHeader/>
        </w:trPr>
        <w:tc>
          <w:tcPr>
            <w:tcW w:w="22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5" w:rsidRPr="006C1B2A" w:rsidRDefault="00E06B65" w:rsidP="00811F35">
            <w:pPr>
              <w:widowControl w:val="0"/>
              <w:spacing w:after="0"/>
              <w:ind w:left="-57" w:right="-57"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5" w:rsidRPr="006C1B2A" w:rsidRDefault="00E06B65" w:rsidP="00811F35">
            <w:pPr>
              <w:widowControl w:val="0"/>
              <w:spacing w:after="0"/>
              <w:ind w:left="-57" w:right="-57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-57" w:right="-57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>итогу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количеству 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на 1 января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201</w:t>
            </w:r>
            <w:r>
              <w:rPr>
                <w:rFonts w:ascii="Garamond" w:hAnsi="Garamond" w:cs="Calibri"/>
                <w:spacing w:val="-6"/>
                <w:sz w:val="24"/>
                <w:szCs w:val="24"/>
              </w:rPr>
              <w:t>9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94,0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71,9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 в том числе по видам экономической </w:t>
            </w:r>
            <w:r>
              <w:rPr>
                <w:rFonts w:ascii="Garamond" w:hAnsi="Garamond" w:cs="Calibri"/>
                <w:spacing w:val="-2"/>
                <w:sz w:val="24"/>
                <w:szCs w:val="24"/>
              </w:rPr>
              <w:t>д</w:t>
            </w:r>
            <w:r w:rsidRPr="006C1B2A">
              <w:rPr>
                <w:rFonts w:ascii="Garamond" w:hAnsi="Garamond" w:cs="Calibri"/>
                <w:spacing w:val="-2"/>
                <w:sz w:val="24"/>
                <w:szCs w:val="24"/>
              </w:rPr>
              <w:t>еятельности</w:t>
            </w:r>
            <w:r w:rsidRPr="006C1B2A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:      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сельское, лесное хозяйство, охота и рыбоводство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54,</w:t>
            </w: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добыча полезных ископаемых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25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обрабатывающие производства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91,5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58,1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  </w:t>
            </w:r>
            <w:r w:rsidRPr="006C1B2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71,4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20,0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напитков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100</w:t>
            </w:r>
            <w:r>
              <w:rPr>
                <w:rFonts w:cs="Calibri"/>
                <w:color w:val="000000"/>
              </w:rPr>
              <w:t>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одежды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lastRenderedPageBreak/>
              <w:t>деятельность полиграфическая и копирование носителей информации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кокса и нефтепродуктов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49391A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49391A">
              <w:rPr>
                <w:rFonts w:cs="Calibri"/>
                <w:bCs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1811D8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1811D8">
              <w:rPr>
                <w:rFonts w:cs="Calibri"/>
                <w:bCs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66,7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1811D8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1811D8">
              <w:rPr>
                <w:rFonts w:cs="Calibri"/>
                <w:bCs/>
                <w:color w:val="000000"/>
              </w:rPr>
              <w:t>1,0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66,7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 w:cs="Calibri"/>
                <w:sz w:val="24"/>
                <w:szCs w:val="24"/>
              </w:rPr>
              <w:t xml:space="preserve"> п</w:t>
            </w:r>
            <w:r w:rsidRPr="00B82B61">
              <w:rPr>
                <w:rFonts w:ascii="Garamond" w:hAnsi="Garamond"/>
                <w:sz w:val="24"/>
                <w:szCs w:val="24"/>
              </w:rPr>
              <w:t>роизводство машин и оборудования, не включенных в другие группировки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1811D8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1811D8">
              <w:rPr>
                <w:rFonts w:cs="Calibri"/>
                <w:bCs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мебели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1811D8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1811D8">
              <w:rPr>
                <w:rFonts w:cs="Calibri"/>
                <w:bCs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66,7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B82B61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1811D8" w:rsidRDefault="00E06B65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1811D8">
              <w:rPr>
                <w:rFonts w:cs="Calibri"/>
                <w:bCs/>
                <w:color w:val="000000"/>
              </w:rPr>
              <w:t>1,5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112,5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88,9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о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беспечение электрической энергией, газом и паром, кондиционирование воздуха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в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одоснабжение, водоотведение, организация сбора и утилизации отходов, деятельность по ликвидации за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грязнений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33,3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  строительство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90,2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58,2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т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орговля оптовая и розничная; ремонт автотранспортных средств</w:t>
            </w:r>
          </w:p>
          <w:p w:rsidR="00E06B65" w:rsidRPr="006C1B2A" w:rsidRDefault="00E06B65" w:rsidP="00811F3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 xml:space="preserve"> и мотоциклов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52,1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97,9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56,5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11,4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50,7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т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ранспортировка и хранение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95,8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78,3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д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еятельность гостиниц и предприятий общественного питания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104,8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77,3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6C1B2A" w:rsidRDefault="00E06B65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 xml:space="preserve"> д</w:t>
            </w:r>
            <w:r w:rsidRPr="008B041F">
              <w:rPr>
                <w:rFonts w:ascii="Garamond" w:hAnsi="Garamond" w:cs="Calibri"/>
                <w:b/>
                <w:sz w:val="24"/>
                <w:szCs w:val="24"/>
              </w:rPr>
              <w:t>еятельность в области информатизации и связи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17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52,9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 w:line="240" w:lineRule="auto"/>
              <w:rPr>
                <w:rFonts w:cs="Arial CYR"/>
                <w:b/>
                <w:sz w:val="24"/>
                <w:szCs w:val="24"/>
                <w:lang w:eastAsia="ru-RU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финансовая и страховая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по операциям с недвижимым имуществом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10,9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97,1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75,8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профессиональная, научная и техническая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95,9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83,0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административная и сопутствующие дополнительные услуги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93,1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74,1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о</w:t>
            </w:r>
            <w:r w:rsidRPr="00FC03CE">
              <w:rPr>
                <w:rFonts w:cs="Arial CYR"/>
                <w:b/>
                <w:sz w:val="24"/>
                <w:szCs w:val="24"/>
              </w:rPr>
              <w:t>бразование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в области здравоохранения и социальных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в области культуры, спорта, организаций досуга и развлечений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E06B65" w:rsidRPr="006C1B2A" w:rsidTr="00811F35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Pr="00FC03CE" w:rsidRDefault="00E06B65" w:rsidP="00811F3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п</w:t>
            </w:r>
            <w:r w:rsidRPr="00FC03CE">
              <w:rPr>
                <w:rFonts w:cs="Arial CYR"/>
                <w:b/>
                <w:sz w:val="24"/>
                <w:szCs w:val="24"/>
              </w:rPr>
              <w:t>редоставление прочих видов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95,4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E06B65" w:rsidRDefault="00E06B65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87,1</w:t>
            </w:r>
          </w:p>
        </w:tc>
      </w:tr>
    </w:tbl>
    <w:p w:rsidR="00E06B65" w:rsidRDefault="00E06B65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183852" w:rsidRDefault="00183852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E06B65" w:rsidRPr="00A21E6A" w:rsidRDefault="00E06B65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A21E6A">
        <w:rPr>
          <w:rFonts w:cs="Calibri"/>
          <w:b/>
          <w:sz w:val="28"/>
          <w:szCs w:val="28"/>
        </w:rPr>
        <w:t xml:space="preserve">Распределение </w:t>
      </w:r>
      <w:r w:rsidRPr="00A21E6A">
        <w:rPr>
          <w:rFonts w:cs="Calibri"/>
          <w:b/>
          <w:i/>
          <w:sz w:val="28"/>
          <w:szCs w:val="28"/>
        </w:rPr>
        <w:t>юридических лиц</w:t>
      </w:r>
      <w:r w:rsidRPr="00A21E6A">
        <w:rPr>
          <w:rFonts w:cs="Calibri"/>
          <w:b/>
          <w:sz w:val="28"/>
          <w:szCs w:val="28"/>
        </w:rPr>
        <w:t xml:space="preserve"> </w:t>
      </w:r>
    </w:p>
    <w:p w:rsidR="00E06B65" w:rsidRDefault="00E06B65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A21E6A">
        <w:rPr>
          <w:rFonts w:cs="Calibri"/>
          <w:b/>
          <w:sz w:val="28"/>
          <w:szCs w:val="28"/>
        </w:rPr>
        <w:t>по организационно-правовым формам на 1 января 20</w:t>
      </w:r>
      <w:r>
        <w:rPr>
          <w:rFonts w:cs="Calibri"/>
          <w:b/>
          <w:sz w:val="28"/>
          <w:szCs w:val="28"/>
        </w:rPr>
        <w:t>20</w:t>
      </w:r>
      <w:r w:rsidRPr="00A21E6A">
        <w:rPr>
          <w:rFonts w:cs="Calibri"/>
          <w:b/>
          <w:sz w:val="28"/>
          <w:szCs w:val="28"/>
        </w:rPr>
        <w:t xml:space="preserve"> года</w:t>
      </w:r>
    </w:p>
    <w:p w:rsidR="0025489B" w:rsidRDefault="0025489B" w:rsidP="00E06B65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27"/>
        <w:gridCol w:w="1735"/>
        <w:gridCol w:w="1640"/>
      </w:tblGrid>
      <w:tr w:rsidR="0097246D" w:rsidRPr="00A21E6A" w:rsidTr="00811F35">
        <w:trPr>
          <w:cantSplit/>
          <w:tblHeader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D" w:rsidRPr="00A21E6A" w:rsidRDefault="0097246D" w:rsidP="00811F35">
            <w:pPr>
              <w:pStyle w:val="12"/>
              <w:keepNext/>
              <w:keepLines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D" w:rsidRPr="00A21E6A" w:rsidRDefault="0097246D" w:rsidP="00811F35">
            <w:pPr>
              <w:spacing w:after="0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21E6A">
              <w:rPr>
                <w:rFonts w:cs="Calibri"/>
                <w:spacing w:val="-6"/>
                <w:sz w:val="24"/>
                <w:szCs w:val="24"/>
              </w:rPr>
              <w:t xml:space="preserve">Количество </w:t>
            </w:r>
            <w:r w:rsidRPr="00A21E6A">
              <w:rPr>
                <w:rFonts w:cs="Calibri"/>
                <w:spacing w:val="-6"/>
                <w:sz w:val="24"/>
                <w:szCs w:val="24"/>
              </w:rPr>
              <w:br/>
              <w:t>организаций, единиц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46D" w:rsidRPr="00A21E6A" w:rsidRDefault="0097246D" w:rsidP="00811F35">
            <w:pPr>
              <w:pStyle w:val="12"/>
              <w:keepNext/>
              <w:keepLines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  <w:r w:rsidRPr="00A21E6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итогу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Всего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606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iCs/>
                <w:sz w:val="24"/>
                <w:szCs w:val="24"/>
              </w:rPr>
              <w:t>ЮРИДИЧЕСКИЕ ЛИЦА, ЯВЛЯЮЩИЕСЯ КОММЕРЧЕСКИМИ КОРПОРАТИВНЫМИ 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 xml:space="preserve">     публичные акционерные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spacing w:after="0" w:line="240" w:lineRule="auto"/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0,6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непубличные акционерные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0,6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437D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  <w:r w:rsidR="00437DF6"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7</w:t>
            </w:r>
            <w:r w:rsidR="00437DF6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ЮРИДИЧЕСКИЕ ЛИЦА, ЯВЛЯЮЩИЕСЯ НЕКОММЕРЧЕСКИМИ КОРПОРАТИВНЫМИ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 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1,0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гаражные и гаражно-строительные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кредитные потребительские  кооперативы граждан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потребительские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садоводческие, огороднические или дачные 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5,4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профсоюзные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0,8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движения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ассоциации (союзы)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коллегии адвокатов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437DF6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437DF6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</w:t>
            </w:r>
            <w:r w:rsidR="00437DF6">
              <w:rPr>
                <w:rFonts w:cs="Calibri"/>
                <w:bCs/>
                <w:color w:val="000000"/>
              </w:rPr>
              <w:t>3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садоводческие, огороднические или дачные некоммерческие товарищества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1,5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товарищества собственников жилья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0,6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ЮРИДИЧЕСКИЕ ЛИЦА, ЯВЛЯЮЩИЕСЯ КОММЕРЧЕСКИМИ УНИТАРНЫМИ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 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федеральные государственные унитарные предприятия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1,5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ЮРИДИЧЕСКИЕ ЛИЦА, ЯВЛЯЮЩИЕСЯ НЕКОММЕРЧЕСКИМИ УНИТАРНЫМИ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 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0,3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благотворительные 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0,5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автономные некоммерческие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0,5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религиозные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0,6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федеральные государственные бюджетные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федеральные государственные казенные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0,8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государственные бюджетные учреждения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0,6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0,5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муниципальные бюджетные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7,3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3,3</w:t>
            </w:r>
          </w:p>
        </w:tc>
      </w:tr>
      <w:tr w:rsidR="0097246D" w:rsidRPr="00A21E6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частные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0,3</w:t>
            </w:r>
          </w:p>
        </w:tc>
      </w:tr>
      <w:tr w:rsidR="0097246D" w:rsidRPr="00106D21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21E6A" w:rsidRDefault="0097246D" w:rsidP="00811F35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8A749F" w:rsidRDefault="0097246D" w:rsidP="00811F35">
            <w:pPr>
              <w:jc w:val="right"/>
              <w:rPr>
                <w:rFonts w:cs="Calibri"/>
                <w:bCs/>
                <w:color w:val="000000"/>
              </w:rPr>
            </w:pPr>
            <w:r w:rsidRPr="008A749F">
              <w:rPr>
                <w:rFonts w:cs="Calibri"/>
                <w:bCs/>
                <w:color w:val="000000"/>
              </w:rPr>
              <w:t>0,2</w:t>
            </w:r>
          </w:p>
        </w:tc>
      </w:tr>
    </w:tbl>
    <w:p w:rsidR="0097246D" w:rsidRDefault="0097246D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  <w:highlight w:val="yellow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183852" w:rsidRDefault="00183852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p w:rsidR="0097246D" w:rsidRPr="00A11E5A" w:rsidRDefault="0097246D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i/>
          <w:sz w:val="28"/>
          <w:szCs w:val="28"/>
        </w:rPr>
      </w:pPr>
      <w:r w:rsidRPr="00A11E5A">
        <w:rPr>
          <w:rFonts w:ascii="Garamond" w:hAnsi="Garamond" w:cs="Calibri"/>
          <w:b/>
          <w:sz w:val="28"/>
          <w:szCs w:val="28"/>
        </w:rPr>
        <w:t xml:space="preserve">Распределение </w:t>
      </w:r>
      <w:r w:rsidRPr="00A11E5A">
        <w:rPr>
          <w:rFonts w:ascii="Garamond" w:hAnsi="Garamond" w:cs="Calibri"/>
          <w:b/>
          <w:i/>
          <w:sz w:val="28"/>
          <w:szCs w:val="28"/>
        </w:rPr>
        <w:t xml:space="preserve">юридических лиц </w:t>
      </w:r>
    </w:p>
    <w:p w:rsidR="0097246D" w:rsidRDefault="0097246D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A11E5A">
        <w:rPr>
          <w:rFonts w:ascii="Garamond" w:hAnsi="Garamond" w:cs="Calibri"/>
          <w:b/>
          <w:sz w:val="28"/>
          <w:szCs w:val="28"/>
        </w:rPr>
        <w:lastRenderedPageBreak/>
        <w:t>по формам собственности на 1 января 20</w:t>
      </w:r>
      <w:r>
        <w:rPr>
          <w:rFonts w:ascii="Garamond" w:hAnsi="Garamond" w:cs="Calibri"/>
          <w:b/>
          <w:sz w:val="28"/>
          <w:szCs w:val="28"/>
        </w:rPr>
        <w:t>20</w:t>
      </w:r>
      <w:r w:rsidRPr="00A11E5A">
        <w:rPr>
          <w:rFonts w:ascii="Garamond" w:hAnsi="Garamond" w:cs="Calibri"/>
          <w:b/>
          <w:sz w:val="28"/>
          <w:szCs w:val="28"/>
        </w:rPr>
        <w:t xml:space="preserve"> года</w:t>
      </w:r>
    </w:p>
    <w:p w:rsidR="0025489B" w:rsidRPr="00A11E5A" w:rsidRDefault="0025489B" w:rsidP="0097246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27"/>
        <w:gridCol w:w="1735"/>
        <w:gridCol w:w="1640"/>
      </w:tblGrid>
      <w:tr w:rsidR="0097246D" w:rsidRPr="00A11E5A" w:rsidTr="00811F35">
        <w:trPr>
          <w:cantSplit/>
          <w:tblHeader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D" w:rsidRPr="00A11E5A" w:rsidRDefault="0097246D" w:rsidP="00811F35">
            <w:pPr>
              <w:pStyle w:val="12"/>
              <w:keepNext/>
              <w:keepLines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D" w:rsidRPr="00A11E5A" w:rsidRDefault="0097246D" w:rsidP="00811F35">
            <w:pPr>
              <w:spacing w:after="0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11E5A">
              <w:rPr>
                <w:rFonts w:cs="Calibri"/>
                <w:spacing w:val="-6"/>
                <w:sz w:val="24"/>
                <w:szCs w:val="24"/>
              </w:rPr>
              <w:t xml:space="preserve">Количество </w:t>
            </w:r>
            <w:r w:rsidRPr="00A11E5A">
              <w:rPr>
                <w:rFonts w:cs="Calibri"/>
                <w:spacing w:val="-6"/>
                <w:sz w:val="24"/>
                <w:szCs w:val="24"/>
              </w:rPr>
              <w:br/>
              <w:t>организаций, единиц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46D" w:rsidRPr="00A11E5A" w:rsidRDefault="0097246D" w:rsidP="00811F35">
            <w:pPr>
              <w:pStyle w:val="12"/>
              <w:keepNext/>
              <w:keepLines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  <w:r w:rsidRPr="00A11E5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итогу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sz w:val="24"/>
                <w:szCs w:val="24"/>
              </w:rPr>
              <w:t>Всего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606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2,4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widowControl w:val="0"/>
              <w:spacing w:after="0"/>
              <w:ind w:left="426" w:hanging="142"/>
              <w:contextualSpacing/>
              <w:rPr>
                <w:rFonts w:cs="Calibri"/>
                <w:sz w:val="24"/>
                <w:szCs w:val="24"/>
              </w:rPr>
            </w:pPr>
            <w:r w:rsidRPr="00A11E5A">
              <w:rPr>
                <w:rFonts w:cs="Calibri"/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1,2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widowControl w:val="0"/>
              <w:spacing w:after="0"/>
              <w:ind w:left="426" w:hanging="142"/>
              <w:contextualSpacing/>
              <w:rPr>
                <w:rFonts w:cs="Calibri"/>
                <w:sz w:val="24"/>
                <w:szCs w:val="24"/>
              </w:rPr>
            </w:pPr>
            <w:r w:rsidRPr="00A11E5A">
              <w:rPr>
                <w:rFonts w:cs="Calibri"/>
                <w:sz w:val="24"/>
                <w:szCs w:val="24"/>
              </w:rPr>
              <w:t>собственность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1,2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12,5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частная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76,7</w:t>
            </w:r>
          </w:p>
        </w:tc>
      </w:tr>
      <w:tr w:rsidR="0097246D" w:rsidRPr="00A11E5A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7,8</w:t>
            </w:r>
          </w:p>
        </w:tc>
      </w:tr>
      <w:tr w:rsidR="0097246D" w:rsidRPr="00106D21" w:rsidTr="00811F3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A11E5A" w:rsidRDefault="0097246D" w:rsidP="00811F35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смешанная российская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A11E5A" w:rsidRDefault="0097246D" w:rsidP="00811F35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0,6</w:t>
            </w:r>
          </w:p>
        </w:tc>
      </w:tr>
    </w:tbl>
    <w:p w:rsidR="0097246D" w:rsidRPr="00106D21" w:rsidRDefault="0097246D" w:rsidP="0097246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97246D" w:rsidRPr="004F1FE8" w:rsidRDefault="0097246D" w:rsidP="0097246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4F1FE8">
        <w:rPr>
          <w:rFonts w:cs="Calibri"/>
          <w:sz w:val="28"/>
          <w:szCs w:val="28"/>
        </w:rPr>
        <w:t>В Базе индивидуального предпринимательства на 1 января 20</w:t>
      </w:r>
      <w:r>
        <w:rPr>
          <w:rFonts w:cs="Calibri"/>
          <w:sz w:val="28"/>
          <w:szCs w:val="28"/>
        </w:rPr>
        <w:t>20</w:t>
      </w:r>
      <w:r w:rsidRPr="004F1FE8">
        <w:rPr>
          <w:rFonts w:cs="Calibri"/>
          <w:sz w:val="28"/>
          <w:szCs w:val="28"/>
        </w:rPr>
        <w:t xml:space="preserve"> г. учтено </w:t>
      </w:r>
      <w:r>
        <w:rPr>
          <w:rFonts w:cs="Calibri"/>
          <w:sz w:val="28"/>
          <w:szCs w:val="28"/>
        </w:rPr>
        <w:t>1230 ИП и 12</w:t>
      </w:r>
      <w:r w:rsidRPr="004F1FE8">
        <w:rPr>
          <w:rFonts w:cs="Calibri"/>
          <w:sz w:val="28"/>
          <w:szCs w:val="28"/>
        </w:rPr>
        <w:t xml:space="preserve"> глав фермерских хозяйств. </w:t>
      </w:r>
    </w:p>
    <w:p w:rsidR="0097246D" w:rsidRPr="004F1FE8" w:rsidRDefault="0097246D" w:rsidP="0097246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97246D" w:rsidRPr="004A2A55" w:rsidRDefault="0097246D" w:rsidP="0097246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 xml:space="preserve">Распределение индивидуальных предпринимателей </w:t>
      </w:r>
    </w:p>
    <w:p w:rsidR="0097246D" w:rsidRPr="004A2A55" w:rsidRDefault="0097246D" w:rsidP="0097246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 xml:space="preserve">(включая глав фермерских хозяйств) </w:t>
      </w:r>
    </w:p>
    <w:p w:rsidR="0097246D" w:rsidRDefault="0097246D" w:rsidP="0097246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>по видам экономической деятельности на 1 января 20</w:t>
      </w:r>
      <w:r>
        <w:rPr>
          <w:rFonts w:ascii="Garamond" w:hAnsi="Garamond" w:cs="Calibri"/>
          <w:b/>
          <w:sz w:val="28"/>
          <w:szCs w:val="28"/>
        </w:rPr>
        <w:t>20</w:t>
      </w:r>
      <w:r w:rsidRPr="004A2A55">
        <w:rPr>
          <w:rFonts w:ascii="Garamond" w:hAnsi="Garamond" w:cs="Calibri"/>
          <w:b/>
          <w:sz w:val="28"/>
          <w:szCs w:val="28"/>
        </w:rPr>
        <w:t xml:space="preserve"> года</w:t>
      </w:r>
    </w:p>
    <w:p w:rsidR="0097246D" w:rsidRPr="004A2A55" w:rsidRDefault="0097246D" w:rsidP="0097246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1"/>
        <w:gridCol w:w="1100"/>
        <w:gridCol w:w="1319"/>
        <w:gridCol w:w="1452"/>
      </w:tblGrid>
      <w:tr w:rsidR="0097246D" w:rsidRPr="004A2A55" w:rsidTr="00811F35">
        <w:trPr>
          <w:cantSplit/>
          <w:trHeight w:val="252"/>
          <w:tblHeader/>
        </w:trPr>
        <w:tc>
          <w:tcPr>
            <w:tcW w:w="29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D" w:rsidRPr="004A2A55" w:rsidRDefault="0097246D" w:rsidP="00811F35">
            <w:pPr>
              <w:widowControl w:val="0"/>
              <w:spacing w:after="0"/>
              <w:ind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D" w:rsidRPr="004A2A55" w:rsidRDefault="0097246D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46D" w:rsidRPr="004A2A55" w:rsidRDefault="0097246D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</w:p>
        </w:tc>
      </w:tr>
      <w:tr w:rsidR="0097246D" w:rsidRPr="004A2A55" w:rsidTr="00811F35">
        <w:trPr>
          <w:cantSplit/>
          <w:trHeight w:val="251"/>
          <w:tblHeader/>
        </w:trPr>
        <w:tc>
          <w:tcPr>
            <w:tcW w:w="296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D" w:rsidRPr="004A2A55" w:rsidRDefault="0097246D" w:rsidP="00811F35">
            <w:pPr>
              <w:widowControl w:val="0"/>
              <w:spacing w:after="0"/>
              <w:ind w:left="-57" w:right="-57"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D" w:rsidRPr="004A2A55" w:rsidRDefault="0097246D" w:rsidP="00811F35">
            <w:pPr>
              <w:widowControl w:val="0"/>
              <w:spacing w:after="0"/>
              <w:ind w:left="-57" w:right="-57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D" w:rsidRPr="004A2A55" w:rsidRDefault="0097246D" w:rsidP="00811F35">
            <w:pPr>
              <w:pStyle w:val="12"/>
              <w:spacing w:before="0" w:after="0" w:line="276" w:lineRule="auto"/>
              <w:ind w:left="-57" w:right="-57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>итогу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46D" w:rsidRPr="004A2A55" w:rsidRDefault="0097246D" w:rsidP="00811F35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количеству 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на 1 января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201</w:t>
            </w:r>
            <w:r>
              <w:rPr>
                <w:rFonts w:ascii="Garamond" w:hAnsi="Garamond" w:cs="Calibri"/>
                <w:spacing w:val="-6"/>
                <w:sz w:val="24"/>
                <w:szCs w:val="24"/>
              </w:rPr>
              <w:t>9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 г.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4A2A55" w:rsidRDefault="0097246D" w:rsidP="00811F3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1242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3E62B7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97,2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4A2A55" w:rsidRDefault="0097246D" w:rsidP="00811F3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 в том числе по видам экономической деятельности</w:t>
            </w:r>
            <w:r>
              <w:rPr>
                <w:rFonts w:ascii="Garamond" w:hAnsi="Garamond" w:cs="Calibri"/>
                <w:spacing w:val="-4"/>
                <w:sz w:val="24"/>
                <w:szCs w:val="24"/>
              </w:rPr>
              <w:t>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сельское, лесное хозяйство, охота и рыбоводство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1,9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96,0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обрабатывающие производства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81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6,5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101,3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CC727E" w:rsidRDefault="0097246D" w:rsidP="00811F3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CC727E">
              <w:rPr>
                <w:rFonts w:ascii="Garamond" w:hAnsi="Garamond" w:cs="Calibri"/>
                <w:sz w:val="24"/>
                <w:szCs w:val="24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0,2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 2 р.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0,4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  строительство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83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6,7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lastRenderedPageBreak/>
              <w:t>торговля оптовая и розничная; ремонт автотранспортных средств</w:t>
            </w:r>
          </w:p>
          <w:p w:rsidR="0097246D" w:rsidRPr="00BF6430" w:rsidRDefault="0097246D" w:rsidP="00811F3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и мотоциклов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569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45,8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92,5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транспортировка и хранение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106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8,5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101,9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деятельность гостиниц и предприятий общественного питания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2,5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106,9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деятельность в области информатизации и связи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2,3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 w:line="240" w:lineRule="auto"/>
              <w:rPr>
                <w:rFonts w:cs="Arial CYR"/>
                <w:sz w:val="24"/>
                <w:szCs w:val="24"/>
                <w:lang w:eastAsia="ru-RU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0,4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3,5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93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7,5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2,3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образование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1,0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75,0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0,4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166,7</w:t>
            </w:r>
          </w:p>
        </w:tc>
      </w:tr>
      <w:tr w:rsidR="0097246D" w:rsidRPr="004A2A55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в области культуры, спорта, организаций досуга и развлечений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1,9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104,3</w:t>
            </w:r>
          </w:p>
        </w:tc>
      </w:tr>
      <w:tr w:rsidR="0097246D" w:rsidRPr="003F5DFC" w:rsidTr="00811F35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BF6430" w:rsidRDefault="0097246D" w:rsidP="00811F3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Arial"/>
                <w:color w:val="000000"/>
              </w:rPr>
              <w:t>102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Pr="003E62B7" w:rsidRDefault="0097246D" w:rsidP="00811F35">
            <w:pPr>
              <w:jc w:val="right"/>
              <w:rPr>
                <w:rFonts w:cs="Calibri"/>
                <w:color w:val="000000"/>
              </w:rPr>
            </w:pPr>
            <w:r w:rsidRPr="003E62B7">
              <w:rPr>
                <w:rFonts w:cs="Calibri"/>
                <w:color w:val="000000"/>
              </w:rPr>
              <w:t>8,2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97246D" w:rsidRDefault="0097246D" w:rsidP="00811F3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93,6</w:t>
            </w:r>
          </w:p>
        </w:tc>
      </w:tr>
    </w:tbl>
    <w:p w:rsidR="00160D3F" w:rsidRDefault="00160D3F" w:rsidP="00176ADD">
      <w:pPr>
        <w:pStyle w:val="2"/>
        <w:spacing w:before="0"/>
        <w:rPr>
          <w:sz w:val="28"/>
          <w:szCs w:val="28"/>
        </w:rPr>
      </w:pPr>
    </w:p>
    <w:p w:rsidR="00183852" w:rsidRPr="00183852" w:rsidRDefault="00183852" w:rsidP="00183852"/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21" w:name="_Toc42250261"/>
      <w:r w:rsidRPr="005E0F57">
        <w:rPr>
          <w:sz w:val="28"/>
          <w:szCs w:val="28"/>
        </w:rPr>
        <w:t>Организации малого бизнеса</w:t>
      </w:r>
      <w:bookmarkEnd w:id="21"/>
    </w:p>
    <w:p w:rsidR="00242024" w:rsidRDefault="00242024" w:rsidP="00176AD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</w:p>
    <w:p w:rsidR="008A4B7D" w:rsidRDefault="008A4B7D" w:rsidP="008A4B7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  <w:r w:rsidRPr="00727B47">
        <w:rPr>
          <w:rFonts w:cs="Calibri"/>
          <w:sz w:val="28"/>
          <w:szCs w:val="28"/>
        </w:rPr>
        <w:t>В городе Зеленогорске на 1 января 20</w:t>
      </w:r>
      <w:r>
        <w:rPr>
          <w:rFonts w:cs="Calibri"/>
          <w:sz w:val="28"/>
          <w:szCs w:val="28"/>
        </w:rPr>
        <w:t>20</w:t>
      </w:r>
      <w:r w:rsidRPr="00727B47">
        <w:rPr>
          <w:rFonts w:cs="Calibri"/>
          <w:sz w:val="28"/>
          <w:szCs w:val="28"/>
        </w:rPr>
        <w:t xml:space="preserve"> года насчитывается </w:t>
      </w:r>
      <w:r>
        <w:rPr>
          <w:rFonts w:cs="Calibri"/>
          <w:sz w:val="28"/>
          <w:szCs w:val="28"/>
        </w:rPr>
        <w:t>428</w:t>
      </w:r>
      <w:r w:rsidRPr="00727B47">
        <w:rPr>
          <w:rFonts w:cs="Calibri"/>
          <w:sz w:val="28"/>
          <w:szCs w:val="28"/>
        </w:rPr>
        <w:t xml:space="preserve"> организаци</w:t>
      </w:r>
      <w:r>
        <w:rPr>
          <w:rFonts w:cs="Calibri"/>
          <w:sz w:val="28"/>
          <w:szCs w:val="28"/>
        </w:rPr>
        <w:t>й</w:t>
      </w:r>
      <w:r w:rsidRPr="00727B47">
        <w:rPr>
          <w:rFonts w:cs="Calibri"/>
          <w:sz w:val="28"/>
          <w:szCs w:val="28"/>
        </w:rPr>
        <w:t xml:space="preserve"> малого бизнеса (</w:t>
      </w:r>
      <w:r>
        <w:rPr>
          <w:rFonts w:cs="Calibri"/>
          <w:sz w:val="28"/>
          <w:szCs w:val="28"/>
        </w:rPr>
        <w:t>41</w:t>
      </w:r>
      <w:r w:rsidRPr="00727B47">
        <w:rPr>
          <w:rFonts w:cs="Calibri"/>
          <w:sz w:val="28"/>
          <w:szCs w:val="28"/>
        </w:rPr>
        <w:t xml:space="preserve"> мал</w:t>
      </w:r>
      <w:r>
        <w:rPr>
          <w:rFonts w:cs="Calibri"/>
          <w:sz w:val="28"/>
          <w:szCs w:val="28"/>
        </w:rPr>
        <w:t>ое</w:t>
      </w:r>
      <w:r w:rsidRPr="00727B47">
        <w:rPr>
          <w:rFonts w:cs="Calibri"/>
          <w:sz w:val="28"/>
          <w:szCs w:val="28"/>
        </w:rPr>
        <w:t xml:space="preserve"> предприяти</w:t>
      </w:r>
      <w:r>
        <w:rPr>
          <w:rFonts w:cs="Calibri"/>
          <w:sz w:val="28"/>
          <w:szCs w:val="28"/>
        </w:rPr>
        <w:t>е</w:t>
      </w:r>
      <w:r w:rsidRPr="00727B47">
        <w:rPr>
          <w:rFonts w:cs="Calibri"/>
          <w:sz w:val="28"/>
          <w:szCs w:val="28"/>
        </w:rPr>
        <w:t xml:space="preserve"> и </w:t>
      </w:r>
      <w:r>
        <w:rPr>
          <w:rFonts w:cs="Calibri"/>
          <w:sz w:val="28"/>
          <w:szCs w:val="28"/>
        </w:rPr>
        <w:t>387</w:t>
      </w:r>
      <w:r w:rsidRPr="00727B47">
        <w:rPr>
          <w:rFonts w:cs="Calibri"/>
          <w:sz w:val="28"/>
          <w:szCs w:val="28"/>
        </w:rPr>
        <w:t xml:space="preserve"> микропредприяти</w:t>
      </w:r>
      <w:r>
        <w:rPr>
          <w:rFonts w:cs="Calibri"/>
          <w:sz w:val="28"/>
          <w:szCs w:val="28"/>
        </w:rPr>
        <w:t>й</w:t>
      </w:r>
      <w:r w:rsidRPr="00727B47">
        <w:rPr>
          <w:rFonts w:cs="Calibri"/>
          <w:sz w:val="28"/>
          <w:szCs w:val="28"/>
        </w:rPr>
        <w:t xml:space="preserve">). </w:t>
      </w:r>
    </w:p>
    <w:p w:rsidR="008A4B7D" w:rsidRPr="00727B47" w:rsidRDefault="008A4B7D" w:rsidP="008A4B7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</w:p>
    <w:p w:rsidR="008A4B7D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Динамика числа субъектов малого предпринимательства</w:t>
      </w:r>
    </w:p>
    <w:p w:rsidR="0025489B" w:rsidRPr="000103F7" w:rsidRDefault="0025489B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48"/>
        <w:gridCol w:w="992"/>
        <w:gridCol w:w="992"/>
        <w:gridCol w:w="993"/>
        <w:gridCol w:w="992"/>
        <w:gridCol w:w="992"/>
      </w:tblGrid>
      <w:tr w:rsidR="008A4B7D" w:rsidRPr="000103F7" w:rsidTr="0025489B">
        <w:trPr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hanging="19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2019 г.</w:t>
            </w:r>
          </w:p>
        </w:tc>
      </w:tr>
      <w:tr w:rsidR="008A4B7D" w:rsidRPr="000103F7" w:rsidTr="0025489B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Число малых и микропредприятий, ед.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428</w:t>
            </w:r>
          </w:p>
        </w:tc>
      </w:tr>
      <w:tr w:rsidR="008A4B7D" w:rsidRPr="000103F7" w:rsidTr="0025489B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hanging="19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Доля действующих в общем числе малых организаций, процентов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62,1</w:t>
            </w:r>
          </w:p>
        </w:tc>
      </w:tr>
      <w:tr w:rsidR="008A4B7D" w:rsidRPr="000103F7" w:rsidTr="0025489B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Количество действующих малых и микропредприят</w:t>
            </w: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12</w:t>
            </w: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ий на 1000 человек </w:t>
            </w: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lastRenderedPageBreak/>
              <w:t>экономически активного населения, ед.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lastRenderedPageBreak/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69248A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10,8</w:t>
            </w:r>
          </w:p>
        </w:tc>
      </w:tr>
      <w:tr w:rsidR="008A4B7D" w:rsidRPr="000103F7" w:rsidTr="0025489B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lastRenderedPageBreak/>
              <w:t>Количество действующих малых и микропредприятий на 1000 человек населения, ед.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4,3</w:t>
            </w:r>
          </w:p>
        </w:tc>
      </w:tr>
    </w:tbl>
    <w:p w:rsidR="008A4B7D" w:rsidRPr="000103F7" w:rsidRDefault="008A4B7D" w:rsidP="008A4B7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</w:p>
    <w:p w:rsidR="008A4B7D" w:rsidRPr="000103F7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Доля организаций малого бизнеса</w:t>
      </w:r>
    </w:p>
    <w:p w:rsidR="008A4B7D" w:rsidRPr="000103F7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в общей численности юридических лиц</w:t>
      </w:r>
    </w:p>
    <w:p w:rsidR="008A4B7D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в 201</w:t>
      </w:r>
      <w:r>
        <w:rPr>
          <w:rFonts w:cs="Calibri"/>
          <w:b/>
          <w:sz w:val="28"/>
          <w:szCs w:val="28"/>
        </w:rPr>
        <w:t>5</w:t>
      </w:r>
      <w:r w:rsidRPr="000103F7">
        <w:rPr>
          <w:rFonts w:cs="Calibri"/>
          <w:b/>
          <w:sz w:val="28"/>
          <w:szCs w:val="28"/>
        </w:rPr>
        <w:t>-201</w:t>
      </w:r>
      <w:r>
        <w:rPr>
          <w:rFonts w:cs="Calibri"/>
          <w:b/>
          <w:sz w:val="28"/>
          <w:szCs w:val="28"/>
        </w:rPr>
        <w:t>9</w:t>
      </w:r>
      <w:r w:rsidRPr="000103F7">
        <w:rPr>
          <w:rFonts w:cs="Calibri"/>
          <w:b/>
          <w:sz w:val="28"/>
          <w:szCs w:val="28"/>
        </w:rPr>
        <w:t xml:space="preserve"> гг., в процентах</w:t>
      </w:r>
    </w:p>
    <w:p w:rsidR="0025489B" w:rsidRDefault="0025489B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25489B" w:rsidRPr="000103F7" w:rsidRDefault="0025489B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8A4B7D" w:rsidRDefault="008A4B7D" w:rsidP="008A4B7D">
      <w:pPr>
        <w:spacing w:after="0"/>
        <w:contextualSpacing/>
        <w:jc w:val="both"/>
        <w:rPr>
          <w:rFonts w:cs="Calibri"/>
        </w:rPr>
      </w:pPr>
      <w:r w:rsidRPr="008A4B7D">
        <w:rPr>
          <w:rFonts w:cs="Calibri"/>
          <w:noProof/>
          <w:sz w:val="28"/>
          <w:szCs w:val="28"/>
          <w:lang w:eastAsia="ru-RU"/>
        </w:rPr>
        <w:object w:dxaOrig="9399" w:dyaOrig="4925">
          <v:shape id="Диаграмма 2" o:spid="_x0000_i1028" type="#_x0000_t75" style="width:470pt;height:246.5pt;visibility:visible" o:ole="">
            <v:imagedata r:id="rId14" o:title=""/>
            <o:lock v:ext="edit" aspectratio="f"/>
          </v:shape>
          <o:OLEObject Type="Embed" ProgID="Excel.Sheet.8" ShapeID="Диаграмма 2" DrawAspect="Content" ObjectID="_1652863065" r:id="rId15">
            <o:FieldCodes>\s</o:FieldCodes>
          </o:OLEObject>
        </w:object>
      </w:r>
      <w:r w:rsidRPr="000103F7">
        <w:rPr>
          <w:rFonts w:cs="Calibri"/>
        </w:rPr>
        <w:tab/>
      </w:r>
    </w:p>
    <w:p w:rsidR="0025489B" w:rsidRDefault="0025489B" w:rsidP="008A4B7D">
      <w:pPr>
        <w:spacing w:after="0"/>
        <w:contextualSpacing/>
        <w:jc w:val="both"/>
        <w:rPr>
          <w:rFonts w:cs="Calibri"/>
        </w:rPr>
      </w:pPr>
    </w:p>
    <w:p w:rsidR="0025489B" w:rsidRDefault="0025489B" w:rsidP="008A4B7D">
      <w:pPr>
        <w:spacing w:after="0"/>
        <w:contextualSpacing/>
        <w:jc w:val="both"/>
        <w:rPr>
          <w:rFonts w:cs="Calibri"/>
        </w:rPr>
      </w:pPr>
    </w:p>
    <w:p w:rsidR="0025489B" w:rsidRPr="000103F7" w:rsidRDefault="0025489B" w:rsidP="008A4B7D">
      <w:pPr>
        <w:spacing w:after="0"/>
        <w:contextualSpacing/>
        <w:jc w:val="both"/>
        <w:rPr>
          <w:rFonts w:cs="Calibri"/>
        </w:rPr>
      </w:pPr>
    </w:p>
    <w:p w:rsidR="008A4B7D" w:rsidRPr="000103F7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Показатели социальной эффективности</w:t>
      </w:r>
    </w:p>
    <w:p w:rsidR="008A4B7D" w:rsidRDefault="008A4B7D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деятельности малых предприятий</w:t>
      </w:r>
    </w:p>
    <w:p w:rsidR="0025489B" w:rsidRPr="000103F7" w:rsidRDefault="0025489B" w:rsidP="008A4B7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9073" w:type="dxa"/>
        <w:jc w:val="center"/>
        <w:tblLook w:val="00A0" w:firstRow="1" w:lastRow="0" w:firstColumn="1" w:lastColumn="0" w:noHBand="0" w:noVBand="0"/>
      </w:tblPr>
      <w:tblGrid>
        <w:gridCol w:w="4815"/>
        <w:gridCol w:w="850"/>
        <w:gridCol w:w="851"/>
        <w:gridCol w:w="850"/>
        <w:gridCol w:w="851"/>
        <w:gridCol w:w="856"/>
      </w:tblGrid>
      <w:tr w:rsidR="008A4B7D" w:rsidRPr="000103F7" w:rsidTr="00160D3F">
        <w:trPr>
          <w:tblHeader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ind w:left="171" w:hanging="142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2018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2019 г.</w:t>
            </w:r>
          </w:p>
        </w:tc>
      </w:tr>
      <w:tr w:rsidR="008A4B7D" w:rsidRPr="000103F7" w:rsidTr="00160D3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Численность работников списочного состава малых и микропредприятий,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2677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2513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2296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2138</w:t>
            </w:r>
          </w:p>
        </w:tc>
      </w:tr>
      <w:tr w:rsidR="008A4B7D" w:rsidRPr="000103F7" w:rsidTr="00160D3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Темпы роста (снижения) среднесписочной численности работников малых и микропредприятий, в %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95,5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93,1</w:t>
            </w:r>
          </w:p>
        </w:tc>
      </w:tr>
      <w:tr w:rsidR="008A4B7D" w:rsidRPr="000103F7" w:rsidTr="00160D3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Средняя численность </w:t>
            </w:r>
            <w:r w:rsidRPr="000103F7"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занятых</w:t>
            </w: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на 1 действующем малом и микропредприятии, 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8,4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8,0</w:t>
            </w:r>
          </w:p>
        </w:tc>
      </w:tr>
      <w:tr w:rsidR="008A4B7D" w:rsidRPr="000103F7" w:rsidTr="00160D3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lastRenderedPageBreak/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4B7D" w:rsidRPr="000103F7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13,0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12,5</w:t>
            </w:r>
          </w:p>
        </w:tc>
      </w:tr>
    </w:tbl>
    <w:p w:rsidR="008A4B7D" w:rsidRPr="000103F7" w:rsidRDefault="008A4B7D" w:rsidP="008A4B7D">
      <w:pPr>
        <w:spacing w:after="0"/>
        <w:ind w:firstLine="709"/>
        <w:jc w:val="both"/>
        <w:rPr>
          <w:rFonts w:cs="Calibri"/>
          <w:sz w:val="28"/>
          <w:szCs w:val="28"/>
        </w:rPr>
      </w:pPr>
    </w:p>
    <w:p w:rsidR="008A4B7D" w:rsidRPr="0000318D" w:rsidRDefault="008A4B7D" w:rsidP="008A4B7D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00318D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9</w:t>
      </w:r>
      <w:r w:rsidRPr="0000318D">
        <w:rPr>
          <w:rFonts w:cs="Calibri"/>
          <w:sz w:val="28"/>
          <w:szCs w:val="28"/>
        </w:rPr>
        <w:t xml:space="preserve"> г. на предприятиях малого бизнеса было </w:t>
      </w:r>
      <w:r w:rsidRPr="0000318D">
        <w:rPr>
          <w:rFonts w:cs="Calibri"/>
          <w:i/>
          <w:sz w:val="28"/>
          <w:szCs w:val="28"/>
        </w:rPr>
        <w:t>занято</w:t>
      </w:r>
      <w:r w:rsidRPr="0000318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2363</w:t>
      </w:r>
      <w:r w:rsidRPr="0000318D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а</w:t>
      </w:r>
      <w:r w:rsidRPr="0000318D">
        <w:rPr>
          <w:rFonts w:cs="Calibri"/>
          <w:sz w:val="28"/>
          <w:szCs w:val="28"/>
        </w:rPr>
        <w:t xml:space="preserve">, в том числе на постоянной основе – </w:t>
      </w:r>
      <w:r>
        <w:rPr>
          <w:rFonts w:cs="Calibri"/>
          <w:sz w:val="28"/>
          <w:szCs w:val="28"/>
        </w:rPr>
        <w:t>2138</w:t>
      </w:r>
      <w:r w:rsidRPr="0000318D">
        <w:rPr>
          <w:rFonts w:cs="Calibri"/>
          <w:sz w:val="28"/>
          <w:szCs w:val="28"/>
        </w:rPr>
        <w:t xml:space="preserve"> человек (</w:t>
      </w:r>
      <w:r>
        <w:rPr>
          <w:rFonts w:cs="Calibri"/>
          <w:sz w:val="28"/>
          <w:szCs w:val="28"/>
        </w:rPr>
        <w:t>90,5</w:t>
      </w:r>
      <w:r w:rsidRPr="0000318D">
        <w:rPr>
          <w:rFonts w:cs="Calibri"/>
          <w:sz w:val="28"/>
          <w:szCs w:val="28"/>
        </w:rPr>
        <w:t xml:space="preserve">%). </w:t>
      </w:r>
    </w:p>
    <w:p w:rsidR="008A4B7D" w:rsidRDefault="008A4B7D" w:rsidP="008A4B7D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00318D">
        <w:rPr>
          <w:rFonts w:cs="Calibri"/>
          <w:sz w:val="28"/>
          <w:szCs w:val="28"/>
        </w:rPr>
        <w:t xml:space="preserve">На одном действующем малом предприятии в среднем работали </w:t>
      </w:r>
      <w:r>
        <w:rPr>
          <w:rFonts w:cs="Calibri"/>
          <w:sz w:val="28"/>
          <w:szCs w:val="28"/>
        </w:rPr>
        <w:t>8</w:t>
      </w:r>
      <w:r w:rsidRPr="0000318D">
        <w:rPr>
          <w:rFonts w:cs="Calibri"/>
          <w:sz w:val="28"/>
          <w:szCs w:val="28"/>
        </w:rPr>
        <w:t xml:space="preserve"> человек, при этом наибольшее число занятых наблюдалось </w:t>
      </w:r>
      <w:r>
        <w:rPr>
          <w:rFonts w:cs="Calibri"/>
          <w:sz w:val="28"/>
          <w:szCs w:val="28"/>
        </w:rPr>
        <w:t>в организациях со следующими видами деятельности:</w:t>
      </w:r>
    </w:p>
    <w:p w:rsidR="008A4B7D" w:rsidRDefault="008A4B7D" w:rsidP="008A4B7D">
      <w:pPr>
        <w:numPr>
          <w:ilvl w:val="1"/>
          <w:numId w:val="24"/>
        </w:numPr>
        <w:tabs>
          <w:tab w:val="left" w:pos="993"/>
        </w:tabs>
        <w:spacing w:after="0"/>
        <w:ind w:left="709" w:firstLine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DA582D">
        <w:rPr>
          <w:rFonts w:cs="Calibri"/>
          <w:sz w:val="28"/>
          <w:szCs w:val="28"/>
        </w:rPr>
        <w:t xml:space="preserve">роизводство пищевых продуктов </w:t>
      </w:r>
      <w:r w:rsidRPr="0000318D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72</w:t>
      </w:r>
      <w:r w:rsidRPr="0000318D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а</w:t>
      </w:r>
      <w:r w:rsidRPr="0000318D">
        <w:rPr>
          <w:rFonts w:cs="Calibri"/>
          <w:sz w:val="28"/>
          <w:szCs w:val="28"/>
        </w:rPr>
        <w:t>),</w:t>
      </w:r>
    </w:p>
    <w:p w:rsidR="008A4B7D" w:rsidRDefault="008A4B7D" w:rsidP="008A4B7D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</w:t>
      </w:r>
      <w:r w:rsidRPr="00006763">
        <w:rPr>
          <w:rFonts w:cs="Calibri"/>
          <w:sz w:val="28"/>
          <w:szCs w:val="28"/>
        </w:rPr>
        <w:t>беспечени</w:t>
      </w:r>
      <w:r>
        <w:rPr>
          <w:rFonts w:cs="Calibri"/>
          <w:sz w:val="28"/>
          <w:szCs w:val="28"/>
        </w:rPr>
        <w:t>е</w:t>
      </w:r>
      <w:r w:rsidRPr="00006763">
        <w:rPr>
          <w:rFonts w:cs="Calibri"/>
          <w:sz w:val="28"/>
          <w:szCs w:val="28"/>
        </w:rPr>
        <w:t xml:space="preserve"> электрической энергией, газом и паром</w:t>
      </w:r>
      <w:r w:rsidRPr="0000318D">
        <w:rPr>
          <w:rFonts w:cs="Calibri"/>
          <w:sz w:val="28"/>
          <w:szCs w:val="28"/>
        </w:rPr>
        <w:t xml:space="preserve"> (</w:t>
      </w:r>
      <w:r>
        <w:rPr>
          <w:rFonts w:cs="Calibri"/>
          <w:sz w:val="28"/>
          <w:szCs w:val="28"/>
        </w:rPr>
        <w:t>60</w:t>
      </w:r>
      <w:r w:rsidRPr="0000318D">
        <w:rPr>
          <w:rFonts w:cs="Calibri"/>
          <w:sz w:val="28"/>
          <w:szCs w:val="28"/>
        </w:rPr>
        <w:t xml:space="preserve"> человек)</w:t>
      </w:r>
      <w:r>
        <w:rPr>
          <w:rFonts w:cs="Calibri"/>
          <w:sz w:val="28"/>
          <w:szCs w:val="28"/>
        </w:rPr>
        <w:t>,</w:t>
      </w:r>
    </w:p>
    <w:p w:rsidR="008A4B7D" w:rsidRDefault="008A4B7D" w:rsidP="008A4B7D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3F3D5C">
        <w:rPr>
          <w:rFonts w:cs="Calibri"/>
          <w:sz w:val="28"/>
          <w:szCs w:val="28"/>
        </w:rPr>
        <w:t>роизводство резиновых и пластмассовых изделий</w:t>
      </w:r>
      <w:r>
        <w:rPr>
          <w:rFonts w:cs="Calibri"/>
          <w:sz w:val="28"/>
          <w:szCs w:val="28"/>
        </w:rPr>
        <w:t xml:space="preserve"> (54 человека),</w:t>
      </w:r>
    </w:p>
    <w:p w:rsidR="008A4B7D" w:rsidRDefault="008A4B7D" w:rsidP="008A4B7D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</w:t>
      </w:r>
      <w:r w:rsidRPr="00006763">
        <w:rPr>
          <w:rFonts w:cs="Calibri"/>
          <w:sz w:val="28"/>
          <w:szCs w:val="28"/>
        </w:rPr>
        <w:t>абор, очистка и распределение воды</w:t>
      </w:r>
      <w:r w:rsidRPr="0000318D">
        <w:rPr>
          <w:rFonts w:cs="Calibri"/>
          <w:sz w:val="28"/>
          <w:szCs w:val="28"/>
        </w:rPr>
        <w:t xml:space="preserve"> и общественном питании (</w:t>
      </w:r>
      <w:r>
        <w:rPr>
          <w:rFonts w:cs="Calibri"/>
          <w:sz w:val="28"/>
          <w:szCs w:val="28"/>
        </w:rPr>
        <w:t>40</w:t>
      </w:r>
      <w:r w:rsidRPr="0000318D">
        <w:rPr>
          <w:rFonts w:cs="Calibri"/>
          <w:sz w:val="28"/>
          <w:szCs w:val="28"/>
        </w:rPr>
        <w:t xml:space="preserve"> человек)</w:t>
      </w:r>
      <w:r>
        <w:rPr>
          <w:rFonts w:cs="Calibri"/>
          <w:sz w:val="28"/>
          <w:szCs w:val="28"/>
        </w:rPr>
        <w:t>,</w:t>
      </w:r>
    </w:p>
    <w:p w:rsidR="008A4B7D" w:rsidRDefault="008A4B7D" w:rsidP="008A4B7D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7A1A72">
        <w:rPr>
          <w:rFonts w:cs="Calibri"/>
          <w:sz w:val="28"/>
          <w:szCs w:val="28"/>
        </w:rPr>
        <w:t>роизводство напитков</w:t>
      </w:r>
      <w:r>
        <w:rPr>
          <w:rFonts w:cs="Calibri"/>
          <w:sz w:val="28"/>
          <w:szCs w:val="28"/>
        </w:rPr>
        <w:t xml:space="preserve"> (36 человек).</w:t>
      </w:r>
    </w:p>
    <w:p w:rsidR="0025489B" w:rsidRDefault="0025489B" w:rsidP="0025489B">
      <w:pPr>
        <w:spacing w:after="0"/>
        <w:ind w:left="993"/>
        <w:jc w:val="both"/>
        <w:rPr>
          <w:rFonts w:cs="Calibri"/>
          <w:sz w:val="28"/>
          <w:szCs w:val="28"/>
        </w:rPr>
      </w:pPr>
    </w:p>
    <w:p w:rsidR="008A4B7D" w:rsidRDefault="008A4B7D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0B16FC">
        <w:rPr>
          <w:rFonts w:cs="Calibri"/>
          <w:b/>
          <w:sz w:val="28"/>
          <w:szCs w:val="28"/>
        </w:rPr>
        <w:t>Среднемесячная начисленная номинальная заработная плата</w:t>
      </w:r>
      <w:r w:rsidRPr="000B16FC">
        <w:rPr>
          <w:rFonts w:cs="Calibri"/>
          <w:sz w:val="28"/>
          <w:szCs w:val="28"/>
        </w:rPr>
        <w:t xml:space="preserve"> </w:t>
      </w:r>
      <w:r w:rsidR="00A422B0" w:rsidRPr="000B16FC">
        <w:rPr>
          <w:rFonts w:cs="Calibri"/>
          <w:sz w:val="28"/>
          <w:szCs w:val="28"/>
        </w:rPr>
        <w:t>работников,</w:t>
      </w:r>
      <w:r w:rsidRPr="000B16FC">
        <w:rPr>
          <w:rFonts w:cs="Calibri"/>
          <w:sz w:val="28"/>
          <w:szCs w:val="28"/>
        </w:rPr>
        <w:t xml:space="preserve"> занятых в малом бизнесе в 201</w:t>
      </w:r>
      <w:r>
        <w:rPr>
          <w:rFonts w:cs="Calibri"/>
          <w:sz w:val="28"/>
          <w:szCs w:val="28"/>
        </w:rPr>
        <w:t>9</w:t>
      </w:r>
      <w:r w:rsidRPr="000B16FC">
        <w:rPr>
          <w:rFonts w:cs="Calibri"/>
          <w:sz w:val="28"/>
          <w:szCs w:val="28"/>
        </w:rPr>
        <w:t xml:space="preserve"> г. составила </w:t>
      </w:r>
      <w:r>
        <w:rPr>
          <w:rFonts w:cs="Calibri"/>
          <w:sz w:val="28"/>
          <w:szCs w:val="28"/>
        </w:rPr>
        <w:t>22305,5</w:t>
      </w:r>
      <w:r w:rsidRPr="000B16FC">
        <w:rPr>
          <w:rFonts w:cs="Calibri"/>
          <w:sz w:val="28"/>
          <w:szCs w:val="28"/>
        </w:rPr>
        <w:t xml:space="preserve"> рубл</w:t>
      </w:r>
      <w:r>
        <w:rPr>
          <w:rFonts w:cs="Calibri"/>
          <w:sz w:val="28"/>
          <w:szCs w:val="28"/>
        </w:rPr>
        <w:t>ей</w:t>
      </w:r>
      <w:r w:rsidRPr="000B16FC">
        <w:rPr>
          <w:rFonts w:cs="Calibri"/>
          <w:sz w:val="28"/>
          <w:szCs w:val="28"/>
        </w:rPr>
        <w:t xml:space="preserve">. Номинальный рост заработной платы составил </w:t>
      </w:r>
      <w:r>
        <w:rPr>
          <w:rFonts w:cs="Calibri"/>
          <w:sz w:val="28"/>
          <w:szCs w:val="28"/>
        </w:rPr>
        <w:t>20,1</w:t>
      </w:r>
      <w:r w:rsidRPr="000B16FC">
        <w:rPr>
          <w:rFonts w:cs="Calibri"/>
          <w:sz w:val="28"/>
          <w:szCs w:val="28"/>
        </w:rPr>
        <w:t xml:space="preserve">%. Реальная заработная плата </w:t>
      </w:r>
      <w:r>
        <w:rPr>
          <w:rFonts w:cs="Calibri"/>
          <w:sz w:val="28"/>
          <w:szCs w:val="28"/>
        </w:rPr>
        <w:t>увеличилась</w:t>
      </w:r>
      <w:r w:rsidRPr="000B16FC">
        <w:rPr>
          <w:rFonts w:cs="Calibri"/>
          <w:sz w:val="28"/>
          <w:szCs w:val="28"/>
        </w:rPr>
        <w:t xml:space="preserve"> на </w:t>
      </w:r>
      <w:r>
        <w:rPr>
          <w:rFonts w:cs="Calibri"/>
          <w:sz w:val="28"/>
          <w:szCs w:val="28"/>
        </w:rPr>
        <w:t>14,4</w:t>
      </w:r>
      <w:r w:rsidRPr="000B16FC">
        <w:rPr>
          <w:rFonts w:cs="Calibri"/>
          <w:sz w:val="28"/>
          <w:szCs w:val="28"/>
        </w:rPr>
        <w:t>%</w:t>
      </w:r>
      <w:r w:rsidRPr="000B16FC">
        <w:rPr>
          <w:rStyle w:val="a6"/>
          <w:rFonts w:cs="Calibri"/>
          <w:sz w:val="28"/>
          <w:szCs w:val="28"/>
        </w:rPr>
        <w:footnoteReference w:id="12"/>
      </w:r>
      <w:r w:rsidRPr="000B16FC">
        <w:rPr>
          <w:rFonts w:cs="Calibri"/>
          <w:sz w:val="28"/>
          <w:szCs w:val="28"/>
        </w:rPr>
        <w:t>.</w:t>
      </w:r>
    </w:p>
    <w:p w:rsidR="0025489B" w:rsidRDefault="0025489B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25489B" w:rsidRPr="000B16FC" w:rsidRDefault="0025489B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8A4B7D" w:rsidRPr="000B16FC" w:rsidRDefault="008A4B7D" w:rsidP="008A4B7D">
      <w:pPr>
        <w:spacing w:after="0"/>
        <w:ind w:firstLine="851"/>
        <w:contextualSpacing/>
        <w:jc w:val="center"/>
        <w:rPr>
          <w:rFonts w:cs="Calibri"/>
          <w:b/>
          <w:sz w:val="28"/>
          <w:szCs w:val="28"/>
        </w:rPr>
      </w:pPr>
      <w:r w:rsidRPr="000B16FC">
        <w:rPr>
          <w:rFonts w:cs="Calibri"/>
          <w:b/>
          <w:sz w:val="28"/>
          <w:szCs w:val="28"/>
        </w:rPr>
        <w:t>Основные показатели работы малых предприятий</w:t>
      </w:r>
      <w:r w:rsidRPr="000B16FC">
        <w:rPr>
          <w:rStyle w:val="a6"/>
          <w:rFonts w:cs="Calibri"/>
          <w:sz w:val="28"/>
          <w:szCs w:val="28"/>
        </w:rPr>
        <w:footnoteReference w:id="13"/>
      </w:r>
      <w:r w:rsidRPr="000B16FC">
        <w:rPr>
          <w:rFonts w:cs="Calibri"/>
          <w:b/>
          <w:sz w:val="28"/>
          <w:szCs w:val="28"/>
        </w:rPr>
        <w:t xml:space="preserve"> в 201</w:t>
      </w:r>
      <w:r>
        <w:rPr>
          <w:rFonts w:cs="Calibri"/>
          <w:b/>
          <w:sz w:val="28"/>
          <w:szCs w:val="28"/>
        </w:rPr>
        <w:t>9</w:t>
      </w:r>
      <w:r w:rsidRPr="000B16FC">
        <w:rPr>
          <w:rFonts w:cs="Calibri"/>
          <w:b/>
          <w:sz w:val="28"/>
          <w:szCs w:val="28"/>
        </w:rPr>
        <w:t xml:space="preserve">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679"/>
        <w:gridCol w:w="787"/>
        <w:gridCol w:w="911"/>
        <w:gridCol w:w="913"/>
        <w:gridCol w:w="810"/>
        <w:gridCol w:w="780"/>
        <w:gridCol w:w="941"/>
        <w:gridCol w:w="893"/>
      </w:tblGrid>
      <w:tr w:rsidR="008A4B7D" w:rsidRPr="000B16FC" w:rsidTr="0025489B">
        <w:trPr>
          <w:tblHeader/>
        </w:trPr>
        <w:tc>
          <w:tcPr>
            <w:tcW w:w="2631" w:type="dxa"/>
            <w:vMerge w:val="restart"/>
          </w:tcPr>
          <w:p w:rsidR="008A4B7D" w:rsidRPr="009F60B7" w:rsidRDefault="008A4B7D" w:rsidP="0025489B">
            <w:pPr>
              <w:spacing w:after="0"/>
              <w:ind w:left="29" w:firstLine="29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1466" w:type="dxa"/>
            <w:gridSpan w:val="2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 xml:space="preserve">Число организаций малого бизнеса </w:t>
            </w:r>
          </w:p>
        </w:tc>
        <w:tc>
          <w:tcPr>
            <w:tcW w:w="1824" w:type="dxa"/>
            <w:gridSpan w:val="2"/>
            <w:vAlign w:val="center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Среднесписочная численность работающих (без внеш. совместителей)</w:t>
            </w:r>
          </w:p>
        </w:tc>
        <w:tc>
          <w:tcPr>
            <w:tcW w:w="1590" w:type="dxa"/>
            <w:gridSpan w:val="2"/>
            <w:vAlign w:val="center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Оборот организаций</w:t>
            </w:r>
            <w:r w:rsidRPr="000B16FC">
              <w:rPr>
                <w:rStyle w:val="a6"/>
                <w:rFonts w:cs="Calibri"/>
              </w:rPr>
              <w:footnoteReference w:id="14"/>
            </w:r>
          </w:p>
        </w:tc>
        <w:tc>
          <w:tcPr>
            <w:tcW w:w="1834" w:type="dxa"/>
            <w:gridSpan w:val="2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Среднемесячная начисленная заработная плата (без выплат социального характера), рублей</w:t>
            </w:r>
          </w:p>
        </w:tc>
      </w:tr>
      <w:tr w:rsidR="008A4B7D" w:rsidRPr="000B16FC" w:rsidTr="0025489B">
        <w:trPr>
          <w:tblHeader/>
        </w:trPr>
        <w:tc>
          <w:tcPr>
            <w:tcW w:w="2631" w:type="dxa"/>
            <w:vMerge/>
          </w:tcPr>
          <w:p w:rsidR="008A4B7D" w:rsidRPr="009F60B7" w:rsidRDefault="008A4B7D" w:rsidP="0025489B">
            <w:pPr>
              <w:spacing w:after="0"/>
              <w:ind w:left="29" w:firstLine="29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679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ед.</w:t>
            </w:r>
          </w:p>
        </w:tc>
        <w:tc>
          <w:tcPr>
            <w:tcW w:w="787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>
              <w:rPr>
                <w:rFonts w:cs="Calibri"/>
              </w:rPr>
              <w:t>8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911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чел.</w:t>
            </w:r>
          </w:p>
        </w:tc>
        <w:tc>
          <w:tcPr>
            <w:tcW w:w="913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>
              <w:rPr>
                <w:rFonts w:cs="Calibri"/>
              </w:rPr>
              <w:t>8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810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млн. руб.</w:t>
            </w:r>
          </w:p>
        </w:tc>
        <w:tc>
          <w:tcPr>
            <w:tcW w:w="780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>
              <w:rPr>
                <w:rFonts w:cs="Calibri"/>
              </w:rPr>
              <w:t>8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941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рублей</w:t>
            </w:r>
          </w:p>
        </w:tc>
        <w:tc>
          <w:tcPr>
            <w:tcW w:w="893" w:type="dxa"/>
          </w:tcPr>
          <w:p w:rsidR="008A4B7D" w:rsidRPr="000B16FC" w:rsidRDefault="008A4B7D" w:rsidP="0025489B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>
              <w:rPr>
                <w:rFonts w:cs="Calibri"/>
              </w:rPr>
              <w:t>8</w:t>
            </w:r>
            <w:r w:rsidRPr="000B16FC">
              <w:rPr>
                <w:rFonts w:cs="Calibri"/>
              </w:rPr>
              <w:t xml:space="preserve"> г.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 xml:space="preserve"> Всего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lang w:eastAsia="ru-RU"/>
              </w:rPr>
              <w:t>428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92,6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2138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93,1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4917,3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104,4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22305,5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120,1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pacing w:val="-2"/>
                <w:sz w:val="22"/>
                <w:szCs w:val="22"/>
              </w:rPr>
              <w:t xml:space="preserve">  в том числе по видам экономической деятельности</w:t>
            </w:r>
            <w:r w:rsidRPr="009F60B7">
              <w:rPr>
                <w:rFonts w:ascii="Garamond" w:hAnsi="Garamond" w:cs="Calibri"/>
                <w:spacing w:val="-4"/>
                <w:sz w:val="22"/>
                <w:szCs w:val="22"/>
              </w:rPr>
              <w:t xml:space="preserve">:      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color w:val="000000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сельское, лесное хозяйство, охота и рыбоводство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55,6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добыча полезных ископаемых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84,6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10,8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в 2,2 р.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15137,6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116,5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обрабатывающие производства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40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93,0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438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87,4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1009,2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116,4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19627,4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102,1</w:t>
            </w:r>
          </w:p>
        </w:tc>
      </w:tr>
      <w:tr w:rsidR="008A4B7D" w:rsidRPr="000B16FC" w:rsidTr="0025489B">
        <w:trPr>
          <w:trHeight w:val="391"/>
        </w:trPr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  </w:t>
            </w:r>
            <w:r w:rsidRPr="009F60B7">
              <w:rPr>
                <w:rFonts w:ascii="Garamond" w:hAnsi="Garamond" w:cs="Calibri"/>
                <w:sz w:val="22"/>
                <w:szCs w:val="22"/>
              </w:rPr>
              <w:t>в том числе: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71,4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124,1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72,9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 4 р</w:t>
            </w:r>
            <w:r w:rsidR="002C5B57">
              <w:rPr>
                <w:rFonts w:cs="Calibri"/>
                <w:color w:val="000000"/>
              </w:rPr>
              <w:t>.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11396,3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114,3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t>производство напитков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110,1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231,3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141,1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16382,4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122,7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одежды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133,3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55,6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9757,1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103,3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89,5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15,8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112,1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17770,6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88,9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кокса и нефтепродуктов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химических веществ и химических продуктов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22,2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lastRenderedPageBreak/>
              <w:t>производство резиновых и пластмассовых изделий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127,4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536,1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121,9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32323,8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104,0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71,4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42,4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53,9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19996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92,6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t xml:space="preserve"> п</w:t>
            </w:r>
            <w:r w:rsidRPr="009F60B7">
              <w:rPr>
                <w:rFonts w:ascii="Garamond" w:hAnsi="Garamond"/>
                <w:sz w:val="22"/>
                <w:szCs w:val="22"/>
              </w:rPr>
              <w:t>роизводство машин и оборудования, не включенных в другие группировки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112,5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 6,5 р.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6929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81,4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производство мебели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66,7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114,3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95,2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43,7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96,9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12961,8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87,9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121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105,2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161,5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98,5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24493,9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103,1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82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в 2,1 р.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56,6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100,7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32774,7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119,0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  строительство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88,1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272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110,6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745,9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113,2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36416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142,8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торговля оптовая и розничная; ремонт </w:t>
            </w: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>автотранспортных средств</w:t>
            </w:r>
          </w:p>
          <w:p w:rsidR="008A4B7D" w:rsidRPr="009F60B7" w:rsidRDefault="008A4B7D" w:rsidP="0025489B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и мотоциклов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119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89,5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447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79,3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1866,4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103,4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14997,8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115,6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lastRenderedPageBreak/>
              <w:t xml:space="preserve">    в том числе: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color w:val="000000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t xml:space="preserve"> т</w:t>
            </w:r>
            <w:r w:rsidRPr="009F60B7">
              <w:rPr>
                <w:sz w:val="22"/>
                <w:szCs w:val="22"/>
              </w:rP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2,3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46,9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6450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78,0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95,7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70,8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834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122,3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17231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150,3</w:t>
            </w:r>
          </w:p>
        </w:tc>
      </w:tr>
      <w:tr w:rsidR="008A4B7D" w:rsidRPr="000B16FC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sz w:val="22"/>
                <w:szCs w:val="22"/>
              </w:rPr>
              <w:t xml:space="preserve"> т</w:t>
            </w:r>
            <w:r w:rsidRPr="009F60B7">
              <w:rPr>
                <w:sz w:val="22"/>
                <w:szCs w:val="22"/>
              </w:rP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85,2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82,5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1030,1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92,1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14259,7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104,6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транспортировка и хранение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94,7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42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97,7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16,7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97,7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13577,2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130,9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 деятельность гостиниц и предприятий общественного питания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105,0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158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77,8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325,9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100,4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22572,4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137,6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9F60B7">
              <w:rPr>
                <w:rFonts w:ascii="Garamond" w:hAnsi="Garamond" w:cs="Calibri"/>
                <w:b/>
                <w:sz w:val="22"/>
                <w:szCs w:val="22"/>
              </w:rPr>
              <w:t xml:space="preserve"> деятельность в области информатизации и связи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115,4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4,5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54,2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18938,8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121,7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 w:line="240" w:lineRule="auto"/>
              <w:rPr>
                <w:rFonts w:cs="Arial CYR"/>
                <w:b/>
                <w:lang w:eastAsia="ru-RU"/>
              </w:rPr>
            </w:pPr>
            <w:r w:rsidRPr="009F60B7">
              <w:rPr>
                <w:rFonts w:cs="Arial CYR"/>
                <w:b/>
              </w:rPr>
              <w:t>деятельность финансовая и страховая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109,1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37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92,5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23,7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111,3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9019,8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106,4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деятельность по операциям с недвижимым имуществом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94,3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256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98,8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365,6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69,8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22204,8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112,9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91,9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96,9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72,6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19173,7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64,0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95,8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138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89,6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201,8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130,8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20290,6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125,1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образование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150,0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4,7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162,1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10380,6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44,4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деятельность в области здравоохранения и социальных услуг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51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127,5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53,1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130,5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21830,1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94,4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деятельность в области культуры, спорта, организаций досуга и развлечений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0,3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16750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86,3</w:t>
            </w:r>
          </w:p>
        </w:tc>
      </w:tr>
      <w:tr w:rsidR="008A4B7D" w:rsidRPr="00B04850" w:rsidTr="0025489B">
        <w:tc>
          <w:tcPr>
            <w:tcW w:w="2631" w:type="dxa"/>
            <w:tcBorders>
              <w:right w:val="nil"/>
            </w:tcBorders>
          </w:tcPr>
          <w:p w:rsidR="008A4B7D" w:rsidRPr="009F60B7" w:rsidRDefault="008A4B7D" w:rsidP="0025489B">
            <w:pPr>
              <w:spacing w:after="0"/>
              <w:rPr>
                <w:rFonts w:cs="Arial CYR"/>
                <w:b/>
              </w:rPr>
            </w:pPr>
            <w:r w:rsidRPr="009F60B7">
              <w:rPr>
                <w:rFonts w:cs="Arial CYR"/>
                <w:b/>
              </w:rPr>
              <w:t>предоставление прочих видов услуг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93,3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133,3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39,6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в 2,6 р.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14229,1</w:t>
            </w:r>
          </w:p>
        </w:tc>
        <w:tc>
          <w:tcPr>
            <w:tcW w:w="893" w:type="dxa"/>
            <w:tcBorders>
              <w:left w:val="nil"/>
            </w:tcBorders>
          </w:tcPr>
          <w:p w:rsidR="008A4B7D" w:rsidRDefault="008A4B7D" w:rsidP="0025489B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133,8</w:t>
            </w:r>
          </w:p>
        </w:tc>
      </w:tr>
    </w:tbl>
    <w:p w:rsidR="008A4B7D" w:rsidRPr="00BC0BFC" w:rsidRDefault="008A4B7D" w:rsidP="008A4B7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BC0BFC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9</w:t>
      </w:r>
      <w:r w:rsidRPr="00BC0BFC">
        <w:rPr>
          <w:rFonts w:cs="Calibri"/>
          <w:sz w:val="28"/>
          <w:szCs w:val="28"/>
        </w:rPr>
        <w:t xml:space="preserve"> году </w:t>
      </w:r>
      <w:r w:rsidRPr="00BC0BFC">
        <w:rPr>
          <w:rFonts w:cs="Calibri"/>
          <w:b/>
          <w:sz w:val="28"/>
          <w:szCs w:val="28"/>
        </w:rPr>
        <w:t>оборот продукции</w:t>
      </w:r>
      <w:r w:rsidRPr="00BC0BFC">
        <w:rPr>
          <w:rFonts w:cs="Calibri"/>
          <w:sz w:val="28"/>
          <w:szCs w:val="28"/>
        </w:rPr>
        <w:t xml:space="preserve"> малых организаций составил </w:t>
      </w:r>
      <w:r>
        <w:rPr>
          <w:rFonts w:cs="Calibri"/>
          <w:color w:val="000000"/>
          <w:sz w:val="28"/>
          <w:szCs w:val="28"/>
        </w:rPr>
        <w:t>4917,3</w:t>
      </w:r>
      <w:r w:rsidRPr="00BC0BFC">
        <w:rPr>
          <w:rFonts w:cs="Calibri"/>
          <w:color w:val="000000"/>
        </w:rPr>
        <w:t xml:space="preserve"> </w:t>
      </w:r>
      <w:r w:rsidRPr="00BC0BFC">
        <w:rPr>
          <w:rFonts w:cs="Calibri"/>
          <w:sz w:val="28"/>
          <w:szCs w:val="28"/>
        </w:rPr>
        <w:t>млн. рублей (</w:t>
      </w:r>
      <w:r>
        <w:rPr>
          <w:rFonts w:cs="Calibri"/>
          <w:sz w:val="28"/>
          <w:szCs w:val="28"/>
        </w:rPr>
        <w:t>1</w:t>
      </w:r>
      <w:r w:rsidR="00785C76">
        <w:rPr>
          <w:rFonts w:cs="Calibri"/>
          <w:sz w:val="28"/>
          <w:szCs w:val="28"/>
        </w:rPr>
        <w:t>3,8</w:t>
      </w:r>
      <w:r w:rsidRPr="00BC0BFC">
        <w:rPr>
          <w:rFonts w:cs="Calibri"/>
          <w:sz w:val="28"/>
          <w:szCs w:val="28"/>
        </w:rPr>
        <w:t xml:space="preserve">% всего оборота города). </w:t>
      </w:r>
    </w:p>
    <w:p w:rsidR="008A4B7D" w:rsidRPr="003F477E" w:rsidRDefault="008A4B7D" w:rsidP="008A4B7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3F477E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9</w:t>
      </w:r>
      <w:r w:rsidRPr="003F477E">
        <w:rPr>
          <w:rFonts w:cs="Calibri"/>
          <w:sz w:val="28"/>
          <w:szCs w:val="28"/>
        </w:rPr>
        <w:t xml:space="preserve"> году существенно увеличился оборот продукции организаций:</w:t>
      </w:r>
    </w:p>
    <w:p w:rsidR="008A4B7D" w:rsidRPr="00F96260" w:rsidRDefault="008A4B7D" w:rsidP="008A4B7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 w:rsidRPr="00F96260">
        <w:rPr>
          <w:rFonts w:cs="Calibri"/>
          <w:sz w:val="28"/>
          <w:szCs w:val="28"/>
        </w:rPr>
        <w:t>п</w:t>
      </w:r>
      <w:r w:rsidRPr="00F96260">
        <w:rPr>
          <w:sz w:val="28"/>
          <w:szCs w:val="28"/>
        </w:rPr>
        <w:t>роизводство машин и оборудования, не включенных в другие группировки</w:t>
      </w:r>
      <w:r>
        <w:rPr>
          <w:sz w:val="28"/>
          <w:szCs w:val="28"/>
        </w:rPr>
        <w:t xml:space="preserve"> – в 6,5 раз;</w:t>
      </w:r>
    </w:p>
    <w:p w:rsidR="008A4B7D" w:rsidRPr="00F96260" w:rsidRDefault="008A4B7D" w:rsidP="008A4B7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 w:rsidRPr="007405A6">
        <w:rPr>
          <w:rFonts w:cs="Arial CYR"/>
          <w:sz w:val="28"/>
          <w:szCs w:val="28"/>
        </w:rPr>
        <w:t>предоставление прочих видов услуг</w:t>
      </w:r>
      <w:r>
        <w:rPr>
          <w:rFonts w:cs="Arial CYR"/>
          <w:sz w:val="28"/>
          <w:szCs w:val="28"/>
        </w:rPr>
        <w:t xml:space="preserve"> – в 2,6 раза;</w:t>
      </w:r>
    </w:p>
    <w:p w:rsidR="008A4B7D" w:rsidRDefault="008A4B7D" w:rsidP="008A4B7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</w:t>
      </w:r>
      <w:r w:rsidRPr="007405A6">
        <w:rPr>
          <w:rFonts w:cs="Calibri"/>
          <w:sz w:val="28"/>
          <w:szCs w:val="28"/>
        </w:rPr>
        <w:t>обыча прочих полезных ископаемых</w:t>
      </w:r>
      <w:r>
        <w:rPr>
          <w:rFonts w:cs="Calibri"/>
          <w:sz w:val="28"/>
          <w:szCs w:val="28"/>
        </w:rPr>
        <w:t xml:space="preserve"> – в 2,2 раза;</w:t>
      </w:r>
    </w:p>
    <w:p w:rsidR="008A4B7D" w:rsidRDefault="008A4B7D" w:rsidP="008A4B7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образование – на 62,1%;</w:t>
      </w:r>
    </w:p>
    <w:p w:rsidR="008A4B7D" w:rsidRDefault="008A4B7D" w:rsidP="008A4B7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 w:rsidRPr="00F96260">
        <w:rPr>
          <w:rFonts w:cs="Arial CYR"/>
          <w:sz w:val="28"/>
          <w:szCs w:val="28"/>
        </w:rPr>
        <w:t>деятельность в области здравоохранения и социальных услуг</w:t>
      </w:r>
      <w:r>
        <w:rPr>
          <w:rFonts w:cs="Calibri"/>
          <w:sz w:val="28"/>
          <w:szCs w:val="28"/>
        </w:rPr>
        <w:t xml:space="preserve"> – на 30,5%,</w:t>
      </w:r>
    </w:p>
    <w:p w:rsidR="008A4B7D" w:rsidRPr="00337242" w:rsidRDefault="008A4B7D" w:rsidP="008A4B7D">
      <w:pPr>
        <w:pStyle w:val="aff4"/>
        <w:spacing w:after="0"/>
        <w:ind w:left="0" w:firstLine="709"/>
        <w:jc w:val="both"/>
        <w:rPr>
          <w:rFonts w:cs="Calibri"/>
          <w:sz w:val="28"/>
          <w:szCs w:val="28"/>
        </w:rPr>
      </w:pPr>
      <w:r w:rsidRPr="00337242">
        <w:rPr>
          <w:rFonts w:cs="Calibri"/>
          <w:sz w:val="28"/>
          <w:szCs w:val="28"/>
        </w:rPr>
        <w:t xml:space="preserve">Значительное снижение оборота отмечено: </w:t>
      </w:r>
    </w:p>
    <w:p w:rsidR="008A4B7D" w:rsidRPr="00337242" w:rsidRDefault="008A4B7D" w:rsidP="008A4B7D">
      <w:pPr>
        <w:pStyle w:val="aff4"/>
        <w:numPr>
          <w:ilvl w:val="0"/>
          <w:numId w:val="22"/>
        </w:numPr>
        <w:spacing w:after="0"/>
        <w:ind w:left="567" w:hanging="283"/>
        <w:jc w:val="both"/>
        <w:rPr>
          <w:rFonts w:cs="Calibri"/>
          <w:sz w:val="28"/>
          <w:szCs w:val="28"/>
        </w:rPr>
      </w:pPr>
      <w:r w:rsidRPr="00337242">
        <w:rPr>
          <w:rFonts w:cs="Calibri"/>
          <w:sz w:val="28"/>
          <w:szCs w:val="28"/>
        </w:rPr>
        <w:t>в связи с потерей рынка производства и услуг в организациях</w:t>
      </w:r>
      <w:r>
        <w:rPr>
          <w:rFonts w:cs="Calibri"/>
          <w:sz w:val="28"/>
          <w:szCs w:val="28"/>
        </w:rPr>
        <w:t>, осуществляющих д</w:t>
      </w:r>
      <w:r w:rsidRPr="00294039">
        <w:rPr>
          <w:rFonts w:cs="Calibri"/>
          <w:sz w:val="28"/>
          <w:szCs w:val="28"/>
        </w:rPr>
        <w:t>еятельность в области информационных технологий</w:t>
      </w:r>
      <w:r>
        <w:rPr>
          <w:rFonts w:cs="Calibri"/>
          <w:sz w:val="28"/>
          <w:szCs w:val="28"/>
        </w:rPr>
        <w:t xml:space="preserve"> на 45,8%, п</w:t>
      </w:r>
      <w:r w:rsidRPr="00294039">
        <w:rPr>
          <w:rFonts w:cs="Calibri"/>
          <w:sz w:val="28"/>
          <w:szCs w:val="28"/>
        </w:rPr>
        <w:t>роизводство химических веществ и химических продуктов</w:t>
      </w:r>
      <w:r>
        <w:rPr>
          <w:rFonts w:cs="Calibri"/>
          <w:sz w:val="28"/>
          <w:szCs w:val="28"/>
        </w:rPr>
        <w:t xml:space="preserve"> н</w:t>
      </w:r>
      <w:r w:rsidRPr="00337242">
        <w:rPr>
          <w:rFonts w:cs="Calibri"/>
          <w:sz w:val="28"/>
          <w:szCs w:val="28"/>
        </w:rPr>
        <w:t xml:space="preserve">а </w:t>
      </w:r>
      <w:r>
        <w:rPr>
          <w:rFonts w:cs="Calibri"/>
          <w:sz w:val="28"/>
          <w:szCs w:val="28"/>
        </w:rPr>
        <w:t>77,8</w:t>
      </w:r>
      <w:r w:rsidRPr="00337242">
        <w:rPr>
          <w:rFonts w:cs="Calibri"/>
          <w:sz w:val="28"/>
          <w:szCs w:val="28"/>
        </w:rPr>
        <w:t xml:space="preserve">%, </w:t>
      </w:r>
      <w:r>
        <w:rPr>
          <w:rFonts w:cs="Calibri"/>
          <w:sz w:val="28"/>
          <w:szCs w:val="28"/>
        </w:rPr>
        <w:t>т</w:t>
      </w:r>
      <w:r w:rsidRPr="00010098">
        <w:rPr>
          <w:rFonts w:cs="Calibri"/>
          <w:sz w:val="28"/>
          <w:szCs w:val="28"/>
        </w:rPr>
        <w:t>орговля оптовая и розничная автотранспортными средствами и их ремонт</w:t>
      </w:r>
      <w:r w:rsidR="002C5B57">
        <w:rPr>
          <w:rFonts w:cs="Calibri"/>
          <w:sz w:val="28"/>
          <w:szCs w:val="28"/>
        </w:rPr>
        <w:t xml:space="preserve"> – на 53,1%;</w:t>
      </w:r>
    </w:p>
    <w:p w:rsidR="008A4B7D" w:rsidRPr="00EA1F15" w:rsidRDefault="008A4B7D" w:rsidP="008A4B7D">
      <w:pPr>
        <w:pStyle w:val="aff4"/>
        <w:numPr>
          <w:ilvl w:val="0"/>
          <w:numId w:val="22"/>
        </w:numPr>
        <w:spacing w:after="0"/>
        <w:ind w:left="709"/>
        <w:jc w:val="both"/>
        <w:rPr>
          <w:rFonts w:cs="Calibri"/>
          <w:sz w:val="28"/>
          <w:szCs w:val="28"/>
        </w:rPr>
      </w:pPr>
      <w:r w:rsidRPr="00EA1F15">
        <w:rPr>
          <w:rFonts w:cs="Calibri"/>
          <w:sz w:val="28"/>
          <w:szCs w:val="28"/>
        </w:rPr>
        <w:lastRenderedPageBreak/>
        <w:t>в связи с приостановкой деятельности в организациях, осуществляющих обработку древесины и производство изделий из дерева на 44,4</w:t>
      </w:r>
      <w:r>
        <w:rPr>
          <w:rFonts w:cs="Calibri"/>
          <w:sz w:val="28"/>
          <w:szCs w:val="28"/>
        </w:rPr>
        <w:t>%</w:t>
      </w:r>
      <w:r w:rsidR="002C5B57">
        <w:rPr>
          <w:rFonts w:cs="Calibri"/>
          <w:sz w:val="28"/>
          <w:szCs w:val="28"/>
        </w:rPr>
        <w:t>.</w:t>
      </w:r>
    </w:p>
    <w:p w:rsidR="008A4B7D" w:rsidRPr="001A4F29" w:rsidRDefault="008A4B7D" w:rsidP="008A4B7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1A4F29">
        <w:rPr>
          <w:rFonts w:cs="Calibri"/>
          <w:sz w:val="28"/>
          <w:szCs w:val="28"/>
        </w:rPr>
        <w:t xml:space="preserve">На </w:t>
      </w:r>
      <w:r>
        <w:rPr>
          <w:rFonts w:cs="Calibri"/>
          <w:sz w:val="28"/>
          <w:szCs w:val="28"/>
        </w:rPr>
        <w:t>5,0</w:t>
      </w:r>
      <w:r w:rsidRPr="001A4F29">
        <w:rPr>
          <w:rFonts w:cs="Calibri"/>
          <w:sz w:val="28"/>
          <w:szCs w:val="28"/>
        </w:rPr>
        <w:t xml:space="preserve">% </w:t>
      </w:r>
      <w:r>
        <w:rPr>
          <w:rFonts w:cs="Calibri"/>
          <w:sz w:val="28"/>
          <w:szCs w:val="28"/>
        </w:rPr>
        <w:t>увеличился</w:t>
      </w:r>
      <w:r w:rsidRPr="001A4F29">
        <w:rPr>
          <w:rFonts w:cs="Calibri"/>
          <w:sz w:val="28"/>
          <w:szCs w:val="28"/>
        </w:rPr>
        <w:t xml:space="preserve"> в 201</w:t>
      </w:r>
      <w:r>
        <w:rPr>
          <w:rFonts w:cs="Calibri"/>
          <w:sz w:val="28"/>
          <w:szCs w:val="28"/>
        </w:rPr>
        <w:t>9</w:t>
      </w:r>
      <w:r w:rsidRPr="001A4F29">
        <w:rPr>
          <w:rFonts w:cs="Calibri"/>
          <w:sz w:val="28"/>
          <w:szCs w:val="28"/>
        </w:rPr>
        <w:t xml:space="preserve"> году </w:t>
      </w:r>
      <w:r w:rsidRPr="001A4F29">
        <w:rPr>
          <w:rFonts w:cs="Calibri"/>
          <w:b/>
          <w:sz w:val="28"/>
          <w:szCs w:val="28"/>
        </w:rPr>
        <w:t>объем отгруженных товаров собственного производства, выполненных работ и услуг собственными силами</w:t>
      </w:r>
      <w:r w:rsidRPr="001A4F29">
        <w:rPr>
          <w:rFonts w:cs="Calibri"/>
          <w:sz w:val="28"/>
          <w:szCs w:val="28"/>
        </w:rPr>
        <w:t>.</w:t>
      </w:r>
    </w:p>
    <w:p w:rsidR="008A4B7D" w:rsidRPr="00B83EB2" w:rsidRDefault="008A4B7D" w:rsidP="008A4B7D">
      <w:pPr>
        <w:spacing w:after="0"/>
        <w:ind w:firstLine="708"/>
        <w:contextualSpacing/>
        <w:jc w:val="center"/>
        <w:rPr>
          <w:rFonts w:cs="Calibri"/>
          <w:b/>
          <w:sz w:val="28"/>
          <w:szCs w:val="28"/>
        </w:rPr>
      </w:pPr>
      <w:r w:rsidRPr="00B83EB2">
        <w:rPr>
          <w:rFonts w:cs="Calibri"/>
          <w:b/>
          <w:sz w:val="28"/>
          <w:szCs w:val="28"/>
        </w:rPr>
        <w:t>Объем отгруженных товаров собственного производства,</w:t>
      </w:r>
    </w:p>
    <w:p w:rsidR="008A4B7D" w:rsidRDefault="008A4B7D" w:rsidP="008A4B7D">
      <w:pPr>
        <w:spacing w:after="0"/>
        <w:ind w:firstLine="708"/>
        <w:contextualSpacing/>
        <w:jc w:val="center"/>
        <w:rPr>
          <w:rFonts w:cs="Calibri"/>
          <w:b/>
          <w:sz w:val="28"/>
          <w:szCs w:val="28"/>
        </w:rPr>
      </w:pPr>
      <w:r w:rsidRPr="00B83EB2">
        <w:rPr>
          <w:rFonts w:cs="Calibri"/>
          <w:b/>
          <w:sz w:val="28"/>
          <w:szCs w:val="28"/>
        </w:rPr>
        <w:t>выполненных работ и услуг собственными силами в 201</w:t>
      </w:r>
      <w:r>
        <w:rPr>
          <w:rFonts w:cs="Calibri"/>
          <w:b/>
          <w:sz w:val="28"/>
          <w:szCs w:val="28"/>
        </w:rPr>
        <w:t>5</w:t>
      </w:r>
      <w:r w:rsidR="002C5B57">
        <w:rPr>
          <w:rFonts w:cs="Calibri"/>
          <w:b/>
          <w:sz w:val="28"/>
          <w:szCs w:val="28"/>
        </w:rPr>
        <w:t xml:space="preserve"> </w:t>
      </w:r>
      <w:r w:rsidRPr="00B83EB2">
        <w:rPr>
          <w:rFonts w:cs="Calibri"/>
          <w:b/>
          <w:sz w:val="28"/>
          <w:szCs w:val="28"/>
        </w:rPr>
        <w:t>-</w:t>
      </w:r>
      <w:r w:rsidR="002C5B57">
        <w:rPr>
          <w:rFonts w:cs="Calibri"/>
          <w:b/>
          <w:sz w:val="28"/>
          <w:szCs w:val="28"/>
        </w:rPr>
        <w:t xml:space="preserve"> </w:t>
      </w:r>
      <w:r w:rsidRPr="00B83EB2">
        <w:rPr>
          <w:rFonts w:cs="Calibri"/>
          <w:b/>
          <w:sz w:val="28"/>
          <w:szCs w:val="28"/>
        </w:rPr>
        <w:t>201</w:t>
      </w:r>
      <w:r>
        <w:rPr>
          <w:rFonts w:cs="Calibri"/>
          <w:b/>
          <w:sz w:val="28"/>
          <w:szCs w:val="28"/>
        </w:rPr>
        <w:t>9</w:t>
      </w:r>
      <w:r w:rsidRPr="00B83EB2">
        <w:rPr>
          <w:rFonts w:cs="Calibri"/>
          <w:b/>
          <w:sz w:val="28"/>
          <w:szCs w:val="28"/>
        </w:rPr>
        <w:t xml:space="preserve"> гг.</w:t>
      </w:r>
    </w:p>
    <w:p w:rsidR="008A4B7D" w:rsidRPr="00B83EB2" w:rsidRDefault="008A4B7D" w:rsidP="008A4B7D">
      <w:pPr>
        <w:spacing w:after="0"/>
        <w:ind w:firstLine="708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2844"/>
        <w:gridCol w:w="2844"/>
        <w:gridCol w:w="2845"/>
      </w:tblGrid>
      <w:tr w:rsidR="008A4B7D" w:rsidRPr="00B83EB2" w:rsidTr="0025489B">
        <w:trPr>
          <w:trHeight w:val="2790"/>
          <w:tblHeader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собственных силами, млн. рублей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Темпы роста объема отгруженных товаров собственного производства, выполненных работ и услуг собственных силами, в % к предыдущему году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Доля малого бизнеса в общем объеме отгруженных товаров собственного производства, выполненных работ и услуг собственных силами в целом по городу, %</w:t>
            </w:r>
          </w:p>
        </w:tc>
      </w:tr>
      <w:tr w:rsidR="008A4B7D" w:rsidRPr="00B83EB2" w:rsidTr="0025489B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8A4B7D" w:rsidRPr="00B83EB2" w:rsidTr="0025489B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2 103,0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8A4B7D" w:rsidRPr="00B83EB2" w:rsidTr="0025489B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Pr="00B83EB2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A4B7D" w:rsidRPr="00B83EB2" w:rsidTr="0025489B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2 904,7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8A4B7D" w:rsidRPr="00B83EB2" w:rsidTr="0025489B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3 050,9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8A4B7D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B7D" w:rsidRDefault="00785C76" w:rsidP="0025489B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</w:tbl>
    <w:p w:rsidR="008A4B7D" w:rsidRDefault="008A4B7D" w:rsidP="008A4B7D">
      <w:pPr>
        <w:spacing w:after="0"/>
        <w:jc w:val="both"/>
        <w:rPr>
          <w:rFonts w:cs="Calibri"/>
          <w:sz w:val="28"/>
          <w:szCs w:val="28"/>
        </w:rPr>
      </w:pPr>
      <w:r w:rsidRPr="00B83EB2">
        <w:rPr>
          <w:rFonts w:cs="Calibri"/>
          <w:sz w:val="28"/>
          <w:szCs w:val="28"/>
        </w:rPr>
        <w:tab/>
      </w:r>
    </w:p>
    <w:p w:rsidR="008A4B7D" w:rsidRPr="006E186B" w:rsidRDefault="008A4B7D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6E186B">
        <w:rPr>
          <w:rFonts w:cs="Calibri"/>
          <w:b/>
          <w:sz w:val="28"/>
          <w:szCs w:val="28"/>
        </w:rPr>
        <w:t>Строительная деятельность</w:t>
      </w:r>
      <w:r w:rsidRPr="006E186B">
        <w:rPr>
          <w:rFonts w:cs="Calibri"/>
          <w:sz w:val="28"/>
          <w:szCs w:val="28"/>
        </w:rPr>
        <w:t>. В 201</w:t>
      </w:r>
      <w:r>
        <w:rPr>
          <w:rFonts w:cs="Calibri"/>
          <w:sz w:val="28"/>
          <w:szCs w:val="28"/>
        </w:rPr>
        <w:t>9</w:t>
      </w:r>
      <w:r w:rsidRPr="006E186B">
        <w:rPr>
          <w:rFonts w:cs="Calibri"/>
          <w:sz w:val="28"/>
          <w:szCs w:val="28"/>
        </w:rPr>
        <w:t xml:space="preserve"> году по договорам строительного подряда малыми предприятиями выполнено работ на </w:t>
      </w:r>
      <w:r>
        <w:rPr>
          <w:rFonts w:cs="Calibri"/>
          <w:sz w:val="28"/>
          <w:szCs w:val="28"/>
        </w:rPr>
        <w:t xml:space="preserve">745,9 </w:t>
      </w:r>
      <w:r w:rsidRPr="006E186B">
        <w:rPr>
          <w:rFonts w:cs="Calibri"/>
          <w:sz w:val="28"/>
          <w:szCs w:val="28"/>
        </w:rPr>
        <w:t xml:space="preserve">млн. рублей, что на </w:t>
      </w:r>
      <w:r>
        <w:rPr>
          <w:rFonts w:cs="Calibri"/>
          <w:sz w:val="28"/>
          <w:szCs w:val="28"/>
        </w:rPr>
        <w:t>13,2</w:t>
      </w:r>
      <w:r w:rsidRPr="006E186B">
        <w:rPr>
          <w:rFonts w:cs="Calibri"/>
          <w:sz w:val="28"/>
          <w:szCs w:val="28"/>
        </w:rPr>
        <w:t xml:space="preserve">% </w:t>
      </w:r>
      <w:r>
        <w:rPr>
          <w:rFonts w:cs="Calibri"/>
          <w:sz w:val="28"/>
          <w:szCs w:val="28"/>
        </w:rPr>
        <w:t>больше</w:t>
      </w:r>
      <w:r w:rsidRPr="006E186B">
        <w:rPr>
          <w:rFonts w:cs="Calibri"/>
          <w:sz w:val="28"/>
          <w:szCs w:val="28"/>
        </w:rPr>
        <w:t>, чем в 201</w:t>
      </w:r>
      <w:r>
        <w:rPr>
          <w:rFonts w:cs="Calibri"/>
          <w:sz w:val="28"/>
          <w:szCs w:val="28"/>
        </w:rPr>
        <w:t>8</w:t>
      </w:r>
      <w:r w:rsidRPr="006E186B">
        <w:rPr>
          <w:rFonts w:cs="Calibri"/>
          <w:sz w:val="28"/>
          <w:szCs w:val="28"/>
        </w:rPr>
        <w:t xml:space="preserve"> году. </w:t>
      </w:r>
      <w:r w:rsidRPr="006E186B">
        <w:rPr>
          <w:rFonts w:cs="Calibri"/>
          <w:sz w:val="28"/>
          <w:szCs w:val="28"/>
        </w:rPr>
        <w:tab/>
        <w:t xml:space="preserve"> </w:t>
      </w:r>
    </w:p>
    <w:p w:rsidR="008A4B7D" w:rsidRPr="00742289" w:rsidRDefault="008A4B7D" w:rsidP="008A4B7D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742289">
        <w:rPr>
          <w:rFonts w:cs="Calibri"/>
          <w:b/>
          <w:sz w:val="28"/>
          <w:szCs w:val="28"/>
        </w:rPr>
        <w:t>Продажа товаров</w:t>
      </w:r>
      <w:r w:rsidRPr="00742289">
        <w:rPr>
          <w:rFonts w:cs="Calibri"/>
          <w:sz w:val="28"/>
          <w:szCs w:val="28"/>
        </w:rPr>
        <w:t>. В 201</w:t>
      </w:r>
      <w:r>
        <w:rPr>
          <w:rFonts w:cs="Calibri"/>
          <w:sz w:val="28"/>
          <w:szCs w:val="28"/>
        </w:rPr>
        <w:t>9</w:t>
      </w:r>
      <w:r w:rsidRPr="00742289">
        <w:rPr>
          <w:rFonts w:cs="Calibri"/>
          <w:sz w:val="28"/>
          <w:szCs w:val="28"/>
        </w:rPr>
        <w:t xml:space="preserve"> году объем </w:t>
      </w:r>
      <w:r w:rsidRPr="00742289">
        <w:rPr>
          <w:rFonts w:cs="Calibri"/>
          <w:b/>
          <w:sz w:val="28"/>
          <w:szCs w:val="28"/>
        </w:rPr>
        <w:t>розничной продажи</w:t>
      </w:r>
      <w:r w:rsidRPr="00742289">
        <w:rPr>
          <w:rFonts w:cs="Calibri"/>
          <w:sz w:val="28"/>
          <w:szCs w:val="28"/>
        </w:rPr>
        <w:t xml:space="preserve"> товаров малыми предприятиями составил </w:t>
      </w:r>
      <w:r>
        <w:rPr>
          <w:rFonts w:cs="Calibri"/>
          <w:sz w:val="28"/>
          <w:szCs w:val="28"/>
        </w:rPr>
        <w:t>1061,8</w:t>
      </w:r>
      <w:r w:rsidRPr="00742289">
        <w:rPr>
          <w:rFonts w:cs="Calibri"/>
          <w:sz w:val="28"/>
          <w:szCs w:val="28"/>
        </w:rPr>
        <w:t xml:space="preserve"> млн. рублей. По сравнению с 201</w:t>
      </w:r>
      <w:r>
        <w:rPr>
          <w:rFonts w:cs="Calibri"/>
          <w:sz w:val="28"/>
          <w:szCs w:val="28"/>
        </w:rPr>
        <w:t>8</w:t>
      </w:r>
      <w:r w:rsidRPr="00742289">
        <w:rPr>
          <w:rFonts w:cs="Calibri"/>
          <w:sz w:val="28"/>
          <w:szCs w:val="28"/>
        </w:rPr>
        <w:t xml:space="preserve"> годом розничный товарооборот снизился </w:t>
      </w:r>
      <w:r>
        <w:rPr>
          <w:rFonts w:cs="Calibri"/>
          <w:sz w:val="28"/>
          <w:szCs w:val="28"/>
        </w:rPr>
        <w:t>6,2</w:t>
      </w:r>
      <w:r w:rsidRPr="00742289">
        <w:rPr>
          <w:rFonts w:cs="Calibri"/>
          <w:sz w:val="28"/>
          <w:szCs w:val="28"/>
        </w:rPr>
        <w:t>%.</w:t>
      </w:r>
      <w:r w:rsidRPr="00742289">
        <w:rPr>
          <w:rFonts w:cs="Calibri"/>
          <w:sz w:val="24"/>
          <w:szCs w:val="24"/>
        </w:rPr>
        <w:t xml:space="preserve"> </w:t>
      </w:r>
    </w:p>
    <w:p w:rsidR="008A4B7D" w:rsidRPr="00742289" w:rsidRDefault="008A4B7D" w:rsidP="008A4B7D">
      <w:pPr>
        <w:spacing w:after="0"/>
        <w:jc w:val="both"/>
        <w:rPr>
          <w:rFonts w:cs="Calibri"/>
          <w:sz w:val="28"/>
          <w:szCs w:val="28"/>
        </w:rPr>
      </w:pPr>
      <w:r w:rsidRPr="00742289">
        <w:rPr>
          <w:rFonts w:cs="Calibri"/>
          <w:sz w:val="28"/>
          <w:szCs w:val="28"/>
        </w:rPr>
        <w:tab/>
      </w:r>
      <w:r w:rsidRPr="00742289">
        <w:rPr>
          <w:rFonts w:cs="Calibri"/>
          <w:b/>
          <w:sz w:val="28"/>
          <w:szCs w:val="28"/>
        </w:rPr>
        <w:t>Оптовая продажа</w:t>
      </w:r>
      <w:r w:rsidRPr="00742289">
        <w:rPr>
          <w:rFonts w:cs="Calibri"/>
          <w:sz w:val="28"/>
          <w:szCs w:val="28"/>
        </w:rPr>
        <w:t xml:space="preserve"> товаров малыми предприятиями за 201</w:t>
      </w:r>
      <w:r>
        <w:rPr>
          <w:rFonts w:cs="Calibri"/>
          <w:sz w:val="28"/>
          <w:szCs w:val="28"/>
        </w:rPr>
        <w:t>9</w:t>
      </w:r>
      <w:r w:rsidRPr="00742289">
        <w:rPr>
          <w:rFonts w:cs="Calibri"/>
          <w:sz w:val="28"/>
          <w:szCs w:val="28"/>
        </w:rPr>
        <w:t xml:space="preserve"> год составила </w:t>
      </w:r>
      <w:r>
        <w:rPr>
          <w:rFonts w:cs="Calibri"/>
          <w:sz w:val="28"/>
          <w:szCs w:val="28"/>
        </w:rPr>
        <w:t>834,0</w:t>
      </w:r>
      <w:r w:rsidRPr="00742289">
        <w:rPr>
          <w:rFonts w:cs="Calibri"/>
          <w:sz w:val="28"/>
          <w:szCs w:val="28"/>
        </w:rPr>
        <w:t xml:space="preserve"> млн. рублей, по сравнению с 201</w:t>
      </w:r>
      <w:r>
        <w:rPr>
          <w:rFonts w:cs="Calibri"/>
          <w:sz w:val="28"/>
          <w:szCs w:val="28"/>
        </w:rPr>
        <w:t>8</w:t>
      </w:r>
      <w:r w:rsidRPr="00742289">
        <w:rPr>
          <w:rFonts w:cs="Calibri"/>
          <w:sz w:val="28"/>
          <w:szCs w:val="28"/>
        </w:rPr>
        <w:t xml:space="preserve"> годом оборот оптовой торговли увеличился на </w:t>
      </w:r>
      <w:r>
        <w:rPr>
          <w:rFonts w:cs="Calibri"/>
          <w:sz w:val="28"/>
          <w:szCs w:val="28"/>
        </w:rPr>
        <w:t>22,3</w:t>
      </w:r>
      <w:r w:rsidRPr="00742289">
        <w:rPr>
          <w:rFonts w:cs="Calibri"/>
          <w:sz w:val="28"/>
          <w:szCs w:val="28"/>
        </w:rPr>
        <w:t xml:space="preserve">%.  </w:t>
      </w:r>
    </w:p>
    <w:p w:rsidR="008A4B7D" w:rsidRPr="00DF192F" w:rsidRDefault="008A4B7D" w:rsidP="008A4B7D">
      <w:pPr>
        <w:spacing w:after="0"/>
        <w:jc w:val="both"/>
        <w:rPr>
          <w:rFonts w:cs="Calibri"/>
          <w:sz w:val="28"/>
          <w:szCs w:val="28"/>
        </w:rPr>
      </w:pPr>
      <w:r w:rsidRPr="00DF192F">
        <w:rPr>
          <w:rFonts w:cs="Calibri"/>
          <w:sz w:val="28"/>
          <w:szCs w:val="28"/>
        </w:rPr>
        <w:tab/>
      </w:r>
      <w:r w:rsidRPr="00DF192F">
        <w:rPr>
          <w:rFonts w:cs="Calibri"/>
          <w:b/>
          <w:sz w:val="28"/>
          <w:szCs w:val="28"/>
        </w:rPr>
        <w:t>Оборот общественного питания</w:t>
      </w:r>
      <w:r w:rsidRPr="00DF192F">
        <w:rPr>
          <w:rFonts w:cs="Calibri"/>
          <w:sz w:val="28"/>
          <w:szCs w:val="28"/>
        </w:rPr>
        <w:t xml:space="preserve"> в малом бизнесе в 201</w:t>
      </w:r>
      <w:r>
        <w:rPr>
          <w:rFonts w:cs="Calibri"/>
          <w:sz w:val="28"/>
          <w:szCs w:val="28"/>
        </w:rPr>
        <w:t>9</w:t>
      </w:r>
      <w:r w:rsidRPr="00DF192F">
        <w:rPr>
          <w:rFonts w:cs="Calibri"/>
          <w:sz w:val="28"/>
          <w:szCs w:val="28"/>
        </w:rPr>
        <w:t xml:space="preserve"> году составил </w:t>
      </w:r>
      <w:r>
        <w:rPr>
          <w:rFonts w:cs="Calibri"/>
          <w:sz w:val="28"/>
          <w:szCs w:val="28"/>
        </w:rPr>
        <w:t>326,0</w:t>
      </w:r>
      <w:r w:rsidRPr="00DF192F">
        <w:rPr>
          <w:rFonts w:cs="Calibri"/>
          <w:sz w:val="28"/>
          <w:szCs w:val="28"/>
        </w:rPr>
        <w:t xml:space="preserve"> млн. рублей, что на </w:t>
      </w:r>
      <w:r>
        <w:rPr>
          <w:rFonts w:cs="Calibri"/>
          <w:sz w:val="28"/>
          <w:szCs w:val="28"/>
        </w:rPr>
        <w:t>0,6</w:t>
      </w:r>
      <w:r w:rsidRPr="00DF192F">
        <w:rPr>
          <w:rFonts w:cs="Calibri"/>
          <w:sz w:val="28"/>
          <w:szCs w:val="28"/>
        </w:rPr>
        <w:t xml:space="preserve">% </w:t>
      </w:r>
      <w:r>
        <w:rPr>
          <w:rFonts w:cs="Calibri"/>
          <w:sz w:val="28"/>
          <w:szCs w:val="28"/>
        </w:rPr>
        <w:t>больше</w:t>
      </w:r>
      <w:r w:rsidRPr="00DF192F">
        <w:rPr>
          <w:rFonts w:cs="Calibri"/>
          <w:sz w:val="28"/>
          <w:szCs w:val="28"/>
        </w:rPr>
        <w:t>, чем в 201</w:t>
      </w:r>
      <w:r>
        <w:rPr>
          <w:rFonts w:cs="Calibri"/>
          <w:sz w:val="28"/>
          <w:szCs w:val="28"/>
        </w:rPr>
        <w:t>8</w:t>
      </w:r>
      <w:r w:rsidRPr="00DF192F">
        <w:rPr>
          <w:rFonts w:cs="Calibri"/>
          <w:sz w:val="28"/>
          <w:szCs w:val="28"/>
        </w:rPr>
        <w:t xml:space="preserve"> году.</w:t>
      </w:r>
    </w:p>
    <w:p w:rsidR="008A4B7D" w:rsidRDefault="008A4B7D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DF192F">
        <w:rPr>
          <w:rFonts w:cs="Calibri"/>
          <w:b/>
          <w:sz w:val="28"/>
          <w:szCs w:val="28"/>
        </w:rPr>
        <w:t>Инвестиции в основной капитал</w:t>
      </w:r>
      <w:r w:rsidRPr="00DF192F">
        <w:rPr>
          <w:rFonts w:cs="Calibri"/>
          <w:sz w:val="28"/>
          <w:szCs w:val="28"/>
        </w:rPr>
        <w:t xml:space="preserve"> составили в 201</w:t>
      </w:r>
      <w:r>
        <w:rPr>
          <w:rFonts w:cs="Calibri"/>
          <w:sz w:val="28"/>
          <w:szCs w:val="28"/>
        </w:rPr>
        <w:t>9</w:t>
      </w:r>
      <w:r w:rsidRPr="00DF192F">
        <w:rPr>
          <w:rFonts w:cs="Calibri"/>
          <w:sz w:val="28"/>
          <w:szCs w:val="28"/>
        </w:rPr>
        <w:t xml:space="preserve"> году </w:t>
      </w:r>
      <w:r>
        <w:rPr>
          <w:rFonts w:cs="Calibri"/>
          <w:sz w:val="28"/>
          <w:szCs w:val="28"/>
        </w:rPr>
        <w:t>119,4</w:t>
      </w:r>
      <w:r w:rsidRPr="00DF192F">
        <w:rPr>
          <w:rFonts w:cs="Calibri"/>
          <w:sz w:val="28"/>
          <w:szCs w:val="28"/>
        </w:rPr>
        <w:t xml:space="preserve"> млн. рублей, что в </w:t>
      </w:r>
      <w:r>
        <w:rPr>
          <w:rFonts w:cs="Calibri"/>
          <w:sz w:val="28"/>
          <w:szCs w:val="28"/>
        </w:rPr>
        <w:t>2 раза больше уровня</w:t>
      </w:r>
      <w:r w:rsidRPr="00DF192F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2</w:t>
      </w:r>
      <w:r w:rsidRPr="00DF192F">
        <w:rPr>
          <w:rFonts w:cs="Calibri"/>
          <w:sz w:val="28"/>
          <w:szCs w:val="28"/>
        </w:rPr>
        <w:t>01</w:t>
      </w:r>
      <w:r>
        <w:rPr>
          <w:rFonts w:cs="Calibri"/>
          <w:sz w:val="28"/>
          <w:szCs w:val="28"/>
        </w:rPr>
        <w:t>8</w:t>
      </w:r>
      <w:r w:rsidRPr="00DF192F">
        <w:rPr>
          <w:rFonts w:cs="Calibri"/>
          <w:sz w:val="28"/>
          <w:szCs w:val="28"/>
        </w:rPr>
        <w:t xml:space="preserve"> год</w:t>
      </w:r>
      <w:r>
        <w:rPr>
          <w:rFonts w:cs="Calibri"/>
          <w:sz w:val="28"/>
          <w:szCs w:val="28"/>
        </w:rPr>
        <w:t>а</w:t>
      </w:r>
      <w:r w:rsidRPr="00DF192F">
        <w:rPr>
          <w:rFonts w:cs="Calibri"/>
          <w:sz w:val="28"/>
          <w:szCs w:val="28"/>
        </w:rPr>
        <w:t xml:space="preserve">. </w:t>
      </w:r>
      <w:r>
        <w:rPr>
          <w:rFonts w:cs="Calibri"/>
          <w:sz w:val="28"/>
          <w:szCs w:val="28"/>
        </w:rPr>
        <w:t>Инвестиции за счет бюджета составили 1,3%.</w:t>
      </w:r>
    </w:p>
    <w:p w:rsidR="008A4B7D" w:rsidRDefault="008A4B7D" w:rsidP="008A4B7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A0651F">
        <w:rPr>
          <w:rFonts w:cs="Calibri"/>
          <w:b/>
          <w:sz w:val="28"/>
          <w:szCs w:val="28"/>
        </w:rPr>
        <w:t xml:space="preserve">Объем платных услуг населению. </w:t>
      </w:r>
      <w:r w:rsidRPr="00A0651F">
        <w:rPr>
          <w:rFonts w:cs="Calibri"/>
          <w:sz w:val="28"/>
          <w:szCs w:val="28"/>
        </w:rPr>
        <w:t>На территории города Зеленогорска в 201</w:t>
      </w:r>
      <w:r>
        <w:rPr>
          <w:rFonts w:cs="Calibri"/>
          <w:sz w:val="28"/>
          <w:szCs w:val="28"/>
        </w:rPr>
        <w:t>9</w:t>
      </w:r>
      <w:r w:rsidRPr="00A0651F">
        <w:rPr>
          <w:rFonts w:cs="Calibri"/>
          <w:sz w:val="28"/>
          <w:szCs w:val="28"/>
        </w:rPr>
        <w:t xml:space="preserve"> году оказывали платные услуги </w:t>
      </w:r>
      <w:r>
        <w:rPr>
          <w:rFonts w:cs="Calibri"/>
          <w:sz w:val="28"/>
          <w:szCs w:val="28"/>
        </w:rPr>
        <w:t>50</w:t>
      </w:r>
      <w:r w:rsidRPr="00A0651F">
        <w:rPr>
          <w:rFonts w:cs="Calibri"/>
          <w:sz w:val="28"/>
          <w:szCs w:val="28"/>
        </w:rPr>
        <w:t xml:space="preserve"> малых предприяти</w:t>
      </w:r>
      <w:r w:rsidR="002C5B57">
        <w:rPr>
          <w:rFonts w:cs="Calibri"/>
          <w:sz w:val="28"/>
          <w:szCs w:val="28"/>
        </w:rPr>
        <w:t>й</w:t>
      </w:r>
      <w:r w:rsidRPr="00A0651F">
        <w:rPr>
          <w:rFonts w:cs="Calibri"/>
          <w:sz w:val="28"/>
          <w:szCs w:val="28"/>
        </w:rPr>
        <w:t xml:space="preserve"> и </w:t>
      </w:r>
      <w:r>
        <w:rPr>
          <w:rFonts w:cs="Calibri"/>
          <w:sz w:val="28"/>
          <w:szCs w:val="28"/>
        </w:rPr>
        <w:t>380</w:t>
      </w:r>
      <w:r w:rsidRPr="00A0651F">
        <w:rPr>
          <w:rFonts w:cs="Calibri"/>
          <w:sz w:val="28"/>
          <w:szCs w:val="28"/>
        </w:rPr>
        <w:t xml:space="preserve"> индивидуальных предпринимателей. Объем платных услуг населению составил </w:t>
      </w:r>
      <w:r>
        <w:rPr>
          <w:rFonts w:cs="Calibri"/>
          <w:sz w:val="28"/>
          <w:szCs w:val="28"/>
        </w:rPr>
        <w:lastRenderedPageBreak/>
        <w:t>417,8</w:t>
      </w:r>
      <w:r w:rsidRPr="00A0651F">
        <w:rPr>
          <w:rFonts w:cs="Calibri"/>
          <w:sz w:val="28"/>
          <w:szCs w:val="28"/>
        </w:rPr>
        <w:t xml:space="preserve"> млн. рублей</w:t>
      </w:r>
      <w:r>
        <w:rPr>
          <w:rFonts w:cs="Calibri"/>
          <w:sz w:val="28"/>
          <w:szCs w:val="28"/>
        </w:rPr>
        <w:t xml:space="preserve">, </w:t>
      </w:r>
      <w:r w:rsidRPr="00DF192F">
        <w:rPr>
          <w:rFonts w:cs="Calibri"/>
          <w:sz w:val="28"/>
          <w:szCs w:val="28"/>
        </w:rPr>
        <w:t xml:space="preserve">что в </w:t>
      </w:r>
      <w:r>
        <w:rPr>
          <w:rFonts w:cs="Calibri"/>
          <w:sz w:val="28"/>
          <w:szCs w:val="28"/>
        </w:rPr>
        <w:t>25,5% меньше</w:t>
      </w:r>
      <w:r w:rsidRPr="00DF192F">
        <w:rPr>
          <w:rFonts w:cs="Calibri"/>
          <w:sz w:val="28"/>
          <w:szCs w:val="28"/>
        </w:rPr>
        <w:t>, чем в 201</w:t>
      </w:r>
      <w:r>
        <w:rPr>
          <w:rFonts w:cs="Calibri"/>
          <w:sz w:val="28"/>
          <w:szCs w:val="28"/>
        </w:rPr>
        <w:t>8</w:t>
      </w:r>
      <w:r w:rsidRPr="00DF192F">
        <w:rPr>
          <w:rFonts w:cs="Calibri"/>
          <w:sz w:val="28"/>
          <w:szCs w:val="28"/>
        </w:rPr>
        <w:t xml:space="preserve"> году</w:t>
      </w:r>
      <w:r>
        <w:rPr>
          <w:rFonts w:cs="Calibri"/>
          <w:sz w:val="28"/>
          <w:szCs w:val="28"/>
        </w:rPr>
        <w:t>, (</w:t>
      </w:r>
      <w:r w:rsidRPr="00A0651F">
        <w:rPr>
          <w:rFonts w:cs="Calibri"/>
          <w:sz w:val="28"/>
          <w:szCs w:val="28"/>
        </w:rPr>
        <w:t xml:space="preserve">в том числе бытовых – </w:t>
      </w:r>
      <w:r>
        <w:rPr>
          <w:rFonts w:cs="Calibri"/>
          <w:sz w:val="28"/>
          <w:szCs w:val="28"/>
        </w:rPr>
        <w:t xml:space="preserve">114,4 </w:t>
      </w:r>
      <w:r w:rsidRPr="00A0651F">
        <w:rPr>
          <w:rFonts w:cs="Calibri"/>
          <w:sz w:val="28"/>
          <w:szCs w:val="28"/>
        </w:rPr>
        <w:t xml:space="preserve">млн. рублей (на </w:t>
      </w:r>
      <w:r>
        <w:rPr>
          <w:rFonts w:cs="Calibri"/>
          <w:sz w:val="28"/>
          <w:szCs w:val="28"/>
        </w:rPr>
        <w:t>9,6</w:t>
      </w:r>
      <w:r w:rsidRPr="00A0651F">
        <w:rPr>
          <w:rFonts w:cs="Calibri"/>
          <w:sz w:val="28"/>
          <w:szCs w:val="28"/>
        </w:rPr>
        <w:t xml:space="preserve">% </w:t>
      </w:r>
      <w:r>
        <w:rPr>
          <w:rFonts w:cs="Calibri"/>
          <w:sz w:val="28"/>
          <w:szCs w:val="28"/>
        </w:rPr>
        <w:t>больше,</w:t>
      </w:r>
      <w:r w:rsidRPr="00A0651F">
        <w:rPr>
          <w:rFonts w:cs="Calibri"/>
          <w:sz w:val="28"/>
          <w:szCs w:val="28"/>
        </w:rPr>
        <w:t xml:space="preserve"> чем в 201</w:t>
      </w:r>
      <w:r>
        <w:rPr>
          <w:rFonts w:cs="Calibri"/>
          <w:sz w:val="28"/>
          <w:szCs w:val="28"/>
        </w:rPr>
        <w:t>9</w:t>
      </w:r>
      <w:r w:rsidRPr="00A0651F">
        <w:rPr>
          <w:rFonts w:cs="Calibri"/>
          <w:sz w:val="28"/>
          <w:szCs w:val="28"/>
        </w:rPr>
        <w:t xml:space="preserve"> г.).</w:t>
      </w:r>
    </w:p>
    <w:p w:rsidR="00811F35" w:rsidRDefault="00811F35" w:rsidP="00176AD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561CB5" w:rsidRPr="003D34C9" w:rsidRDefault="00561CB5" w:rsidP="00561CB5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22" w:name="_Toc42250262"/>
      <w:r>
        <w:rPr>
          <w:rFonts w:cs="Calibri"/>
          <w:sz w:val="32"/>
          <w:szCs w:val="32"/>
        </w:rPr>
        <w:t>ИНВЕСТИЦИИ</w:t>
      </w:r>
      <w:bookmarkEnd w:id="22"/>
    </w:p>
    <w:p w:rsidR="00561CB5" w:rsidRDefault="00561CB5" w:rsidP="00561CB5">
      <w:pPr>
        <w:spacing w:after="0"/>
        <w:ind w:firstLine="708"/>
        <w:jc w:val="both"/>
        <w:rPr>
          <w:sz w:val="28"/>
          <w:szCs w:val="28"/>
        </w:rPr>
      </w:pPr>
    </w:p>
    <w:p w:rsidR="00B84580" w:rsidRPr="00050702" w:rsidRDefault="00B84580" w:rsidP="00B84580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050702">
        <w:rPr>
          <w:sz w:val="28"/>
          <w:szCs w:val="28"/>
        </w:rPr>
        <w:t xml:space="preserve"> году на развитие экономики и социальной сферы города крупными и средними организациями использовано </w:t>
      </w:r>
      <w:r>
        <w:rPr>
          <w:sz w:val="28"/>
          <w:szCs w:val="28"/>
        </w:rPr>
        <w:t>6407,7</w:t>
      </w:r>
      <w:r w:rsidRPr="00050702">
        <w:rPr>
          <w:sz w:val="28"/>
          <w:szCs w:val="28"/>
        </w:rPr>
        <w:t xml:space="preserve"> млн. рублей инвестиций в основной капитал, что </w:t>
      </w:r>
      <w:r>
        <w:rPr>
          <w:sz w:val="28"/>
          <w:szCs w:val="28"/>
        </w:rPr>
        <w:t>больше уровня 2018 года на 39,6%.</w:t>
      </w:r>
    </w:p>
    <w:p w:rsidR="00B84580" w:rsidRPr="00050702" w:rsidRDefault="00B84580" w:rsidP="00B84580">
      <w:pPr>
        <w:spacing w:after="0"/>
        <w:rPr>
          <w:sz w:val="28"/>
          <w:szCs w:val="28"/>
        </w:rPr>
      </w:pPr>
    </w:p>
    <w:p w:rsidR="00B84580" w:rsidRPr="00050702" w:rsidRDefault="00B84580" w:rsidP="00B84580">
      <w:pPr>
        <w:spacing w:after="0"/>
        <w:jc w:val="center"/>
        <w:rPr>
          <w:b/>
          <w:sz w:val="28"/>
          <w:szCs w:val="28"/>
        </w:rPr>
      </w:pPr>
      <w:r w:rsidRPr="00050702">
        <w:rPr>
          <w:b/>
          <w:sz w:val="28"/>
          <w:szCs w:val="28"/>
        </w:rPr>
        <w:t>Объем инвестиций в основной капитал</w:t>
      </w:r>
    </w:p>
    <w:p w:rsidR="00B84580" w:rsidRDefault="00B84580" w:rsidP="00B84580">
      <w:pPr>
        <w:spacing w:after="0"/>
        <w:jc w:val="center"/>
        <w:rPr>
          <w:sz w:val="28"/>
          <w:szCs w:val="28"/>
        </w:rPr>
      </w:pPr>
      <w:r w:rsidRPr="00050702">
        <w:rPr>
          <w:sz w:val="28"/>
          <w:szCs w:val="28"/>
        </w:rPr>
        <w:t>(млн. рублей)</w:t>
      </w:r>
    </w:p>
    <w:bookmarkStart w:id="23" w:name="_MON_1645864754"/>
    <w:bookmarkEnd w:id="23"/>
    <w:p w:rsidR="00B84580" w:rsidRDefault="00B84580" w:rsidP="00B84580">
      <w:pPr>
        <w:spacing w:after="0"/>
        <w:jc w:val="center"/>
        <w:rPr>
          <w:b/>
          <w:sz w:val="28"/>
          <w:szCs w:val="28"/>
        </w:rPr>
      </w:pPr>
      <w:r w:rsidRPr="00F56E9E">
        <w:rPr>
          <w:b/>
          <w:noProof/>
          <w:sz w:val="28"/>
          <w:szCs w:val="28"/>
          <w:lang w:eastAsia="ru-RU"/>
        </w:rPr>
        <w:object w:dxaOrig="8993" w:dyaOrig="4948">
          <v:shape id="_x0000_i1029" type="#_x0000_t75" style="width:449.5pt;height:247pt" o:ole="">
            <v:imagedata r:id="rId16" o:title=""/>
            <o:lock v:ext="edit" aspectratio="f"/>
          </v:shape>
          <o:OLEObject Type="Embed" ProgID="Excel.Sheet.8" ShapeID="_x0000_i1029" DrawAspect="Content" ObjectID="_1652863066" r:id="rId17">
            <o:FieldCodes>\s</o:FieldCodes>
          </o:OLEObject>
        </w:object>
      </w:r>
    </w:p>
    <w:p w:rsidR="00B84580" w:rsidRPr="00050702" w:rsidRDefault="00B84580" w:rsidP="00B84580">
      <w:pPr>
        <w:spacing w:after="0"/>
        <w:jc w:val="center"/>
        <w:rPr>
          <w:b/>
          <w:sz w:val="28"/>
          <w:szCs w:val="28"/>
        </w:rPr>
      </w:pPr>
    </w:p>
    <w:p w:rsidR="00B84580" w:rsidRPr="00050702" w:rsidRDefault="00B84580" w:rsidP="00B845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0702">
        <w:rPr>
          <w:sz w:val="28"/>
          <w:szCs w:val="28"/>
        </w:rPr>
        <w:t xml:space="preserve">Основной объем инвестиций в основной капитал крупные и средние организации направили на приобретение машин, оборудования, производственного и хозяйственного инвентаря – </w:t>
      </w:r>
      <w:r>
        <w:rPr>
          <w:sz w:val="28"/>
          <w:szCs w:val="28"/>
        </w:rPr>
        <w:t>92,8</w:t>
      </w:r>
      <w:r w:rsidRPr="00050702">
        <w:rPr>
          <w:sz w:val="28"/>
          <w:szCs w:val="28"/>
        </w:rPr>
        <w:t>% от общего объема инвестиций, на возведение нежилых зданий</w:t>
      </w:r>
      <w:r>
        <w:rPr>
          <w:sz w:val="28"/>
          <w:szCs w:val="28"/>
        </w:rPr>
        <w:t xml:space="preserve"> </w:t>
      </w:r>
      <w:r w:rsidR="00A422B0">
        <w:rPr>
          <w:sz w:val="28"/>
          <w:szCs w:val="28"/>
        </w:rPr>
        <w:t xml:space="preserve">и </w:t>
      </w:r>
      <w:r w:rsidR="00A422B0" w:rsidRPr="00050702">
        <w:rPr>
          <w:sz w:val="28"/>
          <w:szCs w:val="28"/>
        </w:rPr>
        <w:t>строительство</w:t>
      </w:r>
      <w:r w:rsidRPr="00050702">
        <w:rPr>
          <w:sz w:val="28"/>
          <w:szCs w:val="28"/>
        </w:rPr>
        <w:t xml:space="preserve"> сооружений – </w:t>
      </w:r>
      <w:r>
        <w:rPr>
          <w:sz w:val="28"/>
          <w:szCs w:val="28"/>
        </w:rPr>
        <w:t>5,4</w:t>
      </w:r>
      <w:r w:rsidRPr="00050702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на </w:t>
      </w:r>
      <w:r w:rsidRPr="00050702">
        <w:rPr>
          <w:sz w:val="28"/>
          <w:szCs w:val="28"/>
        </w:rPr>
        <w:t xml:space="preserve">создание объектов интеллектуальной собственности – </w:t>
      </w:r>
      <w:r>
        <w:rPr>
          <w:sz w:val="28"/>
          <w:szCs w:val="28"/>
        </w:rPr>
        <w:t>0,9</w:t>
      </w:r>
      <w:r w:rsidRPr="00050702">
        <w:rPr>
          <w:sz w:val="28"/>
          <w:szCs w:val="28"/>
        </w:rPr>
        <w:t xml:space="preserve">%, </w:t>
      </w:r>
      <w:r>
        <w:rPr>
          <w:sz w:val="28"/>
          <w:szCs w:val="28"/>
        </w:rPr>
        <w:t>прочие виды основных средств</w:t>
      </w:r>
      <w:r w:rsidRPr="00050702">
        <w:rPr>
          <w:sz w:val="28"/>
          <w:szCs w:val="28"/>
        </w:rPr>
        <w:t xml:space="preserve"> – </w:t>
      </w:r>
      <w:r>
        <w:rPr>
          <w:sz w:val="28"/>
          <w:szCs w:val="28"/>
        </w:rPr>
        <w:t>0,9</w:t>
      </w:r>
      <w:r w:rsidRPr="00050702">
        <w:rPr>
          <w:sz w:val="28"/>
          <w:szCs w:val="28"/>
        </w:rPr>
        <w:t xml:space="preserve">%. </w:t>
      </w:r>
    </w:p>
    <w:p w:rsidR="00B84580" w:rsidRPr="00050702" w:rsidRDefault="00B84580" w:rsidP="00B84580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Основным источником финансирования инвестиций являются собственные средства организаций, их доля в общей сумме инвестиций составила 9</w:t>
      </w:r>
      <w:r>
        <w:rPr>
          <w:sz w:val="28"/>
          <w:szCs w:val="28"/>
        </w:rPr>
        <w:t>8,3</w:t>
      </w:r>
      <w:r w:rsidRPr="00050702">
        <w:rPr>
          <w:sz w:val="28"/>
          <w:szCs w:val="28"/>
        </w:rPr>
        <w:t xml:space="preserve">%, на привлеченные средства соответственно приходилось </w:t>
      </w:r>
      <w:r>
        <w:rPr>
          <w:sz w:val="28"/>
          <w:szCs w:val="28"/>
        </w:rPr>
        <w:t>1,7</w:t>
      </w:r>
      <w:r w:rsidRPr="00050702">
        <w:rPr>
          <w:sz w:val="28"/>
          <w:szCs w:val="28"/>
        </w:rPr>
        <w:t>%.</w:t>
      </w:r>
    </w:p>
    <w:p w:rsidR="00B84580" w:rsidRDefault="00B84580" w:rsidP="00B84580">
      <w:pPr>
        <w:spacing w:after="0"/>
        <w:jc w:val="center"/>
        <w:rPr>
          <w:b/>
          <w:sz w:val="28"/>
          <w:szCs w:val="28"/>
        </w:rPr>
      </w:pPr>
    </w:p>
    <w:p w:rsidR="00183852" w:rsidRDefault="00183852" w:rsidP="00B84580">
      <w:pPr>
        <w:spacing w:after="0"/>
        <w:jc w:val="center"/>
        <w:rPr>
          <w:b/>
          <w:sz w:val="28"/>
          <w:szCs w:val="28"/>
        </w:rPr>
      </w:pPr>
    </w:p>
    <w:p w:rsidR="00B84580" w:rsidRPr="00050702" w:rsidRDefault="00B84580" w:rsidP="00B84580">
      <w:pPr>
        <w:spacing w:after="0"/>
        <w:jc w:val="center"/>
        <w:rPr>
          <w:b/>
          <w:sz w:val="28"/>
          <w:szCs w:val="28"/>
        </w:rPr>
      </w:pPr>
      <w:r w:rsidRPr="00050702">
        <w:rPr>
          <w:b/>
          <w:sz w:val="28"/>
          <w:szCs w:val="28"/>
        </w:rPr>
        <w:lastRenderedPageBreak/>
        <w:t>Структура инвестиций в основной капитал</w:t>
      </w:r>
    </w:p>
    <w:p w:rsidR="00B84580" w:rsidRPr="00050702" w:rsidRDefault="00B84580" w:rsidP="00B84580">
      <w:pPr>
        <w:spacing w:after="0"/>
        <w:jc w:val="center"/>
        <w:rPr>
          <w:b/>
          <w:sz w:val="28"/>
          <w:szCs w:val="28"/>
        </w:rPr>
      </w:pPr>
      <w:r w:rsidRPr="00050702">
        <w:rPr>
          <w:b/>
          <w:sz w:val="28"/>
          <w:szCs w:val="28"/>
        </w:rPr>
        <w:t>по источникам финансирования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134"/>
        <w:gridCol w:w="1276"/>
        <w:gridCol w:w="1134"/>
      </w:tblGrid>
      <w:tr w:rsidR="00B84580" w:rsidRPr="00050702" w:rsidTr="0025489B">
        <w:trPr>
          <w:cantSplit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05070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0507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5070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50702">
              <w:rPr>
                <w:sz w:val="24"/>
                <w:szCs w:val="24"/>
              </w:rPr>
              <w:t xml:space="preserve"> г.</w:t>
            </w:r>
          </w:p>
        </w:tc>
      </w:tr>
      <w:tr w:rsidR="00B84580" w:rsidRPr="00050702" w:rsidTr="0025489B">
        <w:trPr>
          <w:cantSplit/>
          <w:tblHeader/>
        </w:trPr>
        <w:tc>
          <w:tcPr>
            <w:tcW w:w="4536" w:type="dxa"/>
            <w:tcBorders>
              <w:top w:val="nil"/>
              <w:bottom w:val="single" w:sz="4" w:space="0" w:color="auto"/>
              <w:right w:val="nil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млн. 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в % к итогу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100,0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 xml:space="preserve">  в том числе за счет: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 xml:space="preserve">собственных средств организаций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6298,7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96,5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привлеченных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 xml:space="preserve">  в том числе: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50702">
              <w:rPr>
                <w:sz w:val="24"/>
                <w:szCs w:val="24"/>
              </w:rPr>
              <w:t>редиты банков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0,1</w:t>
            </w:r>
          </w:p>
        </w:tc>
      </w:tr>
      <w:tr w:rsidR="00B84580" w:rsidRPr="00050702" w:rsidTr="0025489B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580" w:rsidRPr="00050702" w:rsidRDefault="00B84580" w:rsidP="002548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</w:tbl>
    <w:p w:rsidR="00B84580" w:rsidRPr="00050702" w:rsidRDefault="00B84580" w:rsidP="00B84580">
      <w:pPr>
        <w:spacing w:after="0"/>
        <w:rPr>
          <w:b/>
          <w:sz w:val="28"/>
          <w:szCs w:val="28"/>
        </w:rPr>
      </w:pPr>
    </w:p>
    <w:p w:rsidR="00B84580" w:rsidRPr="00050702" w:rsidRDefault="00B84580" w:rsidP="00B84580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За счет собственных средств организаций объем инвестиций в основной капитал, направленных на охрану окружающей среды и рациональное использование природных ресурсов за 201</w:t>
      </w:r>
      <w:r>
        <w:rPr>
          <w:sz w:val="28"/>
          <w:szCs w:val="28"/>
        </w:rPr>
        <w:t>9</w:t>
      </w:r>
      <w:r w:rsidRPr="00050702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>4,2 млн. рублей, что на</w:t>
      </w:r>
      <w:r w:rsidRPr="00050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54,8% меньше, чем в </w:t>
      </w:r>
      <w:r w:rsidRPr="00050702">
        <w:rPr>
          <w:sz w:val="28"/>
          <w:szCs w:val="28"/>
        </w:rPr>
        <w:t>201</w:t>
      </w:r>
      <w:r>
        <w:rPr>
          <w:sz w:val="28"/>
          <w:szCs w:val="28"/>
        </w:rPr>
        <w:t xml:space="preserve">8 году. </w:t>
      </w:r>
    </w:p>
    <w:p w:rsidR="00F56E9E" w:rsidRDefault="00F56E9E" w:rsidP="00561CB5">
      <w:pPr>
        <w:spacing w:after="0"/>
        <w:ind w:firstLine="708"/>
        <w:jc w:val="both"/>
        <w:rPr>
          <w:sz w:val="28"/>
          <w:szCs w:val="28"/>
        </w:rPr>
      </w:pPr>
    </w:p>
    <w:p w:rsidR="00242024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24" w:name="_Toc42250263"/>
      <w:r>
        <w:rPr>
          <w:rFonts w:cs="Calibri"/>
          <w:sz w:val="32"/>
          <w:szCs w:val="32"/>
        </w:rPr>
        <w:t>ЦЕНЫ</w:t>
      </w:r>
      <w:bookmarkEnd w:id="24"/>
    </w:p>
    <w:p w:rsidR="00183852" w:rsidRPr="00183852" w:rsidRDefault="00183852" w:rsidP="00183852"/>
    <w:p w:rsidR="007C2285" w:rsidRPr="00C17373" w:rsidRDefault="007C2285" w:rsidP="007C2285">
      <w:pPr>
        <w:spacing w:after="0"/>
        <w:ind w:firstLine="708"/>
        <w:jc w:val="both"/>
        <w:rPr>
          <w:rFonts w:cs="Calibri"/>
          <w:sz w:val="28"/>
          <w:szCs w:val="28"/>
        </w:rPr>
      </w:pPr>
      <w:bookmarkStart w:id="25" w:name="_Toc272762424"/>
      <w:r w:rsidRPr="00C17373">
        <w:rPr>
          <w:rFonts w:cs="Calibri"/>
          <w:b/>
          <w:sz w:val="28"/>
          <w:szCs w:val="28"/>
        </w:rPr>
        <w:t xml:space="preserve">Индекс потребительских цен </w:t>
      </w:r>
      <w:r w:rsidRPr="00C17373">
        <w:rPr>
          <w:rFonts w:cs="Calibri"/>
          <w:sz w:val="28"/>
          <w:szCs w:val="28"/>
        </w:rPr>
        <w:t>на товары и услуги по Красноярскому краю</w:t>
      </w:r>
      <w:r w:rsidRPr="00C17373">
        <w:rPr>
          <w:rFonts w:cs="Calibri"/>
          <w:b/>
          <w:sz w:val="28"/>
          <w:szCs w:val="28"/>
        </w:rPr>
        <w:t xml:space="preserve"> </w:t>
      </w:r>
      <w:r w:rsidRPr="00C17373">
        <w:rPr>
          <w:rFonts w:cs="Calibri"/>
          <w:sz w:val="28"/>
          <w:szCs w:val="28"/>
        </w:rPr>
        <w:t>за январь – декабрь 2019 года по отношению к январю – декабрю 2018 года составил 105,0%, а в декабре 2019 года к декабрю 2018 – 103,8%.</w:t>
      </w:r>
    </w:p>
    <w:p w:rsidR="007C2285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7C2285" w:rsidRPr="00C17373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>Индексы потребительских цен</w:t>
      </w:r>
    </w:p>
    <w:p w:rsidR="007C2285" w:rsidRPr="00C17373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>на товары и услуги по Красноярскому краю</w:t>
      </w:r>
      <w:r w:rsidRPr="00C17373">
        <w:rPr>
          <w:rStyle w:val="a6"/>
          <w:rFonts w:cs="Calibri"/>
          <w:b/>
          <w:sz w:val="28"/>
          <w:szCs w:val="28"/>
        </w:rPr>
        <w:footnoteReference w:id="15"/>
      </w:r>
    </w:p>
    <w:p w:rsidR="007C2285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>(процент)</w:t>
      </w:r>
    </w:p>
    <w:p w:rsidR="00183852" w:rsidRPr="00C17373" w:rsidRDefault="00183852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020"/>
        <w:gridCol w:w="2020"/>
        <w:gridCol w:w="2021"/>
      </w:tblGrid>
      <w:tr w:rsidR="007C2285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 xml:space="preserve">Декабрь 2019 г.    в % к декабрю </w:t>
            </w:r>
          </w:p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2018 г.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Январь-декабрь 2019 г. в % к январю-декабрю 2018 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Справочно: январь-декабрь 2018 г. в % к январю-декабрю 2017 г.</w:t>
            </w:r>
          </w:p>
        </w:tc>
      </w:tr>
      <w:tr w:rsidR="007C2285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Все товары и услуги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103,83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105,00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102,63</w:t>
            </w:r>
          </w:p>
        </w:tc>
      </w:tr>
      <w:tr w:rsidR="007C2285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Все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103,24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104,68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102,63</w:t>
            </w:r>
          </w:p>
        </w:tc>
      </w:tr>
      <w:tr w:rsidR="007C2285" w:rsidRPr="00C17373" w:rsidTr="0018385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103,35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105,42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102,34</w:t>
            </w:r>
          </w:p>
        </w:tc>
      </w:tr>
      <w:tr w:rsidR="00183852" w:rsidRPr="00C17373" w:rsidTr="0018385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52" w:rsidRPr="00C17373" w:rsidRDefault="00183852" w:rsidP="00DB281A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52" w:rsidRPr="00C17373" w:rsidRDefault="00183852" w:rsidP="00183852">
            <w:pPr>
              <w:pBdr>
                <w:right w:val="single" w:sz="4" w:space="4" w:color="auto"/>
              </w:pBd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 xml:space="preserve">Декабрь 2019 г.    в % к декабрю </w:t>
            </w:r>
          </w:p>
          <w:p w:rsidR="00183852" w:rsidRPr="00C17373" w:rsidRDefault="00183852" w:rsidP="00DB281A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2018 г.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52" w:rsidRPr="00C17373" w:rsidRDefault="00183852" w:rsidP="00DB281A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Январь-декабрь 2019 г. в % к январю-декабрю 2018 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52" w:rsidRPr="00C17373" w:rsidRDefault="00183852" w:rsidP="00DB281A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Справочно: январь-декабрь 2018 г. в % к январю-декабрю 2017 г.</w:t>
            </w:r>
          </w:p>
        </w:tc>
      </w:tr>
      <w:tr w:rsidR="00183852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103,14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103,99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102,94</w:t>
            </w:r>
          </w:p>
        </w:tc>
      </w:tr>
      <w:tr w:rsidR="00183852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Услуги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105,33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105,78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102,59</w:t>
            </w:r>
          </w:p>
        </w:tc>
      </w:tr>
      <w:tr w:rsidR="00183852" w:rsidRPr="00C17373" w:rsidTr="0025489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Общественное питание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104,85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106,36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852" w:rsidRPr="00C17373" w:rsidRDefault="00183852" w:rsidP="0025489B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C17373">
              <w:rPr>
                <w:rFonts w:cs="Calibri"/>
                <w:sz w:val="24"/>
                <w:szCs w:val="24"/>
              </w:rPr>
              <w:t>104,28</w:t>
            </w:r>
          </w:p>
        </w:tc>
      </w:tr>
    </w:tbl>
    <w:p w:rsidR="007C2285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7C2285" w:rsidRPr="00C17373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 xml:space="preserve">Динамика изменения средних потребительских цен </w:t>
      </w:r>
    </w:p>
    <w:p w:rsidR="007C2285" w:rsidRPr="00C17373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 xml:space="preserve">на социально значимые продовольственные товары </w:t>
      </w:r>
    </w:p>
    <w:p w:rsidR="007C2285" w:rsidRDefault="007C2285" w:rsidP="007C2285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C17373">
        <w:rPr>
          <w:rFonts w:cs="Calibri"/>
          <w:b/>
          <w:sz w:val="28"/>
          <w:szCs w:val="28"/>
        </w:rPr>
        <w:t>по г. Зеленогорску</w:t>
      </w:r>
    </w:p>
    <w:p w:rsidR="00D34B5E" w:rsidRPr="00C17373" w:rsidRDefault="00D34B5E" w:rsidP="00183852">
      <w:pPr>
        <w:spacing w:after="0"/>
        <w:contextualSpacing/>
        <w:rPr>
          <w:rFonts w:cs="Calibri"/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559"/>
        <w:gridCol w:w="1030"/>
        <w:gridCol w:w="1731"/>
      </w:tblGrid>
      <w:tr w:rsidR="007C2285" w:rsidRPr="00C17373" w:rsidTr="0074704E">
        <w:trPr>
          <w:trHeight w:val="887"/>
          <w:tblHeader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г. Зеленогорск</w:t>
            </w:r>
            <w:r w:rsidRPr="00C17373">
              <w:rPr>
                <w:rStyle w:val="a6"/>
                <w:rFonts w:cs="Calibri"/>
                <w:sz w:val="20"/>
                <w:szCs w:val="20"/>
              </w:rPr>
              <w:footnoteReference w:id="16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 w:rsidRPr="00C17373">
              <w:rPr>
                <w:rFonts w:cs="Calibri"/>
                <w:i/>
                <w:sz w:val="20"/>
                <w:szCs w:val="20"/>
              </w:rPr>
              <w:t xml:space="preserve">Справочно: </w:t>
            </w:r>
            <w:r w:rsidRPr="00C17373">
              <w:rPr>
                <w:rFonts w:cs="Calibri"/>
                <w:sz w:val="20"/>
                <w:szCs w:val="20"/>
              </w:rPr>
              <w:t>Красноярский край</w:t>
            </w:r>
            <w:r w:rsidRPr="00C17373">
              <w:rPr>
                <w:rStyle w:val="a6"/>
                <w:rFonts w:cs="Calibri"/>
                <w:sz w:val="20"/>
                <w:szCs w:val="20"/>
              </w:rPr>
              <w:footnoteReference w:id="17"/>
            </w:r>
          </w:p>
        </w:tc>
      </w:tr>
      <w:tr w:rsidR="007C2285" w:rsidRPr="00C17373" w:rsidTr="0074704E">
        <w:trPr>
          <w:trHeight w:val="1158"/>
          <w:tblHeader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розничная цена, </w:t>
            </w:r>
          </w:p>
          <w:p w:rsidR="007C2285" w:rsidRPr="00C17373" w:rsidRDefault="007C2285" w:rsidP="0025489B">
            <w:pPr>
              <w:spacing w:after="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на конец декабря 2019 </w:t>
            </w:r>
            <w:r w:rsidRPr="00C17373">
              <w:rPr>
                <w:rFonts w:cs="Calibri"/>
                <w:sz w:val="18"/>
                <w:szCs w:val="18"/>
              </w:rPr>
              <w:t>г.</w:t>
            </w:r>
            <w:r w:rsidRPr="00C17373">
              <w:rPr>
                <w:rFonts w:cs="Calibri"/>
                <w:sz w:val="20"/>
                <w:szCs w:val="20"/>
              </w:rPr>
              <w:t xml:space="preserve"> (рублей) 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в % к декабрю 2018 г.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декабрь 2019 г.  в % к декабрю  2018 г. 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Бакалея</w:t>
            </w:r>
          </w:p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Вермишель,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40,68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112,5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111,8</w:t>
            </w:r>
          </w:p>
        </w:tc>
      </w:tr>
      <w:tr w:rsidR="007C2285" w:rsidRPr="00C17373" w:rsidTr="0074704E">
        <w:trPr>
          <w:trHeight w:val="28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contextualSpacing/>
              <w:rPr>
                <w:rFonts w:cs="Calibri"/>
                <w:b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Гречневая крупа,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88,10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167,4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137,5</w:t>
            </w:r>
          </w:p>
        </w:tc>
      </w:tr>
      <w:tr w:rsidR="007C2285" w:rsidRPr="00C17373" w:rsidTr="0074704E">
        <w:trPr>
          <w:trHeight w:val="5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Макаронные изделия из пшеничной муки высшего сорта (кроме вермишели), кг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95,50              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109,0              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   104,8                     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Масло подсолнечное,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109,03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99,6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96,0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Мука пшеничная высшего сорта,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38,16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107,0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107,0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Овсяная и перловая крупы, кг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46,98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103,7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118,8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Пшено,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85,89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119,2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129,1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Рис шлифованный,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92,48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111,9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101,1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Сахар-песок,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37,73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70,9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69,8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Соль поваренная пищевая,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18,13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110,5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110,0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Чай черный байховый,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669,12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102,2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104,4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Мясные продукты</w:t>
            </w:r>
          </w:p>
          <w:p w:rsidR="007C2285" w:rsidRPr="00C17373" w:rsidRDefault="007C2285" w:rsidP="0025489B">
            <w:pPr>
              <w:spacing w:after="0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sz w:val="20"/>
                <w:szCs w:val="20"/>
              </w:rPr>
              <w:t>Колбаса вареная 1 и высшего сортов,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398,37  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103,6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101,4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Мясо, рыба</w:t>
            </w:r>
          </w:p>
          <w:p w:rsidR="007C2285" w:rsidRPr="00C17373" w:rsidRDefault="007C2285" w:rsidP="0025489B">
            <w:pPr>
              <w:spacing w:after="0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sz w:val="20"/>
                <w:szCs w:val="20"/>
              </w:rPr>
              <w:t>Говядина (кроме бескостного мяса),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325,97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111,1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110,2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sz w:val="20"/>
                <w:szCs w:val="20"/>
              </w:rPr>
              <w:t xml:space="preserve">Свинина (кроме бескостного мяса), кг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253,72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97,1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99,9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Куры (кроме куриных окорочков),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164,34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90,9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96,8</w:t>
            </w:r>
          </w:p>
        </w:tc>
      </w:tr>
      <w:tr w:rsidR="007C2285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Рыба мороженая неразделанная,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191,52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108,0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111,0</w:t>
            </w:r>
          </w:p>
        </w:tc>
      </w:tr>
      <w:tr w:rsidR="007C2285" w:rsidRPr="00C17373" w:rsidTr="00735F15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285" w:rsidRPr="00C17373" w:rsidRDefault="007C2285" w:rsidP="002548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285" w:rsidRPr="00C17373" w:rsidRDefault="007C2285" w:rsidP="0025489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D0AD6" w:rsidRPr="00C17373" w:rsidTr="0074704E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17373">
              <w:rPr>
                <w:b/>
                <w:sz w:val="20"/>
                <w:szCs w:val="20"/>
                <w:u w:val="single"/>
              </w:rPr>
              <w:t>Хлеб</w:t>
            </w:r>
          </w:p>
          <w:p w:rsidR="001D0AD6" w:rsidRPr="00C17373" w:rsidRDefault="001D0AD6" w:rsidP="001D0AD6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Хлеб из пшеничной муки 1 сорта,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52,11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108,0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106,6</w:t>
            </w:r>
          </w:p>
        </w:tc>
      </w:tr>
      <w:tr w:rsidR="001D0AD6" w:rsidRPr="00C17373" w:rsidTr="0074704E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C17373">
              <w:rPr>
                <w:sz w:val="20"/>
                <w:szCs w:val="20"/>
              </w:rPr>
              <w:t>Хлеб ржаной, ржано-пшеничный,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57,01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102,9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106,5</w:t>
            </w:r>
          </w:p>
        </w:tc>
      </w:tr>
      <w:tr w:rsidR="001D0AD6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17373">
              <w:rPr>
                <w:b/>
                <w:sz w:val="20"/>
                <w:szCs w:val="20"/>
                <w:u w:val="single"/>
              </w:rPr>
              <w:lastRenderedPageBreak/>
              <w:t>Молоко и молочная продукция</w:t>
            </w:r>
          </w:p>
          <w:p w:rsidR="001D0AD6" w:rsidRPr="00C17373" w:rsidRDefault="001D0AD6" w:rsidP="001D0AD6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Кисломолочные продукты, 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63,48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112,9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107,0</w:t>
            </w:r>
          </w:p>
        </w:tc>
      </w:tr>
      <w:tr w:rsidR="001D0AD6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Масло сливочное,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621,64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114,9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112,9</w:t>
            </w:r>
          </w:p>
        </w:tc>
      </w:tr>
      <w:tr w:rsidR="001D0AD6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 xml:space="preserve">Молоко питьевое цельное пастеризованное 2,5%                                                             - 3,2% жирности, л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  60,32                    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110,6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        111,7</w:t>
            </w:r>
          </w:p>
        </w:tc>
      </w:tr>
      <w:tr w:rsidR="001D0AD6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 xml:space="preserve">Молоко питьевое цельное стерилизованное 2,5%                                                             - 3,2% жирности, л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</w:t>
            </w: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96,72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  106,8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                          107,4</w:t>
            </w:r>
          </w:p>
        </w:tc>
      </w:tr>
      <w:tr w:rsidR="00D34B5E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B5E" w:rsidRPr="00C17373" w:rsidRDefault="00D34B5E" w:rsidP="001D0AD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B5E" w:rsidRPr="00C17373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B5E" w:rsidRPr="00C17373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5E" w:rsidRPr="00C17373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D0AD6" w:rsidRPr="00C17373" w:rsidTr="007470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Сыры сычужные твердые и мягкие,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509,32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121,2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113,0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5E" w:rsidRDefault="00D34B5E" w:rsidP="001D0AD6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  <w:p w:rsidR="001D0AD6" w:rsidRPr="00C17373" w:rsidRDefault="001D0AD6" w:rsidP="001D0AD6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Овощи</w:t>
            </w:r>
          </w:p>
          <w:p w:rsidR="001D0AD6" w:rsidRPr="00C17373" w:rsidRDefault="001D0AD6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 xml:space="preserve">Капуста белокочанная свежая, кг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D34B5E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21,48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B5E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D34B5E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119,0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D34B5E" w:rsidRDefault="00D34B5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112,1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sz w:val="20"/>
                <w:szCs w:val="20"/>
              </w:rPr>
              <w:t>Картофель,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19,88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104,4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95,4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Лук репчатый,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22,47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99,5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104,2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Морковь,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27,33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108,1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91,8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Свекла столовая,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22,98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110,7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AD6" w:rsidRPr="00C17373" w:rsidRDefault="001D0AD6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93,0</w:t>
            </w:r>
          </w:p>
        </w:tc>
      </w:tr>
      <w:tr w:rsidR="001D0AD6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04E" w:rsidRPr="00C17373" w:rsidRDefault="0074704E" w:rsidP="007470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Фрукты</w:t>
            </w:r>
          </w:p>
          <w:p w:rsidR="001D0AD6" w:rsidRPr="00C17373" w:rsidRDefault="0074704E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Яблоки,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F15" w:rsidRDefault="00735F15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AD6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103,2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F15" w:rsidRDefault="00735F15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1D0AD6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98,5</w:t>
            </w:r>
          </w:p>
        </w:tc>
      </w:tr>
      <w:tr w:rsidR="0074704E" w:rsidRPr="00C17373" w:rsidTr="0074704E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04E" w:rsidRPr="00C17373" w:rsidRDefault="0074704E" w:rsidP="007470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C17373">
              <w:rPr>
                <w:rFonts w:cs="Calibri"/>
                <w:b/>
                <w:sz w:val="20"/>
                <w:szCs w:val="20"/>
                <w:u w:val="single"/>
              </w:rPr>
              <w:t>Яйцо</w:t>
            </w:r>
          </w:p>
          <w:p w:rsidR="0074704E" w:rsidRPr="00C17373" w:rsidRDefault="0074704E" w:rsidP="001D0AD6">
            <w:pPr>
              <w:spacing w:after="0"/>
              <w:rPr>
                <w:rFonts w:cs="Calibri"/>
                <w:sz w:val="20"/>
                <w:szCs w:val="20"/>
              </w:rPr>
            </w:pPr>
            <w:r w:rsidRPr="00C17373">
              <w:rPr>
                <w:rFonts w:cs="Calibri"/>
                <w:sz w:val="20"/>
                <w:szCs w:val="20"/>
              </w:rPr>
              <w:t>Яйца куриные, 10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F15" w:rsidRDefault="00735F15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4704E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66,83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04E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105,8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F15" w:rsidRDefault="00735F15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  <w:p w:rsidR="0074704E" w:rsidRPr="00C17373" w:rsidRDefault="0074704E" w:rsidP="001D0AD6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101,6</w:t>
            </w:r>
          </w:p>
        </w:tc>
      </w:tr>
    </w:tbl>
    <w:p w:rsidR="0074704E" w:rsidRDefault="0074704E" w:rsidP="007C2285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</w:p>
    <w:p w:rsidR="007C2285" w:rsidRPr="00C17373" w:rsidRDefault="007C2285" w:rsidP="007C2285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C17373">
        <w:rPr>
          <w:rFonts w:cs="Calibri"/>
          <w:sz w:val="28"/>
          <w:szCs w:val="28"/>
          <w:lang w:bidi="en-US"/>
        </w:rPr>
        <w:t xml:space="preserve">Среди продовольственных товаров с начала 2019 года (к декабрю 2018 года) значительно </w:t>
      </w:r>
      <w:r w:rsidRPr="00C17373">
        <w:rPr>
          <w:rFonts w:cs="Calibri"/>
          <w:b/>
          <w:i/>
          <w:sz w:val="28"/>
          <w:szCs w:val="28"/>
          <w:lang w:bidi="en-US"/>
        </w:rPr>
        <w:t>выросли цены</w:t>
      </w:r>
      <w:r w:rsidRPr="00C17373">
        <w:rPr>
          <w:rFonts w:cs="Calibri"/>
          <w:sz w:val="28"/>
          <w:szCs w:val="28"/>
          <w:lang w:bidi="en-US"/>
        </w:rPr>
        <w:t xml:space="preserve"> на гречневую крупу – на 67,4%, </w:t>
      </w:r>
      <w:r w:rsidRPr="00C17373">
        <w:rPr>
          <w:rFonts w:cs="Calibri"/>
          <w:sz w:val="28"/>
          <w:szCs w:val="28"/>
        </w:rPr>
        <w:t xml:space="preserve">сыры сычужные твердые и мягкие – на 21,2%, </w:t>
      </w:r>
      <w:r w:rsidRPr="00C17373">
        <w:rPr>
          <w:rFonts w:cs="Calibri"/>
          <w:sz w:val="28"/>
          <w:szCs w:val="28"/>
          <w:lang w:bidi="en-US"/>
        </w:rPr>
        <w:t xml:space="preserve">пшено – на 19,2%, </w:t>
      </w:r>
      <w:r w:rsidRPr="00C17373">
        <w:rPr>
          <w:rFonts w:cs="Calibri"/>
          <w:sz w:val="28"/>
          <w:szCs w:val="28"/>
        </w:rPr>
        <w:t>капусту белокочанную свежую – на 19,0%.</w:t>
      </w:r>
      <w:r w:rsidRPr="00C17373">
        <w:rPr>
          <w:rFonts w:cs="Calibri"/>
          <w:sz w:val="28"/>
          <w:szCs w:val="28"/>
          <w:lang w:bidi="en-US"/>
        </w:rPr>
        <w:t xml:space="preserve"> </w:t>
      </w:r>
    </w:p>
    <w:p w:rsidR="007C2285" w:rsidRPr="00C17373" w:rsidRDefault="007C2285" w:rsidP="007C2285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C17373">
        <w:rPr>
          <w:rFonts w:cs="Calibri"/>
          <w:b/>
          <w:i/>
          <w:sz w:val="28"/>
          <w:szCs w:val="28"/>
          <w:lang w:bidi="en-US"/>
        </w:rPr>
        <w:t>Подорожали</w:t>
      </w:r>
      <w:r w:rsidRPr="00C17373">
        <w:rPr>
          <w:rFonts w:cs="Calibri"/>
          <w:sz w:val="28"/>
          <w:szCs w:val="28"/>
          <w:lang w:bidi="en-US"/>
        </w:rPr>
        <w:t xml:space="preserve">: масло сливочное – на 14,9%, </w:t>
      </w:r>
      <w:r w:rsidRPr="00C17373">
        <w:rPr>
          <w:rFonts w:cs="Calibri"/>
          <w:sz w:val="28"/>
          <w:szCs w:val="28"/>
        </w:rPr>
        <w:t>кисломолочные продукты – на 12,9%,</w:t>
      </w:r>
      <w:r w:rsidRPr="00C17373">
        <w:rPr>
          <w:rFonts w:cs="Calibri"/>
          <w:sz w:val="28"/>
          <w:szCs w:val="28"/>
          <w:lang w:bidi="en-US"/>
        </w:rPr>
        <w:t xml:space="preserve"> вермишель – на 12,5%, рис шлифованный – на 11,9%, говядина (кроме бескостного мяса) – на 11,1%,</w:t>
      </w:r>
      <w:r w:rsidRPr="00C17373">
        <w:rPr>
          <w:rFonts w:cs="Calibri"/>
          <w:sz w:val="28"/>
          <w:szCs w:val="28"/>
        </w:rPr>
        <w:t xml:space="preserve"> свекла столовая – на 10,7%, молоко питьевое цельное пастеризованное 2,5% - 3,2% жирности – на 10,6%,</w:t>
      </w:r>
      <w:r w:rsidRPr="00C17373">
        <w:rPr>
          <w:rFonts w:cs="Calibri"/>
          <w:sz w:val="28"/>
          <w:szCs w:val="28"/>
          <w:lang w:bidi="en-US"/>
        </w:rPr>
        <w:t xml:space="preserve"> соль поваренная пищевая – на 10,5%, макаронные изделия из пшеничной муки высшего сорта (кроме вермишели) – на 9,0%,</w:t>
      </w:r>
      <w:r w:rsidRPr="00C17373">
        <w:rPr>
          <w:rFonts w:cs="Calibri"/>
          <w:sz w:val="28"/>
          <w:szCs w:val="28"/>
        </w:rPr>
        <w:t xml:space="preserve"> морковь – на 8,1%, рыба мороженая неразделанная, </w:t>
      </w:r>
      <w:r w:rsidRPr="00C17373">
        <w:rPr>
          <w:rFonts w:cs="Calibri"/>
          <w:sz w:val="28"/>
          <w:szCs w:val="28"/>
          <w:lang w:bidi="en-US"/>
        </w:rPr>
        <w:t>хлеб из пшеничной муки 1 сорта – на 8,0%, мука пшеничная высшего сорта – на 7,0%,</w:t>
      </w:r>
      <w:r w:rsidRPr="00C17373">
        <w:rPr>
          <w:rFonts w:cs="Calibri"/>
          <w:sz w:val="28"/>
          <w:szCs w:val="28"/>
        </w:rPr>
        <w:t xml:space="preserve"> молоко питьевое цельное стерилизованное 2,5% - 3,2% жирности – на 6,8%,</w:t>
      </w:r>
      <w:r w:rsidRPr="00C17373">
        <w:rPr>
          <w:rFonts w:cs="Calibri"/>
          <w:sz w:val="28"/>
          <w:szCs w:val="28"/>
          <w:lang w:bidi="en-US"/>
        </w:rPr>
        <w:t xml:space="preserve"> яйца куриные – на 5,8%,</w:t>
      </w:r>
      <w:r w:rsidRPr="00C17373">
        <w:rPr>
          <w:rFonts w:cs="Calibri"/>
          <w:sz w:val="28"/>
          <w:szCs w:val="28"/>
        </w:rPr>
        <w:t xml:space="preserve"> картофель – на 4,4%,</w:t>
      </w:r>
      <w:r w:rsidRPr="00C17373">
        <w:rPr>
          <w:rFonts w:cs="Calibri"/>
          <w:sz w:val="28"/>
          <w:szCs w:val="28"/>
          <w:lang w:bidi="en-US"/>
        </w:rPr>
        <w:t xml:space="preserve"> овсяная и перловая крупы – на 3,7%, колбаса вареная 1 и высшего сортов – на 3,6%, </w:t>
      </w:r>
      <w:r w:rsidRPr="00C17373">
        <w:rPr>
          <w:rFonts w:cs="Calibri"/>
          <w:sz w:val="28"/>
          <w:szCs w:val="28"/>
        </w:rPr>
        <w:t>яблоки – на 3,2%,</w:t>
      </w:r>
      <w:r w:rsidRPr="00C17373">
        <w:rPr>
          <w:rFonts w:cs="Calibri"/>
          <w:sz w:val="28"/>
          <w:szCs w:val="28"/>
          <w:lang w:bidi="en-US"/>
        </w:rPr>
        <w:t xml:space="preserve"> хлеб ржаной, ржано-пшеничный – на 2,9%,</w:t>
      </w:r>
      <w:r w:rsidRPr="00C17373">
        <w:rPr>
          <w:rFonts w:cs="Calibri"/>
          <w:sz w:val="28"/>
          <w:szCs w:val="28"/>
        </w:rPr>
        <w:t xml:space="preserve"> чай черный байховый – на 2,2%, </w:t>
      </w:r>
    </w:p>
    <w:p w:rsidR="007C2285" w:rsidRDefault="007C2285" w:rsidP="007C2285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C17373">
        <w:rPr>
          <w:rFonts w:cs="Calibri"/>
          <w:sz w:val="28"/>
          <w:szCs w:val="28"/>
        </w:rPr>
        <w:t xml:space="preserve">В тоже время </w:t>
      </w:r>
      <w:r w:rsidRPr="00C17373">
        <w:rPr>
          <w:rFonts w:cs="Calibri"/>
          <w:sz w:val="28"/>
          <w:szCs w:val="28"/>
          <w:lang w:bidi="en-US"/>
        </w:rPr>
        <w:t xml:space="preserve">на некоторые продукты питания наблюдалось </w:t>
      </w:r>
      <w:r w:rsidRPr="00C17373">
        <w:rPr>
          <w:rFonts w:cs="Calibri"/>
          <w:b/>
          <w:i/>
          <w:sz w:val="28"/>
          <w:szCs w:val="28"/>
          <w:lang w:bidi="en-US"/>
        </w:rPr>
        <w:t>снижение цен</w:t>
      </w:r>
      <w:r w:rsidRPr="00C17373">
        <w:rPr>
          <w:rFonts w:cs="Calibri"/>
          <w:sz w:val="28"/>
          <w:szCs w:val="28"/>
          <w:lang w:bidi="en-US"/>
        </w:rPr>
        <w:t>.</w:t>
      </w:r>
      <w:r w:rsidRPr="00C17373">
        <w:rPr>
          <w:rFonts w:cs="Calibri"/>
          <w:sz w:val="28"/>
          <w:szCs w:val="28"/>
        </w:rPr>
        <w:t xml:space="preserve"> </w:t>
      </w:r>
      <w:r w:rsidRPr="00C17373">
        <w:rPr>
          <w:rFonts w:cs="Calibri"/>
          <w:b/>
          <w:i/>
          <w:sz w:val="28"/>
          <w:szCs w:val="28"/>
        </w:rPr>
        <w:t>Стали дешевле</w:t>
      </w:r>
      <w:r w:rsidRPr="00C17373">
        <w:rPr>
          <w:rFonts w:cs="Calibri"/>
          <w:sz w:val="28"/>
          <w:szCs w:val="28"/>
        </w:rPr>
        <w:t xml:space="preserve">: </w:t>
      </w:r>
      <w:r w:rsidRPr="00C17373">
        <w:rPr>
          <w:rFonts w:cs="Calibri"/>
          <w:sz w:val="28"/>
          <w:szCs w:val="28"/>
          <w:lang w:bidi="en-US"/>
        </w:rPr>
        <w:t xml:space="preserve">сахар-песок – на 29,1%, куры (кроме куриных окорочков) – на 9,1%, свинина (кроме бескостного мяса) – на 2,9%, </w:t>
      </w:r>
      <w:r w:rsidRPr="00C17373">
        <w:rPr>
          <w:rFonts w:cs="Calibri"/>
          <w:sz w:val="28"/>
          <w:szCs w:val="28"/>
        </w:rPr>
        <w:t>лук репчатый – на 0,5%,</w:t>
      </w:r>
      <w:r w:rsidRPr="00C17373">
        <w:rPr>
          <w:rFonts w:cs="Calibri"/>
          <w:sz w:val="28"/>
          <w:szCs w:val="28"/>
          <w:lang w:bidi="en-US"/>
        </w:rPr>
        <w:t xml:space="preserve"> масло подсолнечное – на 0,4%.</w:t>
      </w:r>
    </w:p>
    <w:p w:rsidR="007C2285" w:rsidRDefault="007C2285" w:rsidP="007C2285">
      <w:pPr>
        <w:spacing w:after="0"/>
        <w:ind w:firstLine="708"/>
        <w:contextualSpacing/>
        <w:jc w:val="both"/>
        <w:rPr>
          <w:rFonts w:cs="Calibri"/>
          <w:sz w:val="28"/>
          <w:szCs w:val="28"/>
          <w:lang w:bidi="en-US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26" w:name="_Toc42250264"/>
      <w:r w:rsidRPr="003D34C9">
        <w:rPr>
          <w:rFonts w:cs="Calibri"/>
          <w:sz w:val="32"/>
          <w:szCs w:val="32"/>
        </w:rPr>
        <w:t>ФИНАНСЫ</w:t>
      </w:r>
      <w:bookmarkEnd w:id="25"/>
      <w:bookmarkEnd w:id="26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  <w:bookmarkStart w:id="27" w:name="_Toc384716960"/>
    </w:p>
    <w:p w:rsidR="00D34B5E" w:rsidRDefault="00A44862" w:rsidP="00183852">
      <w:pPr>
        <w:spacing w:after="0"/>
        <w:ind w:firstLine="708"/>
        <w:jc w:val="both"/>
        <w:rPr>
          <w:sz w:val="28"/>
          <w:szCs w:val="28"/>
        </w:rPr>
      </w:pPr>
      <w:r w:rsidRPr="002006D9">
        <w:rPr>
          <w:sz w:val="28"/>
          <w:szCs w:val="28"/>
        </w:rPr>
        <w:lastRenderedPageBreak/>
        <w:t xml:space="preserve">По данным Финансового управления Администрации ЗАТО                          г. </w:t>
      </w:r>
      <w:bookmarkStart w:id="28" w:name="_Toc152044807"/>
      <w:bookmarkStart w:id="29" w:name="_Toc154470679"/>
      <w:bookmarkStart w:id="30" w:name="_Toc157848489"/>
      <w:bookmarkStart w:id="31" w:name="_Toc162338323"/>
      <w:bookmarkStart w:id="32" w:name="_Toc164844499"/>
      <w:bookmarkStart w:id="33" w:name="_Toc167698835"/>
      <w:bookmarkStart w:id="34" w:name="_Toc170283619"/>
      <w:r w:rsidR="00A422B0" w:rsidRPr="002006D9">
        <w:rPr>
          <w:sz w:val="28"/>
          <w:szCs w:val="28"/>
        </w:rPr>
        <w:t>Зеленогорска, бюджет</w:t>
      </w:r>
      <w:r w:rsidRPr="002006D9">
        <w:rPr>
          <w:sz w:val="28"/>
          <w:szCs w:val="28"/>
        </w:rPr>
        <w:t xml:space="preserve"> города </w:t>
      </w:r>
      <w:bookmarkStart w:id="35" w:name="_Toc151974576"/>
      <w:bookmarkStart w:id="36" w:name="_Toc152044808"/>
      <w:bookmarkStart w:id="37" w:name="_Toc154470680"/>
      <w:bookmarkEnd w:id="28"/>
      <w:bookmarkEnd w:id="29"/>
      <w:r w:rsidRPr="002006D9">
        <w:rPr>
          <w:sz w:val="28"/>
          <w:szCs w:val="28"/>
        </w:rPr>
        <w:t>на 1 января 20</w:t>
      </w:r>
      <w:r>
        <w:rPr>
          <w:sz w:val="28"/>
          <w:szCs w:val="28"/>
        </w:rPr>
        <w:t xml:space="preserve">20 </w:t>
      </w:r>
      <w:r w:rsidRPr="002006D9">
        <w:rPr>
          <w:sz w:val="28"/>
          <w:szCs w:val="28"/>
        </w:rPr>
        <w:t>г. исполнен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2006D9">
        <w:rPr>
          <w:sz w:val="28"/>
          <w:szCs w:val="28"/>
        </w:rPr>
        <w:t xml:space="preserve"> </w:t>
      </w:r>
      <w:r w:rsidR="00A422B0" w:rsidRPr="002006D9">
        <w:rPr>
          <w:sz w:val="28"/>
          <w:szCs w:val="28"/>
        </w:rPr>
        <w:t>с профицитом</w:t>
      </w:r>
      <w:r w:rsidRPr="002006D9">
        <w:rPr>
          <w:sz w:val="28"/>
          <w:szCs w:val="28"/>
        </w:rPr>
        <w:t xml:space="preserve"> в   </w:t>
      </w:r>
      <w:r>
        <w:rPr>
          <w:sz w:val="28"/>
          <w:szCs w:val="28"/>
        </w:rPr>
        <w:t>12,</w:t>
      </w:r>
      <w:r w:rsidRPr="00266767">
        <w:rPr>
          <w:sz w:val="28"/>
          <w:szCs w:val="28"/>
        </w:rPr>
        <w:t>1</w:t>
      </w:r>
      <w:r w:rsidR="00183852">
        <w:rPr>
          <w:sz w:val="28"/>
          <w:szCs w:val="28"/>
        </w:rPr>
        <w:t xml:space="preserve"> млн. рублей. </w:t>
      </w:r>
    </w:p>
    <w:p w:rsidR="00D34B5E" w:rsidRPr="002006D9" w:rsidRDefault="00D34B5E" w:rsidP="00A44862">
      <w:pPr>
        <w:spacing w:after="0"/>
        <w:ind w:firstLine="708"/>
        <w:jc w:val="both"/>
        <w:rPr>
          <w:sz w:val="28"/>
          <w:szCs w:val="28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46"/>
        <w:gridCol w:w="1347"/>
        <w:gridCol w:w="1347"/>
        <w:gridCol w:w="1347"/>
      </w:tblGrid>
      <w:tr w:rsidR="00A44862" w:rsidRPr="00706E13" w:rsidTr="0025489B">
        <w:trPr>
          <w:cantSplit/>
          <w:tblHeader/>
        </w:trPr>
        <w:tc>
          <w:tcPr>
            <w:tcW w:w="4077" w:type="dxa"/>
            <w:vMerge w:val="restart"/>
            <w:vAlign w:val="center"/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44862" w:rsidRPr="002006D9" w:rsidRDefault="00A44862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2006D9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gridSpan w:val="2"/>
          </w:tcPr>
          <w:p w:rsidR="00A44862" w:rsidRPr="002006D9" w:rsidRDefault="00A44862" w:rsidP="0025489B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i/>
                <w:sz w:val="24"/>
                <w:szCs w:val="24"/>
              </w:rPr>
              <w:t xml:space="preserve">Справочно </w:t>
            </w:r>
            <w:r w:rsidRPr="002006D9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2006D9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A44862" w:rsidRPr="00706E13" w:rsidTr="0025489B">
        <w:trPr>
          <w:cantSplit/>
          <w:tblHeader/>
        </w:trPr>
        <w:tc>
          <w:tcPr>
            <w:tcW w:w="4077" w:type="dxa"/>
            <w:vMerge/>
            <w:vAlign w:val="center"/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44862" w:rsidRPr="002006D9" w:rsidRDefault="00A44862" w:rsidP="0025489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347" w:type="dxa"/>
            <w:vAlign w:val="center"/>
          </w:tcPr>
          <w:p w:rsidR="00A44862" w:rsidRPr="002006D9" w:rsidRDefault="00A44862" w:rsidP="0025489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1347" w:type="dxa"/>
            <w:vAlign w:val="center"/>
          </w:tcPr>
          <w:p w:rsidR="00A44862" w:rsidRPr="002006D9" w:rsidRDefault="00A44862" w:rsidP="0025489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347" w:type="dxa"/>
            <w:vAlign w:val="center"/>
          </w:tcPr>
          <w:p w:rsidR="00A44862" w:rsidRPr="002006D9" w:rsidRDefault="00A44862" w:rsidP="0025489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в % к</w:t>
            </w:r>
          </w:p>
          <w:p w:rsidR="00A44862" w:rsidRPr="002006D9" w:rsidRDefault="00A44862" w:rsidP="0025489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итогу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2583,6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2506,3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  из них: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1,9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338,1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323,5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12,9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23,6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0,9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налоги на имущество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39,0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1,6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8,5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0,3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41,2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1,8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Pr="002006D9"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,3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0,5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2036,1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1947,8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77,7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2571,5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2490,6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2006D9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 из них на: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136,8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131,1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5,3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национальную безопасность и правоохранительную деятельность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0,7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17,6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0,7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национальную экономику   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273,4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286,2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11,5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   транспорт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73,5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82,4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3,3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426" w:hanging="284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174,7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185,6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7,5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162,1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178,1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7,2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образование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1405,7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1358,3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54,5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культуру и кинематографию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199,3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189,2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7,6</w:t>
            </w:r>
          </w:p>
        </w:tc>
      </w:tr>
      <w:tr w:rsidR="00A44862" w:rsidRPr="00706E13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физическую культуру и 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229,8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197,1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7,9</w:t>
            </w:r>
          </w:p>
        </w:tc>
      </w:tr>
      <w:tr w:rsidR="00A44862" w:rsidRPr="003F5DFC" w:rsidTr="0025489B">
        <w:tc>
          <w:tcPr>
            <w:tcW w:w="4077" w:type="dxa"/>
            <w:tcBorders>
              <w:right w:val="nil"/>
            </w:tcBorders>
          </w:tcPr>
          <w:p w:rsidR="00A44862" w:rsidRPr="002006D9" w:rsidRDefault="00A44862" w:rsidP="0025489B">
            <w:pPr>
              <w:spacing w:after="0"/>
              <w:rPr>
                <w:rFonts w:cs="Calibri"/>
                <w:sz w:val="24"/>
                <w:szCs w:val="24"/>
              </w:rPr>
            </w:pPr>
            <w:r w:rsidRPr="002006D9">
              <w:rPr>
                <w:rFonts w:cs="Calibri"/>
                <w:sz w:val="24"/>
                <w:szCs w:val="24"/>
              </w:rPr>
              <w:t>социальную политику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142,3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128,4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A44862" w:rsidRPr="002006D9" w:rsidRDefault="00A44862" w:rsidP="0025489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5,2</w:t>
            </w:r>
          </w:p>
        </w:tc>
      </w:tr>
    </w:tbl>
    <w:p w:rsidR="009D438E" w:rsidRDefault="009D438E" w:rsidP="00176ADD">
      <w:pPr>
        <w:spacing w:after="0"/>
        <w:ind w:firstLine="708"/>
        <w:jc w:val="both"/>
        <w:rPr>
          <w:sz w:val="28"/>
          <w:szCs w:val="28"/>
        </w:rPr>
      </w:pPr>
    </w:p>
    <w:p w:rsidR="00242024" w:rsidRPr="00B7343A" w:rsidRDefault="00242024" w:rsidP="00176ADD">
      <w:pPr>
        <w:pStyle w:val="2"/>
        <w:spacing w:before="0"/>
        <w:rPr>
          <w:sz w:val="28"/>
          <w:szCs w:val="28"/>
        </w:rPr>
      </w:pPr>
      <w:bookmarkStart w:id="38" w:name="_Toc42250265"/>
      <w:r w:rsidRPr="00B7343A">
        <w:rPr>
          <w:sz w:val="28"/>
          <w:szCs w:val="28"/>
        </w:rPr>
        <w:t>Финансовая деятельность организаций</w:t>
      </w:r>
      <w:bookmarkEnd w:id="27"/>
      <w:bookmarkEnd w:id="38"/>
    </w:p>
    <w:p w:rsidR="00242024" w:rsidRPr="005E0F57" w:rsidRDefault="00242024" w:rsidP="00176ADD">
      <w:pPr>
        <w:pStyle w:val="3"/>
        <w:spacing w:before="0"/>
        <w:rPr>
          <w:rStyle w:val="aff5"/>
          <w:sz w:val="24"/>
          <w:szCs w:val="24"/>
        </w:rPr>
      </w:pPr>
      <w:bookmarkStart w:id="39" w:name="_Toc272762426"/>
      <w:bookmarkStart w:id="40" w:name="_Toc384716961"/>
      <w:bookmarkStart w:id="41" w:name="_Toc42250266"/>
      <w:r w:rsidRPr="005E0F57">
        <w:rPr>
          <w:rStyle w:val="aff5"/>
          <w:sz w:val="24"/>
          <w:szCs w:val="24"/>
        </w:rPr>
        <w:t>Финансовые результаты деятельности организаций</w:t>
      </w:r>
      <w:bookmarkEnd w:id="39"/>
      <w:bookmarkEnd w:id="40"/>
      <w:bookmarkEnd w:id="41"/>
      <w:r w:rsidRPr="005E0F57">
        <w:rPr>
          <w:rStyle w:val="aff5"/>
          <w:sz w:val="24"/>
          <w:szCs w:val="24"/>
        </w:rPr>
        <w:t xml:space="preserve"> </w:t>
      </w:r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  <w:bookmarkStart w:id="42" w:name="_Toc272762427"/>
      <w:bookmarkStart w:id="43" w:name="_Toc384716962"/>
      <w:bookmarkStart w:id="44" w:name="_Toc122930904"/>
      <w:bookmarkStart w:id="45" w:name="_Toc122931538"/>
      <w:bookmarkStart w:id="46" w:name="_Toc122937725"/>
      <w:bookmarkStart w:id="47" w:name="_Toc123008790"/>
      <w:bookmarkStart w:id="48" w:name="_Toc126485327"/>
      <w:bookmarkStart w:id="49" w:name="_Toc152044813"/>
      <w:bookmarkStart w:id="50" w:name="_Toc157848493"/>
      <w:bookmarkStart w:id="51" w:name="_Toc162338328"/>
    </w:p>
    <w:p w:rsidR="00A44862" w:rsidRDefault="00A44862" w:rsidP="00A44862">
      <w:pPr>
        <w:spacing w:after="0"/>
        <w:ind w:firstLine="708"/>
        <w:jc w:val="both"/>
        <w:rPr>
          <w:sz w:val="28"/>
          <w:szCs w:val="28"/>
        </w:rPr>
      </w:pPr>
      <w:r w:rsidRPr="00284935">
        <w:rPr>
          <w:sz w:val="28"/>
          <w:szCs w:val="28"/>
        </w:rPr>
        <w:lastRenderedPageBreak/>
        <w:t>По состоянию на 1 января 20</w:t>
      </w:r>
      <w:r>
        <w:rPr>
          <w:sz w:val="28"/>
          <w:szCs w:val="28"/>
        </w:rPr>
        <w:t>20 г.</w:t>
      </w:r>
      <w:r w:rsidRPr="00284935">
        <w:rPr>
          <w:sz w:val="28"/>
          <w:szCs w:val="28"/>
        </w:rPr>
        <w:t xml:space="preserve"> </w:t>
      </w:r>
      <w:r w:rsidRPr="00284935">
        <w:rPr>
          <w:b/>
          <w:sz w:val="28"/>
          <w:szCs w:val="28"/>
        </w:rPr>
        <w:t>сальдированный финансовый результат (прибыль</w:t>
      </w:r>
      <w:r w:rsidRPr="00284935">
        <w:rPr>
          <w:sz w:val="28"/>
          <w:szCs w:val="28"/>
        </w:rPr>
        <w:t xml:space="preserve"> </w:t>
      </w:r>
      <w:r w:rsidRPr="00284935">
        <w:rPr>
          <w:b/>
          <w:sz w:val="28"/>
          <w:szCs w:val="28"/>
        </w:rPr>
        <w:t>минус убыток)</w:t>
      </w:r>
      <w:r w:rsidRPr="00284935">
        <w:rPr>
          <w:b/>
          <w:i/>
          <w:sz w:val="28"/>
          <w:szCs w:val="28"/>
        </w:rPr>
        <w:t xml:space="preserve"> </w:t>
      </w:r>
      <w:r w:rsidRPr="00284935">
        <w:rPr>
          <w:sz w:val="28"/>
          <w:szCs w:val="28"/>
        </w:rPr>
        <w:t>крупных и средних организаций города сложился с превышением прибыли над убытками на</w:t>
      </w:r>
      <w:r>
        <w:rPr>
          <w:sz w:val="28"/>
          <w:szCs w:val="28"/>
        </w:rPr>
        <w:t xml:space="preserve"> 6529,1</w:t>
      </w:r>
      <w:r w:rsidRPr="00284935">
        <w:rPr>
          <w:sz w:val="28"/>
          <w:szCs w:val="28"/>
        </w:rPr>
        <w:t xml:space="preserve"> млн. рублей.</w:t>
      </w:r>
    </w:p>
    <w:p w:rsidR="00A44862" w:rsidRDefault="00A44862" w:rsidP="00A44862">
      <w:pPr>
        <w:spacing w:after="0"/>
        <w:contextualSpacing/>
        <w:jc w:val="center"/>
        <w:rPr>
          <w:b/>
          <w:sz w:val="28"/>
          <w:szCs w:val="28"/>
        </w:rPr>
      </w:pPr>
    </w:p>
    <w:p w:rsidR="00A44862" w:rsidRDefault="00A44862" w:rsidP="00A44862">
      <w:pPr>
        <w:spacing w:after="0"/>
        <w:ind w:firstLine="709"/>
        <w:jc w:val="both"/>
        <w:rPr>
          <w:sz w:val="28"/>
          <w:szCs w:val="28"/>
        </w:rPr>
      </w:pPr>
      <w:r w:rsidRPr="00284935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20 г.</w:t>
      </w:r>
      <w:r w:rsidRPr="00284935">
        <w:rPr>
          <w:sz w:val="28"/>
          <w:szCs w:val="28"/>
        </w:rPr>
        <w:t xml:space="preserve"> </w:t>
      </w:r>
      <w:r w:rsidRPr="00B80547"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 xml:space="preserve">удельный вес убыточных организаций составил </w:t>
      </w:r>
      <w:r>
        <w:rPr>
          <w:sz w:val="28"/>
          <w:szCs w:val="28"/>
        </w:rPr>
        <w:t>40,0</w:t>
      </w:r>
      <w:r w:rsidRPr="00284935">
        <w:rPr>
          <w:sz w:val="28"/>
          <w:szCs w:val="28"/>
        </w:rPr>
        <w:t xml:space="preserve">%, а сумма убытка -  </w:t>
      </w:r>
      <w:r>
        <w:rPr>
          <w:sz w:val="28"/>
          <w:szCs w:val="28"/>
        </w:rPr>
        <w:t>180,3</w:t>
      </w:r>
      <w:r w:rsidRPr="00284935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(на 1 января 2019 г. – 218,4 млн. рублей)</w:t>
      </w:r>
      <w:r w:rsidRPr="00284935">
        <w:rPr>
          <w:sz w:val="28"/>
          <w:szCs w:val="28"/>
        </w:rPr>
        <w:t>.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:rsidR="00D34B5E" w:rsidRDefault="00D34B5E" w:rsidP="00106D21">
      <w:pPr>
        <w:pStyle w:val="3"/>
        <w:spacing w:before="0"/>
        <w:rPr>
          <w:rStyle w:val="15"/>
          <w:color w:val="808080" w:themeColor="background1" w:themeShade="80"/>
          <w:sz w:val="24"/>
          <w:szCs w:val="24"/>
        </w:rPr>
      </w:pPr>
    </w:p>
    <w:p w:rsidR="00106D21" w:rsidRPr="002A4C5B" w:rsidRDefault="00106D21" w:rsidP="00106D21">
      <w:pPr>
        <w:pStyle w:val="3"/>
        <w:spacing w:before="0"/>
        <w:rPr>
          <w:rStyle w:val="15"/>
          <w:color w:val="808080" w:themeColor="background1" w:themeShade="80"/>
          <w:sz w:val="24"/>
          <w:szCs w:val="24"/>
        </w:rPr>
      </w:pPr>
      <w:bookmarkStart w:id="52" w:name="_Toc42250267"/>
      <w:r w:rsidRPr="002A4C5B">
        <w:rPr>
          <w:rStyle w:val="15"/>
          <w:color w:val="808080" w:themeColor="background1" w:themeShade="80"/>
          <w:sz w:val="24"/>
          <w:szCs w:val="24"/>
        </w:rPr>
        <w:t>Состояние платежей и расчетов в организациях</w:t>
      </w:r>
      <w:bookmarkEnd w:id="52"/>
    </w:p>
    <w:p w:rsidR="00242024" w:rsidRDefault="00242024" w:rsidP="00176ADD">
      <w:pPr>
        <w:spacing w:after="0"/>
        <w:ind w:firstLine="709"/>
        <w:jc w:val="both"/>
        <w:rPr>
          <w:sz w:val="28"/>
          <w:szCs w:val="28"/>
        </w:rPr>
      </w:pPr>
    </w:p>
    <w:p w:rsidR="00A44862" w:rsidRPr="00DA4BBE" w:rsidRDefault="00A44862" w:rsidP="00A44862">
      <w:pPr>
        <w:spacing w:after="0"/>
        <w:ind w:firstLine="708"/>
        <w:jc w:val="both"/>
        <w:rPr>
          <w:sz w:val="28"/>
          <w:szCs w:val="28"/>
        </w:rPr>
      </w:pPr>
      <w:r w:rsidRPr="00DA4BBE">
        <w:rPr>
          <w:i/>
          <w:sz w:val="28"/>
          <w:szCs w:val="28"/>
        </w:rPr>
        <w:t>Кредиторская задолженность</w:t>
      </w:r>
      <w:r w:rsidRPr="00DA4BBE">
        <w:rPr>
          <w:sz w:val="28"/>
          <w:szCs w:val="28"/>
        </w:rPr>
        <w:t xml:space="preserve"> на конец декабря 20</w:t>
      </w:r>
      <w:r w:rsidR="00735F15">
        <w:rPr>
          <w:sz w:val="28"/>
          <w:szCs w:val="28"/>
        </w:rPr>
        <w:t>19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г. составила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3250,0 </w:t>
      </w:r>
      <w:r w:rsidRPr="00DA4BBE">
        <w:rPr>
          <w:sz w:val="28"/>
          <w:szCs w:val="28"/>
        </w:rPr>
        <w:t xml:space="preserve">млн. рублей, из неё просроченная – </w:t>
      </w:r>
      <w:r>
        <w:rPr>
          <w:sz w:val="28"/>
          <w:szCs w:val="28"/>
        </w:rPr>
        <w:t>375,5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11,6</w:t>
      </w:r>
      <w:r w:rsidRPr="00DA4BBE">
        <w:rPr>
          <w:sz w:val="28"/>
          <w:szCs w:val="28"/>
        </w:rPr>
        <w:t>% от общей суммы кредиторской задолженности (на конец декабря 201</w:t>
      </w:r>
      <w:r>
        <w:rPr>
          <w:sz w:val="28"/>
          <w:szCs w:val="28"/>
        </w:rPr>
        <w:t xml:space="preserve">8 г. </w:t>
      </w:r>
      <w:r w:rsidRPr="00DA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5,0</w:t>
      </w:r>
      <w:r w:rsidRPr="00DA4BBE">
        <w:rPr>
          <w:sz w:val="28"/>
          <w:szCs w:val="28"/>
        </w:rPr>
        <w:t>%).</w:t>
      </w:r>
    </w:p>
    <w:p w:rsidR="00A44862" w:rsidRDefault="00A44862" w:rsidP="00183852">
      <w:pPr>
        <w:spacing w:after="0"/>
        <w:ind w:firstLine="708"/>
        <w:jc w:val="both"/>
        <w:rPr>
          <w:sz w:val="28"/>
          <w:szCs w:val="28"/>
        </w:rPr>
      </w:pPr>
      <w:r w:rsidRPr="00DA4BBE">
        <w:rPr>
          <w:i/>
          <w:sz w:val="28"/>
          <w:szCs w:val="28"/>
        </w:rPr>
        <w:t>Дебиторская задолженность</w:t>
      </w:r>
      <w:r w:rsidRPr="00DA4BBE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 xml:space="preserve">8823,7 </w:t>
      </w:r>
      <w:r w:rsidRPr="00DA4BBE">
        <w:rPr>
          <w:sz w:val="28"/>
          <w:szCs w:val="28"/>
        </w:rPr>
        <w:t xml:space="preserve">млн. рублей, из неё просроченная – </w:t>
      </w:r>
      <w:r>
        <w:rPr>
          <w:sz w:val="28"/>
          <w:szCs w:val="28"/>
        </w:rPr>
        <w:t>524,1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5,9</w:t>
      </w:r>
      <w:r w:rsidRPr="00DA4BBE">
        <w:rPr>
          <w:sz w:val="28"/>
          <w:szCs w:val="28"/>
        </w:rPr>
        <w:t>% от общего объема дебиторской задолженности (на конец декабря 201</w:t>
      </w:r>
      <w:r>
        <w:rPr>
          <w:sz w:val="28"/>
          <w:szCs w:val="28"/>
        </w:rPr>
        <w:t>8 г. – 6,2</w:t>
      </w:r>
      <w:r w:rsidRPr="00DA4BBE">
        <w:rPr>
          <w:sz w:val="28"/>
          <w:szCs w:val="28"/>
        </w:rPr>
        <w:t xml:space="preserve">%). </w:t>
      </w:r>
    </w:p>
    <w:p w:rsidR="00A44862" w:rsidRPr="001A15AE" w:rsidRDefault="00A44862" w:rsidP="00A44862">
      <w:pPr>
        <w:spacing w:before="240" w:after="0"/>
        <w:ind w:firstLine="709"/>
        <w:jc w:val="both"/>
        <w:rPr>
          <w:sz w:val="28"/>
          <w:szCs w:val="28"/>
        </w:rPr>
      </w:pPr>
      <w:r w:rsidRPr="001A15AE">
        <w:rPr>
          <w:sz w:val="28"/>
          <w:szCs w:val="28"/>
        </w:rPr>
        <w:t>Задолженность по полученным кредитам банков и займам организаций на конец декабря 201</w:t>
      </w:r>
      <w:r>
        <w:rPr>
          <w:sz w:val="28"/>
          <w:szCs w:val="28"/>
        </w:rPr>
        <w:t>9 г.</w:t>
      </w:r>
      <w:r w:rsidRPr="001A15AE">
        <w:rPr>
          <w:sz w:val="28"/>
          <w:szCs w:val="28"/>
        </w:rPr>
        <w:t xml:space="preserve"> составляла </w:t>
      </w:r>
      <w:r>
        <w:rPr>
          <w:sz w:val="28"/>
          <w:szCs w:val="28"/>
        </w:rPr>
        <w:t>163,4</w:t>
      </w:r>
      <w:r w:rsidRPr="001A15AE">
        <w:rPr>
          <w:sz w:val="28"/>
          <w:szCs w:val="28"/>
        </w:rPr>
        <w:t xml:space="preserve"> млн. рублей, в том числе просроченная – </w:t>
      </w:r>
      <w:r>
        <w:rPr>
          <w:sz w:val="28"/>
          <w:szCs w:val="28"/>
        </w:rPr>
        <w:t>19,0</w:t>
      </w:r>
      <w:r w:rsidRPr="001A15AE">
        <w:rPr>
          <w:sz w:val="28"/>
          <w:szCs w:val="28"/>
        </w:rPr>
        <w:t xml:space="preserve"> млн. рублей. Сумма </w:t>
      </w:r>
      <w:r>
        <w:rPr>
          <w:sz w:val="28"/>
          <w:szCs w:val="28"/>
        </w:rPr>
        <w:t xml:space="preserve">просроченной </w:t>
      </w:r>
      <w:r w:rsidRPr="001A15AE">
        <w:rPr>
          <w:sz w:val="28"/>
          <w:szCs w:val="28"/>
        </w:rPr>
        <w:t xml:space="preserve">задолженности по полученным кредитам и займам </w:t>
      </w:r>
      <w:r>
        <w:rPr>
          <w:sz w:val="28"/>
          <w:szCs w:val="28"/>
        </w:rPr>
        <w:t>увеличилась</w:t>
      </w:r>
      <w:r w:rsidRPr="001A15AE">
        <w:rPr>
          <w:sz w:val="28"/>
          <w:szCs w:val="28"/>
        </w:rPr>
        <w:t xml:space="preserve"> </w:t>
      </w:r>
      <w:r>
        <w:rPr>
          <w:sz w:val="28"/>
          <w:szCs w:val="28"/>
        </w:rPr>
        <w:t>в 4,4 раза</w:t>
      </w:r>
      <w:r w:rsidRPr="001A15AE">
        <w:rPr>
          <w:sz w:val="28"/>
          <w:szCs w:val="28"/>
        </w:rPr>
        <w:t xml:space="preserve"> по сравнению с концом декабря 201</w:t>
      </w:r>
      <w:r>
        <w:rPr>
          <w:sz w:val="28"/>
          <w:szCs w:val="28"/>
        </w:rPr>
        <w:t>8</w:t>
      </w:r>
      <w:r w:rsidRPr="001A15AE">
        <w:rPr>
          <w:sz w:val="28"/>
          <w:szCs w:val="28"/>
        </w:rPr>
        <w:t xml:space="preserve"> года.</w:t>
      </w:r>
    </w:p>
    <w:p w:rsidR="00336EFF" w:rsidRPr="00927E56" w:rsidRDefault="00336EFF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3" w:name="_Toc42250268"/>
      <w:r>
        <w:rPr>
          <w:rFonts w:cs="Calibri"/>
          <w:sz w:val="32"/>
          <w:szCs w:val="32"/>
        </w:rPr>
        <w:t>ПРИВАТИЗАЦИЯ ЖИЛЫХ ПОМЕЩЕНИЙ</w:t>
      </w:r>
      <w:bookmarkEnd w:id="53"/>
    </w:p>
    <w:p w:rsidR="00242024" w:rsidRDefault="00242024" w:rsidP="00176ADD">
      <w:pPr>
        <w:spacing w:after="120"/>
        <w:ind w:firstLine="709"/>
        <w:jc w:val="both"/>
        <w:rPr>
          <w:sz w:val="28"/>
          <w:szCs w:val="28"/>
        </w:rPr>
      </w:pPr>
    </w:p>
    <w:p w:rsidR="00EE734D" w:rsidRDefault="00EE734D" w:rsidP="00EE734D">
      <w:pPr>
        <w:spacing w:after="120"/>
        <w:ind w:firstLine="709"/>
        <w:jc w:val="both"/>
        <w:rPr>
          <w:sz w:val="28"/>
          <w:szCs w:val="28"/>
        </w:rPr>
      </w:pPr>
      <w:r w:rsidRPr="00840906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840906">
        <w:rPr>
          <w:sz w:val="28"/>
          <w:szCs w:val="28"/>
        </w:rPr>
        <w:t xml:space="preserve"> год приватизировано </w:t>
      </w:r>
      <w:r>
        <w:rPr>
          <w:sz w:val="28"/>
          <w:szCs w:val="28"/>
        </w:rPr>
        <w:t>16</w:t>
      </w:r>
      <w:r w:rsidRPr="00840906">
        <w:rPr>
          <w:sz w:val="28"/>
          <w:szCs w:val="28"/>
        </w:rPr>
        <w:t xml:space="preserve"> жилых помещени</w:t>
      </w:r>
      <w:r>
        <w:rPr>
          <w:sz w:val="28"/>
          <w:szCs w:val="28"/>
        </w:rPr>
        <w:t>й</w:t>
      </w:r>
      <w:r w:rsidRPr="00840906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одно</w:t>
      </w:r>
      <w:r w:rsidRPr="00840906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</w:t>
      </w:r>
      <w:r w:rsidRPr="00840906">
        <w:rPr>
          <w:sz w:val="28"/>
          <w:szCs w:val="28"/>
        </w:rPr>
        <w:t>, чем за 201</w:t>
      </w:r>
      <w:r>
        <w:rPr>
          <w:sz w:val="28"/>
          <w:szCs w:val="28"/>
        </w:rPr>
        <w:t>8</w:t>
      </w:r>
      <w:r w:rsidRPr="00840906">
        <w:rPr>
          <w:sz w:val="28"/>
          <w:szCs w:val="28"/>
        </w:rPr>
        <w:t xml:space="preserve"> год. Площадь приватизированных жилых помещений составила </w:t>
      </w:r>
      <w:r>
        <w:rPr>
          <w:sz w:val="28"/>
          <w:szCs w:val="28"/>
        </w:rPr>
        <w:t>705,4</w:t>
      </w:r>
      <w:r w:rsidRPr="00840906">
        <w:rPr>
          <w:sz w:val="28"/>
          <w:szCs w:val="28"/>
        </w:rPr>
        <w:t xml:space="preserve"> кв. м</w:t>
      </w:r>
      <w:r>
        <w:rPr>
          <w:sz w:val="28"/>
          <w:szCs w:val="28"/>
        </w:rPr>
        <w:t>етров</w:t>
      </w:r>
      <w:r w:rsidRPr="00840906">
        <w:rPr>
          <w:sz w:val="28"/>
          <w:szCs w:val="28"/>
        </w:rPr>
        <w:t xml:space="preserve"> (в 201</w:t>
      </w:r>
      <w:r>
        <w:rPr>
          <w:sz w:val="28"/>
          <w:szCs w:val="28"/>
        </w:rPr>
        <w:t>8</w:t>
      </w:r>
      <w:r w:rsidRPr="00840906">
        <w:rPr>
          <w:sz w:val="28"/>
          <w:szCs w:val="28"/>
        </w:rPr>
        <w:t xml:space="preserve"> г. – </w:t>
      </w:r>
      <w:r>
        <w:rPr>
          <w:sz w:val="28"/>
          <w:szCs w:val="28"/>
        </w:rPr>
        <w:t>757,5</w:t>
      </w:r>
      <w:r w:rsidRPr="00840906">
        <w:rPr>
          <w:sz w:val="28"/>
          <w:szCs w:val="28"/>
        </w:rPr>
        <w:t xml:space="preserve"> кв. м</w:t>
      </w:r>
      <w:r>
        <w:rPr>
          <w:sz w:val="28"/>
          <w:szCs w:val="28"/>
        </w:rPr>
        <w:t>етров</w:t>
      </w:r>
      <w:r w:rsidRPr="00840906">
        <w:rPr>
          <w:sz w:val="28"/>
          <w:szCs w:val="28"/>
        </w:rPr>
        <w:t xml:space="preserve">). </w:t>
      </w:r>
    </w:p>
    <w:p w:rsidR="00EE734D" w:rsidRDefault="00EE734D" w:rsidP="00EE734D">
      <w:pPr>
        <w:spacing w:after="0"/>
        <w:ind w:firstLine="709"/>
        <w:jc w:val="both"/>
        <w:rPr>
          <w:sz w:val="28"/>
          <w:szCs w:val="28"/>
        </w:rPr>
      </w:pPr>
      <w:r w:rsidRPr="00840906">
        <w:rPr>
          <w:sz w:val="28"/>
          <w:szCs w:val="28"/>
        </w:rPr>
        <w:t>Удельный вес приватизированных за 201</w:t>
      </w:r>
      <w:r>
        <w:rPr>
          <w:sz w:val="28"/>
          <w:szCs w:val="28"/>
        </w:rPr>
        <w:t>9</w:t>
      </w:r>
      <w:r w:rsidRPr="00840906">
        <w:rPr>
          <w:sz w:val="28"/>
          <w:szCs w:val="28"/>
        </w:rPr>
        <w:t xml:space="preserve"> год жилых помещений в общем числе жилых пом</w:t>
      </w:r>
      <w:r>
        <w:rPr>
          <w:sz w:val="28"/>
          <w:szCs w:val="28"/>
        </w:rPr>
        <w:t>ещений, подлежащих приватизации</w:t>
      </w:r>
      <w:r w:rsidRPr="00840906">
        <w:rPr>
          <w:sz w:val="28"/>
          <w:szCs w:val="28"/>
        </w:rPr>
        <w:t xml:space="preserve"> в многоквартирных жилых домах</w:t>
      </w:r>
      <w:r>
        <w:rPr>
          <w:sz w:val="28"/>
          <w:szCs w:val="28"/>
        </w:rPr>
        <w:t>,</w:t>
      </w:r>
      <w:r w:rsidRPr="00840906">
        <w:rPr>
          <w:sz w:val="28"/>
          <w:szCs w:val="28"/>
        </w:rPr>
        <w:t xml:space="preserve"> </w:t>
      </w:r>
      <w:r w:rsidR="00A422B0" w:rsidRPr="00840906">
        <w:rPr>
          <w:sz w:val="28"/>
          <w:szCs w:val="28"/>
        </w:rPr>
        <w:t>составил 2</w:t>
      </w:r>
      <w:r w:rsidRPr="004A0B1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840906">
        <w:rPr>
          <w:sz w:val="28"/>
          <w:szCs w:val="28"/>
        </w:rPr>
        <w:t>% (в 201</w:t>
      </w:r>
      <w:r>
        <w:rPr>
          <w:sz w:val="28"/>
          <w:szCs w:val="28"/>
        </w:rPr>
        <w:t>8</w:t>
      </w:r>
      <w:r w:rsidRPr="00840906">
        <w:rPr>
          <w:sz w:val="28"/>
          <w:szCs w:val="28"/>
        </w:rPr>
        <w:t xml:space="preserve"> году -   </w:t>
      </w:r>
      <w:r>
        <w:rPr>
          <w:sz w:val="28"/>
          <w:szCs w:val="28"/>
        </w:rPr>
        <w:t>2,4</w:t>
      </w:r>
      <w:r w:rsidRPr="00840906">
        <w:rPr>
          <w:sz w:val="28"/>
          <w:szCs w:val="28"/>
        </w:rPr>
        <w:t>%).</w:t>
      </w:r>
    </w:p>
    <w:p w:rsidR="009D438E" w:rsidRDefault="009D438E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4" w:name="_Toc42250269"/>
      <w:r w:rsidRPr="003D34C9">
        <w:rPr>
          <w:rFonts w:cs="Calibri"/>
          <w:sz w:val="32"/>
          <w:szCs w:val="32"/>
        </w:rPr>
        <w:t>УРОВЕНЬ ЖИЗНИ НАСЕЛЕНИЯ</w:t>
      </w:r>
      <w:bookmarkEnd w:id="54"/>
    </w:p>
    <w:p w:rsidR="00242024" w:rsidRPr="00473063" w:rsidRDefault="00242024" w:rsidP="00176ADD">
      <w:pPr>
        <w:pStyle w:val="2"/>
        <w:spacing w:before="0"/>
        <w:rPr>
          <w:color w:val="auto"/>
          <w:vertAlign w:val="superscript"/>
        </w:rPr>
      </w:pPr>
      <w:bookmarkStart w:id="55" w:name="_Toc42250270"/>
      <w:r w:rsidRPr="005E0F57">
        <w:t>Доходы населения</w:t>
      </w:r>
      <w:r w:rsidR="00473063" w:rsidRPr="00473063">
        <w:rPr>
          <w:color w:val="auto"/>
          <w:vertAlign w:val="superscript"/>
        </w:rPr>
        <w:footnoteReference w:id="18"/>
      </w:r>
      <w:bookmarkEnd w:id="55"/>
    </w:p>
    <w:p w:rsidR="00242024" w:rsidRDefault="00242024" w:rsidP="00176ADD">
      <w:pPr>
        <w:numPr>
          <w:ilvl w:val="12"/>
          <w:numId w:val="0"/>
        </w:numPr>
        <w:spacing w:after="0"/>
        <w:ind w:right="142" w:firstLine="708"/>
        <w:jc w:val="both"/>
        <w:rPr>
          <w:b/>
          <w:sz w:val="28"/>
          <w:szCs w:val="28"/>
        </w:rPr>
      </w:pPr>
    </w:p>
    <w:p w:rsidR="004D0664" w:rsidRPr="00BC481C" w:rsidRDefault="004D0664" w:rsidP="004D0664">
      <w:pPr>
        <w:numPr>
          <w:ilvl w:val="12"/>
          <w:numId w:val="0"/>
        </w:numPr>
        <w:spacing w:after="0"/>
        <w:ind w:right="142" w:firstLine="708"/>
        <w:jc w:val="both"/>
        <w:rPr>
          <w:sz w:val="28"/>
          <w:szCs w:val="28"/>
        </w:rPr>
      </w:pPr>
      <w:bookmarkStart w:id="56" w:name="_Toc384716966"/>
      <w:r w:rsidRPr="00BC481C">
        <w:rPr>
          <w:b/>
          <w:sz w:val="28"/>
          <w:szCs w:val="28"/>
        </w:rPr>
        <w:lastRenderedPageBreak/>
        <w:t>Средняя номинальная заработная плата</w:t>
      </w:r>
      <w:r w:rsidRPr="00BC481C">
        <w:rPr>
          <w:sz w:val="28"/>
          <w:szCs w:val="28"/>
        </w:rPr>
        <w:t>, начисленная работникам организаций города, сложилась в 201</w:t>
      </w:r>
      <w:r>
        <w:rPr>
          <w:sz w:val="28"/>
          <w:szCs w:val="28"/>
        </w:rPr>
        <w:t>9</w:t>
      </w:r>
      <w:r w:rsidRPr="00BC481C">
        <w:rPr>
          <w:sz w:val="28"/>
          <w:szCs w:val="28"/>
        </w:rPr>
        <w:t xml:space="preserve"> г. в размере </w:t>
      </w:r>
      <w:r>
        <w:rPr>
          <w:sz w:val="28"/>
          <w:szCs w:val="28"/>
        </w:rPr>
        <w:t>42375,4</w:t>
      </w:r>
      <w:r w:rsidRPr="00BC481C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C481C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6,5</w:t>
      </w:r>
      <w:r w:rsidRPr="00BC481C">
        <w:rPr>
          <w:sz w:val="28"/>
          <w:szCs w:val="28"/>
        </w:rPr>
        <w:t xml:space="preserve">% больше соответствующего периода прошлого года. </w:t>
      </w:r>
    </w:p>
    <w:p w:rsidR="004D0664" w:rsidRPr="00220834" w:rsidRDefault="004D0664" w:rsidP="004D0664">
      <w:pPr>
        <w:numPr>
          <w:ilvl w:val="12"/>
          <w:numId w:val="0"/>
        </w:numPr>
        <w:spacing w:after="0"/>
        <w:ind w:right="142" w:firstLine="709"/>
        <w:jc w:val="both"/>
        <w:rPr>
          <w:sz w:val="28"/>
          <w:szCs w:val="28"/>
        </w:rPr>
      </w:pPr>
      <w:r w:rsidRPr="00220834">
        <w:rPr>
          <w:b/>
          <w:sz w:val="28"/>
          <w:szCs w:val="28"/>
        </w:rPr>
        <w:t>Размер реальной заработной платы</w:t>
      </w:r>
      <w:r w:rsidRPr="00220834">
        <w:rPr>
          <w:sz w:val="28"/>
          <w:szCs w:val="28"/>
        </w:rPr>
        <w:t xml:space="preserve">, рассчитанный исходя из начисленной заработной платы и индекса потребительских </w:t>
      </w:r>
      <w:r w:rsidR="00A422B0" w:rsidRPr="00220834">
        <w:rPr>
          <w:sz w:val="28"/>
          <w:szCs w:val="28"/>
        </w:rPr>
        <w:t>цен</w:t>
      </w:r>
      <w:r w:rsidR="00A422B0" w:rsidRPr="00220834">
        <w:rPr>
          <w:rStyle w:val="a6"/>
          <w:sz w:val="28"/>
          <w:szCs w:val="28"/>
        </w:rPr>
        <w:t>, в</w:t>
      </w:r>
      <w:r w:rsidRPr="0022083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20834">
        <w:rPr>
          <w:sz w:val="28"/>
          <w:szCs w:val="28"/>
        </w:rPr>
        <w:t xml:space="preserve"> г. составил </w:t>
      </w:r>
      <w:r>
        <w:rPr>
          <w:sz w:val="28"/>
          <w:szCs w:val="28"/>
        </w:rPr>
        <w:t>101,4</w:t>
      </w:r>
      <w:r w:rsidRPr="00220834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220834">
        <w:rPr>
          <w:sz w:val="28"/>
          <w:szCs w:val="28"/>
        </w:rPr>
        <w:t xml:space="preserve"> г. </w:t>
      </w:r>
    </w:p>
    <w:p w:rsidR="004D0664" w:rsidRDefault="004D0664" w:rsidP="004D0664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</w:p>
    <w:p w:rsidR="004D0664" w:rsidRPr="00344AED" w:rsidRDefault="004D0664" w:rsidP="004D0664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  <w:r w:rsidRPr="00344AED">
        <w:rPr>
          <w:b/>
          <w:sz w:val="28"/>
          <w:szCs w:val="28"/>
        </w:rPr>
        <w:t>Среднемесячная начисленная заработная плата</w:t>
      </w:r>
    </w:p>
    <w:p w:rsidR="004D0664" w:rsidRPr="00344AED" w:rsidRDefault="004D0664" w:rsidP="004D0664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  <w:r w:rsidRPr="00344AED">
        <w:rPr>
          <w:b/>
          <w:sz w:val="28"/>
          <w:szCs w:val="28"/>
        </w:rPr>
        <w:t xml:space="preserve">по видам экономической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701"/>
        <w:gridCol w:w="1842"/>
        <w:gridCol w:w="1560"/>
        <w:gridCol w:w="1553"/>
      </w:tblGrid>
      <w:tr w:rsidR="004D0664" w:rsidRPr="00344AED" w:rsidTr="0025489B">
        <w:trPr>
          <w:tblHeader/>
        </w:trPr>
        <w:tc>
          <w:tcPr>
            <w:tcW w:w="2689" w:type="dxa"/>
          </w:tcPr>
          <w:p w:rsidR="004D0664" w:rsidRPr="00A407C3" w:rsidRDefault="004D0664" w:rsidP="0025489B">
            <w:pPr>
              <w:numPr>
                <w:ilvl w:val="12"/>
                <w:numId w:val="0"/>
              </w:numPr>
              <w:spacing w:after="0"/>
              <w:ind w:left="171" w:right="142" w:hanging="142"/>
              <w:contextualSpacing/>
              <w:rPr>
                <w:b/>
              </w:rPr>
            </w:pPr>
          </w:p>
        </w:tc>
        <w:tc>
          <w:tcPr>
            <w:tcW w:w="1701" w:type="dxa"/>
          </w:tcPr>
          <w:p w:rsidR="004D0664" w:rsidRPr="00344AED" w:rsidRDefault="004D0664" w:rsidP="0025489B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Средняя начисленная заработная плата в 201</w:t>
            </w:r>
            <w:r>
              <w:rPr>
                <w:sz w:val="24"/>
                <w:szCs w:val="24"/>
              </w:rPr>
              <w:t>9</w:t>
            </w:r>
            <w:r w:rsidRPr="00344AED">
              <w:rPr>
                <w:sz w:val="24"/>
                <w:szCs w:val="24"/>
              </w:rPr>
              <w:t>г., рублей</w:t>
            </w:r>
          </w:p>
        </w:tc>
        <w:tc>
          <w:tcPr>
            <w:tcW w:w="1842" w:type="dxa"/>
          </w:tcPr>
          <w:p w:rsidR="004D0664" w:rsidRPr="00344AED" w:rsidRDefault="004D0664" w:rsidP="0025489B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Темп роста (убыли) номинальной заработной платы (201</w:t>
            </w:r>
            <w:r>
              <w:rPr>
                <w:sz w:val="24"/>
                <w:szCs w:val="24"/>
              </w:rPr>
              <w:t>9</w:t>
            </w:r>
            <w:r w:rsidRPr="00344AED">
              <w:rPr>
                <w:sz w:val="24"/>
                <w:szCs w:val="24"/>
              </w:rPr>
              <w:t xml:space="preserve"> г. в % к 201</w:t>
            </w:r>
            <w:r>
              <w:rPr>
                <w:sz w:val="24"/>
                <w:szCs w:val="24"/>
              </w:rPr>
              <w:t>8</w:t>
            </w:r>
            <w:r w:rsidRPr="00344AE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60" w:type="dxa"/>
          </w:tcPr>
          <w:p w:rsidR="004D0664" w:rsidRPr="00344AED" w:rsidRDefault="004D0664" w:rsidP="0025489B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Темп роста (убыли) реальной заработной платы (201</w:t>
            </w:r>
            <w:r>
              <w:rPr>
                <w:sz w:val="24"/>
                <w:szCs w:val="24"/>
              </w:rPr>
              <w:t>9</w:t>
            </w:r>
            <w:r w:rsidRPr="00344AED">
              <w:rPr>
                <w:sz w:val="24"/>
                <w:szCs w:val="24"/>
              </w:rPr>
              <w:t xml:space="preserve"> г. в % к 201</w:t>
            </w:r>
            <w:r>
              <w:rPr>
                <w:sz w:val="24"/>
                <w:szCs w:val="24"/>
              </w:rPr>
              <w:t>8</w:t>
            </w:r>
            <w:r w:rsidRPr="00344AE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53" w:type="dxa"/>
          </w:tcPr>
          <w:p w:rsidR="004D0664" w:rsidRPr="00344AED" w:rsidRDefault="004D0664" w:rsidP="0025489B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Отношение к среднего-родскому уровню заработной платы, %</w:t>
            </w:r>
          </w:p>
        </w:tc>
      </w:tr>
      <w:tr w:rsidR="004D0664" w:rsidRPr="00344AED" w:rsidTr="0025489B">
        <w:trPr>
          <w:trHeight w:val="338"/>
        </w:trPr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spacing w:after="0"/>
              <w:ind w:left="171" w:hanging="142"/>
              <w:contextualSpacing/>
              <w:rPr>
                <w:rFonts w:cs="Calibri"/>
                <w:bCs/>
              </w:rPr>
            </w:pPr>
            <w:r w:rsidRPr="00A407C3">
              <w:rPr>
                <w:rFonts w:cs="Calibri"/>
                <w:bCs/>
              </w:rPr>
              <w:t>Всего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7BAF">
              <w:rPr>
                <w:b/>
                <w:bCs/>
                <w:color w:val="000000"/>
                <w:sz w:val="24"/>
                <w:szCs w:val="24"/>
              </w:rPr>
              <w:t>42375,4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7BAF">
              <w:rPr>
                <w:b/>
                <w:bCs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7BAF">
              <w:rPr>
                <w:b/>
                <w:bCs/>
                <w:color w:val="000000"/>
                <w:sz w:val="24"/>
                <w:szCs w:val="24"/>
              </w:rPr>
              <w:t>101,4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115115" w:rsidRDefault="004D0664" w:rsidP="0025489B">
            <w:pPr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15115">
              <w:rPr>
                <w:rFonts w:cs="Calibri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171" w:hanging="142"/>
              <w:contextualSpacing/>
              <w:rPr>
                <w:rFonts w:cs="Calibri"/>
                <w:bCs/>
              </w:rPr>
            </w:pPr>
            <w:r w:rsidRPr="00A407C3">
              <w:rPr>
                <w:rFonts w:cs="Calibri"/>
                <w:bCs/>
              </w:rPr>
              <w:t>в том числе: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AE1AA1" w:rsidRDefault="004D0664" w:rsidP="0025489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E1AA1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AE1AA1" w:rsidRDefault="004D0664" w:rsidP="0025489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E1AA1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AE1AA1" w:rsidRDefault="004D0664" w:rsidP="0025489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nil"/>
            </w:tcBorders>
          </w:tcPr>
          <w:p w:rsidR="004D0664" w:rsidRPr="00AE1AA1" w:rsidRDefault="004D0664" w:rsidP="0025489B">
            <w:pPr>
              <w:rPr>
                <w:sz w:val="24"/>
                <w:szCs w:val="24"/>
              </w:rPr>
            </w:pP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сельское, лесное хозяйство, охота и рыбоводство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23443,6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55,3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добыча полезных ископаемых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16271,1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38,4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обрабатывающие производства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72507,9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171,1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54721,1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129,1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31330,1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73,9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  строительство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37531,0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140,3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88,6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торговля оптовая и розничная; ремонт автотранспортных средств  и мотоциклов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21353,1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50,4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 xml:space="preserve">  транспортировка и хранение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27602,4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65,1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деятельность гостиниц и предприятий общественного питания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21668,4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51,1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деятельность в области информатизации и связи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57418,6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135,5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 w:line="240" w:lineRule="auto"/>
              <w:ind w:left="284" w:hanging="142"/>
              <w:rPr>
                <w:rFonts w:cs="Arial CYR"/>
                <w:b/>
                <w:lang w:eastAsia="ru-RU"/>
              </w:rPr>
            </w:pPr>
            <w:r w:rsidRPr="00A407C3">
              <w:rPr>
                <w:rFonts w:cs="Arial CYR"/>
                <w:b/>
              </w:rPr>
              <w:t>деятельность финансовая и страховая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35212,7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83,1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по операциям с недвижимым имуществом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23019,4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54,3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профессиональная, научная и техническая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33574,5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79,2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22330,7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52,7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55741,8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131,5</w:t>
            </w:r>
          </w:p>
        </w:tc>
      </w:tr>
      <w:tr w:rsidR="004D0664" w:rsidRPr="00344AED" w:rsidTr="009465A0">
        <w:trPr>
          <w:trHeight w:val="293"/>
        </w:trPr>
        <w:tc>
          <w:tcPr>
            <w:tcW w:w="2689" w:type="dxa"/>
            <w:tcBorders>
              <w:right w:val="nil"/>
            </w:tcBorders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образование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29839,7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70,4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в области здравоохранения и социальных услуг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37950,1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89,6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 xml:space="preserve">деятельность в области культуры, спорта, </w:t>
            </w:r>
            <w:r w:rsidRPr="00A407C3">
              <w:rPr>
                <w:rFonts w:cs="Arial CYR"/>
                <w:b/>
              </w:rPr>
              <w:lastRenderedPageBreak/>
              <w:t>организаций досуга и развлечений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lastRenderedPageBreak/>
              <w:t>32053,9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75,6</w:t>
            </w:r>
          </w:p>
        </w:tc>
      </w:tr>
      <w:tr w:rsidR="004D0664" w:rsidRPr="00344AED" w:rsidTr="0025489B">
        <w:tc>
          <w:tcPr>
            <w:tcW w:w="2689" w:type="dxa"/>
            <w:tcBorders>
              <w:right w:val="nil"/>
            </w:tcBorders>
            <w:vAlign w:val="bottom"/>
          </w:tcPr>
          <w:p w:rsidR="004D0664" w:rsidRPr="00A407C3" w:rsidRDefault="004D0664" w:rsidP="0025489B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lastRenderedPageBreak/>
              <w:t>предоставление прочих видов услуг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26057,4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4D0664" w:rsidRPr="00897BAF" w:rsidRDefault="004D0664" w:rsidP="0025489B">
            <w:pPr>
              <w:jc w:val="right"/>
              <w:rPr>
                <w:color w:val="000000"/>
                <w:sz w:val="24"/>
                <w:szCs w:val="24"/>
              </w:rPr>
            </w:pPr>
            <w:r w:rsidRPr="00897BAF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553" w:type="dxa"/>
            <w:tcBorders>
              <w:left w:val="nil"/>
            </w:tcBorders>
          </w:tcPr>
          <w:p w:rsidR="004D0664" w:rsidRPr="00897BAF" w:rsidRDefault="004D0664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97BAF">
              <w:rPr>
                <w:rFonts w:cs="Calibri"/>
                <w:color w:val="000000"/>
                <w:sz w:val="24"/>
                <w:szCs w:val="24"/>
              </w:rPr>
              <w:t>61,5</w:t>
            </w:r>
          </w:p>
        </w:tc>
      </w:tr>
    </w:tbl>
    <w:p w:rsidR="004D0664" w:rsidRDefault="004D0664" w:rsidP="004D0664"/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57" w:name="_Toc42250271"/>
      <w:r w:rsidRPr="005E0F57">
        <w:rPr>
          <w:sz w:val="28"/>
          <w:szCs w:val="28"/>
        </w:rPr>
        <w:t>Пенсии</w:t>
      </w:r>
      <w:bookmarkEnd w:id="56"/>
      <w:bookmarkEnd w:id="57"/>
    </w:p>
    <w:p w:rsidR="00242024" w:rsidRDefault="00242024" w:rsidP="00176ADD">
      <w:pPr>
        <w:suppressAutoHyphens/>
        <w:spacing w:after="0"/>
        <w:ind w:firstLine="851"/>
        <w:jc w:val="both"/>
        <w:rPr>
          <w:sz w:val="28"/>
          <w:szCs w:val="28"/>
        </w:rPr>
      </w:pPr>
      <w:bookmarkStart w:id="58" w:name="_Toc501516249"/>
      <w:bookmarkEnd w:id="58"/>
      <w:r>
        <w:rPr>
          <w:sz w:val="28"/>
          <w:szCs w:val="28"/>
        </w:rPr>
        <w:t xml:space="preserve"> </w:t>
      </w:r>
    </w:p>
    <w:p w:rsidR="00242024" w:rsidRDefault="00242024" w:rsidP="00176ADD">
      <w:pPr>
        <w:suppressAutoHyphens/>
        <w:spacing w:after="0"/>
        <w:ind w:firstLine="851"/>
        <w:jc w:val="both"/>
        <w:rPr>
          <w:sz w:val="28"/>
        </w:rPr>
      </w:pPr>
      <w:r w:rsidRPr="001E0AD5">
        <w:rPr>
          <w:sz w:val="28"/>
        </w:rPr>
        <w:t>На 1 января 20</w:t>
      </w:r>
      <w:r w:rsidR="00895CDC">
        <w:rPr>
          <w:sz w:val="28"/>
        </w:rPr>
        <w:t>20</w:t>
      </w:r>
      <w:r w:rsidRPr="001E0AD5">
        <w:rPr>
          <w:sz w:val="28"/>
        </w:rPr>
        <w:t xml:space="preserve"> г. в городе проживает </w:t>
      </w:r>
      <w:r w:rsidR="00895CDC">
        <w:rPr>
          <w:sz w:val="28"/>
        </w:rPr>
        <w:t>21935</w:t>
      </w:r>
      <w:r w:rsidRPr="001E0AD5">
        <w:rPr>
          <w:sz w:val="28"/>
        </w:rPr>
        <w:t xml:space="preserve"> пенсионеров, из них работает </w:t>
      </w:r>
      <w:r w:rsidR="00895CDC">
        <w:rPr>
          <w:sz w:val="28"/>
        </w:rPr>
        <w:t>5259</w:t>
      </w:r>
      <w:r w:rsidRPr="001E0AD5">
        <w:rPr>
          <w:sz w:val="28"/>
        </w:rPr>
        <w:t xml:space="preserve"> человек. Средний размер месячной пенсии на 01.01.20</w:t>
      </w:r>
      <w:r w:rsidR="00895CDC">
        <w:rPr>
          <w:sz w:val="28"/>
        </w:rPr>
        <w:t>20</w:t>
      </w:r>
      <w:r w:rsidRPr="001E0AD5">
        <w:rPr>
          <w:sz w:val="28"/>
        </w:rPr>
        <w:t xml:space="preserve"> г. составил </w:t>
      </w:r>
      <w:r w:rsidR="00895CDC">
        <w:rPr>
          <w:sz w:val="28"/>
        </w:rPr>
        <w:t xml:space="preserve">16941,1 </w:t>
      </w:r>
      <w:r w:rsidRPr="001E0AD5">
        <w:rPr>
          <w:sz w:val="28"/>
        </w:rPr>
        <w:t>рублей. Средний размер пенсии, с учетом индекса потребительских цен</w:t>
      </w:r>
      <w:r w:rsidRPr="001E0AD5">
        <w:rPr>
          <w:rStyle w:val="a6"/>
          <w:sz w:val="28"/>
        </w:rPr>
        <w:footnoteReference w:id="19"/>
      </w:r>
      <w:r w:rsidRPr="001E0AD5">
        <w:rPr>
          <w:sz w:val="28"/>
        </w:rPr>
        <w:t xml:space="preserve">, </w:t>
      </w:r>
      <w:r w:rsidR="001E0AD5">
        <w:rPr>
          <w:sz w:val="28"/>
        </w:rPr>
        <w:t>увеличился</w:t>
      </w:r>
      <w:r w:rsidRPr="001E0AD5">
        <w:rPr>
          <w:sz w:val="28"/>
        </w:rPr>
        <w:t xml:space="preserve"> на </w:t>
      </w:r>
      <w:r w:rsidR="00895CDC">
        <w:rPr>
          <w:sz w:val="28"/>
        </w:rPr>
        <w:t>1,0</w:t>
      </w:r>
      <w:r w:rsidRPr="001E0AD5">
        <w:rPr>
          <w:sz w:val="28"/>
        </w:rPr>
        <w:t>%.</w:t>
      </w:r>
      <w:r>
        <w:rPr>
          <w:sz w:val="28"/>
        </w:rPr>
        <w:t xml:space="preserve"> </w:t>
      </w:r>
    </w:p>
    <w:p w:rsidR="00234296" w:rsidRDefault="00234296" w:rsidP="00176ADD">
      <w:pPr>
        <w:suppressAutoHyphens/>
        <w:spacing w:after="0"/>
        <w:ind w:firstLine="851"/>
        <w:jc w:val="both"/>
        <w:rPr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9" w:name="_Toc42250272"/>
      <w:r>
        <w:rPr>
          <w:rFonts w:cs="Calibri"/>
          <w:sz w:val="32"/>
          <w:szCs w:val="32"/>
        </w:rPr>
        <w:t>РЫНОК ТРУДА</w:t>
      </w:r>
      <w:bookmarkEnd w:id="59"/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60" w:name="_Toc42250273"/>
      <w:r w:rsidRPr="005E0F57">
        <w:rPr>
          <w:sz w:val="28"/>
          <w:szCs w:val="28"/>
        </w:rPr>
        <w:t>Занятость и безработица</w:t>
      </w:r>
      <w:bookmarkEnd w:id="60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</w:p>
    <w:p w:rsidR="0009633D" w:rsidRDefault="0009633D" w:rsidP="0009633D">
      <w:pPr>
        <w:spacing w:after="0"/>
        <w:ind w:firstLine="708"/>
        <w:jc w:val="both"/>
        <w:rPr>
          <w:sz w:val="28"/>
          <w:szCs w:val="28"/>
        </w:rPr>
      </w:pPr>
      <w:r w:rsidRPr="00301C20">
        <w:rPr>
          <w:sz w:val="28"/>
          <w:szCs w:val="28"/>
        </w:rPr>
        <w:t>Численность экономически активного населения за 201</w:t>
      </w:r>
      <w:r>
        <w:rPr>
          <w:sz w:val="28"/>
          <w:szCs w:val="28"/>
        </w:rPr>
        <w:t>9</w:t>
      </w:r>
      <w:r w:rsidRPr="00301C20">
        <w:rPr>
          <w:sz w:val="28"/>
          <w:szCs w:val="28"/>
        </w:rPr>
        <w:t xml:space="preserve"> г. составила </w:t>
      </w:r>
      <w:r>
        <w:rPr>
          <w:sz w:val="28"/>
          <w:szCs w:val="28"/>
        </w:rPr>
        <w:t>24704</w:t>
      </w:r>
      <w:r w:rsidRPr="00301C2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01C20">
        <w:rPr>
          <w:sz w:val="28"/>
          <w:szCs w:val="28"/>
        </w:rPr>
        <w:t xml:space="preserve"> (</w:t>
      </w:r>
      <w:r>
        <w:rPr>
          <w:sz w:val="28"/>
          <w:szCs w:val="28"/>
        </w:rPr>
        <w:t>40</w:t>
      </w:r>
      <w:r w:rsidRPr="00301C20">
        <w:rPr>
          <w:sz w:val="28"/>
          <w:szCs w:val="28"/>
        </w:rPr>
        <w:t xml:space="preserve">% от общей численности населения города), в их числе </w:t>
      </w:r>
      <w:r>
        <w:rPr>
          <w:sz w:val="28"/>
          <w:szCs w:val="28"/>
        </w:rPr>
        <w:t>23204</w:t>
      </w:r>
      <w:r w:rsidRPr="00301C2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01C20">
        <w:rPr>
          <w:sz w:val="28"/>
          <w:szCs w:val="28"/>
        </w:rPr>
        <w:t xml:space="preserve"> (</w:t>
      </w:r>
      <w:r>
        <w:rPr>
          <w:sz w:val="28"/>
          <w:szCs w:val="28"/>
        </w:rPr>
        <w:t>94,0</w:t>
      </w:r>
      <w:r w:rsidRPr="00301C20">
        <w:rPr>
          <w:sz w:val="28"/>
          <w:szCs w:val="28"/>
        </w:rPr>
        <w:t>%) заняты в экономике и 1500 человека</w:t>
      </w:r>
      <w:r w:rsidRPr="00301C20">
        <w:rPr>
          <w:rStyle w:val="a6"/>
          <w:sz w:val="28"/>
          <w:szCs w:val="28"/>
        </w:rPr>
        <w:footnoteReference w:id="20"/>
      </w:r>
      <w:r w:rsidRPr="00301C20">
        <w:rPr>
          <w:sz w:val="28"/>
          <w:szCs w:val="28"/>
        </w:rPr>
        <w:t xml:space="preserve"> (</w:t>
      </w:r>
      <w:r>
        <w:rPr>
          <w:sz w:val="28"/>
          <w:szCs w:val="28"/>
        </w:rPr>
        <w:t>6,0</w:t>
      </w:r>
      <w:r w:rsidRPr="00301C20">
        <w:rPr>
          <w:sz w:val="28"/>
          <w:szCs w:val="28"/>
        </w:rPr>
        <w:t>%) не имели занятия и в соответствии с методологией Международной Организации Труда, классифицировались как безработные.</w:t>
      </w:r>
    </w:p>
    <w:p w:rsidR="0009633D" w:rsidRDefault="0009633D" w:rsidP="0009633D">
      <w:pPr>
        <w:spacing w:after="0"/>
        <w:ind w:firstLine="708"/>
        <w:jc w:val="both"/>
        <w:rPr>
          <w:sz w:val="28"/>
          <w:szCs w:val="28"/>
        </w:rPr>
      </w:pPr>
    </w:p>
    <w:p w:rsidR="00183852" w:rsidRDefault="00183852" w:rsidP="0009633D">
      <w:pPr>
        <w:spacing w:after="0"/>
        <w:ind w:firstLine="708"/>
        <w:jc w:val="both"/>
        <w:rPr>
          <w:sz w:val="28"/>
          <w:szCs w:val="28"/>
        </w:rPr>
      </w:pPr>
    </w:p>
    <w:p w:rsidR="00183852" w:rsidRDefault="00183852" w:rsidP="0009633D">
      <w:pPr>
        <w:spacing w:after="0"/>
        <w:ind w:firstLine="708"/>
        <w:jc w:val="both"/>
        <w:rPr>
          <w:sz w:val="28"/>
          <w:szCs w:val="28"/>
        </w:rPr>
      </w:pPr>
    </w:p>
    <w:p w:rsidR="0009633D" w:rsidRDefault="0009633D" w:rsidP="00096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занятых в экономике по видам экономической деятельности в 2019 году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7270"/>
        <w:gridCol w:w="2075"/>
      </w:tblGrid>
      <w:tr w:rsidR="0009633D" w:rsidRPr="00A422B0" w:rsidTr="0025489B">
        <w:trPr>
          <w:tblHeader/>
        </w:trPr>
        <w:tc>
          <w:tcPr>
            <w:tcW w:w="7270" w:type="dxa"/>
            <w:tcBorders>
              <w:bottom w:val="single" w:sz="4" w:space="0" w:color="auto"/>
            </w:tcBorders>
          </w:tcPr>
          <w:p w:rsidR="0009633D" w:rsidRPr="00A422B0" w:rsidRDefault="0009633D" w:rsidP="0025489B">
            <w:pPr>
              <w:tabs>
                <w:tab w:val="left" w:pos="5954"/>
                <w:tab w:val="left" w:pos="6237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09633D" w:rsidRPr="00A422B0" w:rsidRDefault="0009633D" w:rsidP="0025489B">
            <w:pPr>
              <w:tabs>
                <w:tab w:val="left" w:pos="5954"/>
                <w:tab w:val="left" w:pos="6237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422B0">
              <w:rPr>
                <w:rFonts w:ascii="Garamond" w:hAnsi="Garamond"/>
                <w:sz w:val="24"/>
                <w:szCs w:val="24"/>
              </w:rPr>
              <w:t>Среднегодовая численность занятых в экономике, человек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422B0">
              <w:rPr>
                <w:rFonts w:ascii="Garamond" w:hAnsi="Garamond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23204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spacing w:after="0" w:line="240" w:lineRule="auto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714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413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spacing w:after="0" w:line="240" w:lineRule="auto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3573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1906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517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1204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2861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1314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320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392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188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776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458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895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2111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2592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1954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549</w:t>
            </w:r>
          </w:p>
        </w:tc>
      </w:tr>
      <w:tr w:rsidR="0009633D" w:rsidRPr="00A422B0" w:rsidTr="0025489B">
        <w:tc>
          <w:tcPr>
            <w:tcW w:w="7270" w:type="dxa"/>
            <w:tcBorders>
              <w:right w:val="nil"/>
            </w:tcBorders>
          </w:tcPr>
          <w:p w:rsidR="0009633D" w:rsidRPr="00A422B0" w:rsidRDefault="0009633D" w:rsidP="0025489B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075" w:type="dxa"/>
            <w:tcBorders>
              <w:left w:val="nil"/>
            </w:tcBorders>
          </w:tcPr>
          <w:p w:rsidR="0009633D" w:rsidRPr="00A422B0" w:rsidRDefault="0009633D" w:rsidP="0025489B">
            <w:pPr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A422B0">
              <w:rPr>
                <w:rFonts w:ascii="Garamond" w:hAnsi="Garamond" w:cs="Arial CYR"/>
                <w:bCs/>
                <w:sz w:val="24"/>
                <w:szCs w:val="24"/>
              </w:rPr>
              <w:t>468</w:t>
            </w:r>
          </w:p>
        </w:tc>
      </w:tr>
    </w:tbl>
    <w:p w:rsidR="0009633D" w:rsidRDefault="0009633D" w:rsidP="0009633D">
      <w:pPr>
        <w:spacing w:after="0"/>
        <w:jc w:val="center"/>
        <w:rPr>
          <w:b/>
          <w:sz w:val="28"/>
          <w:szCs w:val="28"/>
        </w:rPr>
      </w:pPr>
    </w:p>
    <w:p w:rsidR="00183852" w:rsidRDefault="00183852" w:rsidP="0009633D">
      <w:pPr>
        <w:spacing w:after="0"/>
        <w:jc w:val="center"/>
        <w:rPr>
          <w:b/>
          <w:sz w:val="28"/>
          <w:szCs w:val="28"/>
        </w:rPr>
      </w:pPr>
    </w:p>
    <w:p w:rsidR="0009633D" w:rsidRPr="00ED1491" w:rsidRDefault="0009633D" w:rsidP="0009633D">
      <w:pPr>
        <w:tabs>
          <w:tab w:val="left" w:pos="19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занятых в экономике по формам </w:t>
      </w:r>
    </w:p>
    <w:p w:rsidR="0009633D" w:rsidRDefault="0009633D" w:rsidP="0009633D">
      <w:pPr>
        <w:tabs>
          <w:tab w:val="left" w:pos="19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собственности в 2019 году, человек</w:t>
      </w:r>
    </w:p>
    <w:p w:rsidR="0009633D" w:rsidRDefault="0009633D" w:rsidP="0009633D">
      <w:pPr>
        <w:tabs>
          <w:tab w:val="left" w:pos="1940"/>
        </w:tabs>
        <w:spacing w:after="0"/>
        <w:jc w:val="center"/>
        <w:rPr>
          <w:b/>
          <w:sz w:val="28"/>
          <w:szCs w:val="28"/>
        </w:rPr>
      </w:pPr>
    </w:p>
    <w:p w:rsidR="0009633D" w:rsidRDefault="0009633D" w:rsidP="0009633D">
      <w:pPr>
        <w:spacing w:after="0"/>
        <w:jc w:val="center"/>
      </w:pPr>
      <w:r w:rsidRPr="0009633D">
        <w:rPr>
          <w:b/>
          <w:noProof/>
          <w:sz w:val="28"/>
          <w:szCs w:val="28"/>
          <w:lang w:eastAsia="ru-RU"/>
        </w:rPr>
        <w:object w:dxaOrig="9274" w:dyaOrig="5213">
          <v:shape id="_x0000_i1030" type="#_x0000_t75" style="width:464pt;height:260.5pt;visibility:visible" o:ole="">
            <v:imagedata r:id="rId18" o:title=""/>
            <o:lock v:ext="edit" aspectratio="f"/>
          </v:shape>
          <o:OLEObject Type="Embed" ProgID="Excel.Sheet.8" ShapeID="_x0000_i1030" DrawAspect="Content" ObjectID="_1652863067" r:id="rId19">
            <o:FieldCodes>\s</o:FieldCodes>
          </o:OLEObject>
        </w:object>
      </w:r>
    </w:p>
    <w:p w:rsidR="0009633D" w:rsidRDefault="0009633D" w:rsidP="0009633D"/>
    <w:p w:rsidR="0009633D" w:rsidRDefault="0009633D" w:rsidP="00176ADD">
      <w:pPr>
        <w:spacing w:after="0"/>
        <w:ind w:firstLine="708"/>
        <w:jc w:val="both"/>
        <w:rPr>
          <w:sz w:val="28"/>
          <w:szCs w:val="28"/>
        </w:rPr>
      </w:pP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1" w:name="_Toc130197322"/>
      <w:bookmarkStart w:id="62" w:name="_Toc42250274"/>
      <w:r w:rsidRPr="004307CA">
        <w:rPr>
          <w:sz w:val="28"/>
          <w:szCs w:val="28"/>
        </w:rPr>
        <w:t>Численность работников организаций</w:t>
      </w:r>
      <w:r w:rsidRPr="004307CA">
        <w:rPr>
          <w:rStyle w:val="a6"/>
          <w:color w:val="auto"/>
          <w:sz w:val="28"/>
          <w:szCs w:val="28"/>
        </w:rPr>
        <w:footnoteReference w:id="21"/>
      </w:r>
      <w:bookmarkEnd w:id="62"/>
    </w:p>
    <w:p w:rsidR="00242024" w:rsidRDefault="00242024" w:rsidP="00176ADD">
      <w:pPr>
        <w:pStyle w:val="BodyTextIndent21"/>
        <w:spacing w:after="0"/>
        <w:rPr>
          <w:b/>
          <w:szCs w:val="28"/>
        </w:rPr>
      </w:pPr>
    </w:p>
    <w:p w:rsidR="00A46816" w:rsidRPr="00A47D9F" w:rsidRDefault="00A46816" w:rsidP="00A46816">
      <w:pPr>
        <w:pStyle w:val="BodyTextIndent21"/>
        <w:spacing w:after="0"/>
        <w:rPr>
          <w:szCs w:val="28"/>
        </w:rPr>
      </w:pPr>
      <w:r w:rsidRPr="00A47D9F">
        <w:rPr>
          <w:b/>
          <w:szCs w:val="28"/>
        </w:rPr>
        <w:t xml:space="preserve">Среднесписочная численность работников организаций в целом по городу (без учета совместителей) </w:t>
      </w:r>
      <w:r w:rsidRPr="00A47D9F">
        <w:rPr>
          <w:szCs w:val="28"/>
        </w:rPr>
        <w:t>в 201</w:t>
      </w:r>
      <w:r>
        <w:rPr>
          <w:szCs w:val="28"/>
        </w:rPr>
        <w:t>9</w:t>
      </w:r>
      <w:r w:rsidRPr="00A47D9F">
        <w:rPr>
          <w:szCs w:val="28"/>
        </w:rPr>
        <w:t xml:space="preserve"> году составила </w:t>
      </w:r>
      <w:r>
        <w:rPr>
          <w:szCs w:val="28"/>
        </w:rPr>
        <w:t>17102</w:t>
      </w:r>
      <w:r w:rsidRPr="00A47D9F">
        <w:rPr>
          <w:szCs w:val="28"/>
        </w:rPr>
        <w:t xml:space="preserve"> человек</w:t>
      </w:r>
      <w:r>
        <w:rPr>
          <w:szCs w:val="28"/>
        </w:rPr>
        <w:t>а</w:t>
      </w:r>
      <w:r w:rsidRPr="00A47D9F">
        <w:rPr>
          <w:b/>
          <w:szCs w:val="28"/>
        </w:rPr>
        <w:t xml:space="preserve">. </w:t>
      </w:r>
      <w:r w:rsidRPr="00A47D9F">
        <w:rPr>
          <w:szCs w:val="28"/>
        </w:rPr>
        <w:t xml:space="preserve">На условиях совместительства и по договорам гражданско-правового характера для работы в этих организациях привлекалось еще </w:t>
      </w:r>
      <w:r>
        <w:rPr>
          <w:szCs w:val="28"/>
        </w:rPr>
        <w:t>425</w:t>
      </w:r>
      <w:r w:rsidRPr="00A47D9F">
        <w:rPr>
          <w:szCs w:val="28"/>
        </w:rPr>
        <w:t xml:space="preserve"> человек (в эквиваленте полной занятости). </w:t>
      </w:r>
    </w:p>
    <w:p w:rsidR="00A46816" w:rsidRPr="00A47D9F" w:rsidRDefault="00A46816" w:rsidP="00A46816">
      <w:pPr>
        <w:pStyle w:val="BodyTextIndent21"/>
        <w:spacing w:after="0"/>
        <w:rPr>
          <w:szCs w:val="28"/>
        </w:rPr>
      </w:pPr>
      <w:r w:rsidRPr="00A47D9F">
        <w:rPr>
          <w:szCs w:val="28"/>
        </w:rPr>
        <w:t xml:space="preserve">Данные о количестве замещенных </w:t>
      </w:r>
      <w:r w:rsidRPr="00A47D9F">
        <w:rPr>
          <w:b/>
          <w:szCs w:val="28"/>
        </w:rPr>
        <w:t xml:space="preserve">штатных </w:t>
      </w:r>
      <w:r w:rsidRPr="00A47D9F">
        <w:rPr>
          <w:szCs w:val="28"/>
        </w:rPr>
        <w:t xml:space="preserve">рабочих мест </w:t>
      </w:r>
      <w:r w:rsidRPr="00A47D9F">
        <w:rPr>
          <w:b/>
          <w:szCs w:val="28"/>
        </w:rPr>
        <w:t>по видам экономической деятельности</w:t>
      </w:r>
      <w:r w:rsidRPr="00A47D9F">
        <w:rPr>
          <w:szCs w:val="28"/>
        </w:rPr>
        <w:t xml:space="preserve"> в 201</w:t>
      </w:r>
      <w:r>
        <w:rPr>
          <w:szCs w:val="28"/>
        </w:rPr>
        <w:t>9</w:t>
      </w:r>
      <w:r w:rsidRPr="00A47D9F">
        <w:rPr>
          <w:szCs w:val="28"/>
        </w:rPr>
        <w:t xml:space="preserve"> г.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955"/>
        <w:gridCol w:w="1021"/>
        <w:gridCol w:w="1412"/>
      </w:tblGrid>
      <w:tr w:rsidR="00A46816" w:rsidRPr="00A47D9F" w:rsidTr="0025489B">
        <w:trPr>
          <w:trHeight w:val="1021"/>
          <w:tblHeader/>
        </w:trPr>
        <w:tc>
          <w:tcPr>
            <w:tcW w:w="4957" w:type="dxa"/>
          </w:tcPr>
          <w:p w:rsidR="00A46816" w:rsidRPr="00A47D9F" w:rsidRDefault="00A46816" w:rsidP="0025489B">
            <w:pPr>
              <w:spacing w:after="0"/>
              <w:ind w:left="171" w:hanging="171"/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noWrap/>
          </w:tcPr>
          <w:p w:rsidR="00A46816" w:rsidRPr="00A47D9F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743D5">
              <w:rPr>
                <w:sz w:val="20"/>
                <w:szCs w:val="20"/>
              </w:rPr>
              <w:t>Среднесписочная</w:t>
            </w:r>
            <w:r w:rsidRPr="00A47D9F">
              <w:t xml:space="preserve"> численность работников (без внешних совместителей) в 201</w:t>
            </w:r>
            <w:r>
              <w:t>9</w:t>
            </w:r>
            <w:r w:rsidRPr="00A47D9F">
              <w:t xml:space="preserve"> году, человек</w:t>
            </w:r>
          </w:p>
        </w:tc>
        <w:tc>
          <w:tcPr>
            <w:tcW w:w="1021" w:type="dxa"/>
            <w:noWrap/>
          </w:tcPr>
          <w:p w:rsidR="00A46816" w:rsidRPr="00A47D9F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47D9F">
              <w:t>В % к 201</w:t>
            </w:r>
            <w:r>
              <w:t>8</w:t>
            </w:r>
            <w:r w:rsidRPr="00A47D9F">
              <w:t xml:space="preserve"> году</w:t>
            </w:r>
          </w:p>
        </w:tc>
        <w:tc>
          <w:tcPr>
            <w:tcW w:w="1412" w:type="dxa"/>
            <w:noWrap/>
          </w:tcPr>
          <w:p w:rsidR="00A46816" w:rsidRPr="00A47D9F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center"/>
              <w:rPr>
                <w:sz w:val="20"/>
                <w:szCs w:val="20"/>
              </w:rPr>
            </w:pPr>
            <w:r w:rsidRPr="00A47D9F">
              <w:rPr>
                <w:sz w:val="20"/>
                <w:szCs w:val="20"/>
              </w:rPr>
              <w:t>Справочно:</w:t>
            </w:r>
          </w:p>
          <w:p w:rsidR="00A46816" w:rsidRPr="00A47D9F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47D9F">
              <w:t>201</w:t>
            </w:r>
            <w:r>
              <w:t>8</w:t>
            </w:r>
            <w:r w:rsidRPr="00A47D9F">
              <w:t xml:space="preserve"> год в % к 201</w:t>
            </w:r>
            <w:r>
              <w:t>7</w:t>
            </w:r>
            <w:r w:rsidRPr="00A47D9F">
              <w:t xml:space="preserve"> году</w:t>
            </w:r>
          </w:p>
        </w:tc>
      </w:tr>
      <w:tr w:rsidR="00A46816" w:rsidRPr="00A47D9F" w:rsidTr="0025489B">
        <w:trPr>
          <w:trHeight w:val="531"/>
        </w:trPr>
        <w:tc>
          <w:tcPr>
            <w:tcW w:w="4957" w:type="dxa"/>
            <w:tcBorders>
              <w:right w:val="nil"/>
            </w:tcBorders>
          </w:tcPr>
          <w:p w:rsidR="00A46816" w:rsidRPr="00A47D9F" w:rsidRDefault="00A46816" w:rsidP="0025489B">
            <w:pPr>
              <w:spacing w:after="0"/>
              <w:ind w:left="171" w:hanging="171"/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D9F"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организаций (в целом по городу)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  <w:t>17102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b/>
                <w:color w:val="000000"/>
                <w:sz w:val="24"/>
                <w:szCs w:val="24"/>
              </w:rPr>
              <w:t>96,2</w:t>
            </w:r>
          </w:p>
        </w:tc>
      </w:tr>
      <w:tr w:rsidR="00A46816" w:rsidRPr="00A47D9F" w:rsidTr="0025489B">
        <w:trPr>
          <w:trHeight w:val="186"/>
        </w:trPr>
        <w:tc>
          <w:tcPr>
            <w:tcW w:w="4957" w:type="dxa"/>
            <w:tcBorders>
              <w:right w:val="nil"/>
            </w:tcBorders>
          </w:tcPr>
          <w:p w:rsidR="00A46816" w:rsidRPr="00A47D9F" w:rsidRDefault="00A46816" w:rsidP="0025489B">
            <w:pPr>
              <w:spacing w:after="0"/>
              <w:ind w:left="-29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47D9F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rPr>
                <w:sz w:val="24"/>
                <w:szCs w:val="24"/>
              </w:rPr>
            </w:pPr>
          </w:p>
        </w:tc>
      </w:tr>
      <w:tr w:rsidR="00A46816" w:rsidRPr="00A47D9F" w:rsidTr="0025489B">
        <w:trPr>
          <w:trHeight w:val="553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91,4</w:t>
            </w:r>
          </w:p>
        </w:tc>
      </w:tr>
      <w:tr w:rsidR="00A46816" w:rsidRPr="00A47D9F" w:rsidTr="0025489B">
        <w:trPr>
          <w:trHeight w:val="230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93,3</w:t>
            </w:r>
          </w:p>
        </w:tc>
      </w:tr>
      <w:tr w:rsidR="00A46816" w:rsidRPr="00A47D9F" w:rsidTr="0025489B">
        <w:trPr>
          <w:trHeight w:val="333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96,6</w:t>
            </w:r>
          </w:p>
        </w:tc>
      </w:tr>
      <w:tr w:rsidR="00A46816" w:rsidRPr="00A47D9F" w:rsidTr="0025489B">
        <w:trPr>
          <w:trHeight w:val="269"/>
        </w:trPr>
        <w:tc>
          <w:tcPr>
            <w:tcW w:w="4957" w:type="dxa"/>
            <w:tcBorders>
              <w:right w:val="nil"/>
            </w:tcBorders>
          </w:tcPr>
          <w:p w:rsidR="00A46816" w:rsidRPr="00A47D9F" w:rsidRDefault="00A46816" w:rsidP="0025489B">
            <w:pPr>
              <w:spacing w:after="0"/>
              <w:ind w:left="-29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47D9F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rPr>
                <w:sz w:val="24"/>
                <w:szCs w:val="24"/>
              </w:rPr>
            </w:pPr>
          </w:p>
        </w:tc>
      </w:tr>
      <w:tr w:rsidR="00A46816" w:rsidRPr="00A47D9F" w:rsidTr="0025489B">
        <w:trPr>
          <w:trHeight w:val="269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110,3</w:t>
            </w:r>
          </w:p>
        </w:tc>
      </w:tr>
      <w:tr w:rsidR="00A46816" w:rsidRPr="00A47D9F" w:rsidTr="0025489B">
        <w:trPr>
          <w:trHeight w:val="232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напитков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106,7</w:t>
            </w:r>
          </w:p>
        </w:tc>
      </w:tr>
      <w:tr w:rsidR="00A46816" w:rsidRPr="00A47D9F" w:rsidTr="0025489B">
        <w:trPr>
          <w:trHeight w:val="571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A46816" w:rsidRPr="00A47D9F" w:rsidTr="0025489B">
        <w:trPr>
          <w:trHeight w:val="395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A46816" w:rsidRPr="00A47D9F" w:rsidTr="0025489B">
        <w:trPr>
          <w:trHeight w:val="396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0B3114" w:rsidP="000B3114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в </w:t>
            </w:r>
            <w:r w:rsidR="00A46816" w:rsidRPr="00C17803">
              <w:rPr>
                <w:rFonts w:cs="Calibri"/>
                <w:color w:val="000000"/>
                <w:sz w:val="24"/>
                <w:szCs w:val="24"/>
              </w:rPr>
              <w:t>11</w:t>
            </w:r>
            <w:r>
              <w:rPr>
                <w:rFonts w:cs="Calibri"/>
                <w:color w:val="000000"/>
                <w:sz w:val="24"/>
                <w:szCs w:val="24"/>
              </w:rPr>
              <w:t>,</w:t>
            </w:r>
            <w:r w:rsidR="00A46816" w:rsidRPr="00C17803">
              <w:rPr>
                <w:rFonts w:cs="Calibri"/>
                <w:color w:val="000000"/>
                <w:sz w:val="24"/>
                <w:szCs w:val="24"/>
              </w:rPr>
              <w:t>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98,2</w:t>
            </w:r>
          </w:p>
        </w:tc>
      </w:tr>
      <w:tr w:rsidR="00A46816" w:rsidRPr="00A47D9F" w:rsidTr="0025489B">
        <w:trPr>
          <w:trHeight w:val="401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104,9</w:t>
            </w:r>
          </w:p>
        </w:tc>
      </w:tr>
      <w:tr w:rsidR="00A46816" w:rsidRPr="00A47D9F" w:rsidTr="0025489B">
        <w:trPr>
          <w:trHeight w:val="563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10,9</w:t>
            </w:r>
          </w:p>
        </w:tc>
      </w:tr>
      <w:tr w:rsidR="00A46816" w:rsidRPr="00A47D9F" w:rsidTr="0025489B">
        <w:trPr>
          <w:trHeight w:val="367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134,3</w:t>
            </w:r>
          </w:p>
        </w:tc>
      </w:tr>
      <w:tr w:rsidR="00A46816" w:rsidRPr="00A47D9F" w:rsidTr="0025489B">
        <w:trPr>
          <w:trHeight w:val="557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105,9</w:t>
            </w:r>
          </w:p>
        </w:tc>
      </w:tr>
      <w:tr w:rsidR="00A46816" w:rsidRPr="00A47D9F" w:rsidTr="0025489B">
        <w:trPr>
          <w:trHeight w:val="54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160,0</w:t>
            </w:r>
          </w:p>
        </w:tc>
      </w:tr>
      <w:tr w:rsidR="00A46816" w:rsidRPr="00A47D9F" w:rsidTr="0025489B">
        <w:trPr>
          <w:trHeight w:val="275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Cs/>
                <w:sz w:val="24"/>
                <w:szCs w:val="24"/>
              </w:rPr>
            </w:pPr>
            <w:r w:rsidRPr="00A868D6">
              <w:rPr>
                <w:rFonts w:cs="Arial CYR"/>
                <w:bCs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95,5</w:t>
            </w:r>
          </w:p>
        </w:tc>
      </w:tr>
      <w:tr w:rsidR="00A46816" w:rsidRPr="00A47D9F" w:rsidTr="0025489B">
        <w:trPr>
          <w:trHeight w:val="375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97,8</w:t>
            </w:r>
          </w:p>
        </w:tc>
      </w:tr>
      <w:tr w:rsidR="00A46816" w:rsidRPr="00A47D9F" w:rsidTr="0025489B">
        <w:trPr>
          <w:trHeight w:val="409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95,7</w:t>
            </w:r>
          </w:p>
        </w:tc>
      </w:tr>
      <w:tr w:rsidR="00A46816" w:rsidRPr="00A47D9F" w:rsidTr="0025489B">
        <w:trPr>
          <w:trHeight w:val="356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94,4</w:t>
            </w:r>
          </w:p>
        </w:tc>
      </w:tr>
      <w:tr w:rsidR="00A46816" w:rsidRPr="00A47D9F" w:rsidTr="0025489B">
        <w:trPr>
          <w:trHeight w:val="691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89,2</w:t>
            </w:r>
          </w:p>
        </w:tc>
      </w:tr>
      <w:tr w:rsidR="00A46816" w:rsidRPr="00A47D9F" w:rsidTr="0025489B">
        <w:trPr>
          <w:trHeight w:val="409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95,5</w:t>
            </w:r>
          </w:p>
        </w:tc>
      </w:tr>
      <w:tr w:rsidR="00A46816" w:rsidRPr="00A47D9F" w:rsidTr="0025489B">
        <w:trPr>
          <w:trHeight w:val="415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80,3</w:t>
            </w:r>
          </w:p>
        </w:tc>
      </w:tr>
      <w:tr w:rsidR="00A46816" w:rsidRPr="00A47D9F" w:rsidTr="0025489B">
        <w:trPr>
          <w:trHeight w:val="406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100,7</w:t>
            </w:r>
          </w:p>
        </w:tc>
      </w:tr>
      <w:tr w:rsidR="00A46816" w:rsidRPr="00A47D9F" w:rsidTr="0025489B">
        <w:trPr>
          <w:trHeight w:val="359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81,2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95,5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103,6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102,8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102,0</w:t>
            </w:r>
          </w:p>
        </w:tc>
      </w:tr>
      <w:tr w:rsidR="00A46816" w:rsidRPr="00106D21" w:rsidTr="0025489B">
        <w:trPr>
          <w:trHeight w:val="299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98,9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97,8</w:t>
            </w:r>
          </w:p>
        </w:tc>
      </w:tr>
      <w:tr w:rsidR="00A46816" w:rsidRPr="00106D21" w:rsidTr="0025489B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85,6</w:t>
            </w:r>
          </w:p>
        </w:tc>
      </w:tr>
      <w:tr w:rsidR="00A46816" w:rsidRPr="00106D21" w:rsidTr="0025489B">
        <w:trPr>
          <w:trHeight w:val="443"/>
        </w:trPr>
        <w:tc>
          <w:tcPr>
            <w:tcW w:w="4957" w:type="dxa"/>
            <w:tcBorders>
              <w:right w:val="nil"/>
            </w:tcBorders>
          </w:tcPr>
          <w:p w:rsidR="00A46816" w:rsidRPr="00A868D6" w:rsidRDefault="00A46816" w:rsidP="0025489B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46816" w:rsidRPr="00C17803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17803">
              <w:rPr>
                <w:rFonts w:cs="Calibri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46816" w:rsidRPr="007965C7" w:rsidRDefault="00A46816" w:rsidP="0025489B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965C7">
              <w:rPr>
                <w:rFonts w:cs="Calibri"/>
                <w:color w:val="000000"/>
                <w:sz w:val="24"/>
                <w:szCs w:val="24"/>
              </w:rPr>
              <w:t>76,0</w:t>
            </w:r>
          </w:p>
        </w:tc>
      </w:tr>
    </w:tbl>
    <w:p w:rsidR="009465A0" w:rsidRDefault="009465A0" w:rsidP="00A46816">
      <w:pPr>
        <w:spacing w:after="0"/>
        <w:ind w:right="142" w:firstLine="708"/>
        <w:jc w:val="both"/>
        <w:rPr>
          <w:rFonts w:cs="Calibri"/>
          <w:b/>
          <w:sz w:val="28"/>
          <w:szCs w:val="28"/>
        </w:rPr>
      </w:pPr>
    </w:p>
    <w:p w:rsidR="00A46816" w:rsidRPr="00E550AA" w:rsidRDefault="00A46816" w:rsidP="00A46816">
      <w:pPr>
        <w:spacing w:after="0"/>
        <w:ind w:right="142" w:firstLine="708"/>
        <w:jc w:val="both"/>
        <w:rPr>
          <w:rFonts w:cs="Calibri"/>
          <w:sz w:val="28"/>
          <w:szCs w:val="28"/>
        </w:rPr>
      </w:pPr>
      <w:r w:rsidRPr="0067644F">
        <w:rPr>
          <w:rFonts w:cs="Calibri"/>
          <w:b/>
          <w:sz w:val="28"/>
          <w:szCs w:val="28"/>
        </w:rPr>
        <w:t xml:space="preserve">Среднесписочная численность работников крупных и средних организаций (без учета совместителей) </w:t>
      </w:r>
      <w:r w:rsidRPr="0067644F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9</w:t>
      </w:r>
      <w:r w:rsidRPr="0067644F">
        <w:rPr>
          <w:rFonts w:cs="Calibri"/>
          <w:sz w:val="28"/>
          <w:szCs w:val="28"/>
        </w:rPr>
        <w:t xml:space="preserve"> году составила </w:t>
      </w:r>
      <w:r>
        <w:rPr>
          <w:rFonts w:cs="Calibri"/>
          <w:sz w:val="28"/>
          <w:szCs w:val="28"/>
        </w:rPr>
        <w:t>14965</w:t>
      </w:r>
      <w:r w:rsidRPr="0067644F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, что на 2,3</w:t>
      </w:r>
      <w:r w:rsidRPr="0067644F">
        <w:rPr>
          <w:rFonts w:cs="Calibri"/>
          <w:sz w:val="28"/>
          <w:szCs w:val="28"/>
        </w:rPr>
        <w:t>% меньше, чем в 201</w:t>
      </w:r>
      <w:r>
        <w:rPr>
          <w:rFonts w:cs="Calibri"/>
          <w:sz w:val="28"/>
          <w:szCs w:val="28"/>
        </w:rPr>
        <w:t>8</w:t>
      </w:r>
      <w:r w:rsidRPr="0067644F">
        <w:rPr>
          <w:rFonts w:cs="Calibri"/>
          <w:sz w:val="28"/>
          <w:szCs w:val="28"/>
        </w:rPr>
        <w:t xml:space="preserve"> году</w:t>
      </w:r>
      <w:r w:rsidRPr="0067644F">
        <w:rPr>
          <w:rFonts w:cs="Calibri"/>
          <w:b/>
          <w:sz w:val="28"/>
          <w:szCs w:val="28"/>
        </w:rPr>
        <w:t xml:space="preserve">.  </w:t>
      </w:r>
    </w:p>
    <w:p w:rsidR="00A46816" w:rsidRDefault="00A46816" w:rsidP="00A46816">
      <w:pPr>
        <w:spacing w:after="0"/>
        <w:ind w:right="142" w:firstLine="709"/>
        <w:jc w:val="both"/>
        <w:rPr>
          <w:rFonts w:cs="Calibri"/>
          <w:sz w:val="28"/>
          <w:szCs w:val="28"/>
        </w:rPr>
      </w:pPr>
      <w:r w:rsidRPr="00DD1ADD">
        <w:rPr>
          <w:rFonts w:cs="Calibri"/>
          <w:sz w:val="28"/>
          <w:szCs w:val="28"/>
        </w:rPr>
        <w:t>Наибольшее уменьшение численности отмечено по следующим видам экономической деятельности:</w:t>
      </w:r>
    </w:p>
    <w:p w:rsidR="00A46816" w:rsidRDefault="00A46816" w:rsidP="00A46816">
      <w:pPr>
        <w:pStyle w:val="aff4"/>
        <w:numPr>
          <w:ilvl w:val="0"/>
          <w:numId w:val="19"/>
        </w:numPr>
        <w:spacing w:after="0"/>
        <w:ind w:left="709" w:right="142" w:hanging="425"/>
        <w:contextualSpacing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«</w:t>
      </w:r>
      <w:r w:rsidRPr="000C1662">
        <w:rPr>
          <w:rFonts w:cs="Calibri"/>
          <w:sz w:val="28"/>
          <w:szCs w:val="28"/>
        </w:rPr>
        <w:t>Производство прочей неметаллической минеральной продукции</w:t>
      </w:r>
      <w:r>
        <w:rPr>
          <w:rFonts w:cs="Calibri"/>
          <w:sz w:val="28"/>
          <w:szCs w:val="28"/>
        </w:rPr>
        <w:t>» на 73,7%;</w:t>
      </w:r>
    </w:p>
    <w:p w:rsidR="00A46816" w:rsidRPr="00046F77" w:rsidRDefault="00A46816" w:rsidP="00A46816">
      <w:pPr>
        <w:pStyle w:val="aff4"/>
        <w:numPr>
          <w:ilvl w:val="0"/>
          <w:numId w:val="19"/>
        </w:numPr>
        <w:spacing w:after="0"/>
        <w:ind w:left="709" w:right="142" w:hanging="425"/>
        <w:contextualSpacing w:val="0"/>
        <w:jc w:val="both"/>
        <w:rPr>
          <w:rFonts w:cs="Calibri"/>
          <w:sz w:val="28"/>
          <w:szCs w:val="28"/>
        </w:rPr>
      </w:pPr>
      <w:r w:rsidRPr="00046F77">
        <w:rPr>
          <w:rFonts w:cs="Calibri"/>
          <w:color w:val="000000"/>
          <w:sz w:val="28"/>
          <w:szCs w:val="28"/>
          <w:lang w:eastAsia="ru-RU"/>
        </w:rPr>
        <w:t xml:space="preserve"> «Строительство» на </w:t>
      </w:r>
      <w:r>
        <w:rPr>
          <w:rFonts w:cs="Calibri"/>
          <w:color w:val="000000"/>
          <w:sz w:val="28"/>
          <w:szCs w:val="28"/>
          <w:lang w:eastAsia="ru-RU"/>
        </w:rPr>
        <w:t>34,4%;</w:t>
      </w:r>
    </w:p>
    <w:p w:rsidR="00A46816" w:rsidRDefault="00A46816" w:rsidP="00A46816">
      <w:pPr>
        <w:pStyle w:val="aff4"/>
        <w:numPr>
          <w:ilvl w:val="0"/>
          <w:numId w:val="19"/>
        </w:numPr>
        <w:spacing w:after="0"/>
        <w:ind w:left="709" w:right="142" w:hanging="425"/>
        <w:contextualSpacing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«</w:t>
      </w:r>
      <w:r w:rsidRPr="00046F77">
        <w:rPr>
          <w:rFonts w:cs="Calibri"/>
          <w:sz w:val="28"/>
          <w:szCs w:val="28"/>
        </w:rPr>
        <w:t>Деятельность по предоставлению прочих персональных услуг</w:t>
      </w:r>
      <w:r>
        <w:rPr>
          <w:rFonts w:cs="Calibri"/>
          <w:sz w:val="28"/>
          <w:szCs w:val="28"/>
        </w:rPr>
        <w:t>» на 25%;</w:t>
      </w:r>
    </w:p>
    <w:p w:rsidR="00A46816" w:rsidRDefault="00A46816" w:rsidP="00A46816">
      <w:pPr>
        <w:pStyle w:val="aff4"/>
        <w:numPr>
          <w:ilvl w:val="0"/>
          <w:numId w:val="19"/>
        </w:numPr>
        <w:spacing w:after="0"/>
        <w:ind w:left="709" w:right="142" w:hanging="425"/>
        <w:contextualSpacing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Pr="00046F77">
        <w:rPr>
          <w:rFonts w:cs="Calibri"/>
          <w:sz w:val="28"/>
          <w:szCs w:val="28"/>
        </w:rPr>
        <w:t>Деятельность сухопутного транспорта</w:t>
      </w:r>
      <w:r>
        <w:rPr>
          <w:rFonts w:cs="Calibri"/>
          <w:sz w:val="28"/>
          <w:szCs w:val="28"/>
        </w:rPr>
        <w:t>» на 10,4%;</w:t>
      </w:r>
    </w:p>
    <w:p w:rsidR="00A46816" w:rsidRPr="00046F77" w:rsidRDefault="00A46816" w:rsidP="00A46816">
      <w:pPr>
        <w:pStyle w:val="aff4"/>
        <w:numPr>
          <w:ilvl w:val="0"/>
          <w:numId w:val="19"/>
        </w:numPr>
        <w:spacing w:after="0"/>
        <w:ind w:left="709" w:right="142" w:hanging="425"/>
        <w:contextualSpacing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Pr="00046F77">
        <w:rPr>
          <w:rFonts w:cs="Calibri"/>
          <w:sz w:val="28"/>
          <w:szCs w:val="28"/>
        </w:rPr>
        <w:t>Растениеводство и животноводство</w:t>
      </w:r>
      <w:r>
        <w:rPr>
          <w:rFonts w:cs="Calibri"/>
          <w:sz w:val="28"/>
          <w:szCs w:val="28"/>
        </w:rPr>
        <w:t>» на 9,7%.</w:t>
      </w:r>
    </w:p>
    <w:p w:rsidR="00A46816" w:rsidRPr="00106D21" w:rsidRDefault="00A46816" w:rsidP="00A46816">
      <w:pPr>
        <w:pStyle w:val="aff4"/>
        <w:spacing w:after="0"/>
        <w:ind w:left="0" w:right="142"/>
        <w:contextualSpacing w:val="0"/>
        <w:jc w:val="both"/>
        <w:rPr>
          <w:rFonts w:cs="Calibri"/>
          <w:sz w:val="28"/>
          <w:szCs w:val="28"/>
          <w:highlight w:val="yellow"/>
        </w:rPr>
      </w:pPr>
    </w:p>
    <w:p w:rsidR="00A46816" w:rsidRPr="00C60A29" w:rsidRDefault="00A46816" w:rsidP="00A46816">
      <w:pPr>
        <w:spacing w:after="0"/>
        <w:ind w:right="142" w:firstLine="709"/>
        <w:contextualSpacing/>
        <w:jc w:val="center"/>
        <w:rPr>
          <w:b/>
          <w:bCs/>
          <w:sz w:val="28"/>
          <w:szCs w:val="28"/>
        </w:rPr>
      </w:pPr>
      <w:r w:rsidRPr="00C60A29">
        <w:rPr>
          <w:b/>
          <w:bCs/>
          <w:sz w:val="28"/>
          <w:szCs w:val="28"/>
        </w:rPr>
        <w:t>Движение работников и предполагаемое высвобождение</w:t>
      </w:r>
      <w:r w:rsidRPr="00C60A29">
        <w:rPr>
          <w:rStyle w:val="a6"/>
          <w:sz w:val="28"/>
          <w:szCs w:val="28"/>
        </w:rPr>
        <w:footnoteReference w:id="22"/>
      </w:r>
      <w:r w:rsidRPr="00C60A29">
        <w:rPr>
          <w:b/>
          <w:bCs/>
          <w:sz w:val="28"/>
          <w:szCs w:val="28"/>
        </w:rPr>
        <w:t xml:space="preserve"> </w:t>
      </w:r>
    </w:p>
    <w:p w:rsidR="00A46816" w:rsidRDefault="00A46816" w:rsidP="00A46816">
      <w:pPr>
        <w:spacing w:after="0"/>
        <w:ind w:right="142" w:firstLine="709"/>
        <w:contextualSpacing/>
        <w:jc w:val="center"/>
        <w:rPr>
          <w:b/>
          <w:bCs/>
          <w:sz w:val="28"/>
          <w:szCs w:val="28"/>
        </w:rPr>
      </w:pPr>
      <w:r w:rsidRPr="00C60A29">
        <w:rPr>
          <w:b/>
          <w:bCs/>
          <w:sz w:val="28"/>
          <w:szCs w:val="28"/>
        </w:rPr>
        <w:t>(с начала года)</w:t>
      </w:r>
    </w:p>
    <w:p w:rsidR="009465A0" w:rsidRPr="00C60A29" w:rsidRDefault="009465A0" w:rsidP="00A46816">
      <w:pPr>
        <w:spacing w:after="0"/>
        <w:ind w:right="142" w:firstLine="709"/>
        <w:contextualSpacing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2127"/>
        <w:gridCol w:w="1134"/>
        <w:gridCol w:w="1984"/>
      </w:tblGrid>
      <w:tr w:rsidR="00A46816" w:rsidRPr="00C60A29" w:rsidTr="0025489B">
        <w:trPr>
          <w:cantSplit/>
          <w:tblHeader/>
        </w:trPr>
        <w:tc>
          <w:tcPr>
            <w:tcW w:w="2830" w:type="dxa"/>
            <w:vMerge w:val="restart"/>
            <w:vAlign w:val="center"/>
          </w:tcPr>
          <w:p w:rsidR="00A46816" w:rsidRPr="00C60A29" w:rsidRDefault="00A46816" w:rsidP="0025489B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A46816" w:rsidRPr="00C60A29" w:rsidRDefault="00A46816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C60A2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gridSpan w:val="2"/>
            <w:vAlign w:val="center"/>
          </w:tcPr>
          <w:p w:rsidR="00A46816" w:rsidRPr="00C60A29" w:rsidRDefault="00A46816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C60A29">
              <w:rPr>
                <w:sz w:val="24"/>
                <w:szCs w:val="24"/>
              </w:rPr>
              <w:t xml:space="preserve"> г.</w:t>
            </w:r>
          </w:p>
        </w:tc>
      </w:tr>
      <w:tr w:rsidR="00A46816" w:rsidRPr="00C60A29" w:rsidTr="0025489B">
        <w:trPr>
          <w:cantSplit/>
          <w:tblHeader/>
        </w:trPr>
        <w:tc>
          <w:tcPr>
            <w:tcW w:w="2830" w:type="dxa"/>
            <w:vMerge/>
            <w:vAlign w:val="center"/>
          </w:tcPr>
          <w:p w:rsidR="00A46816" w:rsidRPr="00C60A29" w:rsidRDefault="00A46816" w:rsidP="0025489B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6816" w:rsidRPr="00C60A29" w:rsidRDefault="00A46816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человек</w:t>
            </w:r>
          </w:p>
        </w:tc>
        <w:tc>
          <w:tcPr>
            <w:tcW w:w="2127" w:type="dxa"/>
            <w:vAlign w:val="center"/>
          </w:tcPr>
          <w:p w:rsidR="00A46816" w:rsidRPr="00C60A29" w:rsidRDefault="00A46816" w:rsidP="0025489B">
            <w:pPr>
              <w:spacing w:after="0"/>
              <w:jc w:val="center"/>
            </w:pPr>
            <w:r w:rsidRPr="00C60A29">
              <w:t>в % к среднесписочной численности</w:t>
            </w:r>
          </w:p>
        </w:tc>
        <w:tc>
          <w:tcPr>
            <w:tcW w:w="1134" w:type="dxa"/>
            <w:vAlign w:val="center"/>
          </w:tcPr>
          <w:p w:rsidR="00A46816" w:rsidRPr="00C60A29" w:rsidRDefault="00A46816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A46816" w:rsidRPr="00C60A29" w:rsidRDefault="00A46816" w:rsidP="0025489B">
            <w:pPr>
              <w:spacing w:after="0"/>
              <w:jc w:val="center"/>
            </w:pPr>
            <w:r w:rsidRPr="00C60A29">
              <w:t>в % к среднесписочной  численности</w:t>
            </w:r>
          </w:p>
        </w:tc>
      </w:tr>
      <w:tr w:rsidR="00A46816" w:rsidRPr="00C60A29" w:rsidTr="0025489B">
        <w:trPr>
          <w:cantSplit/>
        </w:trPr>
        <w:tc>
          <w:tcPr>
            <w:tcW w:w="2830" w:type="dxa"/>
            <w:tcBorders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Принято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2751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3089</w:t>
            </w:r>
          </w:p>
        </w:tc>
        <w:tc>
          <w:tcPr>
            <w:tcW w:w="1984" w:type="dxa"/>
            <w:tcBorders>
              <w:lef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</w:tc>
      </w:tr>
      <w:tr w:rsidR="00A46816" w:rsidRPr="00C60A29" w:rsidTr="0025489B">
        <w:trPr>
          <w:cantSplit/>
        </w:trPr>
        <w:tc>
          <w:tcPr>
            <w:tcW w:w="2830" w:type="dxa"/>
            <w:tcBorders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3184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3636</w:t>
            </w:r>
          </w:p>
        </w:tc>
        <w:tc>
          <w:tcPr>
            <w:tcW w:w="1984" w:type="dxa"/>
            <w:tcBorders>
              <w:lef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23,7</w:t>
            </w:r>
          </w:p>
        </w:tc>
      </w:tr>
      <w:tr w:rsidR="00A46816" w:rsidRPr="00C60A29" w:rsidTr="0025489B">
        <w:trPr>
          <w:cantSplit/>
        </w:trPr>
        <w:tc>
          <w:tcPr>
            <w:tcW w:w="2830" w:type="dxa"/>
            <w:tcBorders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</w:tr>
      <w:tr w:rsidR="00A46816" w:rsidRPr="00C60A29" w:rsidTr="0025489B">
        <w:trPr>
          <w:cantSplit/>
          <w:trHeight w:val="305"/>
        </w:trPr>
        <w:tc>
          <w:tcPr>
            <w:tcW w:w="2830" w:type="dxa"/>
            <w:tcBorders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по соглашению сторон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A46816" w:rsidRPr="00C60A29" w:rsidTr="0025489B">
        <w:trPr>
          <w:cantSplit/>
        </w:trPr>
        <w:tc>
          <w:tcPr>
            <w:tcW w:w="2830" w:type="dxa"/>
            <w:tcBorders>
              <w:right w:val="nil"/>
            </w:tcBorders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 xml:space="preserve">по связи с сокращением численности персонала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:rsidR="00A46816" w:rsidRPr="00C60A29" w:rsidRDefault="00A46816" w:rsidP="0025489B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:rsidR="009465A0" w:rsidRDefault="009465A0" w:rsidP="00A46816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</w:p>
    <w:p w:rsidR="00A46816" w:rsidRDefault="00A46816" w:rsidP="00A46816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  <w:r w:rsidRPr="00A71215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20</w:t>
      </w:r>
      <w:r w:rsidRPr="00A71215">
        <w:rPr>
          <w:sz w:val="28"/>
          <w:szCs w:val="28"/>
        </w:rPr>
        <w:t xml:space="preserve"> г. в крупных и средних организациях численность требуемых работников на вакантные рабочие места </w:t>
      </w:r>
      <w:r>
        <w:rPr>
          <w:sz w:val="28"/>
          <w:szCs w:val="28"/>
        </w:rPr>
        <w:t xml:space="preserve">осталась на уровне 2018 года и </w:t>
      </w:r>
      <w:r w:rsidRPr="00A71215">
        <w:rPr>
          <w:sz w:val="28"/>
          <w:szCs w:val="28"/>
        </w:rPr>
        <w:t>состав</w:t>
      </w:r>
      <w:r>
        <w:rPr>
          <w:sz w:val="28"/>
          <w:szCs w:val="28"/>
        </w:rPr>
        <w:t>ила</w:t>
      </w:r>
      <w:r w:rsidRPr="00A71215">
        <w:rPr>
          <w:sz w:val="28"/>
          <w:szCs w:val="28"/>
        </w:rPr>
        <w:t xml:space="preserve"> </w:t>
      </w:r>
      <w:r>
        <w:rPr>
          <w:sz w:val="28"/>
          <w:szCs w:val="28"/>
        </w:rPr>
        <w:t>291</w:t>
      </w:r>
      <w:r w:rsidRPr="00A71215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1,9</w:t>
      </w:r>
      <w:r w:rsidRPr="00A71215">
        <w:rPr>
          <w:sz w:val="28"/>
          <w:szCs w:val="28"/>
        </w:rPr>
        <w:t>% к среднесписочной численности)</w:t>
      </w:r>
      <w:r>
        <w:rPr>
          <w:sz w:val="28"/>
          <w:szCs w:val="28"/>
        </w:rPr>
        <w:t>.</w:t>
      </w:r>
    </w:p>
    <w:p w:rsidR="00242024" w:rsidRDefault="00242024" w:rsidP="00176ADD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</w:p>
    <w:p w:rsidR="009465A0" w:rsidRDefault="009465A0" w:rsidP="00176ADD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</w:p>
    <w:p w:rsidR="00242024" w:rsidRPr="004307CA" w:rsidRDefault="00242024" w:rsidP="00176ADD">
      <w:pPr>
        <w:pStyle w:val="2"/>
        <w:spacing w:before="0"/>
        <w:rPr>
          <w:color w:val="auto"/>
          <w:sz w:val="28"/>
          <w:szCs w:val="28"/>
        </w:rPr>
      </w:pPr>
      <w:bookmarkStart w:id="63" w:name="_Toc384716970"/>
      <w:bookmarkStart w:id="64" w:name="_Toc42250275"/>
      <w:r w:rsidRPr="004307CA">
        <w:rPr>
          <w:sz w:val="28"/>
          <w:szCs w:val="28"/>
        </w:rPr>
        <w:t>Безработица</w:t>
      </w:r>
      <w:bookmarkEnd w:id="63"/>
      <w:r w:rsidRPr="004307CA">
        <w:rPr>
          <w:rStyle w:val="a6"/>
          <w:color w:val="auto"/>
          <w:sz w:val="28"/>
          <w:szCs w:val="28"/>
        </w:rPr>
        <w:footnoteReference w:id="23"/>
      </w:r>
      <w:bookmarkEnd w:id="64"/>
    </w:p>
    <w:bookmarkEnd w:id="61"/>
    <w:p w:rsidR="00242024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</w:p>
    <w:p w:rsidR="00242024" w:rsidRPr="00316520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  <w:r w:rsidRPr="00316520">
        <w:rPr>
          <w:sz w:val="28"/>
          <w:szCs w:val="28"/>
        </w:rPr>
        <w:t>К концу декабря 20</w:t>
      </w:r>
      <w:r w:rsidR="003B7755">
        <w:rPr>
          <w:sz w:val="28"/>
          <w:szCs w:val="28"/>
        </w:rPr>
        <w:t>19</w:t>
      </w:r>
      <w:r w:rsidRPr="00316520">
        <w:rPr>
          <w:sz w:val="28"/>
          <w:szCs w:val="28"/>
        </w:rPr>
        <w:t xml:space="preserve"> года в органы государственной службы занятости обратились за содействием в поиске подходящей работы </w:t>
      </w:r>
      <w:r w:rsidR="003B7755">
        <w:rPr>
          <w:sz w:val="28"/>
          <w:szCs w:val="28"/>
        </w:rPr>
        <w:t>1548</w:t>
      </w:r>
      <w:r w:rsidRPr="00316520">
        <w:rPr>
          <w:sz w:val="28"/>
          <w:szCs w:val="28"/>
        </w:rPr>
        <w:t xml:space="preserve"> граждан, незанятых трудовой деятельностью. </w:t>
      </w:r>
    </w:p>
    <w:p w:rsidR="00242024" w:rsidRPr="00316520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  <w:r w:rsidRPr="00316520">
        <w:rPr>
          <w:sz w:val="28"/>
          <w:szCs w:val="28"/>
        </w:rPr>
        <w:t xml:space="preserve">Статус безработного имели </w:t>
      </w:r>
      <w:r w:rsidR="003B7755">
        <w:rPr>
          <w:sz w:val="28"/>
          <w:szCs w:val="28"/>
        </w:rPr>
        <w:t>219</w:t>
      </w:r>
      <w:r w:rsidRPr="00316520">
        <w:rPr>
          <w:sz w:val="28"/>
          <w:szCs w:val="28"/>
        </w:rPr>
        <w:t xml:space="preserve"> человек, пособие по безработице получают </w:t>
      </w:r>
      <w:r w:rsidR="003B7755">
        <w:rPr>
          <w:sz w:val="28"/>
          <w:szCs w:val="28"/>
        </w:rPr>
        <w:t>177</w:t>
      </w:r>
      <w:r w:rsidRPr="00316520">
        <w:rPr>
          <w:sz w:val="28"/>
          <w:szCs w:val="28"/>
        </w:rPr>
        <w:t xml:space="preserve"> безработных (</w:t>
      </w:r>
      <w:r w:rsidR="003B7755">
        <w:rPr>
          <w:sz w:val="28"/>
          <w:szCs w:val="28"/>
        </w:rPr>
        <w:t>80,8</w:t>
      </w:r>
      <w:r w:rsidRPr="00316520">
        <w:rPr>
          <w:sz w:val="28"/>
          <w:szCs w:val="28"/>
        </w:rPr>
        <w:t>%).</w:t>
      </w:r>
    </w:p>
    <w:p w:rsidR="00242024" w:rsidRPr="00316520" w:rsidRDefault="00242024" w:rsidP="00176ADD">
      <w:pPr>
        <w:spacing w:after="0"/>
        <w:jc w:val="both"/>
        <w:rPr>
          <w:sz w:val="28"/>
          <w:szCs w:val="28"/>
        </w:rPr>
      </w:pPr>
      <w:r w:rsidRPr="00316520">
        <w:rPr>
          <w:b/>
          <w:sz w:val="28"/>
          <w:szCs w:val="28"/>
        </w:rPr>
        <w:tab/>
      </w:r>
      <w:r w:rsidRPr="00316520">
        <w:rPr>
          <w:sz w:val="28"/>
          <w:szCs w:val="28"/>
        </w:rPr>
        <w:t>В течение 201</w:t>
      </w:r>
      <w:r w:rsidR="003B7755">
        <w:rPr>
          <w:sz w:val="28"/>
          <w:szCs w:val="28"/>
        </w:rPr>
        <w:t>9</w:t>
      </w:r>
      <w:r w:rsidRPr="00316520">
        <w:rPr>
          <w:sz w:val="28"/>
          <w:szCs w:val="28"/>
        </w:rPr>
        <w:t xml:space="preserve"> года признано безработными </w:t>
      </w:r>
      <w:r w:rsidR="003B7755">
        <w:rPr>
          <w:sz w:val="28"/>
          <w:szCs w:val="28"/>
        </w:rPr>
        <w:t>534</w:t>
      </w:r>
      <w:r w:rsidR="00316520">
        <w:rPr>
          <w:sz w:val="28"/>
          <w:szCs w:val="28"/>
        </w:rPr>
        <w:t xml:space="preserve"> человек</w:t>
      </w:r>
      <w:r w:rsidR="00E82A33">
        <w:rPr>
          <w:sz w:val="28"/>
          <w:szCs w:val="28"/>
        </w:rPr>
        <w:t>а</w:t>
      </w:r>
      <w:r w:rsidRPr="00316520">
        <w:rPr>
          <w:sz w:val="28"/>
          <w:szCs w:val="28"/>
        </w:rPr>
        <w:t xml:space="preserve"> (на </w:t>
      </w:r>
      <w:r w:rsidR="003B7755">
        <w:rPr>
          <w:sz w:val="28"/>
          <w:szCs w:val="28"/>
        </w:rPr>
        <w:t>8,4</w:t>
      </w:r>
      <w:r w:rsidRPr="00316520">
        <w:rPr>
          <w:sz w:val="28"/>
          <w:szCs w:val="28"/>
        </w:rPr>
        <w:t>% меньше, чем в 201</w:t>
      </w:r>
      <w:r w:rsidR="003B7755">
        <w:rPr>
          <w:sz w:val="28"/>
          <w:szCs w:val="28"/>
        </w:rPr>
        <w:t>8</w:t>
      </w:r>
      <w:r w:rsidRPr="00316520">
        <w:rPr>
          <w:sz w:val="28"/>
          <w:szCs w:val="28"/>
        </w:rPr>
        <w:t xml:space="preserve"> г.). Численность безработных граждан, снятых с регистрационного учета в связи с трудоустройством в 201</w:t>
      </w:r>
      <w:r w:rsidR="003B7755">
        <w:rPr>
          <w:sz w:val="28"/>
          <w:szCs w:val="28"/>
        </w:rPr>
        <w:t>9</w:t>
      </w:r>
      <w:r w:rsidRPr="00316520">
        <w:rPr>
          <w:sz w:val="28"/>
          <w:szCs w:val="28"/>
        </w:rPr>
        <w:t xml:space="preserve"> г. составила </w:t>
      </w:r>
      <w:r w:rsidR="003B7755">
        <w:rPr>
          <w:sz w:val="28"/>
          <w:szCs w:val="28"/>
        </w:rPr>
        <w:t>377</w:t>
      </w:r>
      <w:r w:rsidRPr="00316520">
        <w:rPr>
          <w:sz w:val="28"/>
          <w:szCs w:val="28"/>
        </w:rPr>
        <w:t xml:space="preserve"> человек.</w:t>
      </w:r>
    </w:p>
    <w:p w:rsidR="00242024" w:rsidRPr="00316520" w:rsidRDefault="00242024" w:rsidP="00176ADD">
      <w:pPr>
        <w:spacing w:after="0"/>
        <w:ind w:firstLine="851"/>
        <w:jc w:val="both"/>
        <w:rPr>
          <w:sz w:val="28"/>
          <w:szCs w:val="28"/>
        </w:rPr>
      </w:pPr>
      <w:r w:rsidRPr="00316520">
        <w:rPr>
          <w:sz w:val="28"/>
          <w:szCs w:val="28"/>
        </w:rPr>
        <w:lastRenderedPageBreak/>
        <w:t>Доля безработных женщин на начало 20</w:t>
      </w:r>
      <w:r w:rsidR="003B7755">
        <w:rPr>
          <w:sz w:val="28"/>
          <w:szCs w:val="28"/>
        </w:rPr>
        <w:t>20</w:t>
      </w:r>
      <w:r w:rsidRPr="00316520">
        <w:rPr>
          <w:sz w:val="28"/>
          <w:szCs w:val="28"/>
        </w:rPr>
        <w:t xml:space="preserve"> года составила </w:t>
      </w:r>
      <w:r w:rsidR="003B7755">
        <w:rPr>
          <w:sz w:val="28"/>
          <w:szCs w:val="28"/>
        </w:rPr>
        <w:t>51,1</w:t>
      </w:r>
      <w:r w:rsidRPr="00316520">
        <w:rPr>
          <w:sz w:val="28"/>
          <w:szCs w:val="28"/>
        </w:rPr>
        <w:t xml:space="preserve">%, молодежи в возрасте 16-29 лет – </w:t>
      </w:r>
      <w:r w:rsidR="003B7755">
        <w:rPr>
          <w:sz w:val="28"/>
          <w:szCs w:val="28"/>
        </w:rPr>
        <w:t>16,9</w:t>
      </w:r>
      <w:r w:rsidRPr="00316520">
        <w:rPr>
          <w:sz w:val="28"/>
          <w:szCs w:val="28"/>
        </w:rPr>
        <w:t xml:space="preserve">%, инвалидов – </w:t>
      </w:r>
      <w:r w:rsidR="003B7755">
        <w:rPr>
          <w:sz w:val="28"/>
          <w:szCs w:val="28"/>
        </w:rPr>
        <w:t>5,9</w:t>
      </w:r>
      <w:r w:rsidRPr="00316520">
        <w:rPr>
          <w:sz w:val="28"/>
          <w:szCs w:val="28"/>
        </w:rPr>
        <w:t>%.</w:t>
      </w:r>
    </w:p>
    <w:p w:rsidR="00242024" w:rsidRPr="000348C7" w:rsidRDefault="00242024" w:rsidP="00176ADD">
      <w:pPr>
        <w:spacing w:after="0"/>
        <w:ind w:firstLine="720"/>
        <w:jc w:val="both"/>
        <w:rPr>
          <w:sz w:val="28"/>
          <w:szCs w:val="28"/>
        </w:rPr>
      </w:pPr>
      <w:r w:rsidRPr="000348C7">
        <w:rPr>
          <w:sz w:val="28"/>
          <w:szCs w:val="28"/>
        </w:rPr>
        <w:t xml:space="preserve">Средняя продолжительность безработицы – </w:t>
      </w:r>
      <w:r w:rsidR="00E82A33">
        <w:rPr>
          <w:sz w:val="28"/>
          <w:szCs w:val="28"/>
        </w:rPr>
        <w:t>3,</w:t>
      </w:r>
      <w:r w:rsidR="003B7755">
        <w:rPr>
          <w:sz w:val="28"/>
          <w:szCs w:val="28"/>
        </w:rPr>
        <w:t>8</w:t>
      </w:r>
      <w:r w:rsidRPr="000348C7">
        <w:rPr>
          <w:sz w:val="28"/>
          <w:szCs w:val="28"/>
        </w:rPr>
        <w:t xml:space="preserve"> месяц</w:t>
      </w:r>
      <w:r w:rsidR="000348C7">
        <w:rPr>
          <w:sz w:val="28"/>
          <w:szCs w:val="28"/>
        </w:rPr>
        <w:t>а</w:t>
      </w:r>
      <w:r w:rsidRPr="000348C7">
        <w:rPr>
          <w:sz w:val="28"/>
          <w:szCs w:val="28"/>
        </w:rPr>
        <w:t>.</w:t>
      </w:r>
    </w:p>
    <w:p w:rsidR="00242024" w:rsidRPr="000348C7" w:rsidRDefault="00242024" w:rsidP="00176ADD">
      <w:pPr>
        <w:spacing w:after="0"/>
        <w:ind w:firstLine="720"/>
        <w:jc w:val="both"/>
        <w:rPr>
          <w:sz w:val="28"/>
          <w:szCs w:val="28"/>
        </w:rPr>
      </w:pPr>
      <w:r w:rsidRPr="000348C7">
        <w:rPr>
          <w:sz w:val="28"/>
          <w:szCs w:val="28"/>
        </w:rPr>
        <w:t>На 1 января 20</w:t>
      </w:r>
      <w:r w:rsidR="003B7755">
        <w:rPr>
          <w:sz w:val="28"/>
          <w:szCs w:val="28"/>
        </w:rPr>
        <w:t>20</w:t>
      </w:r>
      <w:r w:rsidRPr="000348C7">
        <w:rPr>
          <w:sz w:val="28"/>
          <w:szCs w:val="28"/>
        </w:rPr>
        <w:t xml:space="preserve"> года нагрузка незанятого населения, состоящего на учете в службе занятости, на одну заявленную вакансию составила </w:t>
      </w:r>
      <w:r w:rsidR="00E82A33">
        <w:rPr>
          <w:sz w:val="28"/>
          <w:szCs w:val="28"/>
        </w:rPr>
        <w:t>1,</w:t>
      </w:r>
      <w:r w:rsidR="003B7755">
        <w:rPr>
          <w:sz w:val="28"/>
          <w:szCs w:val="28"/>
        </w:rPr>
        <w:t>7</w:t>
      </w:r>
      <w:r w:rsidRPr="000348C7">
        <w:rPr>
          <w:sz w:val="28"/>
          <w:szCs w:val="28"/>
        </w:rPr>
        <w:t xml:space="preserve"> человека. </w:t>
      </w:r>
    </w:p>
    <w:p w:rsidR="00242024" w:rsidRPr="000348C7" w:rsidRDefault="003B7755" w:rsidP="00176A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61,6</w:t>
      </w:r>
      <w:r w:rsidR="00242024" w:rsidRPr="000348C7">
        <w:rPr>
          <w:sz w:val="28"/>
          <w:szCs w:val="28"/>
        </w:rPr>
        <w:t>% заявленных на конец 201</w:t>
      </w:r>
      <w:r>
        <w:rPr>
          <w:sz w:val="28"/>
          <w:szCs w:val="28"/>
        </w:rPr>
        <w:t>9</w:t>
      </w:r>
      <w:r w:rsidR="00242024" w:rsidRPr="000348C7">
        <w:rPr>
          <w:sz w:val="28"/>
          <w:szCs w:val="28"/>
        </w:rPr>
        <w:t xml:space="preserve"> года вакантных должностей – рабочие профессии. </w:t>
      </w:r>
      <w:r w:rsidR="00E82A33">
        <w:rPr>
          <w:sz w:val="28"/>
          <w:szCs w:val="28"/>
        </w:rPr>
        <w:t>Все</w:t>
      </w:r>
      <w:r w:rsidR="00242024" w:rsidRPr="000348C7">
        <w:rPr>
          <w:sz w:val="28"/>
          <w:szCs w:val="28"/>
        </w:rPr>
        <w:t xml:space="preserve"> вакантны</w:t>
      </w:r>
      <w:r w:rsidR="00E82A33">
        <w:rPr>
          <w:sz w:val="28"/>
          <w:szCs w:val="28"/>
        </w:rPr>
        <w:t>е</w:t>
      </w:r>
      <w:r w:rsidR="00242024" w:rsidRPr="000348C7">
        <w:rPr>
          <w:sz w:val="28"/>
          <w:szCs w:val="28"/>
        </w:rPr>
        <w:t xml:space="preserve"> должност</w:t>
      </w:r>
      <w:r w:rsidR="00E82A33">
        <w:rPr>
          <w:sz w:val="28"/>
          <w:szCs w:val="28"/>
        </w:rPr>
        <w:t>и</w:t>
      </w:r>
      <w:r w:rsidR="00242024" w:rsidRPr="000348C7">
        <w:rPr>
          <w:sz w:val="28"/>
          <w:szCs w:val="28"/>
        </w:rPr>
        <w:t xml:space="preserve"> с оплатой труда выше прожиточного минимума в Красноярском крае</w:t>
      </w:r>
      <w:r w:rsidR="00E82A33">
        <w:rPr>
          <w:sz w:val="28"/>
          <w:szCs w:val="28"/>
        </w:rPr>
        <w:t>.</w:t>
      </w:r>
      <w:r w:rsidR="00242024" w:rsidRPr="000348C7">
        <w:rPr>
          <w:sz w:val="28"/>
          <w:szCs w:val="28"/>
        </w:rPr>
        <w:t xml:space="preserve"> </w:t>
      </w:r>
    </w:p>
    <w:p w:rsidR="00242024" w:rsidRDefault="00242024" w:rsidP="00176ADD">
      <w:pPr>
        <w:spacing w:after="0"/>
        <w:ind w:firstLine="708"/>
        <w:contextualSpacing/>
        <w:jc w:val="both"/>
        <w:rPr>
          <w:sz w:val="28"/>
          <w:szCs w:val="28"/>
        </w:rPr>
      </w:pPr>
      <w:r w:rsidRPr="000348C7">
        <w:rPr>
          <w:sz w:val="28"/>
          <w:szCs w:val="28"/>
        </w:rPr>
        <w:t>На конец декабря 201</w:t>
      </w:r>
      <w:r w:rsidR="003B7755">
        <w:rPr>
          <w:sz w:val="28"/>
          <w:szCs w:val="28"/>
        </w:rPr>
        <w:t>9</w:t>
      </w:r>
      <w:r w:rsidRPr="000348C7">
        <w:rPr>
          <w:sz w:val="28"/>
          <w:szCs w:val="28"/>
        </w:rPr>
        <w:t xml:space="preserve"> года уровень регистрируемой безработицы составил </w:t>
      </w:r>
      <w:r w:rsidR="000348C7">
        <w:rPr>
          <w:sz w:val="28"/>
          <w:szCs w:val="28"/>
        </w:rPr>
        <w:t>0,</w:t>
      </w:r>
      <w:r w:rsidR="00E82A33">
        <w:rPr>
          <w:sz w:val="28"/>
          <w:szCs w:val="28"/>
        </w:rPr>
        <w:t>7</w:t>
      </w:r>
      <w:r w:rsidRPr="000348C7">
        <w:rPr>
          <w:sz w:val="28"/>
          <w:szCs w:val="28"/>
        </w:rPr>
        <w:t>%.</w:t>
      </w:r>
    </w:p>
    <w:p w:rsidR="00121BCA" w:rsidRDefault="00121BCA" w:rsidP="00176ADD">
      <w:pPr>
        <w:spacing w:after="0"/>
        <w:ind w:firstLine="708"/>
        <w:contextualSpacing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color w:val="0000FF"/>
          <w:sz w:val="32"/>
          <w:szCs w:val="32"/>
        </w:rPr>
      </w:pPr>
      <w:bookmarkStart w:id="65" w:name="_Toc42250276"/>
      <w:r w:rsidRPr="003D34C9">
        <w:rPr>
          <w:rFonts w:cs="Calibri"/>
          <w:sz w:val="32"/>
          <w:szCs w:val="32"/>
        </w:rPr>
        <w:t>СОЦИАЛЬНЫЕ ВОПРОСЫ</w:t>
      </w:r>
      <w:bookmarkEnd w:id="65"/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6" w:name="_Toc42250277"/>
      <w:r w:rsidRPr="004307CA">
        <w:rPr>
          <w:sz w:val="28"/>
          <w:szCs w:val="28"/>
        </w:rPr>
        <w:t>Жилищно-коммунальное хозяйство</w:t>
      </w:r>
      <w:bookmarkEnd w:id="66"/>
    </w:p>
    <w:p w:rsidR="00A422B0" w:rsidRDefault="00A422B0" w:rsidP="00695754">
      <w:pPr>
        <w:spacing w:after="0"/>
        <w:ind w:firstLine="708"/>
        <w:jc w:val="both"/>
        <w:rPr>
          <w:sz w:val="28"/>
          <w:szCs w:val="28"/>
        </w:rPr>
      </w:pPr>
    </w:p>
    <w:p w:rsidR="00695754" w:rsidRPr="00B6320D" w:rsidRDefault="00695754" w:rsidP="00695754">
      <w:pPr>
        <w:spacing w:after="0"/>
        <w:ind w:firstLine="708"/>
        <w:jc w:val="both"/>
        <w:rPr>
          <w:sz w:val="28"/>
          <w:szCs w:val="28"/>
        </w:rPr>
      </w:pPr>
      <w:r w:rsidRPr="001D5546">
        <w:rPr>
          <w:sz w:val="28"/>
          <w:szCs w:val="28"/>
        </w:rPr>
        <w:t>На начало 20</w:t>
      </w:r>
      <w:r w:rsidRPr="002607FA">
        <w:rPr>
          <w:sz w:val="28"/>
          <w:szCs w:val="28"/>
        </w:rPr>
        <w:t>20</w:t>
      </w:r>
      <w:r w:rsidRPr="001D554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1D5546">
        <w:rPr>
          <w:sz w:val="28"/>
          <w:szCs w:val="28"/>
        </w:rPr>
        <w:t xml:space="preserve"> жилищный фонд города составил </w:t>
      </w:r>
      <w:r>
        <w:rPr>
          <w:sz w:val="28"/>
          <w:szCs w:val="28"/>
        </w:rPr>
        <w:t>15</w:t>
      </w:r>
      <w:r w:rsidRPr="002607FA">
        <w:rPr>
          <w:sz w:val="28"/>
          <w:szCs w:val="28"/>
        </w:rPr>
        <w:t>43</w:t>
      </w:r>
      <w:r>
        <w:rPr>
          <w:sz w:val="28"/>
          <w:szCs w:val="28"/>
        </w:rPr>
        <w:t>,</w:t>
      </w:r>
      <w:r w:rsidRPr="002607FA">
        <w:rPr>
          <w:sz w:val="28"/>
          <w:szCs w:val="28"/>
        </w:rPr>
        <w:t>64</w:t>
      </w:r>
      <w:r>
        <w:rPr>
          <w:sz w:val="28"/>
          <w:szCs w:val="28"/>
        </w:rPr>
        <w:t xml:space="preserve"> т</w:t>
      </w:r>
      <w:r w:rsidRPr="001D5546">
        <w:rPr>
          <w:sz w:val="28"/>
          <w:szCs w:val="28"/>
        </w:rPr>
        <w:t xml:space="preserve">ыс. кв. метров общей площади. В среднем на одного жителя приходилось </w:t>
      </w:r>
      <w:r>
        <w:rPr>
          <w:sz w:val="28"/>
          <w:szCs w:val="28"/>
        </w:rPr>
        <w:t>25,0</w:t>
      </w:r>
      <w:r w:rsidRPr="001D5546">
        <w:rPr>
          <w:sz w:val="28"/>
          <w:szCs w:val="28"/>
        </w:rPr>
        <w:t xml:space="preserve"> кв. метров общей площади.</w:t>
      </w:r>
    </w:p>
    <w:p w:rsidR="00695754" w:rsidRPr="007E3903" w:rsidRDefault="00695754" w:rsidP="00695754">
      <w:pPr>
        <w:spacing w:after="0"/>
        <w:ind w:firstLine="708"/>
        <w:jc w:val="both"/>
        <w:rPr>
          <w:sz w:val="28"/>
          <w:szCs w:val="28"/>
        </w:rPr>
      </w:pPr>
      <w:r w:rsidRPr="007E3903">
        <w:rPr>
          <w:sz w:val="28"/>
          <w:szCs w:val="28"/>
        </w:rPr>
        <w:t xml:space="preserve">В 2019 году установлены коллективные (общедомовые) приборы учета потребления </w:t>
      </w:r>
      <w:r>
        <w:rPr>
          <w:sz w:val="28"/>
          <w:szCs w:val="28"/>
        </w:rPr>
        <w:t>тепловой энергии</w:t>
      </w:r>
      <w:r w:rsidRPr="007E3903">
        <w:rPr>
          <w:sz w:val="28"/>
          <w:szCs w:val="28"/>
        </w:rPr>
        <w:t xml:space="preserve"> в 5 многоквартирных жилых домах. Фактически оснащено приборами учета холодной воды 97%</w:t>
      </w:r>
      <w:r>
        <w:rPr>
          <w:sz w:val="28"/>
          <w:szCs w:val="28"/>
        </w:rPr>
        <w:t xml:space="preserve"> многоквартирных домов</w:t>
      </w:r>
      <w:r w:rsidRPr="007E3903">
        <w:rPr>
          <w:sz w:val="28"/>
          <w:szCs w:val="28"/>
        </w:rPr>
        <w:t>, горячей воды</w:t>
      </w:r>
      <w:r>
        <w:rPr>
          <w:sz w:val="28"/>
          <w:szCs w:val="28"/>
        </w:rPr>
        <w:t xml:space="preserve"> -</w:t>
      </w:r>
      <w:r w:rsidRPr="007E3903">
        <w:rPr>
          <w:sz w:val="28"/>
          <w:szCs w:val="28"/>
        </w:rPr>
        <w:t xml:space="preserve"> 98</w:t>
      </w:r>
      <w:r>
        <w:rPr>
          <w:sz w:val="28"/>
          <w:szCs w:val="28"/>
        </w:rPr>
        <w:t>%</w:t>
      </w:r>
      <w:r w:rsidRPr="007E3903">
        <w:rPr>
          <w:sz w:val="28"/>
          <w:szCs w:val="28"/>
        </w:rPr>
        <w:t>, отопления – 72% от числа домов, подлежащих оснащению.</w:t>
      </w:r>
    </w:p>
    <w:p w:rsidR="00695754" w:rsidRDefault="00695754" w:rsidP="00695754">
      <w:pPr>
        <w:spacing w:after="0"/>
        <w:ind w:firstLine="709"/>
        <w:jc w:val="both"/>
        <w:rPr>
          <w:sz w:val="28"/>
          <w:szCs w:val="28"/>
        </w:rPr>
      </w:pPr>
      <w:r w:rsidRPr="007E3903">
        <w:rPr>
          <w:sz w:val="28"/>
          <w:szCs w:val="28"/>
        </w:rPr>
        <w:t>За 2019 год в 232 квартирах многоквартирных жилых домов установлены приборы учета холодной воды (2018 г. – 241), приборы учета горячей воды - в 235 квартирах (2018 г. – 243), приборы учета газа - 173 (2018 г. – 327). Фактическое оснащение квартир приборами учета в многоквартирных домах на конец 2019 года составило: холодной и горячей воды 94%, газа – 51% от общего числа квартир, подлежащих оснащению приборами учета.</w:t>
      </w:r>
    </w:p>
    <w:p w:rsidR="009D438E" w:rsidRDefault="009D438E" w:rsidP="006C4E79">
      <w:pPr>
        <w:spacing w:after="0"/>
        <w:ind w:firstLine="709"/>
        <w:jc w:val="both"/>
        <w:rPr>
          <w:sz w:val="28"/>
          <w:szCs w:val="28"/>
        </w:rPr>
      </w:pPr>
    </w:p>
    <w:p w:rsidR="006C4E79" w:rsidRPr="004307CA" w:rsidRDefault="006C4E79" w:rsidP="006C4E79">
      <w:pPr>
        <w:pStyle w:val="3"/>
        <w:spacing w:before="0"/>
        <w:rPr>
          <w:rStyle w:val="aff5"/>
          <w:sz w:val="24"/>
          <w:szCs w:val="24"/>
        </w:rPr>
      </w:pPr>
      <w:bookmarkStart w:id="67" w:name="_Toc42250278"/>
      <w:r w:rsidRPr="004307CA">
        <w:rPr>
          <w:rStyle w:val="aff5"/>
          <w:sz w:val="24"/>
          <w:szCs w:val="24"/>
        </w:rPr>
        <w:t>Обеспечение социальной защиты населения</w:t>
      </w:r>
      <w:bookmarkEnd w:id="67"/>
    </w:p>
    <w:p w:rsidR="00695754" w:rsidRDefault="00695754" w:rsidP="00695754">
      <w:pPr>
        <w:spacing w:after="0"/>
        <w:ind w:firstLine="720"/>
        <w:jc w:val="center"/>
        <w:rPr>
          <w:b/>
          <w:sz w:val="28"/>
          <w:szCs w:val="28"/>
        </w:rPr>
      </w:pPr>
      <w:r w:rsidRPr="0023079A">
        <w:rPr>
          <w:b/>
          <w:sz w:val="28"/>
          <w:szCs w:val="28"/>
        </w:rPr>
        <w:t>Предоставление гражданам жилищных субсидий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485"/>
        <w:gridCol w:w="1486"/>
      </w:tblGrid>
      <w:tr w:rsidR="00695754" w:rsidRPr="003F5DFC" w:rsidTr="0025489B">
        <w:trPr>
          <w:tblHeader/>
        </w:trPr>
        <w:tc>
          <w:tcPr>
            <w:tcW w:w="6374" w:type="dxa"/>
          </w:tcPr>
          <w:p w:rsidR="00695754" w:rsidRPr="003F5DFC" w:rsidRDefault="00695754" w:rsidP="0025489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95754" w:rsidRPr="003F5DFC" w:rsidRDefault="00695754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86" w:type="dxa"/>
          </w:tcPr>
          <w:p w:rsidR="00695754" w:rsidRPr="003F5DFC" w:rsidRDefault="00695754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Справочно: 201</w:t>
            </w:r>
            <w:r>
              <w:rPr>
                <w:sz w:val="24"/>
                <w:szCs w:val="24"/>
              </w:rPr>
              <w:t>8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Число семей, получавших субсидии на оплату жилого помещения и коммунальных услуг,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Сумма субсидий населению на оплату жилого помещения и коммунальных услуг, тыс. рублей: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начисленных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20094,8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19111,1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возмещенных за счет бюджетов всех уровней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20094,8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19111,1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lastRenderedPageBreak/>
              <w:t xml:space="preserve">Сумма субсидий, выплаченная населению в денежной форме (через банковские счета, организации связи или иным способом), тыс. рублей  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20094,8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19111,1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Установленная максимально допустимая доля собственных расходов граждан на оплату жилого помещения и коммунальных услуг в совокупном доходе семьи, %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22,0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22,0</w:t>
            </w:r>
          </w:p>
        </w:tc>
      </w:tr>
      <w:tr w:rsidR="00695754" w:rsidRPr="003F5DFC" w:rsidTr="0025489B">
        <w:tc>
          <w:tcPr>
            <w:tcW w:w="6374" w:type="dxa"/>
            <w:tcBorders>
              <w:right w:val="nil"/>
            </w:tcBorders>
          </w:tcPr>
          <w:p w:rsidR="00695754" w:rsidRPr="003F5DFC" w:rsidRDefault="00695754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i/>
                <w:sz w:val="24"/>
                <w:szCs w:val="24"/>
              </w:rPr>
              <w:t xml:space="preserve">Справочно: </w:t>
            </w:r>
            <w:r w:rsidRPr="003F5DFC">
              <w:rPr>
                <w:sz w:val="24"/>
                <w:szCs w:val="24"/>
              </w:rPr>
              <w:t xml:space="preserve">число семей, получавших субсидии на оплату   жилого помещения и коммунальных услуг на конец отчетного года, ед.                                       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486" w:type="dxa"/>
            <w:tcBorders>
              <w:left w:val="nil"/>
            </w:tcBorders>
          </w:tcPr>
          <w:p w:rsidR="00695754" w:rsidRPr="003F5DFC" w:rsidRDefault="00695754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</w:t>
            </w:r>
          </w:p>
        </w:tc>
      </w:tr>
    </w:tbl>
    <w:p w:rsidR="009465A0" w:rsidRDefault="009465A0" w:rsidP="00695754">
      <w:pPr>
        <w:spacing w:after="0"/>
        <w:jc w:val="center"/>
        <w:rPr>
          <w:b/>
          <w:sz w:val="28"/>
          <w:szCs w:val="28"/>
        </w:rPr>
      </w:pPr>
    </w:p>
    <w:p w:rsidR="00695754" w:rsidRPr="00212494" w:rsidRDefault="00695754" w:rsidP="00695754">
      <w:pPr>
        <w:spacing w:after="0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Предоставление социальной поддержки </w:t>
      </w:r>
    </w:p>
    <w:p w:rsidR="00695754" w:rsidRDefault="00695754" w:rsidP="00695754">
      <w:pPr>
        <w:spacing w:after="0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>по оплате жилья и коммунальных услуг в 201</w:t>
      </w:r>
      <w:r>
        <w:rPr>
          <w:b/>
          <w:sz w:val="28"/>
          <w:szCs w:val="28"/>
        </w:rPr>
        <w:t>9</w:t>
      </w:r>
      <w:r w:rsidRPr="00212494">
        <w:rPr>
          <w:b/>
          <w:sz w:val="28"/>
          <w:szCs w:val="28"/>
        </w:rPr>
        <w:t xml:space="preserve"> году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695"/>
        <w:gridCol w:w="2126"/>
        <w:gridCol w:w="1039"/>
        <w:gridCol w:w="900"/>
        <w:gridCol w:w="900"/>
      </w:tblGrid>
      <w:tr w:rsidR="00695754" w:rsidRPr="00A407C3" w:rsidTr="0025489B">
        <w:trPr>
          <w:trHeight w:val="968"/>
        </w:trPr>
        <w:tc>
          <w:tcPr>
            <w:tcW w:w="2808" w:type="dxa"/>
            <w:vMerge w:val="restart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  Численность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граждан,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пользующихся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социальной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поддержкой,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vMerge w:val="restart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Объем средств,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предусмотренных на предоставление социальной поддержки по оплате жилого 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помещения и коммунальных услуг, тыс. рублей</w:t>
            </w:r>
          </w:p>
        </w:tc>
        <w:tc>
          <w:tcPr>
            <w:tcW w:w="2839" w:type="dxa"/>
            <w:gridSpan w:val="3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в том числе из:</w:t>
            </w:r>
          </w:p>
        </w:tc>
      </w:tr>
      <w:tr w:rsidR="00695754" w:rsidRPr="00A407C3" w:rsidTr="0025489B">
        <w:trPr>
          <w:trHeight w:val="967"/>
        </w:trPr>
        <w:tc>
          <w:tcPr>
            <w:tcW w:w="2808" w:type="dxa"/>
            <w:vMerge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федера-льного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бюджета</w:t>
            </w:r>
          </w:p>
        </w:tc>
        <w:tc>
          <w:tcPr>
            <w:tcW w:w="900" w:type="dxa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бюд-жета 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субъ-екта РФ</w:t>
            </w:r>
          </w:p>
        </w:tc>
        <w:tc>
          <w:tcPr>
            <w:tcW w:w="900" w:type="dxa"/>
          </w:tcPr>
          <w:p w:rsidR="00695754" w:rsidRPr="00A407C3" w:rsidRDefault="00695754" w:rsidP="0025489B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мест-ного бюдже-та</w:t>
            </w:r>
          </w:p>
        </w:tc>
      </w:tr>
      <w:tr w:rsidR="00695754" w:rsidRPr="00A407C3" w:rsidTr="0025489B">
        <w:tc>
          <w:tcPr>
            <w:tcW w:w="2808" w:type="dxa"/>
            <w:tcBorders>
              <w:bottom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  <w:lang w:val="en-US"/>
              </w:rPr>
            </w:pPr>
            <w:r w:rsidRPr="00A407C3">
              <w:rPr>
                <w:b/>
                <w:sz w:val="20"/>
                <w:szCs w:val="20"/>
              </w:rPr>
              <w:t xml:space="preserve">23 </w:t>
            </w:r>
            <w:r>
              <w:rPr>
                <w:b/>
                <w:sz w:val="20"/>
                <w:szCs w:val="20"/>
              </w:rPr>
              <w:t>099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173 594</w:t>
            </w: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49 761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123 753</w:t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  <w:tr w:rsidR="00695754" w:rsidRPr="00A407C3" w:rsidTr="0025489B">
        <w:tc>
          <w:tcPr>
            <w:tcW w:w="2808" w:type="dxa"/>
            <w:tcBorders>
              <w:top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в том числе категории граждан, меры социальной поддержки которых осуществляются по:</w:t>
            </w:r>
          </w:p>
          <w:p w:rsidR="00695754" w:rsidRPr="00A407C3" w:rsidRDefault="00695754" w:rsidP="0025489B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обязательствам Российской Федерации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022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47 </w:t>
            </w:r>
            <w:r>
              <w:rPr>
                <w:sz w:val="20"/>
                <w:szCs w:val="20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</w:tr>
      <w:tr w:rsidR="00695754" w:rsidRPr="00A407C3" w:rsidTr="0025489B"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обязательствам субъектов Российской Федерации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17 </w:t>
            </w:r>
            <w:r>
              <w:rPr>
                <w:sz w:val="20"/>
                <w:szCs w:val="20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123 492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121 436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</w:tr>
      <w:tr w:rsidR="00695754" w:rsidRPr="00A407C3" w:rsidTr="0025489B">
        <w:tc>
          <w:tcPr>
            <w:tcW w:w="2808" w:type="dxa"/>
            <w:tcBorders>
              <w:top w:val="single" w:sz="4" w:space="0" w:color="auto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нормативным правовым актам местных органов самоуправления субъекта Российской Федерации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  <w:lang w:val="en-US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695754" w:rsidRPr="00A407C3" w:rsidRDefault="00695754" w:rsidP="0025489B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</w:tbl>
    <w:p w:rsidR="00695754" w:rsidRDefault="00695754" w:rsidP="00695754">
      <w:pPr>
        <w:ind w:firstLine="709"/>
        <w:contextualSpacing/>
        <w:jc w:val="both"/>
        <w:rPr>
          <w:sz w:val="28"/>
        </w:rPr>
      </w:pPr>
    </w:p>
    <w:p w:rsidR="00695754" w:rsidRDefault="00695754" w:rsidP="00695754">
      <w:pPr>
        <w:ind w:firstLine="709"/>
        <w:contextualSpacing/>
        <w:jc w:val="both"/>
        <w:rPr>
          <w:sz w:val="28"/>
        </w:rPr>
      </w:pPr>
      <w:r>
        <w:rPr>
          <w:sz w:val="28"/>
        </w:rPr>
        <w:t>В</w:t>
      </w:r>
      <w:r w:rsidRPr="00CD38C4">
        <w:rPr>
          <w:sz w:val="28"/>
        </w:rPr>
        <w:t xml:space="preserve"> 201</w:t>
      </w:r>
      <w:r>
        <w:rPr>
          <w:sz w:val="28"/>
        </w:rPr>
        <w:t>9</w:t>
      </w:r>
      <w:r w:rsidRPr="00CD38C4">
        <w:rPr>
          <w:sz w:val="28"/>
        </w:rPr>
        <w:t xml:space="preserve"> год</w:t>
      </w:r>
      <w:r>
        <w:rPr>
          <w:sz w:val="28"/>
        </w:rPr>
        <w:t xml:space="preserve">у </w:t>
      </w:r>
      <w:r w:rsidRPr="00CD38C4">
        <w:rPr>
          <w:sz w:val="28"/>
        </w:rPr>
        <w:t>населению оказан</w:t>
      </w:r>
      <w:r>
        <w:rPr>
          <w:sz w:val="28"/>
        </w:rPr>
        <w:t>о</w:t>
      </w:r>
      <w:r w:rsidRPr="00CD38C4">
        <w:rPr>
          <w:sz w:val="28"/>
        </w:rPr>
        <w:t xml:space="preserve"> </w:t>
      </w:r>
      <w:r>
        <w:rPr>
          <w:sz w:val="28"/>
        </w:rPr>
        <w:t>жилищно-коммунальных услуг на сумму 1384,0</w:t>
      </w:r>
      <w:r w:rsidRPr="00CD38C4">
        <w:rPr>
          <w:sz w:val="28"/>
        </w:rPr>
        <w:t xml:space="preserve"> млн. рублей, что </w:t>
      </w:r>
      <w:r>
        <w:rPr>
          <w:sz w:val="28"/>
        </w:rPr>
        <w:t>больше</w:t>
      </w:r>
      <w:r w:rsidRPr="00CD38C4">
        <w:rPr>
          <w:sz w:val="28"/>
        </w:rPr>
        <w:t xml:space="preserve">, чем </w:t>
      </w:r>
      <w:r>
        <w:rPr>
          <w:sz w:val="28"/>
        </w:rPr>
        <w:t>в</w:t>
      </w:r>
      <w:r w:rsidRPr="00CD38C4">
        <w:rPr>
          <w:sz w:val="28"/>
        </w:rPr>
        <w:t xml:space="preserve"> 201</w:t>
      </w:r>
      <w:r>
        <w:rPr>
          <w:sz w:val="28"/>
        </w:rPr>
        <w:t>8</w:t>
      </w:r>
      <w:r w:rsidRPr="00CD38C4">
        <w:rPr>
          <w:sz w:val="28"/>
        </w:rPr>
        <w:t xml:space="preserve"> год</w:t>
      </w:r>
      <w:r>
        <w:rPr>
          <w:sz w:val="28"/>
        </w:rPr>
        <w:t>у</w:t>
      </w:r>
      <w:r w:rsidRPr="00CD38C4">
        <w:rPr>
          <w:sz w:val="28"/>
        </w:rPr>
        <w:t xml:space="preserve"> на </w:t>
      </w:r>
      <w:r>
        <w:rPr>
          <w:sz w:val="28"/>
        </w:rPr>
        <w:t>10,9</w:t>
      </w:r>
      <w:r w:rsidRPr="00CD38C4">
        <w:rPr>
          <w:sz w:val="28"/>
        </w:rPr>
        <w:t>%. В том числе</w:t>
      </w:r>
      <w:r>
        <w:rPr>
          <w:sz w:val="28"/>
        </w:rPr>
        <w:t>,</w:t>
      </w:r>
      <w:r w:rsidRPr="00CD38C4">
        <w:rPr>
          <w:sz w:val="28"/>
        </w:rPr>
        <w:t xml:space="preserve"> </w:t>
      </w:r>
      <w:r>
        <w:rPr>
          <w:sz w:val="28"/>
        </w:rPr>
        <w:t xml:space="preserve">сумма </w:t>
      </w:r>
      <w:r w:rsidRPr="00CD38C4">
        <w:rPr>
          <w:sz w:val="28"/>
        </w:rPr>
        <w:t xml:space="preserve">жилищных услуг составила </w:t>
      </w:r>
      <w:r>
        <w:rPr>
          <w:sz w:val="28"/>
        </w:rPr>
        <w:t>317,4</w:t>
      </w:r>
      <w:r w:rsidRPr="00CD38C4">
        <w:rPr>
          <w:sz w:val="28"/>
        </w:rPr>
        <w:t xml:space="preserve"> млн. рублей или </w:t>
      </w:r>
      <w:r>
        <w:rPr>
          <w:sz w:val="28"/>
        </w:rPr>
        <w:t>22,9%</w:t>
      </w:r>
      <w:r w:rsidRPr="00CD38C4">
        <w:rPr>
          <w:sz w:val="28"/>
        </w:rPr>
        <w:t xml:space="preserve"> от общей стоимости </w:t>
      </w:r>
      <w:r>
        <w:rPr>
          <w:sz w:val="28"/>
        </w:rPr>
        <w:t xml:space="preserve">оказанных </w:t>
      </w:r>
      <w:r w:rsidRPr="00CD38C4">
        <w:rPr>
          <w:sz w:val="28"/>
        </w:rPr>
        <w:t xml:space="preserve">услуг, коммунальных услуг – </w:t>
      </w:r>
      <w:r>
        <w:rPr>
          <w:sz w:val="28"/>
        </w:rPr>
        <w:t xml:space="preserve">1066,6 </w:t>
      </w:r>
      <w:r w:rsidRPr="00CD38C4">
        <w:rPr>
          <w:sz w:val="28"/>
        </w:rPr>
        <w:t xml:space="preserve">млн. рублей (или </w:t>
      </w:r>
      <w:r>
        <w:rPr>
          <w:sz w:val="28"/>
        </w:rPr>
        <w:t>77,1</w:t>
      </w:r>
      <w:r w:rsidRPr="00CD38C4">
        <w:rPr>
          <w:sz w:val="28"/>
        </w:rPr>
        <w:t xml:space="preserve">%). </w:t>
      </w:r>
    </w:p>
    <w:p w:rsidR="00695754" w:rsidRPr="005F0F2D" w:rsidRDefault="00695754" w:rsidP="00695754">
      <w:pPr>
        <w:jc w:val="both"/>
        <w:rPr>
          <w:sz w:val="28"/>
          <w:szCs w:val="28"/>
        </w:rPr>
      </w:pPr>
      <w:r>
        <w:tab/>
      </w:r>
      <w:r w:rsidRPr="005F0F2D">
        <w:rPr>
          <w:sz w:val="28"/>
          <w:szCs w:val="28"/>
        </w:rPr>
        <w:t>Фактическая оплата населением за оказанные жилищно-коммунальные услуги и капитальный ремонт состав</w:t>
      </w:r>
      <w:r>
        <w:rPr>
          <w:sz w:val="28"/>
          <w:szCs w:val="28"/>
        </w:rPr>
        <w:t>лял</w:t>
      </w:r>
      <w:r w:rsidRPr="005F0F2D">
        <w:rPr>
          <w:sz w:val="28"/>
          <w:szCs w:val="28"/>
        </w:rPr>
        <w:t xml:space="preserve">а 96,9% от суммы начисленных платежей (в 2018 году </w:t>
      </w:r>
      <w:r>
        <w:rPr>
          <w:sz w:val="28"/>
          <w:szCs w:val="28"/>
        </w:rPr>
        <w:t>–</w:t>
      </w:r>
      <w:r w:rsidRPr="005F0F2D">
        <w:rPr>
          <w:sz w:val="28"/>
          <w:szCs w:val="28"/>
        </w:rPr>
        <w:t xml:space="preserve"> </w:t>
      </w:r>
      <w:r>
        <w:rPr>
          <w:sz w:val="28"/>
          <w:szCs w:val="28"/>
        </w:rPr>
        <w:t>96,4%).</w:t>
      </w:r>
    </w:p>
    <w:p w:rsidR="009D438E" w:rsidRDefault="009D438E" w:rsidP="00176ADD">
      <w:pPr>
        <w:spacing w:after="0"/>
        <w:ind w:firstLine="708"/>
        <w:jc w:val="both"/>
        <w:rPr>
          <w:sz w:val="28"/>
        </w:rPr>
      </w:pPr>
    </w:p>
    <w:p w:rsidR="00183852" w:rsidRPr="00CD38C4" w:rsidRDefault="00183852" w:rsidP="00176ADD">
      <w:pPr>
        <w:spacing w:after="0"/>
        <w:ind w:firstLine="708"/>
        <w:jc w:val="both"/>
        <w:rPr>
          <w:sz w:val="28"/>
        </w:rPr>
      </w:pP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8" w:name="_Toc42250279"/>
      <w:r w:rsidRPr="004307CA">
        <w:rPr>
          <w:sz w:val="28"/>
          <w:szCs w:val="28"/>
        </w:rPr>
        <w:lastRenderedPageBreak/>
        <w:t>Здравоохранение</w:t>
      </w:r>
      <w:bookmarkEnd w:id="68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</w:p>
    <w:p w:rsidR="002B5CCE" w:rsidRDefault="002B5CCE" w:rsidP="002B5CC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в 2019 г. по сравнению с 2018 г. эпидемическая обстановка характеризовалась ростом заболеваемости населения по ряду инфекционных заболеваний, в их числе грипп в 8,4 раза, сифилис – в 2,4 раза, болезнь, вызванная вирусом иммунодефицита человека и бессимптомным инфекционным статусом, вызванным вирусом иммунодефицита человека </w:t>
      </w:r>
      <w:r w:rsidRPr="002E278C">
        <w:rPr>
          <w:i/>
          <w:sz w:val="28"/>
          <w:szCs w:val="28"/>
        </w:rPr>
        <w:t>(ВИЧ)</w:t>
      </w:r>
      <w:r>
        <w:rPr>
          <w:sz w:val="28"/>
          <w:szCs w:val="28"/>
        </w:rPr>
        <w:t xml:space="preserve"> – на 56,4%, острые кишечные инфекции – на 31,9%. Вместе с тем, отмечено снижение заболеваемости хроническими вирусными гепатитами на 50,</w:t>
      </w:r>
      <w:r w:rsidRPr="002E29A1">
        <w:rPr>
          <w:sz w:val="28"/>
          <w:szCs w:val="28"/>
        </w:rPr>
        <w:t>0%</w:t>
      </w:r>
      <w:r>
        <w:rPr>
          <w:sz w:val="28"/>
          <w:szCs w:val="28"/>
        </w:rPr>
        <w:t>, туберкулезом – на 11,2%, укусы, ослюнения, оцарапывания животными – на 3,1%.</w:t>
      </w:r>
    </w:p>
    <w:p w:rsidR="002B5CCE" w:rsidRPr="0028430F" w:rsidRDefault="002B5CCE" w:rsidP="002B5CCE">
      <w:pPr>
        <w:spacing w:after="0"/>
        <w:ind w:firstLine="708"/>
        <w:jc w:val="both"/>
        <w:rPr>
          <w:sz w:val="28"/>
          <w:szCs w:val="28"/>
        </w:rPr>
      </w:pPr>
    </w:p>
    <w:p w:rsidR="002B5CCE" w:rsidRDefault="002B5CCE" w:rsidP="002B5CCE">
      <w:pPr>
        <w:spacing w:after="0"/>
        <w:jc w:val="center"/>
        <w:rPr>
          <w:b/>
          <w:sz w:val="28"/>
          <w:szCs w:val="28"/>
        </w:rPr>
      </w:pPr>
      <w:r w:rsidRPr="00040187">
        <w:rPr>
          <w:b/>
          <w:sz w:val="28"/>
          <w:szCs w:val="28"/>
        </w:rPr>
        <w:t>Заболеваемость населения отдельными инфекционными заболеваниями</w:t>
      </w:r>
      <w:r w:rsidRPr="00040187">
        <w:rPr>
          <w:rStyle w:val="a6"/>
          <w:sz w:val="28"/>
          <w:szCs w:val="28"/>
        </w:rPr>
        <w:footnoteReference w:id="24"/>
      </w:r>
    </w:p>
    <w:p w:rsidR="009465A0" w:rsidRDefault="009465A0" w:rsidP="002B5CCE">
      <w:pPr>
        <w:spacing w:after="0"/>
        <w:jc w:val="center"/>
        <w:rPr>
          <w:b/>
          <w:sz w:val="28"/>
          <w:szCs w:val="28"/>
        </w:rPr>
      </w:pPr>
    </w:p>
    <w:tbl>
      <w:tblPr>
        <w:tblW w:w="9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52"/>
        <w:gridCol w:w="1800"/>
        <w:gridCol w:w="2182"/>
      </w:tblGrid>
      <w:tr w:rsidR="002B5CCE" w:rsidRPr="003F5DFC" w:rsidTr="0025489B">
        <w:trPr>
          <w:cantSplit/>
          <w:trHeight w:val="106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CE" w:rsidRPr="003F5DFC" w:rsidRDefault="002B5CCE" w:rsidP="0025489B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CE" w:rsidRPr="003F5DFC" w:rsidRDefault="002B5CCE" w:rsidP="0025489B">
            <w:pPr>
              <w:spacing w:after="0"/>
              <w:jc w:val="center"/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CE" w:rsidRPr="003F5DFC" w:rsidRDefault="002B5CCE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3F5DFC">
              <w:rPr>
                <w:sz w:val="24"/>
                <w:szCs w:val="24"/>
              </w:rPr>
              <w:t xml:space="preserve"> г. в % к 201</w:t>
            </w:r>
            <w:r>
              <w:rPr>
                <w:sz w:val="24"/>
                <w:szCs w:val="24"/>
              </w:rPr>
              <w:t>8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CCE" w:rsidRPr="003F5DFC" w:rsidRDefault="002B5CCE" w:rsidP="0025489B">
            <w:pPr>
              <w:spacing w:after="0"/>
              <w:jc w:val="center"/>
            </w:pPr>
            <w:r w:rsidRPr="003F5DFC">
              <w:rPr>
                <w:i/>
                <w:sz w:val="24"/>
                <w:szCs w:val="24"/>
              </w:rPr>
              <w:t xml:space="preserve">Справочно: </w:t>
            </w: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3F5DFC">
              <w:rPr>
                <w:sz w:val="24"/>
                <w:szCs w:val="24"/>
              </w:rPr>
              <w:t xml:space="preserve"> г. в % 201</w:t>
            </w:r>
            <w:r>
              <w:rPr>
                <w:sz w:val="24"/>
                <w:szCs w:val="24"/>
              </w:rPr>
              <w:t>7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</w:tr>
      <w:tr w:rsidR="002B5CCE" w:rsidRPr="003F5DFC" w:rsidTr="0025489B">
        <w:trPr>
          <w:trHeight w:val="356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F5DFC">
              <w:rPr>
                <w:b/>
                <w:sz w:val="24"/>
                <w:szCs w:val="24"/>
              </w:rPr>
              <w:t>Зарегистрировано заболеваний, случаев: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Острые инфекции верхних дыхательных путей, тыс.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971A27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Грипп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8,4 р.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Ветряная оспа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Острые кишечные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Хронические вирусные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Укусы, ослюнения, оцарапывания животными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Укусы клещами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Скарлатина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Туберкулез </w:t>
            </w:r>
            <w:r w:rsidRPr="003F5DFC">
              <w:rPr>
                <w:i/>
                <w:sz w:val="24"/>
                <w:szCs w:val="24"/>
              </w:rPr>
              <w:t>(впервые выявленный)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Сифилис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2,4 р.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6,0 р.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Гонококковая инфекция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11,0 р.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B5CCE" w:rsidRPr="003F5DFC" w:rsidTr="0025489B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CCE" w:rsidRPr="003F5DFC" w:rsidRDefault="002B5CCE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Болезнь, вызванная вирусом иммунодефицита человека и бессимптомный инфекционный статус, вызванный вирусом иммунодефицита человека </w:t>
            </w:r>
            <w:r w:rsidRPr="003F5DFC">
              <w:rPr>
                <w:i/>
                <w:sz w:val="24"/>
                <w:szCs w:val="24"/>
              </w:rPr>
              <w:t>(ВИЧ)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  <w:p w:rsidR="002B5CCE" w:rsidRPr="003F5DFC" w:rsidRDefault="002B5CCE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125,8  </w:t>
            </w:r>
          </w:p>
        </w:tc>
      </w:tr>
    </w:tbl>
    <w:p w:rsidR="002B5CCE" w:rsidRDefault="002B5CCE" w:rsidP="002B5CCE">
      <w:pPr>
        <w:tabs>
          <w:tab w:val="left" w:pos="360"/>
        </w:tabs>
        <w:spacing w:after="0"/>
        <w:ind w:firstLine="709"/>
        <w:jc w:val="both"/>
        <w:rPr>
          <w:sz w:val="28"/>
          <w:szCs w:val="28"/>
        </w:rPr>
      </w:pPr>
    </w:p>
    <w:p w:rsidR="002B5CCE" w:rsidRDefault="002B5CCE" w:rsidP="002B5CCE">
      <w:pPr>
        <w:tabs>
          <w:tab w:val="left" w:pos="360"/>
        </w:tabs>
        <w:spacing w:after="0"/>
        <w:ind w:firstLine="709"/>
        <w:jc w:val="both"/>
        <w:rPr>
          <w:sz w:val="28"/>
          <w:szCs w:val="28"/>
        </w:rPr>
      </w:pPr>
      <w:r w:rsidRPr="001509ED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1509ED">
        <w:rPr>
          <w:sz w:val="28"/>
          <w:szCs w:val="28"/>
        </w:rPr>
        <w:t xml:space="preserve"> году медицинское обслуживание населения города осуществляла одна клиническая больница и 16 амбулаторно-поликлинических учреждений (в </w:t>
      </w:r>
      <w:r w:rsidRPr="001509ED">
        <w:rPr>
          <w:sz w:val="28"/>
          <w:szCs w:val="28"/>
        </w:rPr>
        <w:lastRenderedPageBreak/>
        <w:t xml:space="preserve">том числе 11 - частных), в которых было занято </w:t>
      </w:r>
      <w:r>
        <w:rPr>
          <w:sz w:val="28"/>
          <w:szCs w:val="28"/>
        </w:rPr>
        <w:t>304</w:t>
      </w:r>
      <w:r w:rsidRPr="00710C20">
        <w:rPr>
          <w:sz w:val="28"/>
          <w:szCs w:val="28"/>
        </w:rPr>
        <w:t xml:space="preserve"> врач</w:t>
      </w:r>
      <w:r>
        <w:rPr>
          <w:sz w:val="28"/>
          <w:szCs w:val="28"/>
        </w:rPr>
        <w:t>ей</w:t>
      </w:r>
      <w:r w:rsidRPr="00710C20">
        <w:rPr>
          <w:sz w:val="28"/>
          <w:szCs w:val="28"/>
        </w:rPr>
        <w:t xml:space="preserve"> всех специальностей и 7</w:t>
      </w:r>
      <w:r>
        <w:rPr>
          <w:sz w:val="28"/>
          <w:szCs w:val="28"/>
        </w:rPr>
        <w:t>00</w:t>
      </w:r>
      <w:r w:rsidRPr="00710C20">
        <w:rPr>
          <w:sz w:val="28"/>
          <w:szCs w:val="28"/>
        </w:rPr>
        <w:t xml:space="preserve"> человек среднего медицинского персонала. </w:t>
      </w:r>
      <w:r w:rsidRPr="00DC4AEA">
        <w:rPr>
          <w:sz w:val="28"/>
          <w:szCs w:val="28"/>
        </w:rPr>
        <w:t>Коечный фонд круглосуточных стационаров насчитывал 477 коек, или 77,</w:t>
      </w:r>
      <w:r>
        <w:rPr>
          <w:sz w:val="28"/>
          <w:szCs w:val="28"/>
        </w:rPr>
        <w:t>4</w:t>
      </w:r>
      <w:r w:rsidRPr="00DC4AEA">
        <w:rPr>
          <w:sz w:val="28"/>
          <w:szCs w:val="28"/>
        </w:rPr>
        <w:t xml:space="preserve"> ко</w:t>
      </w:r>
      <w:r>
        <w:rPr>
          <w:sz w:val="28"/>
          <w:szCs w:val="28"/>
        </w:rPr>
        <w:t>ек</w:t>
      </w:r>
      <w:r w:rsidRPr="00DC4AEA">
        <w:rPr>
          <w:sz w:val="28"/>
          <w:szCs w:val="28"/>
        </w:rPr>
        <w:t xml:space="preserve"> на 10 тыс. населения (в 201</w:t>
      </w:r>
      <w:r>
        <w:rPr>
          <w:sz w:val="28"/>
          <w:szCs w:val="28"/>
        </w:rPr>
        <w:t>8</w:t>
      </w:r>
      <w:r w:rsidRPr="00DC4AEA">
        <w:rPr>
          <w:sz w:val="28"/>
          <w:szCs w:val="28"/>
        </w:rPr>
        <w:t xml:space="preserve"> г. – </w:t>
      </w:r>
      <w:r>
        <w:rPr>
          <w:sz w:val="28"/>
          <w:szCs w:val="28"/>
        </w:rPr>
        <w:t>477</w:t>
      </w:r>
      <w:r w:rsidRPr="00DC4AEA">
        <w:rPr>
          <w:sz w:val="28"/>
          <w:szCs w:val="28"/>
        </w:rPr>
        <w:t xml:space="preserve"> и 77,</w:t>
      </w:r>
      <w:r>
        <w:rPr>
          <w:sz w:val="28"/>
          <w:szCs w:val="28"/>
        </w:rPr>
        <w:t>0</w:t>
      </w:r>
      <w:r w:rsidRPr="00710C20">
        <w:rPr>
          <w:sz w:val="28"/>
          <w:szCs w:val="28"/>
        </w:rPr>
        <w:t>). Обеспеченность врачами всех специальностей в целом по городу в 201</w:t>
      </w:r>
      <w:r>
        <w:rPr>
          <w:sz w:val="28"/>
          <w:szCs w:val="28"/>
        </w:rPr>
        <w:t>9</w:t>
      </w:r>
      <w:r w:rsidRPr="00710C20">
        <w:rPr>
          <w:sz w:val="28"/>
          <w:szCs w:val="28"/>
        </w:rPr>
        <w:t xml:space="preserve"> г. составляла </w:t>
      </w:r>
      <w:r>
        <w:rPr>
          <w:sz w:val="28"/>
          <w:szCs w:val="28"/>
        </w:rPr>
        <w:t>49,3</w:t>
      </w:r>
      <w:r w:rsidRPr="00710C20">
        <w:rPr>
          <w:sz w:val="28"/>
          <w:szCs w:val="28"/>
        </w:rPr>
        <w:t xml:space="preserve"> человек на 10 тыс. </w:t>
      </w:r>
      <w:r w:rsidR="00A422B0" w:rsidRPr="00710C20">
        <w:rPr>
          <w:sz w:val="28"/>
          <w:szCs w:val="28"/>
        </w:rPr>
        <w:t>населения, средним медицинским</w:t>
      </w:r>
      <w:r w:rsidRPr="00710C20">
        <w:rPr>
          <w:sz w:val="28"/>
          <w:szCs w:val="28"/>
        </w:rPr>
        <w:t xml:space="preserve"> персоналом – </w:t>
      </w:r>
      <w:r>
        <w:rPr>
          <w:sz w:val="28"/>
          <w:szCs w:val="28"/>
        </w:rPr>
        <w:t>113,6</w:t>
      </w:r>
      <w:r w:rsidRPr="00710C20">
        <w:rPr>
          <w:sz w:val="28"/>
          <w:szCs w:val="28"/>
        </w:rPr>
        <w:t xml:space="preserve"> человек.</w:t>
      </w:r>
    </w:p>
    <w:p w:rsidR="00242024" w:rsidRDefault="00242024" w:rsidP="00176ADD">
      <w:pPr>
        <w:tabs>
          <w:tab w:val="left" w:pos="360"/>
        </w:tabs>
        <w:spacing w:after="0"/>
        <w:ind w:firstLine="709"/>
        <w:jc w:val="both"/>
        <w:rPr>
          <w:rFonts w:cs="Calibri"/>
          <w:sz w:val="28"/>
          <w:szCs w:val="28"/>
        </w:rPr>
      </w:pPr>
      <w:r w:rsidRPr="00814A00">
        <w:rPr>
          <w:sz w:val="28"/>
          <w:szCs w:val="28"/>
        </w:rPr>
        <w:t xml:space="preserve"> </w:t>
      </w:r>
      <w:r w:rsidRPr="003D34C9">
        <w:rPr>
          <w:rFonts w:cs="Calibri"/>
          <w:sz w:val="28"/>
          <w:szCs w:val="28"/>
        </w:rPr>
        <w:t xml:space="preserve">  </w:t>
      </w: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9" w:name="_Toc42250280"/>
      <w:r w:rsidRPr="004307CA">
        <w:rPr>
          <w:sz w:val="28"/>
          <w:szCs w:val="28"/>
        </w:rPr>
        <w:t>Образование</w:t>
      </w:r>
      <w:bookmarkEnd w:id="69"/>
    </w:p>
    <w:p w:rsidR="00242024" w:rsidRDefault="00242024" w:rsidP="00176ADD">
      <w:pPr>
        <w:tabs>
          <w:tab w:val="left" w:pos="540"/>
        </w:tabs>
        <w:spacing w:after="0"/>
        <w:contextualSpacing/>
        <w:jc w:val="both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  <w:r w:rsidRPr="003D34C9">
        <w:rPr>
          <w:rFonts w:cs="Calibri"/>
          <w:b/>
          <w:sz w:val="28"/>
          <w:szCs w:val="28"/>
        </w:rPr>
        <w:tab/>
      </w:r>
      <w:r w:rsidRPr="00C82CF4">
        <w:rPr>
          <w:rFonts w:cs="Calibri"/>
          <w:b/>
          <w:sz w:val="28"/>
          <w:szCs w:val="28"/>
        </w:rPr>
        <w:tab/>
      </w:r>
    </w:p>
    <w:p w:rsidR="00E61175" w:rsidRPr="006F7B73" w:rsidRDefault="00242024" w:rsidP="00E61175">
      <w:pPr>
        <w:tabs>
          <w:tab w:val="left" w:pos="540"/>
        </w:tabs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 w:rsidR="00E61175" w:rsidRPr="006F7B73">
        <w:rPr>
          <w:rFonts w:cs="Calibri"/>
          <w:bCs/>
          <w:sz w:val="28"/>
          <w:szCs w:val="28"/>
        </w:rPr>
        <w:t>По состоянию на конец 2019</w:t>
      </w:r>
      <w:r w:rsidR="00E61175" w:rsidRPr="006F7B73">
        <w:rPr>
          <w:rFonts w:cs="Calibri"/>
          <w:sz w:val="28"/>
          <w:szCs w:val="28"/>
        </w:rPr>
        <w:t xml:space="preserve"> года в городе действовали 19 дошкольных образовательных учреждений и 3 группы в общеобразовательной школе, в которых воспитывались 3328 детей. Обеспеченность (</w:t>
      </w:r>
      <w:r w:rsidR="00A422B0" w:rsidRPr="006F7B73">
        <w:rPr>
          <w:rFonts w:cs="Calibri"/>
          <w:sz w:val="28"/>
          <w:szCs w:val="28"/>
        </w:rPr>
        <w:t>охват) детей</w:t>
      </w:r>
      <w:r w:rsidR="00E61175" w:rsidRPr="006F7B73">
        <w:rPr>
          <w:rFonts w:cs="Calibri"/>
          <w:sz w:val="28"/>
          <w:szCs w:val="28"/>
        </w:rPr>
        <w:t xml:space="preserve"> в возрасте 1-6 лет дошкольными образовательными учреждениями на конец 2019 г. составил</w:t>
      </w:r>
      <w:r w:rsidR="00E61175">
        <w:rPr>
          <w:rFonts w:cs="Calibri"/>
          <w:sz w:val="28"/>
          <w:szCs w:val="28"/>
        </w:rPr>
        <w:t>а</w:t>
      </w:r>
      <w:r w:rsidR="00E61175" w:rsidRPr="006F7B73">
        <w:rPr>
          <w:rFonts w:cs="Calibri"/>
          <w:sz w:val="28"/>
          <w:szCs w:val="28"/>
        </w:rPr>
        <w:t xml:space="preserve">   82,5% (на конец 2018 г. – 84,7%).</w:t>
      </w:r>
    </w:p>
    <w:p w:rsidR="00E61175" w:rsidRPr="006F7B73" w:rsidRDefault="00E61175" w:rsidP="00E61175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6F7B73">
        <w:rPr>
          <w:rFonts w:cs="Calibri"/>
          <w:sz w:val="28"/>
          <w:szCs w:val="28"/>
        </w:rPr>
        <w:tab/>
        <w:t>На 1000 детей в возрасте 1-6 лет в 2019 г. приходилось 844</w:t>
      </w:r>
      <w:r w:rsidRPr="006F7B73">
        <w:rPr>
          <w:rFonts w:cs="Calibri"/>
          <w:color w:val="FF0000"/>
          <w:sz w:val="28"/>
          <w:szCs w:val="28"/>
        </w:rPr>
        <w:t xml:space="preserve"> </w:t>
      </w:r>
      <w:r w:rsidRPr="006F7B73">
        <w:rPr>
          <w:rFonts w:cs="Calibri"/>
          <w:sz w:val="28"/>
          <w:szCs w:val="28"/>
        </w:rPr>
        <w:t>мест в дошкольных образовательных учреждениях (862 мест</w:t>
      </w:r>
      <w:r w:rsidR="002205DF">
        <w:rPr>
          <w:rFonts w:cs="Calibri"/>
          <w:sz w:val="28"/>
          <w:szCs w:val="28"/>
        </w:rPr>
        <w:t>а</w:t>
      </w:r>
      <w:r w:rsidRPr="006F7B73">
        <w:rPr>
          <w:rFonts w:cs="Calibri"/>
          <w:sz w:val="28"/>
          <w:szCs w:val="28"/>
        </w:rPr>
        <w:t xml:space="preserve"> - в 2018 г.).  </w:t>
      </w:r>
    </w:p>
    <w:p w:rsidR="00E61175" w:rsidRPr="006F7B73" w:rsidRDefault="00E61175" w:rsidP="00E61175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6F7B73">
        <w:rPr>
          <w:rFonts w:cs="Calibri"/>
          <w:sz w:val="28"/>
          <w:szCs w:val="28"/>
        </w:rPr>
        <w:tab/>
        <w:t>Численность детей в группах компенсирующего назначения составила 322 человека, это – 9,7% от общего числа детей, посещающих дошкольные образовательные учреждения.</w:t>
      </w:r>
    </w:p>
    <w:p w:rsidR="00E61175" w:rsidRPr="006F7B73" w:rsidRDefault="00E61175" w:rsidP="00E61175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6F7B73">
        <w:rPr>
          <w:rFonts w:cs="Calibri"/>
          <w:sz w:val="28"/>
          <w:szCs w:val="28"/>
        </w:rPr>
        <w:tab/>
        <w:t>В 2019 году воспитание и образование детей в дошкольных учреждениях осуществляли 371 воспитателей (в 2018 году – 386).</w:t>
      </w:r>
    </w:p>
    <w:p w:rsidR="00E61175" w:rsidRPr="006F7B73" w:rsidRDefault="00E61175" w:rsidP="00E61175">
      <w:pPr>
        <w:tabs>
          <w:tab w:val="left" w:pos="540"/>
        </w:tabs>
        <w:spacing w:after="0"/>
        <w:jc w:val="both"/>
        <w:rPr>
          <w:rFonts w:cs="Calibri"/>
          <w:color w:val="FF0000"/>
          <w:sz w:val="28"/>
          <w:szCs w:val="28"/>
        </w:rPr>
      </w:pPr>
      <w:r w:rsidRPr="006F7B73">
        <w:rPr>
          <w:rFonts w:cs="Calibri"/>
          <w:color w:val="FF0000"/>
          <w:sz w:val="28"/>
          <w:szCs w:val="28"/>
        </w:rPr>
        <w:tab/>
      </w:r>
      <w:r w:rsidRPr="006F7B73">
        <w:rPr>
          <w:rFonts w:cs="Calibri"/>
          <w:sz w:val="28"/>
          <w:szCs w:val="28"/>
        </w:rPr>
        <w:t>Направления в дошкольные учреждения в 2019 году получили 614 детей (в 2018 г. – 696).</w:t>
      </w:r>
      <w:r w:rsidRPr="006F7B73">
        <w:rPr>
          <w:rFonts w:cs="Calibri"/>
          <w:color w:val="FF0000"/>
          <w:sz w:val="28"/>
          <w:szCs w:val="28"/>
        </w:rPr>
        <w:t xml:space="preserve"> </w:t>
      </w:r>
      <w:r w:rsidRPr="006F7B73">
        <w:rPr>
          <w:rFonts w:cs="Calibri"/>
          <w:sz w:val="28"/>
          <w:szCs w:val="28"/>
        </w:rPr>
        <w:t>На конец 2019 года 348 детей состояли на учете для определения в дошкольное образовательное учреждение.</w:t>
      </w:r>
      <w:r w:rsidRPr="006F7B73">
        <w:rPr>
          <w:rFonts w:cs="Calibri"/>
          <w:color w:val="FF0000"/>
          <w:sz w:val="28"/>
          <w:szCs w:val="28"/>
        </w:rPr>
        <w:t xml:space="preserve">  </w:t>
      </w:r>
    </w:p>
    <w:p w:rsidR="00E61175" w:rsidRPr="001D4E64" w:rsidRDefault="00E61175" w:rsidP="00E61175">
      <w:pPr>
        <w:tabs>
          <w:tab w:val="left" w:pos="540"/>
        </w:tabs>
        <w:spacing w:after="0"/>
        <w:ind w:firstLine="539"/>
        <w:jc w:val="both"/>
        <w:rPr>
          <w:rFonts w:cs="Calibri"/>
          <w:sz w:val="28"/>
          <w:szCs w:val="28"/>
        </w:rPr>
      </w:pPr>
      <w:r w:rsidRPr="001D4E64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9</w:t>
      </w:r>
      <w:r w:rsidRPr="001D4E64">
        <w:rPr>
          <w:rFonts w:cs="Calibri"/>
          <w:sz w:val="28"/>
          <w:szCs w:val="28"/>
        </w:rPr>
        <w:t xml:space="preserve"> - 20</w:t>
      </w:r>
      <w:r>
        <w:rPr>
          <w:rFonts w:cs="Calibri"/>
          <w:sz w:val="28"/>
          <w:szCs w:val="28"/>
        </w:rPr>
        <w:t>20</w:t>
      </w:r>
      <w:r w:rsidRPr="001D4E64">
        <w:rPr>
          <w:rFonts w:cs="Calibri"/>
          <w:sz w:val="28"/>
          <w:szCs w:val="28"/>
        </w:rPr>
        <w:t xml:space="preserve"> учебном году в 10 общеобразовательных школах приступили к занятиям 63</w:t>
      </w:r>
      <w:r>
        <w:rPr>
          <w:rFonts w:cs="Calibri"/>
          <w:sz w:val="28"/>
          <w:szCs w:val="28"/>
        </w:rPr>
        <w:t>56</w:t>
      </w:r>
      <w:r w:rsidRPr="001D4E64">
        <w:rPr>
          <w:rFonts w:cs="Calibri"/>
          <w:sz w:val="28"/>
          <w:szCs w:val="28"/>
        </w:rPr>
        <w:t xml:space="preserve"> учеников (99,</w:t>
      </w:r>
      <w:r>
        <w:rPr>
          <w:rFonts w:cs="Calibri"/>
          <w:sz w:val="28"/>
          <w:szCs w:val="28"/>
        </w:rPr>
        <w:t>7</w:t>
      </w:r>
      <w:r w:rsidRPr="001D4E64">
        <w:rPr>
          <w:rFonts w:cs="Calibri"/>
          <w:sz w:val="28"/>
          <w:szCs w:val="28"/>
        </w:rPr>
        <w:t>% к 201</w:t>
      </w:r>
      <w:r>
        <w:rPr>
          <w:rFonts w:cs="Calibri"/>
          <w:sz w:val="28"/>
          <w:szCs w:val="28"/>
        </w:rPr>
        <w:t>8</w:t>
      </w:r>
      <w:r w:rsidRPr="001D4E64">
        <w:rPr>
          <w:rFonts w:cs="Calibri"/>
          <w:sz w:val="28"/>
          <w:szCs w:val="28"/>
        </w:rPr>
        <w:t>-201</w:t>
      </w:r>
      <w:r>
        <w:rPr>
          <w:rFonts w:cs="Calibri"/>
          <w:sz w:val="28"/>
          <w:szCs w:val="28"/>
        </w:rPr>
        <w:t>9</w:t>
      </w:r>
      <w:r w:rsidRPr="001D4E64">
        <w:rPr>
          <w:rFonts w:cs="Calibri"/>
          <w:sz w:val="28"/>
          <w:szCs w:val="28"/>
        </w:rPr>
        <w:t xml:space="preserve"> учебному году). Из них: 9 муниципальных учреждений с численностью учащихся 6</w:t>
      </w:r>
      <w:r>
        <w:rPr>
          <w:rFonts w:cs="Calibri"/>
          <w:sz w:val="28"/>
          <w:szCs w:val="28"/>
        </w:rPr>
        <w:t>196</w:t>
      </w:r>
      <w:r w:rsidRPr="001D4E64">
        <w:rPr>
          <w:rFonts w:cs="Calibri"/>
          <w:sz w:val="28"/>
          <w:szCs w:val="28"/>
        </w:rPr>
        <w:t xml:space="preserve"> человек, 1 краевая общеобразовательная школа - интернат, с числом учащихся 1</w:t>
      </w:r>
      <w:r>
        <w:rPr>
          <w:rFonts w:cs="Calibri"/>
          <w:sz w:val="28"/>
          <w:szCs w:val="28"/>
        </w:rPr>
        <w:t>60</w:t>
      </w:r>
      <w:r w:rsidRPr="001D4E64">
        <w:rPr>
          <w:rFonts w:cs="Calibri"/>
          <w:sz w:val="28"/>
          <w:szCs w:val="28"/>
        </w:rPr>
        <w:t xml:space="preserve"> человек. Численность школьников уменьшилась на </w:t>
      </w:r>
      <w:r>
        <w:rPr>
          <w:rFonts w:cs="Calibri"/>
          <w:sz w:val="28"/>
          <w:szCs w:val="28"/>
        </w:rPr>
        <w:t>18</w:t>
      </w:r>
      <w:r w:rsidRPr="001D4E64">
        <w:rPr>
          <w:rFonts w:cs="Calibri"/>
          <w:sz w:val="28"/>
          <w:szCs w:val="28"/>
        </w:rPr>
        <w:t xml:space="preserve"> человек. </w:t>
      </w:r>
    </w:p>
    <w:p w:rsidR="00E61175" w:rsidRPr="001D4E64" w:rsidRDefault="00E61175" w:rsidP="00E61175">
      <w:pPr>
        <w:tabs>
          <w:tab w:val="left" w:pos="540"/>
        </w:tabs>
        <w:spacing w:after="0"/>
        <w:ind w:firstLine="539"/>
        <w:jc w:val="both"/>
        <w:rPr>
          <w:rFonts w:cs="Calibri"/>
          <w:sz w:val="28"/>
          <w:szCs w:val="28"/>
        </w:rPr>
      </w:pPr>
      <w:r w:rsidRPr="001D4E64">
        <w:rPr>
          <w:rFonts w:cs="Calibri"/>
          <w:sz w:val="28"/>
          <w:szCs w:val="28"/>
        </w:rPr>
        <w:t xml:space="preserve"> </w:t>
      </w:r>
      <w:r w:rsidRPr="001D4E64">
        <w:rPr>
          <w:rFonts w:cs="Calibri"/>
          <w:sz w:val="28"/>
          <w:szCs w:val="28"/>
        </w:rPr>
        <w:tab/>
        <w:t>Обучение в школах ведется в одну смену. Преподавание в дневных общеобразовательных школах осуществляли 3</w:t>
      </w:r>
      <w:r>
        <w:rPr>
          <w:rFonts w:cs="Calibri"/>
          <w:sz w:val="28"/>
          <w:szCs w:val="28"/>
        </w:rPr>
        <w:t>84</w:t>
      </w:r>
      <w:r w:rsidRPr="001D4E64">
        <w:rPr>
          <w:rFonts w:cs="Calibri"/>
          <w:sz w:val="28"/>
          <w:szCs w:val="28"/>
        </w:rPr>
        <w:t xml:space="preserve"> учител</w:t>
      </w:r>
      <w:r>
        <w:rPr>
          <w:rFonts w:cs="Calibri"/>
          <w:sz w:val="28"/>
          <w:szCs w:val="28"/>
        </w:rPr>
        <w:t>я</w:t>
      </w:r>
      <w:r w:rsidRPr="001D4E64">
        <w:rPr>
          <w:rFonts w:cs="Calibri"/>
          <w:sz w:val="28"/>
          <w:szCs w:val="28"/>
        </w:rPr>
        <w:t xml:space="preserve">, что на 6 человек </w:t>
      </w:r>
      <w:r>
        <w:rPr>
          <w:rFonts w:cs="Calibri"/>
          <w:sz w:val="28"/>
          <w:szCs w:val="28"/>
        </w:rPr>
        <w:t>больше</w:t>
      </w:r>
      <w:r w:rsidRPr="001D4E64">
        <w:rPr>
          <w:rFonts w:cs="Calibri"/>
          <w:sz w:val="28"/>
          <w:szCs w:val="28"/>
        </w:rPr>
        <w:t xml:space="preserve"> по сравнению с предыдущим учебным годом.</w:t>
      </w:r>
    </w:p>
    <w:p w:rsidR="00E61175" w:rsidRPr="001D4E64" w:rsidRDefault="00E61175" w:rsidP="00E61175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1D4E64">
        <w:rPr>
          <w:rFonts w:cs="Calibri"/>
          <w:sz w:val="28"/>
          <w:szCs w:val="28"/>
        </w:rPr>
        <w:tab/>
      </w:r>
      <w:r w:rsidRPr="001D4E64">
        <w:rPr>
          <w:rFonts w:cs="Calibri"/>
          <w:color w:val="FF9900"/>
          <w:sz w:val="28"/>
          <w:szCs w:val="28"/>
        </w:rPr>
        <w:tab/>
      </w:r>
      <w:r w:rsidRPr="001D4E64">
        <w:rPr>
          <w:rFonts w:cs="Calibri"/>
          <w:sz w:val="28"/>
          <w:szCs w:val="28"/>
        </w:rPr>
        <w:t>Численность учащихся, получивших аттестат об основном общем образовании, в 201</w:t>
      </w:r>
      <w:r>
        <w:rPr>
          <w:rFonts w:cs="Calibri"/>
          <w:sz w:val="28"/>
          <w:szCs w:val="28"/>
        </w:rPr>
        <w:t>9</w:t>
      </w:r>
      <w:r w:rsidRPr="001D4E64">
        <w:rPr>
          <w:rFonts w:cs="Calibri"/>
          <w:sz w:val="28"/>
          <w:szCs w:val="28"/>
        </w:rPr>
        <w:t xml:space="preserve"> году составила </w:t>
      </w:r>
      <w:r>
        <w:rPr>
          <w:rFonts w:cs="Calibri"/>
          <w:sz w:val="28"/>
          <w:szCs w:val="28"/>
        </w:rPr>
        <w:t>572</w:t>
      </w:r>
      <w:r w:rsidRPr="001D4E64">
        <w:rPr>
          <w:rFonts w:cs="Calibri"/>
          <w:sz w:val="28"/>
          <w:szCs w:val="28"/>
        </w:rPr>
        <w:t xml:space="preserve"> человек,</w:t>
      </w:r>
      <w:r w:rsidRPr="001D4E64">
        <w:rPr>
          <w:rFonts w:cs="Calibri"/>
          <w:color w:val="FF9900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что на 2</w:t>
      </w:r>
      <w:r w:rsidRPr="001D4E64">
        <w:rPr>
          <w:rFonts w:cs="Calibri"/>
          <w:sz w:val="28"/>
          <w:szCs w:val="28"/>
        </w:rPr>
        <w:t xml:space="preserve">2 человека </w:t>
      </w:r>
      <w:r>
        <w:rPr>
          <w:rFonts w:cs="Calibri"/>
          <w:sz w:val="28"/>
          <w:szCs w:val="28"/>
        </w:rPr>
        <w:t>больше</w:t>
      </w:r>
      <w:r w:rsidRPr="001D4E64">
        <w:rPr>
          <w:rFonts w:cs="Calibri"/>
          <w:sz w:val="28"/>
          <w:szCs w:val="28"/>
        </w:rPr>
        <w:t>, чем в 201</w:t>
      </w:r>
      <w:r>
        <w:rPr>
          <w:rFonts w:cs="Calibri"/>
          <w:sz w:val="28"/>
          <w:szCs w:val="28"/>
        </w:rPr>
        <w:t>8</w:t>
      </w:r>
      <w:r w:rsidRPr="001D4E64">
        <w:rPr>
          <w:rFonts w:cs="Calibri"/>
          <w:sz w:val="28"/>
          <w:szCs w:val="28"/>
        </w:rPr>
        <w:t xml:space="preserve"> году. Аттестат о среднем общем образовании получили </w:t>
      </w:r>
      <w:r>
        <w:rPr>
          <w:rFonts w:cs="Calibri"/>
          <w:sz w:val="28"/>
          <w:szCs w:val="28"/>
        </w:rPr>
        <w:t>409</w:t>
      </w:r>
      <w:r w:rsidRPr="001D4E64">
        <w:rPr>
          <w:rFonts w:cs="Calibri"/>
          <w:sz w:val="28"/>
          <w:szCs w:val="28"/>
        </w:rPr>
        <w:t xml:space="preserve"> человек</w:t>
      </w:r>
      <w:r w:rsidRPr="001D4E64">
        <w:rPr>
          <w:rFonts w:cs="Calibri"/>
          <w:color w:val="FF9900"/>
          <w:sz w:val="28"/>
          <w:szCs w:val="28"/>
        </w:rPr>
        <w:t xml:space="preserve"> </w:t>
      </w:r>
      <w:r w:rsidRPr="001D4E64">
        <w:rPr>
          <w:rFonts w:cs="Calibri"/>
          <w:sz w:val="28"/>
          <w:szCs w:val="28"/>
        </w:rPr>
        <w:t xml:space="preserve">(на </w:t>
      </w:r>
      <w:r>
        <w:rPr>
          <w:rFonts w:cs="Calibri"/>
          <w:sz w:val="28"/>
          <w:szCs w:val="28"/>
        </w:rPr>
        <w:t>14</w:t>
      </w:r>
      <w:r w:rsidRPr="001D4E64">
        <w:rPr>
          <w:rFonts w:cs="Calibri"/>
          <w:sz w:val="28"/>
          <w:szCs w:val="28"/>
        </w:rPr>
        <w:t xml:space="preserve"> человек больше, чем в предыдущем учебном году).</w:t>
      </w:r>
    </w:p>
    <w:p w:rsidR="00E61175" w:rsidRPr="00DB6C29" w:rsidRDefault="00E61175" w:rsidP="00E61175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1D4E64">
        <w:rPr>
          <w:rFonts w:cs="Calibri"/>
          <w:sz w:val="28"/>
          <w:szCs w:val="28"/>
        </w:rPr>
        <w:tab/>
      </w:r>
      <w:r w:rsidRPr="001D4E64">
        <w:rPr>
          <w:rFonts w:cs="Calibri"/>
          <w:color w:val="FF9900"/>
          <w:sz w:val="28"/>
          <w:szCs w:val="28"/>
        </w:rPr>
        <w:t xml:space="preserve"> </w:t>
      </w:r>
      <w:r w:rsidRPr="001D4E64">
        <w:rPr>
          <w:rFonts w:cs="Calibri"/>
          <w:sz w:val="28"/>
          <w:szCs w:val="28"/>
        </w:rPr>
        <w:t xml:space="preserve">Получили аттестат о среднем общем образовании с отличием и медалью «За особые успехи в учении» </w:t>
      </w:r>
      <w:r>
        <w:rPr>
          <w:rFonts w:cs="Calibri"/>
          <w:sz w:val="28"/>
          <w:szCs w:val="28"/>
        </w:rPr>
        <w:t>36</w:t>
      </w:r>
      <w:r w:rsidRPr="001D4E64">
        <w:rPr>
          <w:rFonts w:cs="Calibri"/>
          <w:sz w:val="28"/>
          <w:szCs w:val="28"/>
        </w:rPr>
        <w:t xml:space="preserve"> выпускников (в 201</w:t>
      </w:r>
      <w:r>
        <w:rPr>
          <w:rFonts w:cs="Calibri"/>
          <w:sz w:val="28"/>
          <w:szCs w:val="28"/>
        </w:rPr>
        <w:t>8</w:t>
      </w:r>
      <w:r w:rsidRPr="001D4E64">
        <w:rPr>
          <w:rFonts w:cs="Calibri"/>
          <w:sz w:val="28"/>
          <w:szCs w:val="28"/>
        </w:rPr>
        <w:t xml:space="preserve"> </w:t>
      </w:r>
      <w:r w:rsidR="00A422B0" w:rsidRPr="001D4E64">
        <w:rPr>
          <w:rFonts w:cs="Calibri"/>
          <w:sz w:val="28"/>
          <w:szCs w:val="28"/>
        </w:rPr>
        <w:t>году -</w:t>
      </w:r>
      <w:r w:rsidRPr="001D4E6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55</w:t>
      </w:r>
      <w:r w:rsidRPr="001D4E64">
        <w:rPr>
          <w:rFonts w:cs="Calibri"/>
          <w:sz w:val="28"/>
          <w:szCs w:val="28"/>
        </w:rPr>
        <w:t xml:space="preserve"> выпускников).</w:t>
      </w:r>
    </w:p>
    <w:p w:rsidR="00E61175" w:rsidRPr="00DB6C29" w:rsidRDefault="00E61175" w:rsidP="00E61175">
      <w:pPr>
        <w:spacing w:after="0"/>
        <w:ind w:firstLine="708"/>
        <w:jc w:val="both"/>
        <w:rPr>
          <w:rFonts w:cs="Calibri"/>
          <w:color w:val="000000"/>
          <w:sz w:val="28"/>
          <w:szCs w:val="28"/>
        </w:rPr>
      </w:pPr>
      <w:r w:rsidRPr="00DB6C29">
        <w:rPr>
          <w:rFonts w:cs="Calibri"/>
          <w:color w:val="000000"/>
          <w:sz w:val="28"/>
          <w:szCs w:val="28"/>
        </w:rPr>
        <w:lastRenderedPageBreak/>
        <w:t>В техникум</w:t>
      </w:r>
      <w:r>
        <w:rPr>
          <w:rFonts w:cs="Calibri"/>
          <w:color w:val="000000"/>
          <w:sz w:val="28"/>
          <w:szCs w:val="28"/>
        </w:rPr>
        <w:t>е</w:t>
      </w:r>
      <w:r w:rsidRPr="00DB6C29">
        <w:rPr>
          <w:rFonts w:cs="Calibri"/>
          <w:color w:val="000000"/>
          <w:sz w:val="28"/>
          <w:szCs w:val="28"/>
        </w:rPr>
        <w:t xml:space="preserve"> обучалось 5</w:t>
      </w:r>
      <w:r>
        <w:rPr>
          <w:rFonts w:cs="Calibri"/>
          <w:color w:val="000000"/>
          <w:sz w:val="28"/>
          <w:szCs w:val="28"/>
        </w:rPr>
        <w:t>18</w:t>
      </w:r>
      <w:r w:rsidRPr="00DB6C29">
        <w:rPr>
          <w:rFonts w:cs="Calibri"/>
          <w:color w:val="000000"/>
          <w:sz w:val="28"/>
          <w:szCs w:val="28"/>
        </w:rPr>
        <w:t xml:space="preserve"> </w:t>
      </w:r>
      <w:r w:rsidR="00A422B0" w:rsidRPr="00DB6C29">
        <w:rPr>
          <w:rFonts w:cs="Calibri"/>
          <w:color w:val="000000"/>
          <w:sz w:val="28"/>
          <w:szCs w:val="28"/>
        </w:rPr>
        <w:t>человек (</w:t>
      </w:r>
      <w:r>
        <w:rPr>
          <w:rFonts w:cs="Calibri"/>
          <w:sz w:val="28"/>
          <w:szCs w:val="28"/>
        </w:rPr>
        <w:t>2018</w:t>
      </w:r>
      <w:r w:rsidRPr="00DB6C29">
        <w:rPr>
          <w:rFonts w:cs="Calibri"/>
          <w:sz w:val="28"/>
          <w:szCs w:val="28"/>
        </w:rPr>
        <w:t xml:space="preserve"> год - </w:t>
      </w:r>
      <w:r>
        <w:rPr>
          <w:rFonts w:cs="Calibri"/>
          <w:sz w:val="28"/>
          <w:szCs w:val="28"/>
        </w:rPr>
        <w:t>539</w:t>
      </w:r>
      <w:r w:rsidRPr="00DB6C29">
        <w:rPr>
          <w:rFonts w:cs="Calibri"/>
          <w:sz w:val="28"/>
          <w:szCs w:val="28"/>
        </w:rPr>
        <w:t xml:space="preserve"> человека). </w:t>
      </w:r>
      <w:r w:rsidRPr="00DB6C29"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E61175" w:rsidRPr="00C82CF4" w:rsidRDefault="00E61175" w:rsidP="00E61175">
      <w:pPr>
        <w:tabs>
          <w:tab w:val="left" w:pos="540"/>
        </w:tabs>
        <w:spacing w:after="0"/>
        <w:jc w:val="both"/>
        <w:rPr>
          <w:rFonts w:cs="Calibri"/>
          <w:color w:val="FF9900"/>
          <w:sz w:val="28"/>
          <w:szCs w:val="28"/>
        </w:rPr>
      </w:pPr>
      <w:r w:rsidRPr="00DB6C29">
        <w:rPr>
          <w:rFonts w:cs="Calibri"/>
          <w:sz w:val="28"/>
          <w:szCs w:val="28"/>
        </w:rPr>
        <w:tab/>
      </w:r>
      <w:r w:rsidRPr="00DB6C29">
        <w:rPr>
          <w:rFonts w:cs="Calibri"/>
          <w:sz w:val="28"/>
          <w:szCs w:val="28"/>
        </w:rPr>
        <w:tab/>
        <w:t>В 201</w:t>
      </w:r>
      <w:r>
        <w:rPr>
          <w:rFonts w:cs="Calibri"/>
          <w:sz w:val="28"/>
          <w:szCs w:val="28"/>
        </w:rPr>
        <w:t>9</w:t>
      </w:r>
      <w:r w:rsidRPr="00DB6C29">
        <w:rPr>
          <w:rFonts w:cs="Calibri"/>
          <w:sz w:val="28"/>
          <w:szCs w:val="28"/>
        </w:rPr>
        <w:t xml:space="preserve"> году техникум окончили </w:t>
      </w:r>
      <w:r>
        <w:rPr>
          <w:rFonts w:cs="Calibri"/>
          <w:sz w:val="28"/>
          <w:szCs w:val="28"/>
        </w:rPr>
        <w:t>54</w:t>
      </w:r>
      <w:r w:rsidRPr="00DB6C29">
        <w:rPr>
          <w:rFonts w:cs="Calibri"/>
          <w:color w:val="FF9900"/>
          <w:sz w:val="28"/>
          <w:szCs w:val="28"/>
        </w:rPr>
        <w:t xml:space="preserve"> </w:t>
      </w:r>
      <w:r w:rsidRPr="00DB6C29">
        <w:rPr>
          <w:rFonts w:cs="Calibri"/>
          <w:sz w:val="28"/>
          <w:szCs w:val="28"/>
        </w:rPr>
        <w:t>специалист</w:t>
      </w:r>
      <w:r>
        <w:rPr>
          <w:rFonts w:cs="Calibri"/>
          <w:sz w:val="28"/>
          <w:szCs w:val="28"/>
        </w:rPr>
        <w:t>а</w:t>
      </w:r>
      <w:r w:rsidRPr="00DB6C29">
        <w:rPr>
          <w:rFonts w:cs="Calibri"/>
          <w:color w:val="FF9900"/>
          <w:sz w:val="28"/>
          <w:szCs w:val="28"/>
        </w:rPr>
        <w:t xml:space="preserve"> </w:t>
      </w:r>
      <w:r w:rsidRPr="00DB6C29">
        <w:rPr>
          <w:rFonts w:cs="Calibri"/>
          <w:sz w:val="28"/>
          <w:szCs w:val="28"/>
        </w:rPr>
        <w:t>с дипломом о среднем профессиональном образовании (в 201</w:t>
      </w:r>
      <w:r>
        <w:rPr>
          <w:rFonts w:cs="Calibri"/>
          <w:sz w:val="28"/>
          <w:szCs w:val="28"/>
        </w:rPr>
        <w:t>8</w:t>
      </w:r>
      <w:r w:rsidRPr="00DB6C29">
        <w:rPr>
          <w:rFonts w:cs="Calibri"/>
          <w:sz w:val="28"/>
          <w:szCs w:val="28"/>
        </w:rPr>
        <w:t xml:space="preserve"> году – </w:t>
      </w:r>
      <w:r>
        <w:rPr>
          <w:rFonts w:cs="Calibri"/>
          <w:sz w:val="28"/>
          <w:szCs w:val="28"/>
        </w:rPr>
        <w:t>71</w:t>
      </w:r>
      <w:r w:rsidRPr="00DB6C29">
        <w:rPr>
          <w:rFonts w:cs="Calibri"/>
          <w:sz w:val="28"/>
          <w:szCs w:val="28"/>
        </w:rPr>
        <w:t>), все по очной форме обучения. Выпуск специалистов по программам подготовки квалифицированных рабочих составил 1</w:t>
      </w:r>
      <w:r>
        <w:rPr>
          <w:rFonts w:cs="Calibri"/>
          <w:sz w:val="28"/>
          <w:szCs w:val="28"/>
        </w:rPr>
        <w:t>20</w:t>
      </w:r>
      <w:r w:rsidRPr="00DB6C29">
        <w:rPr>
          <w:rFonts w:cs="Calibri"/>
          <w:sz w:val="28"/>
          <w:szCs w:val="28"/>
        </w:rPr>
        <w:t xml:space="preserve"> человек (201</w:t>
      </w:r>
      <w:r>
        <w:rPr>
          <w:rFonts w:cs="Calibri"/>
          <w:sz w:val="28"/>
          <w:szCs w:val="28"/>
        </w:rPr>
        <w:t>8</w:t>
      </w:r>
      <w:r w:rsidRPr="00DB6C29">
        <w:rPr>
          <w:rFonts w:cs="Calibri"/>
          <w:sz w:val="28"/>
          <w:szCs w:val="28"/>
        </w:rPr>
        <w:t xml:space="preserve"> год -  13</w:t>
      </w:r>
      <w:r>
        <w:rPr>
          <w:rFonts w:cs="Calibri"/>
          <w:sz w:val="28"/>
          <w:szCs w:val="28"/>
        </w:rPr>
        <w:t>5</w:t>
      </w:r>
      <w:r w:rsidRPr="00DB6C29">
        <w:rPr>
          <w:rFonts w:cs="Calibri"/>
          <w:sz w:val="28"/>
          <w:szCs w:val="28"/>
        </w:rPr>
        <w:t xml:space="preserve"> человека).</w:t>
      </w:r>
    </w:p>
    <w:p w:rsidR="009465A0" w:rsidRPr="003D34C9" w:rsidRDefault="009465A0" w:rsidP="00BC481C">
      <w:pPr>
        <w:tabs>
          <w:tab w:val="left" w:pos="540"/>
        </w:tabs>
        <w:spacing w:after="0"/>
        <w:contextualSpacing/>
        <w:jc w:val="both"/>
        <w:rPr>
          <w:rFonts w:cs="Calibri"/>
          <w:b/>
          <w:sz w:val="28"/>
          <w:szCs w:val="28"/>
        </w:rPr>
      </w:pPr>
    </w:p>
    <w:p w:rsidR="00242024" w:rsidRPr="004307CA" w:rsidRDefault="00242024" w:rsidP="00100E3B">
      <w:pPr>
        <w:pStyle w:val="2"/>
        <w:spacing w:before="0"/>
        <w:rPr>
          <w:sz w:val="28"/>
          <w:szCs w:val="28"/>
        </w:rPr>
      </w:pPr>
      <w:bookmarkStart w:id="70" w:name="_Toc42250281"/>
      <w:r w:rsidRPr="004307CA">
        <w:rPr>
          <w:sz w:val="28"/>
          <w:szCs w:val="28"/>
        </w:rPr>
        <w:t>Отдых детей</w:t>
      </w:r>
      <w:bookmarkEnd w:id="70"/>
    </w:p>
    <w:p w:rsidR="00242024" w:rsidRDefault="00242024" w:rsidP="00100E3B">
      <w:pPr>
        <w:spacing w:after="0"/>
        <w:ind w:firstLine="708"/>
        <w:jc w:val="both"/>
        <w:rPr>
          <w:sz w:val="28"/>
          <w:szCs w:val="28"/>
        </w:rPr>
      </w:pPr>
    </w:p>
    <w:p w:rsidR="009F43BC" w:rsidRDefault="009F43BC" w:rsidP="009F43BC">
      <w:pPr>
        <w:spacing w:after="0"/>
        <w:ind w:firstLine="708"/>
        <w:jc w:val="both"/>
        <w:rPr>
          <w:sz w:val="28"/>
          <w:szCs w:val="28"/>
        </w:rPr>
      </w:pPr>
      <w:r w:rsidRPr="00DF72B9">
        <w:rPr>
          <w:sz w:val="28"/>
          <w:szCs w:val="28"/>
        </w:rPr>
        <w:t>Летом 201</w:t>
      </w:r>
      <w:r>
        <w:rPr>
          <w:sz w:val="28"/>
          <w:szCs w:val="28"/>
        </w:rPr>
        <w:t>9</w:t>
      </w:r>
      <w:r w:rsidRPr="00DF72B9">
        <w:rPr>
          <w:sz w:val="28"/>
          <w:szCs w:val="28"/>
        </w:rPr>
        <w:t xml:space="preserve"> года в городе для отдыха, оздоровления и занятости детей были организованы и действовали лагеря:</w:t>
      </w:r>
    </w:p>
    <w:p w:rsidR="009465A0" w:rsidRPr="00DF72B9" w:rsidRDefault="009465A0" w:rsidP="009F43BC">
      <w:pPr>
        <w:spacing w:after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977"/>
        <w:gridCol w:w="1986"/>
        <w:gridCol w:w="2800"/>
      </w:tblGrid>
      <w:tr w:rsidR="009F43BC" w:rsidRPr="003F5DFC" w:rsidTr="0025489B">
        <w:trPr>
          <w:tblHeader/>
        </w:trPr>
        <w:tc>
          <w:tcPr>
            <w:tcW w:w="2807" w:type="dxa"/>
            <w:vMerge w:val="restart"/>
            <w:vAlign w:val="center"/>
          </w:tcPr>
          <w:p w:rsidR="009F43BC" w:rsidRPr="003F5DF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Типы лагерей</w:t>
            </w:r>
          </w:p>
        </w:tc>
        <w:tc>
          <w:tcPr>
            <w:tcW w:w="1977" w:type="dxa"/>
            <w:vMerge w:val="restart"/>
            <w:vAlign w:val="center"/>
          </w:tcPr>
          <w:p w:rsidR="009F43BC" w:rsidRPr="003F5DF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Число лагерей</w:t>
            </w:r>
          </w:p>
        </w:tc>
        <w:tc>
          <w:tcPr>
            <w:tcW w:w="4786" w:type="dxa"/>
            <w:gridSpan w:val="2"/>
          </w:tcPr>
          <w:p w:rsidR="009F43B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Численность д</w:t>
            </w:r>
            <w:r>
              <w:rPr>
                <w:sz w:val="24"/>
                <w:szCs w:val="24"/>
              </w:rPr>
              <w:t xml:space="preserve">етей, отдохнувших за лето </w:t>
            </w:r>
          </w:p>
          <w:p w:rsidR="009F43BC" w:rsidRPr="003F5DF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2019</w:t>
            </w:r>
            <w:r w:rsidRPr="003F5DFC">
              <w:rPr>
                <w:sz w:val="24"/>
                <w:szCs w:val="24"/>
              </w:rPr>
              <w:t xml:space="preserve"> году</w:t>
            </w:r>
          </w:p>
        </w:tc>
      </w:tr>
      <w:tr w:rsidR="009F43BC" w:rsidRPr="003F5DFC" w:rsidTr="0025489B">
        <w:trPr>
          <w:trHeight w:val="1112"/>
          <w:tblHeader/>
        </w:trPr>
        <w:tc>
          <w:tcPr>
            <w:tcW w:w="2807" w:type="dxa"/>
            <w:vMerge/>
          </w:tcPr>
          <w:p w:rsidR="009F43BC" w:rsidRPr="003F5DFC" w:rsidRDefault="009F43BC" w:rsidP="0025489B">
            <w:pPr>
              <w:spacing w:after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9F43BC" w:rsidRPr="003F5DFC" w:rsidRDefault="009F43BC" w:rsidP="0025489B">
            <w:pPr>
              <w:spacing w:after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9F43BC" w:rsidRPr="003F5DF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всего</w:t>
            </w:r>
          </w:p>
        </w:tc>
        <w:tc>
          <w:tcPr>
            <w:tcW w:w="2800" w:type="dxa"/>
            <w:vAlign w:val="center"/>
          </w:tcPr>
          <w:p w:rsidR="009F43BC" w:rsidRPr="003F5DFC" w:rsidRDefault="009F43BC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 % к числу детей, отдохнувших в 201</w:t>
            </w:r>
            <w:r>
              <w:rPr>
                <w:sz w:val="24"/>
                <w:szCs w:val="24"/>
              </w:rPr>
              <w:t>8</w:t>
            </w:r>
            <w:r w:rsidRPr="003F5DFC">
              <w:rPr>
                <w:sz w:val="24"/>
                <w:szCs w:val="24"/>
              </w:rPr>
              <w:t xml:space="preserve"> году</w:t>
            </w:r>
          </w:p>
        </w:tc>
      </w:tr>
      <w:tr w:rsidR="009F43BC" w:rsidRPr="003F5DFC" w:rsidTr="0025489B">
        <w:tc>
          <w:tcPr>
            <w:tcW w:w="2807" w:type="dxa"/>
            <w:tcBorders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Всего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3051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</w:tr>
      <w:tr w:rsidR="009F43BC" w:rsidRPr="003F5DFC" w:rsidTr="0025489B">
        <w:tc>
          <w:tcPr>
            <w:tcW w:w="2807" w:type="dxa"/>
            <w:tcBorders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   в том числе: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9F43BC" w:rsidRPr="003F5DFC" w:rsidTr="0025489B">
        <w:tc>
          <w:tcPr>
            <w:tcW w:w="2807" w:type="dxa"/>
            <w:tcBorders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загородные оздоровительные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280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9F43BC" w:rsidRPr="004A0A10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F43BC" w:rsidRPr="003F5DFC" w:rsidTr="0025489B">
        <w:tc>
          <w:tcPr>
            <w:tcW w:w="2807" w:type="dxa"/>
            <w:tcBorders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оздоровительные, с дневным пребыванием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93,5</w:t>
            </w:r>
          </w:p>
        </w:tc>
      </w:tr>
      <w:tr w:rsidR="009F43BC" w:rsidRPr="003F5DFC" w:rsidTr="0025489B">
        <w:tc>
          <w:tcPr>
            <w:tcW w:w="2807" w:type="dxa"/>
            <w:tcBorders>
              <w:bottom w:val="single" w:sz="4" w:space="0" w:color="auto"/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профильные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</w:tr>
      <w:tr w:rsidR="009F43BC" w:rsidRPr="003F5DFC" w:rsidTr="0025489B">
        <w:tc>
          <w:tcPr>
            <w:tcW w:w="2807" w:type="dxa"/>
            <w:tcBorders>
              <w:bottom w:val="single" w:sz="4" w:space="0" w:color="auto"/>
              <w:right w:val="nil"/>
            </w:tcBorders>
          </w:tcPr>
          <w:p w:rsidR="009F43BC" w:rsidRPr="003F5DFC" w:rsidRDefault="009F43BC" w:rsidP="0025489B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труда и отдыха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300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  <w:vAlign w:val="center"/>
          </w:tcPr>
          <w:p w:rsidR="009F43BC" w:rsidRPr="003F5DFC" w:rsidRDefault="009F43BC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9F43BC" w:rsidRDefault="009F43BC" w:rsidP="009F43BC">
      <w:pPr>
        <w:ind w:firstLine="708"/>
        <w:contextualSpacing/>
        <w:jc w:val="both"/>
        <w:rPr>
          <w:sz w:val="28"/>
          <w:szCs w:val="28"/>
        </w:rPr>
      </w:pPr>
    </w:p>
    <w:p w:rsidR="009F43BC" w:rsidRPr="00DF72B9" w:rsidRDefault="009F43BC" w:rsidP="009F43BC">
      <w:pPr>
        <w:ind w:firstLine="708"/>
        <w:contextualSpacing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В оздоровительных лагерях всех видов отдохнуло </w:t>
      </w:r>
      <w:r>
        <w:rPr>
          <w:sz w:val="28"/>
          <w:szCs w:val="28"/>
        </w:rPr>
        <w:t>3051</w:t>
      </w:r>
      <w:r w:rsidRPr="00DF72B9">
        <w:rPr>
          <w:sz w:val="28"/>
          <w:szCs w:val="28"/>
        </w:rPr>
        <w:t xml:space="preserve"> детей (в 201</w:t>
      </w:r>
      <w:r>
        <w:rPr>
          <w:sz w:val="28"/>
          <w:szCs w:val="28"/>
        </w:rPr>
        <w:t>8</w:t>
      </w:r>
      <w:r w:rsidRPr="00DF72B9">
        <w:rPr>
          <w:sz w:val="28"/>
          <w:szCs w:val="28"/>
        </w:rPr>
        <w:t xml:space="preserve"> г. – </w:t>
      </w:r>
      <w:r>
        <w:rPr>
          <w:sz w:val="28"/>
          <w:szCs w:val="28"/>
        </w:rPr>
        <w:t>3199</w:t>
      </w: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DF72B9">
        <w:rPr>
          <w:sz w:val="28"/>
          <w:szCs w:val="28"/>
        </w:rPr>
        <w:t>). Из общего числа отдохнувших, каникулы провели:</w:t>
      </w:r>
    </w:p>
    <w:p w:rsidR="009F43BC" w:rsidRPr="00DF72B9" w:rsidRDefault="009F43BC" w:rsidP="009F43BC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9,2</w:t>
      </w:r>
      <w:r w:rsidRPr="00DF72B9">
        <w:rPr>
          <w:sz w:val="28"/>
          <w:szCs w:val="28"/>
        </w:rPr>
        <w:t>% - в загородном оздоровительном лагере;</w:t>
      </w:r>
    </w:p>
    <w:p w:rsidR="009F43BC" w:rsidRPr="00DF72B9" w:rsidRDefault="009F43BC" w:rsidP="009F43BC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54,4</w:t>
      </w:r>
      <w:r w:rsidRPr="00DF72B9">
        <w:rPr>
          <w:sz w:val="28"/>
          <w:szCs w:val="28"/>
        </w:rPr>
        <w:t>% - в лагерях для школьников с дневным пребыванием,</w:t>
      </w:r>
    </w:p>
    <w:p w:rsidR="009F43BC" w:rsidRPr="00DF72B9" w:rsidRDefault="009F43BC" w:rsidP="009F43BC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26,6</w:t>
      </w:r>
      <w:r w:rsidRPr="00DF72B9">
        <w:rPr>
          <w:sz w:val="28"/>
          <w:szCs w:val="28"/>
        </w:rPr>
        <w:t>% - в профильных лагерях,</w:t>
      </w:r>
    </w:p>
    <w:p w:rsidR="009F43BC" w:rsidRPr="00DF72B9" w:rsidRDefault="009F43BC" w:rsidP="009F43B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9,8</w:t>
      </w:r>
      <w:r w:rsidRPr="00DF72B9">
        <w:rPr>
          <w:sz w:val="28"/>
          <w:szCs w:val="28"/>
        </w:rPr>
        <w:t>% - в лагере труда и отдыха.</w:t>
      </w:r>
    </w:p>
    <w:p w:rsidR="009F43BC" w:rsidRPr="00DF72B9" w:rsidRDefault="009F43BC" w:rsidP="009F43BC">
      <w:pPr>
        <w:spacing w:after="0"/>
        <w:ind w:firstLine="708"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Для </w:t>
      </w:r>
      <w:r>
        <w:rPr>
          <w:sz w:val="28"/>
          <w:szCs w:val="28"/>
        </w:rPr>
        <w:t>721</w:t>
      </w: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DF72B9">
        <w:rPr>
          <w:sz w:val="28"/>
          <w:szCs w:val="28"/>
        </w:rPr>
        <w:t xml:space="preserve"> летом 201</w:t>
      </w:r>
      <w:r>
        <w:rPr>
          <w:sz w:val="28"/>
          <w:szCs w:val="28"/>
        </w:rPr>
        <w:t>9</w:t>
      </w:r>
      <w:r w:rsidRPr="00DF72B9">
        <w:rPr>
          <w:sz w:val="28"/>
          <w:szCs w:val="28"/>
        </w:rPr>
        <w:t xml:space="preserve"> года (в 201</w:t>
      </w:r>
      <w:r>
        <w:rPr>
          <w:sz w:val="28"/>
          <w:szCs w:val="28"/>
        </w:rPr>
        <w:t>8</w:t>
      </w:r>
      <w:r w:rsidRPr="00DF72B9">
        <w:rPr>
          <w:sz w:val="28"/>
          <w:szCs w:val="28"/>
        </w:rPr>
        <w:t xml:space="preserve"> г. для </w:t>
      </w:r>
      <w:r>
        <w:rPr>
          <w:sz w:val="28"/>
          <w:szCs w:val="28"/>
        </w:rPr>
        <w:t>753</w:t>
      </w:r>
      <w:r w:rsidRPr="00DF72B9">
        <w:rPr>
          <w:sz w:val="28"/>
          <w:szCs w:val="28"/>
        </w:rPr>
        <w:t xml:space="preserve"> детей) были приобретены путевки в различные загородные оздоровительные лагеря, дома отдыха и санатории</w:t>
      </w:r>
      <w:r>
        <w:rPr>
          <w:sz w:val="28"/>
          <w:szCs w:val="28"/>
        </w:rPr>
        <w:t>.</w:t>
      </w:r>
    </w:p>
    <w:p w:rsidR="009465A0" w:rsidRDefault="009F43BC" w:rsidP="00183852">
      <w:pPr>
        <w:spacing w:after="0"/>
        <w:ind w:firstLine="708"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з</w:t>
      </w:r>
      <w:r w:rsidRPr="00DF72B9">
        <w:rPr>
          <w:sz w:val="28"/>
          <w:szCs w:val="28"/>
        </w:rPr>
        <w:t>а лето 201</w:t>
      </w:r>
      <w:r>
        <w:rPr>
          <w:sz w:val="28"/>
          <w:szCs w:val="28"/>
        </w:rPr>
        <w:t xml:space="preserve">9 </w:t>
      </w:r>
      <w:r w:rsidRPr="00DF72B9">
        <w:rPr>
          <w:sz w:val="28"/>
          <w:szCs w:val="28"/>
        </w:rPr>
        <w:t xml:space="preserve">года организовано отдохнули </w:t>
      </w:r>
      <w:r>
        <w:rPr>
          <w:sz w:val="28"/>
          <w:szCs w:val="28"/>
        </w:rPr>
        <w:t>3772</w:t>
      </w:r>
      <w:r w:rsidRPr="00DF72B9">
        <w:rPr>
          <w:sz w:val="28"/>
          <w:szCs w:val="28"/>
        </w:rPr>
        <w:t xml:space="preserve"> учащихся, что составило </w:t>
      </w:r>
      <w:r>
        <w:rPr>
          <w:sz w:val="28"/>
          <w:szCs w:val="28"/>
        </w:rPr>
        <w:t>59</w:t>
      </w:r>
      <w:r w:rsidRPr="00AF7F59">
        <w:rPr>
          <w:sz w:val="28"/>
          <w:szCs w:val="28"/>
        </w:rPr>
        <w:t>%</w:t>
      </w:r>
      <w:r w:rsidRPr="00DF72B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числа </w:t>
      </w:r>
      <w:r w:rsidRPr="00DF72B9">
        <w:rPr>
          <w:sz w:val="28"/>
          <w:szCs w:val="28"/>
        </w:rPr>
        <w:t xml:space="preserve">обучающихся </w:t>
      </w:r>
      <w:r w:rsidR="00A422B0" w:rsidRPr="00DF72B9">
        <w:rPr>
          <w:sz w:val="28"/>
          <w:szCs w:val="28"/>
        </w:rPr>
        <w:t>в об</w:t>
      </w:r>
      <w:r w:rsidR="00A422B0">
        <w:rPr>
          <w:sz w:val="28"/>
          <w:szCs w:val="28"/>
        </w:rPr>
        <w:t>разовательны</w:t>
      </w:r>
      <w:r w:rsidR="002205DF">
        <w:rPr>
          <w:sz w:val="28"/>
          <w:szCs w:val="28"/>
        </w:rPr>
        <w:t>х</w:t>
      </w:r>
      <w:r w:rsidR="00A422B0">
        <w:rPr>
          <w:sz w:val="28"/>
          <w:szCs w:val="28"/>
        </w:rPr>
        <w:t xml:space="preserve"> учреждения</w:t>
      </w:r>
      <w:r w:rsidR="002205DF">
        <w:rPr>
          <w:sz w:val="28"/>
          <w:szCs w:val="28"/>
        </w:rPr>
        <w:t>х</w:t>
      </w:r>
      <w:r>
        <w:rPr>
          <w:sz w:val="28"/>
          <w:szCs w:val="28"/>
        </w:rPr>
        <w:t xml:space="preserve"> города</w:t>
      </w: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F72B9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DF72B9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62</w:t>
      </w:r>
      <w:r w:rsidRPr="00DF72B9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DF72B9">
        <w:rPr>
          <w:sz w:val="28"/>
          <w:szCs w:val="28"/>
        </w:rPr>
        <w:t>.</w:t>
      </w:r>
    </w:p>
    <w:p w:rsidR="00BE1A39" w:rsidRDefault="00BE1A39" w:rsidP="009F43BC">
      <w:pPr>
        <w:spacing w:after="0"/>
        <w:ind w:firstLine="708"/>
        <w:jc w:val="both"/>
        <w:rPr>
          <w:sz w:val="28"/>
          <w:szCs w:val="28"/>
        </w:rPr>
      </w:pPr>
    </w:p>
    <w:p w:rsidR="008D5D63" w:rsidRPr="004307CA" w:rsidRDefault="008D5D63" w:rsidP="008D5D63">
      <w:pPr>
        <w:pStyle w:val="2"/>
        <w:spacing w:before="0"/>
        <w:rPr>
          <w:sz w:val="28"/>
          <w:szCs w:val="28"/>
        </w:rPr>
      </w:pPr>
      <w:bookmarkStart w:id="71" w:name="_Toc42250282"/>
      <w:r>
        <w:rPr>
          <w:sz w:val="28"/>
          <w:szCs w:val="28"/>
        </w:rPr>
        <w:lastRenderedPageBreak/>
        <w:t>Физическая культура и спорт</w:t>
      </w:r>
      <w:bookmarkEnd w:id="71"/>
    </w:p>
    <w:p w:rsidR="00E61175" w:rsidRDefault="00E61175" w:rsidP="00100E3B">
      <w:pPr>
        <w:spacing w:after="0"/>
        <w:ind w:firstLine="708"/>
        <w:jc w:val="both"/>
        <w:rPr>
          <w:sz w:val="28"/>
          <w:szCs w:val="28"/>
        </w:rPr>
      </w:pP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 xml:space="preserve">По итогам 2019 года численность граждан систематически занимающихся физической культурой и спортом составила 23 080 человек, что больше, чем в 2018 году на 1 044 человека. </w:t>
      </w: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>Доля граждан, систематически занимающихся физической культурой и спортом, от общей численности населения города составила 39,94% (в 2018 году – 37,92%).</w:t>
      </w: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 xml:space="preserve">В 2019 г. введена в эксплуатацию многофункциональная спортивная площадка и число спортивных сооружений на конец года составило 193 (2018 г. -  192). Уровень обеспеченности спортивными сооружениями </w:t>
      </w:r>
      <w:r w:rsidR="00EB46BB">
        <w:rPr>
          <w:sz w:val="28"/>
          <w:szCs w:val="28"/>
        </w:rPr>
        <w:t>-</w:t>
      </w:r>
      <w:r w:rsidRPr="008D5D63">
        <w:rPr>
          <w:sz w:val="28"/>
          <w:szCs w:val="28"/>
        </w:rPr>
        <w:t xml:space="preserve"> 32,9% (в 2018 г. 32,0%).</w:t>
      </w: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>Тренерскую работу осуществляли 61 тренеров (в 2018 г. – 60).</w:t>
      </w: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>На территории города организовано и проведено 345 соревнований, в которых приняло участие 25,6 тыс. человек.</w:t>
      </w:r>
    </w:p>
    <w:p w:rsidR="008D5D63" w:rsidRPr="008D5D63" w:rsidRDefault="008D5D63" w:rsidP="008D5D63">
      <w:pPr>
        <w:spacing w:after="0"/>
        <w:ind w:firstLine="708"/>
        <w:jc w:val="both"/>
        <w:rPr>
          <w:sz w:val="28"/>
          <w:szCs w:val="28"/>
        </w:rPr>
      </w:pPr>
      <w:r w:rsidRPr="008D5D63">
        <w:rPr>
          <w:sz w:val="28"/>
          <w:szCs w:val="28"/>
        </w:rPr>
        <w:t>В 2019 г. действовали 22 спортивных клуба, с количеством занимающихся 3463 человек (в 2018 г. – 3219).</w:t>
      </w:r>
    </w:p>
    <w:p w:rsidR="009465A0" w:rsidRDefault="009465A0" w:rsidP="00183852">
      <w:pPr>
        <w:spacing w:after="0"/>
        <w:jc w:val="both"/>
        <w:rPr>
          <w:sz w:val="28"/>
          <w:szCs w:val="28"/>
        </w:rPr>
      </w:pPr>
    </w:p>
    <w:p w:rsidR="00D217DB" w:rsidRPr="004307CA" w:rsidRDefault="00D217DB" w:rsidP="00D217DB">
      <w:pPr>
        <w:pStyle w:val="2"/>
        <w:spacing w:before="0"/>
        <w:rPr>
          <w:sz w:val="28"/>
          <w:szCs w:val="28"/>
        </w:rPr>
      </w:pPr>
      <w:bookmarkStart w:id="72" w:name="_Toc42250283"/>
      <w:r>
        <w:rPr>
          <w:sz w:val="28"/>
          <w:szCs w:val="28"/>
        </w:rPr>
        <w:t>Культура</w:t>
      </w:r>
      <w:bookmarkEnd w:id="72"/>
    </w:p>
    <w:p w:rsidR="00A407C3" w:rsidRDefault="00A407C3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b/>
          <w:sz w:val="28"/>
          <w:szCs w:val="28"/>
        </w:rPr>
      </w:pPr>
    </w:p>
    <w:p w:rsidR="00FC5957" w:rsidRDefault="00FC5957" w:rsidP="00FC5957">
      <w:pPr>
        <w:spacing w:after="0"/>
        <w:contextualSpacing/>
        <w:jc w:val="center"/>
        <w:rPr>
          <w:b/>
          <w:sz w:val="28"/>
        </w:rPr>
      </w:pPr>
      <w:r w:rsidRPr="0057179B">
        <w:rPr>
          <w:b/>
          <w:bCs/>
          <w:sz w:val="28"/>
        </w:rPr>
        <w:t xml:space="preserve">Учреждения культуры и искусства </w:t>
      </w:r>
      <w:r w:rsidRPr="0057179B">
        <w:rPr>
          <w:b/>
          <w:sz w:val="28"/>
        </w:rPr>
        <w:t>(на конец года)</w:t>
      </w:r>
    </w:p>
    <w:p w:rsidR="009465A0" w:rsidRDefault="009465A0" w:rsidP="00FC5957">
      <w:pPr>
        <w:spacing w:after="0"/>
        <w:contextualSpacing/>
        <w:jc w:val="center"/>
        <w:rPr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205"/>
        <w:gridCol w:w="1205"/>
      </w:tblGrid>
      <w:tr w:rsidR="00FC5957" w:rsidRPr="003F5DFC" w:rsidTr="0025489B">
        <w:trPr>
          <w:tblHeader/>
        </w:trPr>
        <w:tc>
          <w:tcPr>
            <w:tcW w:w="7054" w:type="dxa"/>
          </w:tcPr>
          <w:p w:rsidR="00FC5957" w:rsidRPr="003F5DFC" w:rsidRDefault="00FC5957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Показатели</w:t>
            </w:r>
          </w:p>
        </w:tc>
        <w:tc>
          <w:tcPr>
            <w:tcW w:w="1205" w:type="dxa"/>
          </w:tcPr>
          <w:p w:rsidR="00FC5957" w:rsidRPr="003F5DFC" w:rsidRDefault="00FC5957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3F5DFC">
              <w:rPr>
                <w:sz w:val="24"/>
                <w:szCs w:val="24"/>
              </w:rPr>
              <w:t xml:space="preserve"> г.</w:t>
            </w:r>
          </w:p>
          <w:p w:rsidR="00FC5957" w:rsidRPr="003F5DFC" w:rsidRDefault="00FC5957" w:rsidP="0025489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FC5957" w:rsidRPr="003F5DFC" w:rsidRDefault="00FC5957" w:rsidP="0025489B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3F5DFC">
              <w:rPr>
                <w:sz w:val="24"/>
                <w:szCs w:val="24"/>
              </w:rPr>
              <w:t xml:space="preserve"> г.</w:t>
            </w:r>
          </w:p>
          <w:p w:rsidR="00FC5957" w:rsidRPr="003F5DFC" w:rsidRDefault="00FC5957" w:rsidP="0025489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общедоступных библиотек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5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Библиотечный фонд, тыс. экземпляров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421,3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421,1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учреждений культурно - досугового типа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мест в зрительных залах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1411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1411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культурно - массовых мероприятий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посетителей платных мероприятий, тыс. чел.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68,9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музеев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музеев, тыс.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зоопарков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зоопарков, тыс. чел.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киноустановок с платным показом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FC5957" w:rsidRPr="003F5DFC" w:rsidTr="0025489B">
        <w:tc>
          <w:tcPr>
            <w:tcW w:w="7054" w:type="dxa"/>
            <w:tcBorders>
              <w:right w:val="nil"/>
            </w:tcBorders>
          </w:tcPr>
          <w:p w:rsidR="00FC5957" w:rsidRPr="00CD0529" w:rsidRDefault="00FC5957" w:rsidP="0025489B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киносеансов, тыс.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205" w:type="dxa"/>
            <w:tcBorders>
              <w:left w:val="nil"/>
            </w:tcBorders>
          </w:tcPr>
          <w:p w:rsidR="00FC5957" w:rsidRPr="00CD0529" w:rsidRDefault="00FC5957" w:rsidP="0025489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</w:tr>
    </w:tbl>
    <w:p w:rsidR="00FC5957" w:rsidRDefault="00FC5957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b/>
          <w:sz w:val="28"/>
          <w:szCs w:val="28"/>
        </w:rPr>
      </w:pPr>
    </w:p>
    <w:p w:rsidR="00183852" w:rsidRDefault="00183852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b/>
          <w:sz w:val="28"/>
          <w:szCs w:val="28"/>
        </w:rPr>
      </w:pPr>
    </w:p>
    <w:p w:rsidR="00242024" w:rsidRDefault="00242024" w:rsidP="00176ADD">
      <w:pPr>
        <w:pStyle w:val="2"/>
        <w:spacing w:before="0"/>
        <w:rPr>
          <w:sz w:val="28"/>
          <w:szCs w:val="28"/>
        </w:rPr>
      </w:pPr>
      <w:bookmarkStart w:id="73" w:name="_Toc272762443"/>
      <w:bookmarkStart w:id="74" w:name="_Toc42250284"/>
      <w:r w:rsidRPr="004307CA">
        <w:rPr>
          <w:sz w:val="28"/>
          <w:szCs w:val="28"/>
        </w:rPr>
        <w:lastRenderedPageBreak/>
        <w:t>Правонарушения</w:t>
      </w:r>
      <w:bookmarkEnd w:id="73"/>
      <w:bookmarkEnd w:id="74"/>
    </w:p>
    <w:p w:rsidR="00FC5957" w:rsidRDefault="00FC5957" w:rsidP="00FC5957">
      <w:pPr>
        <w:spacing w:after="0"/>
        <w:ind w:firstLine="708"/>
        <w:jc w:val="both"/>
        <w:rPr>
          <w:sz w:val="28"/>
        </w:rPr>
      </w:pPr>
    </w:p>
    <w:p w:rsidR="00FC5957" w:rsidRPr="002C5F8C" w:rsidRDefault="00FC5957" w:rsidP="00FC5957">
      <w:pPr>
        <w:spacing w:after="0"/>
        <w:ind w:firstLine="708"/>
        <w:jc w:val="both"/>
        <w:rPr>
          <w:sz w:val="28"/>
        </w:rPr>
      </w:pPr>
      <w:r w:rsidRPr="002C5F8C">
        <w:rPr>
          <w:sz w:val="28"/>
        </w:rPr>
        <w:t>По данным О</w:t>
      </w:r>
      <w:r>
        <w:rPr>
          <w:sz w:val="28"/>
        </w:rPr>
        <w:t>М</w:t>
      </w:r>
      <w:r w:rsidRPr="002C5F8C">
        <w:rPr>
          <w:sz w:val="28"/>
        </w:rPr>
        <w:t xml:space="preserve">ВД </w:t>
      </w:r>
      <w:r>
        <w:rPr>
          <w:sz w:val="28"/>
        </w:rPr>
        <w:t xml:space="preserve">России по ЗАТО </w:t>
      </w:r>
      <w:r w:rsidRPr="002C5F8C">
        <w:rPr>
          <w:sz w:val="28"/>
        </w:rPr>
        <w:t>г</w:t>
      </w:r>
      <w:r>
        <w:rPr>
          <w:sz w:val="28"/>
        </w:rPr>
        <w:t>. Зеленогорск</w:t>
      </w:r>
      <w:r w:rsidRPr="002C5F8C">
        <w:rPr>
          <w:sz w:val="28"/>
        </w:rPr>
        <w:t xml:space="preserve"> за</w:t>
      </w:r>
      <w:r>
        <w:rPr>
          <w:sz w:val="28"/>
        </w:rPr>
        <w:t xml:space="preserve"> </w:t>
      </w:r>
      <w:r w:rsidRPr="002C5F8C">
        <w:rPr>
          <w:sz w:val="28"/>
        </w:rPr>
        <w:t>20</w:t>
      </w:r>
      <w:r>
        <w:rPr>
          <w:sz w:val="28"/>
        </w:rPr>
        <w:t>19</w:t>
      </w:r>
      <w:r w:rsidRPr="002C5F8C">
        <w:rPr>
          <w:sz w:val="28"/>
        </w:rPr>
        <w:t xml:space="preserve"> г</w:t>
      </w:r>
      <w:r>
        <w:rPr>
          <w:sz w:val="28"/>
        </w:rPr>
        <w:t>.</w:t>
      </w:r>
      <w:r w:rsidRPr="002C5F8C">
        <w:rPr>
          <w:sz w:val="28"/>
        </w:rPr>
        <w:t xml:space="preserve"> зарегистрировано </w:t>
      </w:r>
      <w:r>
        <w:rPr>
          <w:sz w:val="28"/>
        </w:rPr>
        <w:t>692</w:t>
      </w:r>
      <w:r w:rsidRPr="002C5F8C">
        <w:rPr>
          <w:sz w:val="28"/>
        </w:rPr>
        <w:t xml:space="preserve"> преступлени</w:t>
      </w:r>
      <w:r>
        <w:rPr>
          <w:sz w:val="28"/>
        </w:rPr>
        <w:t>я</w:t>
      </w:r>
      <w:r w:rsidRPr="002C5F8C">
        <w:rPr>
          <w:sz w:val="28"/>
        </w:rPr>
        <w:t xml:space="preserve">, что на </w:t>
      </w:r>
      <w:r>
        <w:rPr>
          <w:sz w:val="28"/>
        </w:rPr>
        <w:t>6,5%</w:t>
      </w:r>
      <w:r w:rsidRPr="002C5F8C">
        <w:rPr>
          <w:sz w:val="28"/>
        </w:rPr>
        <w:t xml:space="preserve"> </w:t>
      </w:r>
      <w:r>
        <w:rPr>
          <w:sz w:val="28"/>
        </w:rPr>
        <w:t>больше</w:t>
      </w:r>
      <w:r w:rsidRPr="002C5F8C">
        <w:rPr>
          <w:sz w:val="28"/>
        </w:rPr>
        <w:t>, чем за 20</w:t>
      </w:r>
      <w:r>
        <w:rPr>
          <w:sz w:val="28"/>
        </w:rPr>
        <w:t>18</w:t>
      </w:r>
      <w:r w:rsidRPr="002C5F8C">
        <w:rPr>
          <w:sz w:val="28"/>
        </w:rPr>
        <w:t xml:space="preserve"> г. Из общего числа зарегистрированных преступлений </w:t>
      </w:r>
      <w:r>
        <w:rPr>
          <w:sz w:val="28"/>
        </w:rPr>
        <w:t>206</w:t>
      </w:r>
      <w:r w:rsidRPr="002C5F8C">
        <w:rPr>
          <w:sz w:val="28"/>
        </w:rPr>
        <w:t xml:space="preserve"> (</w:t>
      </w:r>
      <w:r>
        <w:rPr>
          <w:sz w:val="28"/>
        </w:rPr>
        <w:t>29,8%</w:t>
      </w:r>
      <w:r w:rsidRPr="002C5F8C">
        <w:rPr>
          <w:sz w:val="28"/>
        </w:rPr>
        <w:t xml:space="preserve">) составляют тяжкие преступления. Их количество </w:t>
      </w:r>
      <w:r>
        <w:rPr>
          <w:sz w:val="28"/>
        </w:rPr>
        <w:t>увеличилось</w:t>
      </w:r>
      <w:r w:rsidRPr="002C5F8C">
        <w:rPr>
          <w:sz w:val="28"/>
        </w:rPr>
        <w:t xml:space="preserve"> по сравнению с 20</w:t>
      </w:r>
      <w:r>
        <w:rPr>
          <w:sz w:val="28"/>
        </w:rPr>
        <w:t>18</w:t>
      </w:r>
      <w:r w:rsidRPr="002C5F8C">
        <w:rPr>
          <w:sz w:val="28"/>
        </w:rPr>
        <w:t xml:space="preserve"> г. на </w:t>
      </w:r>
      <w:r>
        <w:rPr>
          <w:sz w:val="28"/>
        </w:rPr>
        <w:t>32,9</w:t>
      </w:r>
      <w:r w:rsidRPr="002C5F8C">
        <w:rPr>
          <w:sz w:val="28"/>
        </w:rPr>
        <w:t>%.</w:t>
      </w:r>
    </w:p>
    <w:p w:rsidR="00FC5957" w:rsidRDefault="00FC5957" w:rsidP="00FC5957">
      <w:pPr>
        <w:spacing w:after="0"/>
        <w:ind w:firstLine="720"/>
        <w:jc w:val="both"/>
        <w:rPr>
          <w:sz w:val="28"/>
        </w:rPr>
      </w:pPr>
      <w:r w:rsidRPr="002C5F8C">
        <w:rPr>
          <w:sz w:val="28"/>
        </w:rPr>
        <w:t xml:space="preserve">Количество совершенных краж составило </w:t>
      </w:r>
      <w:r>
        <w:rPr>
          <w:sz w:val="28"/>
        </w:rPr>
        <w:t>193</w:t>
      </w:r>
      <w:r w:rsidRPr="002C5F8C">
        <w:rPr>
          <w:sz w:val="28"/>
        </w:rPr>
        <w:t xml:space="preserve">, что </w:t>
      </w:r>
      <w:r>
        <w:rPr>
          <w:sz w:val="28"/>
        </w:rPr>
        <w:t>меньше,</w:t>
      </w:r>
      <w:r w:rsidRPr="002C5F8C">
        <w:rPr>
          <w:sz w:val="28"/>
        </w:rPr>
        <w:t xml:space="preserve"> чем в 20</w:t>
      </w:r>
      <w:r>
        <w:rPr>
          <w:sz w:val="28"/>
        </w:rPr>
        <w:t xml:space="preserve">18 </w:t>
      </w:r>
      <w:r w:rsidRPr="002C5F8C">
        <w:rPr>
          <w:sz w:val="28"/>
        </w:rPr>
        <w:t>г</w:t>
      </w:r>
      <w:r>
        <w:rPr>
          <w:sz w:val="28"/>
        </w:rPr>
        <w:t>.</w:t>
      </w:r>
      <w:r w:rsidRPr="002C5F8C">
        <w:rPr>
          <w:sz w:val="28"/>
        </w:rPr>
        <w:t xml:space="preserve"> на </w:t>
      </w:r>
      <w:r>
        <w:rPr>
          <w:sz w:val="28"/>
        </w:rPr>
        <w:t xml:space="preserve">29 </w:t>
      </w:r>
      <w:r w:rsidRPr="002C5F8C">
        <w:rPr>
          <w:sz w:val="28"/>
        </w:rPr>
        <w:t xml:space="preserve">(или на </w:t>
      </w:r>
      <w:r>
        <w:rPr>
          <w:sz w:val="28"/>
        </w:rPr>
        <w:t>13,1</w:t>
      </w:r>
      <w:r w:rsidRPr="002C5F8C">
        <w:rPr>
          <w:sz w:val="28"/>
        </w:rPr>
        <w:t xml:space="preserve">%). </w:t>
      </w:r>
    </w:p>
    <w:p w:rsidR="00FC5957" w:rsidRPr="002C5F8C" w:rsidRDefault="00FC5957" w:rsidP="00FC5957">
      <w:pPr>
        <w:spacing w:after="0"/>
        <w:ind w:firstLine="720"/>
        <w:jc w:val="both"/>
        <w:rPr>
          <w:sz w:val="28"/>
        </w:rPr>
      </w:pPr>
      <w:r>
        <w:rPr>
          <w:sz w:val="28"/>
        </w:rPr>
        <w:t>В</w:t>
      </w:r>
      <w:r w:rsidRPr="002C5F8C">
        <w:rPr>
          <w:sz w:val="28"/>
        </w:rPr>
        <w:t xml:space="preserve"> 20</w:t>
      </w:r>
      <w:r>
        <w:rPr>
          <w:sz w:val="28"/>
        </w:rPr>
        <w:t>19</w:t>
      </w:r>
      <w:r w:rsidRPr="002C5F8C">
        <w:rPr>
          <w:sz w:val="28"/>
        </w:rPr>
        <w:t xml:space="preserve"> г. было совершено </w:t>
      </w:r>
      <w:r>
        <w:rPr>
          <w:sz w:val="28"/>
        </w:rPr>
        <w:t>4</w:t>
      </w:r>
      <w:r w:rsidRPr="002C5F8C">
        <w:rPr>
          <w:sz w:val="28"/>
        </w:rPr>
        <w:t xml:space="preserve"> разбойн</w:t>
      </w:r>
      <w:r>
        <w:rPr>
          <w:sz w:val="28"/>
        </w:rPr>
        <w:t>ых</w:t>
      </w:r>
      <w:r w:rsidRPr="002C5F8C">
        <w:rPr>
          <w:sz w:val="28"/>
        </w:rPr>
        <w:t xml:space="preserve"> нападени</w:t>
      </w:r>
      <w:r>
        <w:rPr>
          <w:sz w:val="28"/>
        </w:rPr>
        <w:t xml:space="preserve">я </w:t>
      </w:r>
      <w:r w:rsidRPr="002C5F8C">
        <w:rPr>
          <w:sz w:val="28"/>
        </w:rPr>
        <w:t>(</w:t>
      </w:r>
      <w:r>
        <w:rPr>
          <w:sz w:val="28"/>
        </w:rPr>
        <w:t xml:space="preserve">2 </w:t>
      </w:r>
      <w:r w:rsidRPr="002C5F8C">
        <w:rPr>
          <w:sz w:val="28"/>
        </w:rPr>
        <w:t>- за 20</w:t>
      </w:r>
      <w:r>
        <w:rPr>
          <w:sz w:val="28"/>
        </w:rPr>
        <w:t xml:space="preserve">18 </w:t>
      </w:r>
      <w:r w:rsidRPr="002C5F8C">
        <w:rPr>
          <w:sz w:val="28"/>
        </w:rPr>
        <w:t xml:space="preserve">г.). </w:t>
      </w:r>
      <w:r>
        <w:rPr>
          <w:sz w:val="28"/>
        </w:rPr>
        <w:t>Количество преступлений, связанных с наркотиками сократилось на 8 и составило 42. П</w:t>
      </w:r>
      <w:r w:rsidRPr="002C5F8C">
        <w:rPr>
          <w:sz w:val="28"/>
        </w:rPr>
        <w:t>одростками</w:t>
      </w:r>
      <w:r>
        <w:rPr>
          <w:sz w:val="28"/>
        </w:rPr>
        <w:t xml:space="preserve"> </w:t>
      </w:r>
      <w:r w:rsidRPr="002C5F8C">
        <w:rPr>
          <w:sz w:val="28"/>
        </w:rPr>
        <w:t>совершенн</w:t>
      </w:r>
      <w:r>
        <w:rPr>
          <w:sz w:val="28"/>
        </w:rPr>
        <w:t xml:space="preserve">о 13 преступлений </w:t>
      </w:r>
      <w:r w:rsidRPr="002C5F8C">
        <w:rPr>
          <w:sz w:val="28"/>
        </w:rPr>
        <w:t>(</w:t>
      </w:r>
      <w:r>
        <w:rPr>
          <w:sz w:val="28"/>
        </w:rPr>
        <w:t>16</w:t>
      </w:r>
      <w:r w:rsidRPr="002C5F8C">
        <w:rPr>
          <w:sz w:val="28"/>
        </w:rPr>
        <w:t xml:space="preserve"> - за 20</w:t>
      </w:r>
      <w:r>
        <w:rPr>
          <w:sz w:val="28"/>
        </w:rPr>
        <w:t>18</w:t>
      </w:r>
      <w:r w:rsidRPr="002C5F8C">
        <w:rPr>
          <w:sz w:val="28"/>
        </w:rPr>
        <w:t xml:space="preserve"> г.).</w:t>
      </w:r>
    </w:p>
    <w:p w:rsidR="00FC5957" w:rsidRPr="002C5F8C" w:rsidRDefault="00FC5957" w:rsidP="00FC5957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Количество преступлений экономической направленности</w:t>
      </w:r>
      <w:r>
        <w:rPr>
          <w:sz w:val="28"/>
        </w:rPr>
        <w:t xml:space="preserve"> по отношению </w:t>
      </w:r>
      <w:r w:rsidR="00A422B0">
        <w:rPr>
          <w:sz w:val="28"/>
        </w:rPr>
        <w:t>к 2018</w:t>
      </w:r>
      <w:r w:rsidRPr="002C5F8C">
        <w:rPr>
          <w:sz w:val="28"/>
        </w:rPr>
        <w:t xml:space="preserve"> г.</w:t>
      </w:r>
      <w:r>
        <w:rPr>
          <w:sz w:val="28"/>
        </w:rPr>
        <w:t xml:space="preserve"> выросло на 36,</w:t>
      </w:r>
      <w:r w:rsidRPr="002C5F8C">
        <w:rPr>
          <w:sz w:val="28"/>
        </w:rPr>
        <w:t xml:space="preserve"> и их общее число составило </w:t>
      </w:r>
      <w:r>
        <w:rPr>
          <w:sz w:val="28"/>
        </w:rPr>
        <w:t>66.</w:t>
      </w:r>
    </w:p>
    <w:p w:rsidR="00FC5957" w:rsidRPr="002C5F8C" w:rsidRDefault="00FC5957" w:rsidP="00FC5957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Число зарегистрированных преступлений на 10 тыс. человек населения за 20</w:t>
      </w:r>
      <w:r>
        <w:rPr>
          <w:sz w:val="28"/>
        </w:rPr>
        <w:t>19</w:t>
      </w:r>
      <w:r w:rsidRPr="002C5F8C">
        <w:rPr>
          <w:sz w:val="28"/>
        </w:rPr>
        <w:t xml:space="preserve"> г. составило </w:t>
      </w:r>
      <w:r>
        <w:rPr>
          <w:sz w:val="28"/>
        </w:rPr>
        <w:t>112,</w:t>
      </w:r>
      <w:r w:rsidRPr="002C5F8C">
        <w:rPr>
          <w:sz w:val="28"/>
        </w:rPr>
        <w:t xml:space="preserve"> за 20</w:t>
      </w:r>
      <w:r>
        <w:rPr>
          <w:sz w:val="28"/>
        </w:rPr>
        <w:t>18</w:t>
      </w:r>
      <w:r w:rsidRPr="002C5F8C">
        <w:rPr>
          <w:sz w:val="28"/>
        </w:rPr>
        <w:t xml:space="preserve"> год – </w:t>
      </w:r>
      <w:r>
        <w:rPr>
          <w:sz w:val="28"/>
        </w:rPr>
        <w:t>105.</w:t>
      </w:r>
    </w:p>
    <w:p w:rsidR="00FC5957" w:rsidRDefault="00FC5957" w:rsidP="00FC5957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Раскрываемость преступлений в 20</w:t>
      </w:r>
      <w:r>
        <w:rPr>
          <w:sz w:val="28"/>
        </w:rPr>
        <w:t>19</w:t>
      </w:r>
      <w:r w:rsidRPr="002C5F8C">
        <w:rPr>
          <w:sz w:val="28"/>
        </w:rPr>
        <w:t xml:space="preserve"> г. составляла </w:t>
      </w:r>
      <w:r>
        <w:rPr>
          <w:sz w:val="28"/>
        </w:rPr>
        <w:t>76,5</w:t>
      </w:r>
      <w:r w:rsidRPr="002C5F8C">
        <w:rPr>
          <w:sz w:val="28"/>
        </w:rPr>
        <w:t>%,</w:t>
      </w:r>
      <w:r>
        <w:rPr>
          <w:sz w:val="28"/>
        </w:rPr>
        <w:t xml:space="preserve"> </w:t>
      </w:r>
      <w:r w:rsidRPr="002C5F8C">
        <w:rPr>
          <w:sz w:val="28"/>
        </w:rPr>
        <w:t xml:space="preserve">против </w:t>
      </w:r>
      <w:r>
        <w:rPr>
          <w:sz w:val="28"/>
        </w:rPr>
        <w:t>80,8</w:t>
      </w:r>
      <w:r w:rsidRPr="002C5F8C">
        <w:rPr>
          <w:sz w:val="28"/>
        </w:rPr>
        <w:t>% в 20</w:t>
      </w:r>
      <w:r>
        <w:rPr>
          <w:sz w:val="28"/>
        </w:rPr>
        <w:t>18</w:t>
      </w:r>
      <w:r w:rsidRPr="002C5F8C">
        <w:rPr>
          <w:sz w:val="28"/>
        </w:rPr>
        <w:t xml:space="preserve"> г.</w:t>
      </w:r>
    </w:p>
    <w:p w:rsidR="00DC2AB5" w:rsidRDefault="00242024" w:rsidP="009465A0">
      <w:pPr>
        <w:spacing w:after="0"/>
        <w:ind w:firstLine="708"/>
        <w:jc w:val="both"/>
        <w:rPr>
          <w:sz w:val="28"/>
        </w:rPr>
      </w:pPr>
      <w:r w:rsidRPr="002C5F8C">
        <w:rPr>
          <w:sz w:val="28"/>
        </w:rPr>
        <w:t xml:space="preserve">   </w:t>
      </w:r>
    </w:p>
    <w:p w:rsidR="009465A0" w:rsidRPr="002C5F8C" w:rsidRDefault="009465A0" w:rsidP="009465A0">
      <w:pPr>
        <w:spacing w:after="0"/>
        <w:ind w:firstLine="708"/>
        <w:jc w:val="both"/>
        <w:rPr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75" w:name="_Toc42250285"/>
      <w:r w:rsidRPr="003D34C9">
        <w:rPr>
          <w:rFonts w:cs="Calibri"/>
          <w:sz w:val="32"/>
          <w:szCs w:val="32"/>
        </w:rPr>
        <w:t>ДЕМОГРАФИЯ</w:t>
      </w:r>
      <w:r w:rsidR="002B5A32" w:rsidRPr="00121BCA">
        <w:rPr>
          <w:rStyle w:val="a6"/>
        </w:rPr>
        <w:footnoteReference w:id="25"/>
      </w:r>
      <w:bookmarkEnd w:id="75"/>
    </w:p>
    <w:p w:rsidR="001B54D9" w:rsidRDefault="001B54D9" w:rsidP="001B54D9">
      <w:pPr>
        <w:spacing w:after="0"/>
        <w:ind w:firstLine="709"/>
        <w:jc w:val="both"/>
        <w:rPr>
          <w:sz w:val="28"/>
          <w:szCs w:val="28"/>
        </w:rPr>
      </w:pPr>
    </w:p>
    <w:p w:rsidR="001B54D9" w:rsidRDefault="001B54D9" w:rsidP="001B54D9">
      <w:pPr>
        <w:spacing w:after="0"/>
        <w:ind w:firstLine="709"/>
        <w:jc w:val="both"/>
        <w:rPr>
          <w:sz w:val="28"/>
          <w:szCs w:val="28"/>
        </w:rPr>
      </w:pPr>
      <w:r w:rsidRPr="00121BCA">
        <w:rPr>
          <w:sz w:val="28"/>
          <w:szCs w:val="28"/>
        </w:rPr>
        <w:t>Численность населения г. Зеленогорска на 1 января 20</w:t>
      </w:r>
      <w:r>
        <w:rPr>
          <w:sz w:val="28"/>
          <w:szCs w:val="28"/>
        </w:rPr>
        <w:t>20</w:t>
      </w:r>
      <w:r w:rsidRPr="00121BCA">
        <w:rPr>
          <w:sz w:val="28"/>
          <w:szCs w:val="28"/>
        </w:rPr>
        <w:t xml:space="preserve"> года составила </w:t>
      </w:r>
      <w:r w:rsidR="000B4D7C">
        <w:rPr>
          <w:sz w:val="28"/>
          <w:szCs w:val="28"/>
        </w:rPr>
        <w:t>6163</w:t>
      </w:r>
      <w:r>
        <w:rPr>
          <w:sz w:val="28"/>
          <w:szCs w:val="28"/>
        </w:rPr>
        <w:t>3</w:t>
      </w:r>
      <w:r w:rsidRPr="00121B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21BCA">
        <w:rPr>
          <w:sz w:val="28"/>
          <w:szCs w:val="28"/>
        </w:rPr>
        <w:t xml:space="preserve">. </w:t>
      </w:r>
      <w:r>
        <w:rPr>
          <w:sz w:val="28"/>
          <w:szCs w:val="28"/>
        </w:rPr>
        <w:t>Среднегодовая численнос</w:t>
      </w:r>
      <w:r w:rsidR="000B4D7C">
        <w:rPr>
          <w:sz w:val="28"/>
          <w:szCs w:val="28"/>
        </w:rPr>
        <w:t>ть населения в 2019 году – 61774</w:t>
      </w:r>
      <w:r>
        <w:rPr>
          <w:sz w:val="28"/>
          <w:szCs w:val="28"/>
        </w:rPr>
        <w:t xml:space="preserve"> человек.</w:t>
      </w:r>
    </w:p>
    <w:p w:rsidR="001B54D9" w:rsidRDefault="001B54D9" w:rsidP="001B54D9">
      <w:pPr>
        <w:spacing w:after="0"/>
        <w:ind w:firstLine="851"/>
        <w:jc w:val="both"/>
        <w:rPr>
          <w:sz w:val="28"/>
          <w:szCs w:val="28"/>
        </w:rPr>
      </w:pPr>
      <w:r w:rsidRPr="00121BCA">
        <w:rPr>
          <w:sz w:val="28"/>
          <w:szCs w:val="28"/>
        </w:rPr>
        <w:t>Развитие зарегистрированных процессов естественного движения населения характеризуется следующими данными:</w:t>
      </w:r>
    </w:p>
    <w:p w:rsidR="001B54D9" w:rsidRPr="00121BCA" w:rsidRDefault="001B54D9" w:rsidP="001B54D9">
      <w:pPr>
        <w:spacing w:after="0"/>
        <w:ind w:firstLine="851"/>
        <w:jc w:val="both"/>
        <w:rPr>
          <w:sz w:val="28"/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1056"/>
        <w:gridCol w:w="851"/>
        <w:gridCol w:w="1134"/>
        <w:gridCol w:w="850"/>
        <w:gridCol w:w="851"/>
        <w:gridCol w:w="1134"/>
      </w:tblGrid>
      <w:tr w:rsidR="001B54D9" w:rsidRPr="00121BCA" w:rsidTr="00811F35">
        <w:trPr>
          <w:cantSplit/>
          <w:trHeight w:val="351"/>
          <w:tblHeader/>
        </w:trPr>
        <w:tc>
          <w:tcPr>
            <w:tcW w:w="347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4D9" w:rsidRPr="00121BCA" w:rsidRDefault="001B54D9" w:rsidP="00811F35">
            <w:pPr>
              <w:ind w:left="170" w:hanging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121BC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прирост,</w:t>
            </w:r>
          </w:p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сниже-ние</w:t>
            </w:r>
          </w:p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(-)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на 1000 населения</w:t>
            </w:r>
          </w:p>
        </w:tc>
      </w:tr>
      <w:tr w:rsidR="001B54D9" w:rsidRPr="00121BCA" w:rsidTr="00811F35">
        <w:trPr>
          <w:cantSplit/>
          <w:trHeight w:val="153"/>
          <w:tblHeader/>
        </w:trPr>
        <w:tc>
          <w:tcPr>
            <w:tcW w:w="347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1B54D9" w:rsidRPr="00121BCA" w:rsidRDefault="001B54D9" w:rsidP="00811F35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121BC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121BCA">
              <w:rPr>
                <w:sz w:val="24"/>
                <w:szCs w:val="24"/>
              </w:rPr>
              <w:t xml:space="preserve"> г.</w:t>
            </w:r>
            <w:r w:rsidRPr="00121BCA">
              <w:rPr>
                <w:rStyle w:val="a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54D9" w:rsidRPr="00121BCA" w:rsidRDefault="001B54D9" w:rsidP="00811F35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121BCA">
              <w:rPr>
                <w:sz w:val="24"/>
                <w:szCs w:val="24"/>
              </w:rPr>
              <w:t xml:space="preserve"> г. в % к 201</w:t>
            </w:r>
            <w:r>
              <w:rPr>
                <w:sz w:val="24"/>
                <w:szCs w:val="24"/>
              </w:rPr>
              <w:t>8</w:t>
            </w:r>
            <w:r w:rsidRPr="00121BCA">
              <w:rPr>
                <w:sz w:val="24"/>
                <w:szCs w:val="24"/>
              </w:rPr>
              <w:t>г.</w:t>
            </w:r>
          </w:p>
        </w:tc>
      </w:tr>
      <w:tr w:rsidR="001B54D9" w:rsidRPr="00121BCA" w:rsidTr="00811F35">
        <w:trPr>
          <w:trHeight w:val="318"/>
        </w:trPr>
        <w:tc>
          <w:tcPr>
            <w:tcW w:w="3472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B54D9" w:rsidRPr="00121BCA" w:rsidRDefault="001B54D9" w:rsidP="00811F35">
            <w:pPr>
              <w:ind w:left="170" w:hanging="170"/>
              <w:contextualSpacing/>
              <w:jc w:val="both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Родившихся, человек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</w:tr>
      <w:tr w:rsidR="001B54D9" w:rsidRPr="00121BCA" w:rsidTr="00811F35">
        <w:trPr>
          <w:trHeight w:val="318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54D9" w:rsidRPr="00121BCA" w:rsidRDefault="001B54D9" w:rsidP="00811F35">
            <w:pPr>
              <w:ind w:left="170" w:hanging="170"/>
              <w:contextualSpacing/>
              <w:jc w:val="both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Умерших,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</w:tr>
      <w:tr w:rsidR="001B54D9" w:rsidRPr="00561CB5" w:rsidTr="00811F35">
        <w:trPr>
          <w:trHeight w:val="318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54D9" w:rsidRPr="00121BCA" w:rsidRDefault="001B54D9" w:rsidP="00811F35">
            <w:pPr>
              <w:ind w:left="170" w:hanging="170"/>
              <w:contextualSpacing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lastRenderedPageBreak/>
              <w:t>Естественная убыль(-), чел.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B54D9" w:rsidRPr="00121BCA" w:rsidRDefault="001B54D9" w:rsidP="00811F35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</w:p>
        </w:tc>
      </w:tr>
    </w:tbl>
    <w:p w:rsidR="001B54D9" w:rsidRDefault="001B54D9" w:rsidP="001B54D9">
      <w:pPr>
        <w:ind w:firstLine="708"/>
        <w:jc w:val="both"/>
        <w:rPr>
          <w:sz w:val="28"/>
          <w:szCs w:val="28"/>
        </w:rPr>
      </w:pPr>
    </w:p>
    <w:p w:rsidR="001B54D9" w:rsidRPr="00E371FB" w:rsidRDefault="001B54D9" w:rsidP="001B54D9">
      <w:pPr>
        <w:ind w:firstLine="708"/>
        <w:jc w:val="both"/>
        <w:rPr>
          <w:sz w:val="28"/>
          <w:szCs w:val="28"/>
        </w:rPr>
      </w:pPr>
      <w:r w:rsidRPr="00E371FB">
        <w:rPr>
          <w:sz w:val="28"/>
          <w:szCs w:val="28"/>
        </w:rPr>
        <w:t>1992 год был последним годом, когда рождаемость превышала смертность. С 1993 года в городе наблюдается естественная убыль населения.</w:t>
      </w:r>
    </w:p>
    <w:p w:rsidR="001B54D9" w:rsidRPr="00561CB5" w:rsidRDefault="001B54D9" w:rsidP="001B54D9">
      <w:pPr>
        <w:ind w:firstLine="709"/>
        <w:contextualSpacing/>
        <w:jc w:val="both"/>
        <w:rPr>
          <w:sz w:val="28"/>
          <w:szCs w:val="28"/>
          <w:highlight w:val="yellow"/>
        </w:rPr>
      </w:pPr>
    </w:p>
    <w:bookmarkStart w:id="76" w:name="_MON_1645968509"/>
    <w:bookmarkEnd w:id="76"/>
    <w:p w:rsidR="001B54D9" w:rsidRDefault="009465A0" w:rsidP="001B54D9">
      <w:pPr>
        <w:jc w:val="both"/>
        <w:rPr>
          <w:noProof/>
          <w:sz w:val="28"/>
          <w:szCs w:val="28"/>
          <w:lang w:eastAsia="ru-RU"/>
        </w:rPr>
      </w:pPr>
      <w:r w:rsidRPr="001B54D9">
        <w:rPr>
          <w:noProof/>
          <w:sz w:val="28"/>
          <w:szCs w:val="28"/>
          <w:lang w:eastAsia="ru-RU"/>
        </w:rPr>
        <w:object w:dxaOrig="9900" w:dyaOrig="4910">
          <v:shape id="_x0000_i1031" type="#_x0000_t75" style="width:495pt;height:245.5pt" o:ole="">
            <v:imagedata r:id="rId20" o:title=""/>
            <o:lock v:ext="edit" aspectratio="f"/>
          </v:shape>
          <o:OLEObject Type="Embed" ProgID="Excel.Sheet.8" ShapeID="_x0000_i1031" DrawAspect="Content" ObjectID="_1652863068" r:id="rId21">
            <o:FieldCodes>\s</o:FieldCodes>
          </o:OLEObject>
        </w:object>
      </w:r>
    </w:p>
    <w:p w:rsidR="001B54D9" w:rsidRDefault="001B54D9" w:rsidP="001B54D9">
      <w:pPr>
        <w:ind w:firstLine="720"/>
        <w:jc w:val="both"/>
        <w:rPr>
          <w:sz w:val="28"/>
        </w:rPr>
      </w:pPr>
      <w:r>
        <w:rPr>
          <w:sz w:val="28"/>
        </w:rPr>
        <w:t xml:space="preserve">В 2019 году количество зарегистрировано браков соответствовало уровню 2018 года и составило 361. </w:t>
      </w:r>
      <w:r w:rsidR="00A422B0">
        <w:rPr>
          <w:sz w:val="28"/>
        </w:rPr>
        <w:t>Число разводов</w:t>
      </w:r>
      <w:r>
        <w:rPr>
          <w:sz w:val="28"/>
        </w:rPr>
        <w:t xml:space="preserve"> снизилось по сравнению с 2018 годом на 24,5% (234). На 100 зарегистрированных браков в 2019</w:t>
      </w:r>
      <w:r w:rsidR="008C1320">
        <w:rPr>
          <w:sz w:val="28"/>
        </w:rPr>
        <w:t xml:space="preserve"> </w:t>
      </w:r>
      <w:r>
        <w:rPr>
          <w:sz w:val="28"/>
        </w:rPr>
        <w:t>г. пришлось 65 распавшихся (в 2018 – 85).</w:t>
      </w:r>
    </w:p>
    <w:p w:rsidR="001B54D9" w:rsidRPr="00A42D2C" w:rsidRDefault="001B54D9" w:rsidP="001B54D9">
      <w:pPr>
        <w:spacing w:after="0"/>
        <w:jc w:val="both"/>
        <w:rPr>
          <w:b/>
          <w:sz w:val="28"/>
          <w:szCs w:val="28"/>
        </w:rPr>
      </w:pPr>
      <w:r w:rsidRPr="00A42D2C">
        <w:rPr>
          <w:b/>
          <w:sz w:val="28"/>
          <w:szCs w:val="28"/>
        </w:rPr>
        <w:tab/>
        <w:t xml:space="preserve">МИГРАЦИЯ. </w:t>
      </w:r>
    </w:p>
    <w:p w:rsidR="001B54D9" w:rsidRDefault="001B54D9" w:rsidP="001B54D9">
      <w:pPr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2019 году в город прибыл (на постоянное место жительства и по месту временной регистрации) 1871 человек, выбыл 1781 человек. Миграционная прибыль составила 90 человек.</w:t>
      </w:r>
    </w:p>
    <w:p w:rsidR="00242024" w:rsidRDefault="00242024" w:rsidP="00176ADD">
      <w:pPr>
        <w:spacing w:after="0"/>
        <w:ind w:firstLine="709"/>
        <w:jc w:val="both"/>
        <w:rPr>
          <w:sz w:val="28"/>
          <w:szCs w:val="28"/>
        </w:rPr>
      </w:pPr>
    </w:p>
    <w:p w:rsidR="00F4445C" w:rsidRDefault="00242024" w:rsidP="00176AD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2024" w:rsidRDefault="00242024" w:rsidP="00183852">
      <w:pPr>
        <w:spacing w:after="0"/>
        <w:ind w:right="-1333"/>
        <w:contextualSpacing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Начальник отдела статистики                    </w:t>
      </w:r>
      <w:r>
        <w:rPr>
          <w:rFonts w:cs="Calibri"/>
          <w:sz w:val="28"/>
          <w:szCs w:val="28"/>
        </w:rPr>
        <w:t xml:space="preserve">                                </w:t>
      </w:r>
      <w:r w:rsidRPr="003D34C9">
        <w:rPr>
          <w:rFonts w:cs="Calibri"/>
          <w:sz w:val="28"/>
          <w:szCs w:val="28"/>
        </w:rPr>
        <w:t xml:space="preserve">  </w:t>
      </w:r>
      <w:r w:rsidR="00183852">
        <w:rPr>
          <w:rFonts w:cs="Calibri"/>
          <w:sz w:val="28"/>
          <w:szCs w:val="28"/>
        </w:rPr>
        <w:t xml:space="preserve">          Е.В. Рачук</w:t>
      </w:r>
    </w:p>
    <w:p w:rsidR="00242024" w:rsidRDefault="00242024" w:rsidP="00176ADD">
      <w:pPr>
        <w:spacing w:after="0"/>
        <w:contextualSpacing/>
        <w:rPr>
          <w:rFonts w:cs="Calibri"/>
          <w:sz w:val="20"/>
          <w:szCs w:val="20"/>
        </w:rPr>
      </w:pPr>
    </w:p>
    <w:p w:rsidR="00242024" w:rsidRPr="00D704BE" w:rsidRDefault="00242024" w:rsidP="00176ADD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Доклад подготовлен специалистами отдела статистики:</w:t>
      </w:r>
    </w:p>
    <w:p w:rsidR="00242024" w:rsidRPr="00D704BE" w:rsidRDefault="00242024" w:rsidP="00176ADD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Рачук Е.В.                              Начальник отдела                                     9-51-56</w:t>
      </w:r>
    </w:p>
    <w:p w:rsidR="00242024" w:rsidRPr="00D704BE" w:rsidRDefault="00242024" w:rsidP="00176ADD">
      <w:pPr>
        <w:spacing w:after="0"/>
        <w:contextualSpacing/>
        <w:rPr>
          <w:sz w:val="20"/>
          <w:szCs w:val="20"/>
        </w:rPr>
      </w:pPr>
      <w:r w:rsidRPr="00D704BE">
        <w:rPr>
          <w:rFonts w:cs="Calibri"/>
          <w:sz w:val="20"/>
          <w:szCs w:val="20"/>
        </w:rPr>
        <w:t>Дмитришина М.Г.                 Ведущий экономист                                 9-51-59</w:t>
      </w:r>
    </w:p>
    <w:p w:rsidR="00F4445C" w:rsidRPr="00D704BE" w:rsidRDefault="00F4445C" w:rsidP="00F4445C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Дудина Н.В.                           Ведущий экономист                                 9-51-57</w:t>
      </w:r>
    </w:p>
    <w:p w:rsidR="00242024" w:rsidRPr="00D704BE" w:rsidRDefault="00242024">
      <w:pPr>
        <w:spacing w:after="0"/>
        <w:contextualSpacing/>
        <w:rPr>
          <w:sz w:val="20"/>
          <w:szCs w:val="20"/>
        </w:rPr>
      </w:pPr>
    </w:p>
    <w:sectPr w:rsidR="00242024" w:rsidRPr="00D704BE" w:rsidSect="00380499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5E" w:rsidRDefault="00D34B5E" w:rsidP="00605F02">
      <w:pPr>
        <w:spacing w:after="0" w:line="240" w:lineRule="auto"/>
      </w:pPr>
      <w:r>
        <w:separator/>
      </w:r>
    </w:p>
  </w:endnote>
  <w:endnote w:type="continuationSeparator" w:id="0">
    <w:p w:rsidR="00D34B5E" w:rsidRDefault="00D34B5E" w:rsidP="006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5E" w:rsidRDefault="00D34B5E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402476">
      <w:rPr>
        <w:noProof/>
      </w:rPr>
      <w:t>3</w:t>
    </w:r>
    <w:r>
      <w:rPr>
        <w:noProof/>
      </w:rPr>
      <w:fldChar w:fldCharType="end"/>
    </w:r>
  </w:p>
  <w:p w:rsidR="00D34B5E" w:rsidRDefault="00D34B5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5E" w:rsidRDefault="00D34B5E" w:rsidP="00605F02">
      <w:pPr>
        <w:spacing w:after="0" w:line="240" w:lineRule="auto"/>
      </w:pPr>
      <w:r>
        <w:separator/>
      </w:r>
    </w:p>
  </w:footnote>
  <w:footnote w:type="continuationSeparator" w:id="0">
    <w:p w:rsidR="00D34B5E" w:rsidRDefault="00D34B5E" w:rsidP="00605F02">
      <w:pPr>
        <w:spacing w:after="0" w:line="240" w:lineRule="auto"/>
      </w:pPr>
      <w:r>
        <w:continuationSeparator/>
      </w:r>
    </w:p>
  </w:footnote>
  <w:footnote w:id="1">
    <w:p w:rsidR="00D34B5E" w:rsidRDefault="00D34B5E" w:rsidP="00176ADD">
      <w:pPr>
        <w:pStyle w:val="a4"/>
        <w:spacing w:after="0" w:line="240" w:lineRule="atLeast"/>
        <w:contextualSpacing/>
      </w:pPr>
      <w:r>
        <w:rPr>
          <w:rStyle w:val="a6"/>
        </w:rPr>
        <w:footnoteRef/>
      </w:r>
      <w:r>
        <w:t xml:space="preserve"> без субъектов малого предпринимательства</w:t>
      </w:r>
    </w:p>
  </w:footnote>
  <w:footnote w:id="2">
    <w:p w:rsidR="00D34B5E" w:rsidRDefault="00D34B5E" w:rsidP="0025489B">
      <w:pPr>
        <w:pStyle w:val="a4"/>
        <w:jc w:val="both"/>
      </w:pPr>
      <w:r>
        <w:rPr>
          <w:rStyle w:val="a6"/>
        </w:rPr>
        <w:footnoteRef/>
      </w:r>
      <w:r>
        <w:t xml:space="preserve"> По «хозяйственным» (основным) видам экономической деятельности – видам, представляющим совокупность однородных организаций, занимающихся производством однородной продукции, выполнением работ и услуг.</w:t>
      </w:r>
    </w:p>
  </w:footnote>
  <w:footnote w:id="3">
    <w:p w:rsidR="00D34B5E" w:rsidRDefault="00D34B5E" w:rsidP="0025489B">
      <w:pPr>
        <w:pStyle w:val="a4"/>
        <w:spacing w:after="0"/>
        <w:jc w:val="both"/>
      </w:pPr>
      <w:r>
        <w:rPr>
          <w:rStyle w:val="a6"/>
        </w:rPr>
        <w:footnoteRef/>
      </w:r>
      <w:r>
        <w:t xml:space="preserve"> Промышленные виды экономической деятельности включают в себя – «Добычу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организацию сбора и утилизацию отходов, деятельность по ликвидации загрязнений».</w:t>
      </w:r>
    </w:p>
  </w:footnote>
  <w:footnote w:id="4">
    <w:p w:rsidR="00D34B5E" w:rsidRDefault="00D34B5E" w:rsidP="0025489B">
      <w:pPr>
        <w:pStyle w:val="a4"/>
        <w:spacing w:after="0"/>
        <w:jc w:val="both"/>
      </w:pPr>
      <w:r>
        <w:rPr>
          <w:rStyle w:val="a6"/>
        </w:rPr>
        <w:footnoteRef/>
      </w:r>
      <w:r>
        <w:t xml:space="preserve"> По «фактическим» видам экономической деятельности, т.е. по видам, представляющим группы однородных товаров и услуг, независимо от того, в каком «хозяйственном» виде экономической деятельности они произведены.</w:t>
      </w:r>
    </w:p>
  </w:footnote>
  <w:footnote w:id="5">
    <w:p w:rsidR="00D34B5E" w:rsidRDefault="00D34B5E" w:rsidP="0025489B">
      <w:pPr>
        <w:widowControl w:val="0"/>
        <w:spacing w:line="220" w:lineRule="exact"/>
        <w:jc w:val="both"/>
      </w:pPr>
      <w:r>
        <w:rPr>
          <w:rStyle w:val="a6"/>
        </w:rPr>
        <w:footnoteRef/>
      </w:r>
      <w:r>
        <w:t xml:space="preserve"> Д</w:t>
      </w:r>
      <w:r>
        <w:rPr>
          <w:sz w:val="20"/>
          <w:szCs w:val="20"/>
        </w:rPr>
        <w:t>анные о жилищном строительстве начиная с августа 2019 г. приведены с учетом жилых домов, построенных населением на земельных участках, предназначенных для ведения садоводства. Изменения связаны с тем, что в полном объеме начали действовать нормы Федерального закона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</w:footnote>
  <w:footnote w:id="6">
    <w:p w:rsidR="00D34B5E" w:rsidRDefault="00D34B5E" w:rsidP="00811F35">
      <w:pPr>
        <w:pStyle w:val="a4"/>
      </w:pPr>
      <w:r>
        <w:rPr>
          <w:rStyle w:val="a6"/>
        </w:rPr>
        <w:footnoteRef/>
      </w:r>
      <w:r>
        <w:t xml:space="preserve"> все виды сообщения</w:t>
      </w:r>
    </w:p>
  </w:footnote>
  <w:footnote w:id="7">
    <w:p w:rsidR="00D34B5E" w:rsidRDefault="00D34B5E" w:rsidP="00811F35">
      <w:pPr>
        <w:pStyle w:val="a4"/>
        <w:spacing w:after="0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По данным Красноярскстата (предварительные данные).</w:t>
      </w:r>
    </w:p>
  </w:footnote>
  <w:footnote w:id="8">
    <w:p w:rsidR="00D34B5E" w:rsidRDefault="00D34B5E" w:rsidP="00811F35">
      <w:pPr>
        <w:pStyle w:val="a4"/>
        <w:spacing w:after="0"/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По крупным, средним и малым организациям (предварительные данные).</w:t>
      </w:r>
    </w:p>
  </w:footnote>
  <w:footnote w:id="9">
    <w:p w:rsidR="00D34B5E" w:rsidRDefault="00D34B5E" w:rsidP="00815154">
      <w:pPr>
        <w:pStyle w:val="a4"/>
        <w:spacing w:line="240" w:lineRule="atLeast"/>
        <w:rPr>
          <w:sz w:val="18"/>
          <w:szCs w:val="18"/>
        </w:rPr>
      </w:pPr>
      <w:r>
        <w:rPr>
          <w:rStyle w:val="a6"/>
          <w:b/>
          <w:sz w:val="18"/>
          <w:szCs w:val="18"/>
        </w:rPr>
        <w:footnoteRef/>
      </w:r>
      <w:r>
        <w:rPr>
          <w:sz w:val="18"/>
          <w:szCs w:val="18"/>
        </w:rPr>
        <w:t xml:space="preserve"> С учетом физических лиц, занимающихся предпринимательской деятельностью без образования юридического лица.</w:t>
      </w:r>
    </w:p>
  </w:footnote>
  <w:footnote w:id="10">
    <w:p w:rsidR="00D34B5E" w:rsidRDefault="00D34B5E" w:rsidP="00815154">
      <w:pPr>
        <w:pStyle w:val="a4"/>
        <w:spacing w:line="240" w:lineRule="atLeast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В сопоставимых ценах.</w:t>
      </w:r>
    </w:p>
  </w:footnote>
  <w:footnote w:id="11">
    <w:p w:rsidR="00D34B5E" w:rsidRDefault="00D34B5E" w:rsidP="00815154">
      <w:pPr>
        <w:pStyle w:val="a4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В сопоставимых ценах.</w:t>
      </w:r>
    </w:p>
  </w:footnote>
  <w:footnote w:id="12">
    <w:p w:rsidR="00D34B5E" w:rsidRDefault="00D34B5E" w:rsidP="008A4B7D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сводный индекс потребительских цен на все товары и платные услуги в январе-декабре 2019 г. к январю-декабрю 2018 г. – 105,0%</w:t>
      </w:r>
    </w:p>
  </w:footnote>
  <w:footnote w:id="13">
    <w:p w:rsidR="00D34B5E" w:rsidRDefault="00D34B5E" w:rsidP="008A4B7D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включая микропредприятия</w:t>
      </w:r>
    </w:p>
  </w:footnote>
  <w:footnote w:id="14">
    <w:p w:rsidR="00D34B5E" w:rsidRDefault="00D34B5E" w:rsidP="008A4B7D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по чистым видам экономической деятельности</w:t>
      </w:r>
    </w:p>
  </w:footnote>
  <w:footnote w:id="15">
    <w:p w:rsidR="00D34B5E" w:rsidRDefault="00D34B5E" w:rsidP="007C2285">
      <w:pPr>
        <w:pStyle w:val="a4"/>
      </w:pPr>
      <w:r>
        <w:rPr>
          <w:rStyle w:val="a6"/>
        </w:rPr>
        <w:footnoteRef/>
      </w:r>
      <w:r>
        <w:t xml:space="preserve"> По данным Красноярскстата.</w:t>
      </w:r>
    </w:p>
  </w:footnote>
  <w:footnote w:id="16">
    <w:p w:rsidR="00D34B5E" w:rsidRDefault="00D34B5E" w:rsidP="007C2285">
      <w:pPr>
        <w:pStyle w:val="a4"/>
        <w:spacing w:after="0"/>
      </w:pPr>
      <w:r>
        <w:rPr>
          <w:rStyle w:val="a6"/>
        </w:rPr>
        <w:footnoteRef/>
      </w:r>
      <w:r>
        <w:t xml:space="preserve"> По кругу обследуемых торговых объектов.</w:t>
      </w:r>
    </w:p>
  </w:footnote>
  <w:footnote w:id="17">
    <w:p w:rsidR="00D34B5E" w:rsidRDefault="00D34B5E" w:rsidP="007C2285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Красноярскстата.</w:t>
      </w:r>
    </w:p>
  </w:footnote>
  <w:footnote w:id="18">
    <w:p w:rsidR="00D34B5E" w:rsidRDefault="00D34B5E" w:rsidP="009D3DA5">
      <w:pPr>
        <w:pStyle w:val="a4"/>
        <w:spacing w:after="0"/>
      </w:pPr>
      <w:r>
        <w:rPr>
          <w:rStyle w:val="a6"/>
        </w:rPr>
        <w:footnoteRef/>
      </w:r>
      <w:r>
        <w:t xml:space="preserve"> по данным отдела статистики</w:t>
      </w:r>
    </w:p>
  </w:footnote>
  <w:footnote w:id="19">
    <w:p w:rsidR="00D34B5E" w:rsidRDefault="00D34B5E" w:rsidP="00213296">
      <w:pPr>
        <w:pStyle w:val="a4"/>
        <w:spacing w:after="0"/>
      </w:pPr>
      <w:r>
        <w:rPr>
          <w:rStyle w:val="a6"/>
        </w:rPr>
        <w:footnoteRef/>
      </w:r>
      <w:r>
        <w:t xml:space="preserve"> с</w:t>
      </w:r>
      <w:r w:rsidRPr="000B77A0">
        <w:t>водный индекс потребительских цен на все товары и платные услуги в январе-декабре 201</w:t>
      </w:r>
      <w:r>
        <w:t>9</w:t>
      </w:r>
      <w:r w:rsidRPr="000B77A0">
        <w:t xml:space="preserve"> г. к ян</w:t>
      </w:r>
      <w:r>
        <w:t>варю-декабрю 2018 г. – 105,0%</w:t>
      </w:r>
    </w:p>
  </w:footnote>
  <w:footnote w:id="20">
    <w:p w:rsidR="00D34B5E" w:rsidRDefault="00D34B5E" w:rsidP="0009633D">
      <w:pPr>
        <w:pStyle w:val="a4"/>
        <w:spacing w:after="0"/>
      </w:pPr>
      <w:r>
        <w:rPr>
          <w:rStyle w:val="a6"/>
        </w:rPr>
        <w:footnoteRef/>
      </w:r>
      <w:r>
        <w:t>оценка отдела статистики</w:t>
      </w:r>
    </w:p>
  </w:footnote>
  <w:footnote w:id="21">
    <w:p w:rsidR="00D34B5E" w:rsidRDefault="00D34B5E">
      <w:pPr>
        <w:pStyle w:val="a4"/>
      </w:pPr>
      <w:r>
        <w:rPr>
          <w:rStyle w:val="a6"/>
        </w:rPr>
        <w:footnoteRef/>
      </w:r>
      <w:r>
        <w:t xml:space="preserve"> по данным отдела статистики</w:t>
      </w:r>
    </w:p>
  </w:footnote>
  <w:footnote w:id="22">
    <w:p w:rsidR="00D34B5E" w:rsidRDefault="00D34B5E" w:rsidP="00A46816">
      <w:pPr>
        <w:pStyle w:val="a4"/>
        <w:spacing w:after="0"/>
      </w:pPr>
      <w:r>
        <w:rPr>
          <w:rStyle w:val="a6"/>
        </w:rPr>
        <w:footnoteRef/>
      </w:r>
      <w:r>
        <w:t xml:space="preserve"> по </w:t>
      </w:r>
      <w:r w:rsidRPr="00B23B04">
        <w:t>организаци</w:t>
      </w:r>
      <w:r>
        <w:t>ям,</w:t>
      </w:r>
      <w:r w:rsidRPr="00B23B04">
        <w:t xml:space="preserve"> не относящи</w:t>
      </w:r>
      <w:r>
        <w:t>м</w:t>
      </w:r>
      <w:r w:rsidRPr="00B23B04">
        <w:t>ся к субъектам малого предпринимательства, средняя численность работников</w:t>
      </w:r>
      <w:r>
        <w:t xml:space="preserve"> </w:t>
      </w:r>
      <w:r w:rsidRPr="00B23B04">
        <w:t>которых превышает 15 человек</w:t>
      </w:r>
    </w:p>
  </w:footnote>
  <w:footnote w:id="23">
    <w:p w:rsidR="00D34B5E" w:rsidRDefault="00D34B5E" w:rsidP="007843B0">
      <w:pPr>
        <w:pStyle w:val="a4"/>
        <w:spacing w:after="0"/>
      </w:pPr>
      <w:r>
        <w:rPr>
          <w:rStyle w:val="a6"/>
        </w:rPr>
        <w:footnoteRef/>
      </w:r>
      <w:r>
        <w:t xml:space="preserve"> </w:t>
      </w:r>
      <w:r w:rsidRPr="00181A48">
        <w:t>по данным КГКУ «Центр занятости населения закрытого административно-территориального образования города Зеленогорска»</w:t>
      </w:r>
    </w:p>
  </w:footnote>
  <w:footnote w:id="24">
    <w:p w:rsidR="00D34B5E" w:rsidRDefault="00D34B5E" w:rsidP="002B5CCE">
      <w:r>
        <w:rPr>
          <w:rStyle w:val="a6"/>
        </w:rPr>
        <w:footnoteRef/>
      </w:r>
      <w:r w:rsidRPr="00045BEA">
        <w:t xml:space="preserve"> </w:t>
      </w:r>
      <w:r w:rsidRPr="00045BEA">
        <w:rPr>
          <w:sz w:val="28"/>
        </w:rPr>
        <w:t xml:space="preserve"> </w:t>
      </w:r>
      <w:r w:rsidRPr="00045BEA">
        <w:t xml:space="preserve">по данным </w:t>
      </w:r>
      <w:r>
        <w:t>Межр</w:t>
      </w:r>
      <w:r w:rsidRPr="00045BEA">
        <w:t>егионального управления № 42 Ф</w:t>
      </w:r>
      <w:r>
        <w:t>МБА России</w:t>
      </w:r>
    </w:p>
  </w:footnote>
  <w:footnote w:id="25">
    <w:p w:rsidR="00D34B5E" w:rsidRDefault="00D34B5E" w:rsidP="002B5A32">
      <w:pPr>
        <w:pStyle w:val="a4"/>
        <w:spacing w:after="0"/>
        <w:contextualSpacing/>
      </w:pPr>
      <w:r>
        <w:rPr>
          <w:rStyle w:val="a6"/>
        </w:rPr>
        <w:footnoteRef/>
      </w:r>
      <w:r>
        <w:t xml:space="preserve"> данные Красноярскстата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6AA3"/>
    <w:multiLevelType w:val="singleLevel"/>
    <w:tmpl w:val="5EFC8802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80841C7"/>
    <w:multiLevelType w:val="hybridMultilevel"/>
    <w:tmpl w:val="6D18AB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8F666F"/>
    <w:multiLevelType w:val="hybridMultilevel"/>
    <w:tmpl w:val="0B1C7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92674"/>
    <w:multiLevelType w:val="hybridMultilevel"/>
    <w:tmpl w:val="ADC04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26034"/>
    <w:multiLevelType w:val="hybridMultilevel"/>
    <w:tmpl w:val="E2E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6247"/>
    <w:multiLevelType w:val="hybridMultilevel"/>
    <w:tmpl w:val="0DF4A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F531A2"/>
    <w:multiLevelType w:val="hybridMultilevel"/>
    <w:tmpl w:val="939C3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C2EB8"/>
    <w:multiLevelType w:val="hybridMultilevel"/>
    <w:tmpl w:val="EEFC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DB2F50"/>
    <w:multiLevelType w:val="hybridMultilevel"/>
    <w:tmpl w:val="99026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37DA4"/>
    <w:multiLevelType w:val="hybridMultilevel"/>
    <w:tmpl w:val="20829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F619C0"/>
    <w:multiLevelType w:val="hybridMultilevel"/>
    <w:tmpl w:val="38266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328A4"/>
    <w:multiLevelType w:val="hybridMultilevel"/>
    <w:tmpl w:val="AD6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F33D9"/>
    <w:multiLevelType w:val="hybridMultilevel"/>
    <w:tmpl w:val="7C3ED6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666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FE65E79"/>
    <w:multiLevelType w:val="hybridMultilevel"/>
    <w:tmpl w:val="1886174C"/>
    <w:lvl w:ilvl="0" w:tplc="DCBC9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35B152B"/>
    <w:multiLevelType w:val="hybridMultilevel"/>
    <w:tmpl w:val="704EC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D206F"/>
    <w:multiLevelType w:val="hybridMultilevel"/>
    <w:tmpl w:val="F2AC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61862"/>
    <w:multiLevelType w:val="hybridMultilevel"/>
    <w:tmpl w:val="15C45A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DD5091E"/>
    <w:multiLevelType w:val="hybridMultilevel"/>
    <w:tmpl w:val="D834D100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1CC0E7A"/>
    <w:multiLevelType w:val="hybridMultilevel"/>
    <w:tmpl w:val="1A1C0C0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48D3B1E"/>
    <w:multiLevelType w:val="hybridMultilevel"/>
    <w:tmpl w:val="9886EC58"/>
    <w:lvl w:ilvl="0" w:tplc="F0AA6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CA94C85"/>
    <w:multiLevelType w:val="hybridMultilevel"/>
    <w:tmpl w:val="7C7C418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7141A0F"/>
    <w:multiLevelType w:val="hybridMultilevel"/>
    <w:tmpl w:val="E9561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52730"/>
    <w:multiLevelType w:val="hybridMultilevel"/>
    <w:tmpl w:val="09E4C4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EF2E75"/>
    <w:multiLevelType w:val="hybridMultilevel"/>
    <w:tmpl w:val="07A814C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013A6B"/>
    <w:multiLevelType w:val="hybridMultilevel"/>
    <w:tmpl w:val="A7EED3B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F955267"/>
    <w:multiLevelType w:val="hybridMultilevel"/>
    <w:tmpl w:val="E0D879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0"/>
  </w:num>
  <w:num w:numId="5">
    <w:abstractNumId w:val="9"/>
  </w:num>
  <w:num w:numId="6">
    <w:abstractNumId w:val="20"/>
  </w:num>
  <w:num w:numId="7">
    <w:abstractNumId w:val="21"/>
  </w:num>
  <w:num w:numId="8">
    <w:abstractNumId w:val="4"/>
  </w:num>
  <w:num w:numId="9">
    <w:abstractNumId w:val="16"/>
  </w:num>
  <w:num w:numId="10">
    <w:abstractNumId w:val="25"/>
  </w:num>
  <w:num w:numId="11">
    <w:abstractNumId w:val="12"/>
  </w:num>
  <w:num w:numId="12">
    <w:abstractNumId w:val="18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26"/>
  </w:num>
  <w:num w:numId="18">
    <w:abstractNumId w:val="23"/>
  </w:num>
  <w:num w:numId="19">
    <w:abstractNumId w:val="5"/>
  </w:num>
  <w:num w:numId="20">
    <w:abstractNumId w:val="7"/>
  </w:num>
  <w:num w:numId="21">
    <w:abstractNumId w:val="1"/>
  </w:num>
  <w:num w:numId="22">
    <w:abstractNumId w:val="24"/>
  </w:num>
  <w:num w:numId="23">
    <w:abstractNumId w:val="8"/>
  </w:num>
  <w:num w:numId="24">
    <w:abstractNumId w:val="6"/>
  </w:num>
  <w:num w:numId="25">
    <w:abstractNumId w:val="22"/>
  </w:num>
  <w:num w:numId="26">
    <w:abstractNumId w:val="15"/>
  </w:num>
  <w:num w:numId="27">
    <w:abstractNumId w:val="10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F02"/>
    <w:rsid w:val="0000318D"/>
    <w:rsid w:val="00004C63"/>
    <w:rsid w:val="0000574C"/>
    <w:rsid w:val="00006763"/>
    <w:rsid w:val="000103F7"/>
    <w:rsid w:val="00023810"/>
    <w:rsid w:val="00027C51"/>
    <w:rsid w:val="00032E22"/>
    <w:rsid w:val="0003487A"/>
    <w:rsid w:val="000348C7"/>
    <w:rsid w:val="00040187"/>
    <w:rsid w:val="00045BEA"/>
    <w:rsid w:val="00064D69"/>
    <w:rsid w:val="00067715"/>
    <w:rsid w:val="0007511D"/>
    <w:rsid w:val="000753F8"/>
    <w:rsid w:val="000869E8"/>
    <w:rsid w:val="000879D6"/>
    <w:rsid w:val="0009072A"/>
    <w:rsid w:val="0009633D"/>
    <w:rsid w:val="0009770E"/>
    <w:rsid w:val="000B16FC"/>
    <w:rsid w:val="000B2AD7"/>
    <w:rsid w:val="000B3114"/>
    <w:rsid w:val="000B4D7C"/>
    <w:rsid w:val="000B77A0"/>
    <w:rsid w:val="000C1662"/>
    <w:rsid w:val="000C60DC"/>
    <w:rsid w:val="000C6D1A"/>
    <w:rsid w:val="000E4916"/>
    <w:rsid w:val="000F1AA0"/>
    <w:rsid w:val="00100E3B"/>
    <w:rsid w:val="00106D21"/>
    <w:rsid w:val="00107ED6"/>
    <w:rsid w:val="00112898"/>
    <w:rsid w:val="00114AD7"/>
    <w:rsid w:val="00121BCA"/>
    <w:rsid w:val="00126CBA"/>
    <w:rsid w:val="00133522"/>
    <w:rsid w:val="00136ECE"/>
    <w:rsid w:val="00141CD9"/>
    <w:rsid w:val="00153046"/>
    <w:rsid w:val="00155917"/>
    <w:rsid w:val="00160D3F"/>
    <w:rsid w:val="0016237A"/>
    <w:rsid w:val="00174CD6"/>
    <w:rsid w:val="00176ADD"/>
    <w:rsid w:val="00181A48"/>
    <w:rsid w:val="00183852"/>
    <w:rsid w:val="001A15AE"/>
    <w:rsid w:val="001A3B75"/>
    <w:rsid w:val="001A4F29"/>
    <w:rsid w:val="001B54D9"/>
    <w:rsid w:val="001D0AD6"/>
    <w:rsid w:val="001D377D"/>
    <w:rsid w:val="001D5546"/>
    <w:rsid w:val="001D75C2"/>
    <w:rsid w:val="001E0AD5"/>
    <w:rsid w:val="001F1ACF"/>
    <w:rsid w:val="001F6015"/>
    <w:rsid w:val="00207F71"/>
    <w:rsid w:val="00212494"/>
    <w:rsid w:val="00213296"/>
    <w:rsid w:val="00214960"/>
    <w:rsid w:val="002152B6"/>
    <w:rsid w:val="002205DF"/>
    <w:rsid w:val="00220834"/>
    <w:rsid w:val="00222F06"/>
    <w:rsid w:val="00227284"/>
    <w:rsid w:val="0023079A"/>
    <w:rsid w:val="00231258"/>
    <w:rsid w:val="00232CBE"/>
    <w:rsid w:val="00234296"/>
    <w:rsid w:val="00242024"/>
    <w:rsid w:val="00250833"/>
    <w:rsid w:val="002521C2"/>
    <w:rsid w:val="0025489B"/>
    <w:rsid w:val="00255947"/>
    <w:rsid w:val="00265208"/>
    <w:rsid w:val="00272F78"/>
    <w:rsid w:val="002747D5"/>
    <w:rsid w:val="00275893"/>
    <w:rsid w:val="002801D7"/>
    <w:rsid w:val="00280A21"/>
    <w:rsid w:val="002824B0"/>
    <w:rsid w:val="0028430F"/>
    <w:rsid w:val="00284935"/>
    <w:rsid w:val="00285117"/>
    <w:rsid w:val="00285ABD"/>
    <w:rsid w:val="00286141"/>
    <w:rsid w:val="0029081B"/>
    <w:rsid w:val="00293830"/>
    <w:rsid w:val="00294039"/>
    <w:rsid w:val="00295A97"/>
    <w:rsid w:val="002A22CA"/>
    <w:rsid w:val="002A4C5B"/>
    <w:rsid w:val="002A7536"/>
    <w:rsid w:val="002A7773"/>
    <w:rsid w:val="002B2366"/>
    <w:rsid w:val="002B24AF"/>
    <w:rsid w:val="002B299F"/>
    <w:rsid w:val="002B5A32"/>
    <w:rsid w:val="002B5CCE"/>
    <w:rsid w:val="002C032A"/>
    <w:rsid w:val="002C245E"/>
    <w:rsid w:val="002C5B57"/>
    <w:rsid w:val="002C5F8C"/>
    <w:rsid w:val="002D10AE"/>
    <w:rsid w:val="002E278C"/>
    <w:rsid w:val="002F0067"/>
    <w:rsid w:val="00301C20"/>
    <w:rsid w:val="00314BE8"/>
    <w:rsid w:val="00316520"/>
    <w:rsid w:val="003209C8"/>
    <w:rsid w:val="003246DF"/>
    <w:rsid w:val="0033026D"/>
    <w:rsid w:val="003303E4"/>
    <w:rsid w:val="00336EFF"/>
    <w:rsid w:val="00337242"/>
    <w:rsid w:val="003415C4"/>
    <w:rsid w:val="00344AED"/>
    <w:rsid w:val="00350A38"/>
    <w:rsid w:val="00351CF5"/>
    <w:rsid w:val="003558C1"/>
    <w:rsid w:val="00355BAE"/>
    <w:rsid w:val="003602DD"/>
    <w:rsid w:val="00365F2F"/>
    <w:rsid w:val="00366781"/>
    <w:rsid w:val="0037452C"/>
    <w:rsid w:val="00376C01"/>
    <w:rsid w:val="00380499"/>
    <w:rsid w:val="003817A2"/>
    <w:rsid w:val="0038260F"/>
    <w:rsid w:val="0039238F"/>
    <w:rsid w:val="003927B8"/>
    <w:rsid w:val="0039692C"/>
    <w:rsid w:val="003A62A7"/>
    <w:rsid w:val="003A7F2E"/>
    <w:rsid w:val="003B7755"/>
    <w:rsid w:val="003C422C"/>
    <w:rsid w:val="003D1311"/>
    <w:rsid w:val="003D34C9"/>
    <w:rsid w:val="003F3D5C"/>
    <w:rsid w:val="003F477E"/>
    <w:rsid w:val="003F5DFC"/>
    <w:rsid w:val="00402476"/>
    <w:rsid w:val="00407060"/>
    <w:rsid w:val="0040747F"/>
    <w:rsid w:val="004141A3"/>
    <w:rsid w:val="00415DE6"/>
    <w:rsid w:val="004241C7"/>
    <w:rsid w:val="004307CA"/>
    <w:rsid w:val="00437DF6"/>
    <w:rsid w:val="00455376"/>
    <w:rsid w:val="00466BCB"/>
    <w:rsid w:val="00467968"/>
    <w:rsid w:val="00472846"/>
    <w:rsid w:val="00473063"/>
    <w:rsid w:val="004870D0"/>
    <w:rsid w:val="00493494"/>
    <w:rsid w:val="004948BF"/>
    <w:rsid w:val="004A2A55"/>
    <w:rsid w:val="004A4171"/>
    <w:rsid w:val="004B0791"/>
    <w:rsid w:val="004B36E4"/>
    <w:rsid w:val="004C6873"/>
    <w:rsid w:val="004D0664"/>
    <w:rsid w:val="004E2B07"/>
    <w:rsid w:val="004F0711"/>
    <w:rsid w:val="004F1FE8"/>
    <w:rsid w:val="005068CE"/>
    <w:rsid w:val="0051143A"/>
    <w:rsid w:val="005148C3"/>
    <w:rsid w:val="005172E5"/>
    <w:rsid w:val="0052005C"/>
    <w:rsid w:val="00545AB3"/>
    <w:rsid w:val="005508BC"/>
    <w:rsid w:val="00551F87"/>
    <w:rsid w:val="005607EA"/>
    <w:rsid w:val="00561CB5"/>
    <w:rsid w:val="0057179B"/>
    <w:rsid w:val="0057248E"/>
    <w:rsid w:val="00573780"/>
    <w:rsid w:val="005747D3"/>
    <w:rsid w:val="00574856"/>
    <w:rsid w:val="00582E4F"/>
    <w:rsid w:val="00587601"/>
    <w:rsid w:val="00587AE8"/>
    <w:rsid w:val="00590A47"/>
    <w:rsid w:val="005917FA"/>
    <w:rsid w:val="005933FA"/>
    <w:rsid w:val="005C77F8"/>
    <w:rsid w:val="005D023C"/>
    <w:rsid w:val="005E0F57"/>
    <w:rsid w:val="005F0D5C"/>
    <w:rsid w:val="005F348E"/>
    <w:rsid w:val="00602270"/>
    <w:rsid w:val="00604820"/>
    <w:rsid w:val="00605F02"/>
    <w:rsid w:val="00613E23"/>
    <w:rsid w:val="006161FF"/>
    <w:rsid w:val="00620046"/>
    <w:rsid w:val="006314B7"/>
    <w:rsid w:val="006362DA"/>
    <w:rsid w:val="00636ABD"/>
    <w:rsid w:val="00644AA0"/>
    <w:rsid w:val="00653D76"/>
    <w:rsid w:val="0065756F"/>
    <w:rsid w:val="00664901"/>
    <w:rsid w:val="006662BF"/>
    <w:rsid w:val="00671E09"/>
    <w:rsid w:val="0067644F"/>
    <w:rsid w:val="00686A2F"/>
    <w:rsid w:val="00687F72"/>
    <w:rsid w:val="00690653"/>
    <w:rsid w:val="00692980"/>
    <w:rsid w:val="00695754"/>
    <w:rsid w:val="00697194"/>
    <w:rsid w:val="006974A5"/>
    <w:rsid w:val="006A0EEA"/>
    <w:rsid w:val="006A419A"/>
    <w:rsid w:val="006B3899"/>
    <w:rsid w:val="006C1B2A"/>
    <w:rsid w:val="006C4E79"/>
    <w:rsid w:val="006D1871"/>
    <w:rsid w:val="006D6C3B"/>
    <w:rsid w:val="006E186B"/>
    <w:rsid w:val="006E25EC"/>
    <w:rsid w:val="006E2B03"/>
    <w:rsid w:val="006E77C4"/>
    <w:rsid w:val="006F6B8E"/>
    <w:rsid w:val="007070FF"/>
    <w:rsid w:val="00727B47"/>
    <w:rsid w:val="00727ED1"/>
    <w:rsid w:val="00735F15"/>
    <w:rsid w:val="00742289"/>
    <w:rsid w:val="0074405B"/>
    <w:rsid w:val="0074704E"/>
    <w:rsid w:val="00750310"/>
    <w:rsid w:val="00754515"/>
    <w:rsid w:val="00765004"/>
    <w:rsid w:val="00765D63"/>
    <w:rsid w:val="00766941"/>
    <w:rsid w:val="00767C0D"/>
    <w:rsid w:val="00775F7E"/>
    <w:rsid w:val="00777991"/>
    <w:rsid w:val="007843B0"/>
    <w:rsid w:val="00785C76"/>
    <w:rsid w:val="007965C7"/>
    <w:rsid w:val="00796951"/>
    <w:rsid w:val="007A1A72"/>
    <w:rsid w:val="007A5648"/>
    <w:rsid w:val="007B2C0F"/>
    <w:rsid w:val="007B6655"/>
    <w:rsid w:val="007C2285"/>
    <w:rsid w:val="007D01E0"/>
    <w:rsid w:val="007D4D74"/>
    <w:rsid w:val="007D5B34"/>
    <w:rsid w:val="007D6A5B"/>
    <w:rsid w:val="007E3E7C"/>
    <w:rsid w:val="007E3F24"/>
    <w:rsid w:val="007E4435"/>
    <w:rsid w:val="007F1525"/>
    <w:rsid w:val="007F725D"/>
    <w:rsid w:val="007F73D7"/>
    <w:rsid w:val="007F7FA3"/>
    <w:rsid w:val="00800581"/>
    <w:rsid w:val="0080360F"/>
    <w:rsid w:val="008054EA"/>
    <w:rsid w:val="0081026F"/>
    <w:rsid w:val="008103F7"/>
    <w:rsid w:val="00811F35"/>
    <w:rsid w:val="00812E1D"/>
    <w:rsid w:val="00814A00"/>
    <w:rsid w:val="00815154"/>
    <w:rsid w:val="008154F4"/>
    <w:rsid w:val="00815C95"/>
    <w:rsid w:val="008263BA"/>
    <w:rsid w:val="008317DF"/>
    <w:rsid w:val="00832248"/>
    <w:rsid w:val="008345D5"/>
    <w:rsid w:val="00840906"/>
    <w:rsid w:val="00843108"/>
    <w:rsid w:val="008446A8"/>
    <w:rsid w:val="0085108E"/>
    <w:rsid w:val="00854319"/>
    <w:rsid w:val="008622A9"/>
    <w:rsid w:val="00866EBA"/>
    <w:rsid w:val="0087449E"/>
    <w:rsid w:val="00874583"/>
    <w:rsid w:val="0087761C"/>
    <w:rsid w:val="0088429E"/>
    <w:rsid w:val="00890A7B"/>
    <w:rsid w:val="00895CDC"/>
    <w:rsid w:val="008A0FDB"/>
    <w:rsid w:val="008A4B7D"/>
    <w:rsid w:val="008A5523"/>
    <w:rsid w:val="008B041F"/>
    <w:rsid w:val="008B54E2"/>
    <w:rsid w:val="008C1320"/>
    <w:rsid w:val="008C2D06"/>
    <w:rsid w:val="008D5D63"/>
    <w:rsid w:val="008D607C"/>
    <w:rsid w:val="008D7266"/>
    <w:rsid w:val="008F3680"/>
    <w:rsid w:val="008F7CEA"/>
    <w:rsid w:val="00907990"/>
    <w:rsid w:val="00910CDD"/>
    <w:rsid w:val="009112E3"/>
    <w:rsid w:val="00927E56"/>
    <w:rsid w:val="00932019"/>
    <w:rsid w:val="00943A76"/>
    <w:rsid w:val="009448C1"/>
    <w:rsid w:val="009465A0"/>
    <w:rsid w:val="00946D2D"/>
    <w:rsid w:val="00953F7B"/>
    <w:rsid w:val="009541AA"/>
    <w:rsid w:val="00956EB4"/>
    <w:rsid w:val="0097246D"/>
    <w:rsid w:val="009A3DCB"/>
    <w:rsid w:val="009B382A"/>
    <w:rsid w:val="009B4D35"/>
    <w:rsid w:val="009B5A0E"/>
    <w:rsid w:val="009C1643"/>
    <w:rsid w:val="009C301F"/>
    <w:rsid w:val="009C455B"/>
    <w:rsid w:val="009C7985"/>
    <w:rsid w:val="009D3DA5"/>
    <w:rsid w:val="009D438E"/>
    <w:rsid w:val="009D4D55"/>
    <w:rsid w:val="009E0126"/>
    <w:rsid w:val="009E0FD0"/>
    <w:rsid w:val="009F0775"/>
    <w:rsid w:val="009F0ED3"/>
    <w:rsid w:val="009F1049"/>
    <w:rsid w:val="009F249D"/>
    <w:rsid w:val="009F3607"/>
    <w:rsid w:val="009F43BC"/>
    <w:rsid w:val="009F60B7"/>
    <w:rsid w:val="00A01D75"/>
    <w:rsid w:val="00A045E7"/>
    <w:rsid w:val="00A0651F"/>
    <w:rsid w:val="00A11E5A"/>
    <w:rsid w:val="00A1354F"/>
    <w:rsid w:val="00A20C9D"/>
    <w:rsid w:val="00A21E6A"/>
    <w:rsid w:val="00A26026"/>
    <w:rsid w:val="00A321C5"/>
    <w:rsid w:val="00A33D23"/>
    <w:rsid w:val="00A36991"/>
    <w:rsid w:val="00A407C3"/>
    <w:rsid w:val="00A422B0"/>
    <w:rsid w:val="00A422E1"/>
    <w:rsid w:val="00A42D2C"/>
    <w:rsid w:val="00A42DCC"/>
    <w:rsid w:val="00A44862"/>
    <w:rsid w:val="00A46785"/>
    <w:rsid w:val="00A46816"/>
    <w:rsid w:val="00A47D9F"/>
    <w:rsid w:val="00A507DF"/>
    <w:rsid w:val="00A60500"/>
    <w:rsid w:val="00A61E2F"/>
    <w:rsid w:val="00A71215"/>
    <w:rsid w:val="00A743D5"/>
    <w:rsid w:val="00A859C0"/>
    <w:rsid w:val="00A868D6"/>
    <w:rsid w:val="00A87A0D"/>
    <w:rsid w:val="00A95AFB"/>
    <w:rsid w:val="00AA1335"/>
    <w:rsid w:val="00AB0310"/>
    <w:rsid w:val="00AC3115"/>
    <w:rsid w:val="00AE1AA1"/>
    <w:rsid w:val="00AE1E4B"/>
    <w:rsid w:val="00B0349A"/>
    <w:rsid w:val="00B04850"/>
    <w:rsid w:val="00B07897"/>
    <w:rsid w:val="00B11BFE"/>
    <w:rsid w:val="00B23B04"/>
    <w:rsid w:val="00B256F8"/>
    <w:rsid w:val="00B26944"/>
    <w:rsid w:val="00B374DF"/>
    <w:rsid w:val="00B514E7"/>
    <w:rsid w:val="00B556B1"/>
    <w:rsid w:val="00B6320D"/>
    <w:rsid w:val="00B6451C"/>
    <w:rsid w:val="00B701FE"/>
    <w:rsid w:val="00B7343A"/>
    <w:rsid w:val="00B80547"/>
    <w:rsid w:val="00B81C95"/>
    <w:rsid w:val="00B82B61"/>
    <w:rsid w:val="00B83EB2"/>
    <w:rsid w:val="00B84580"/>
    <w:rsid w:val="00B93A8E"/>
    <w:rsid w:val="00BA74B8"/>
    <w:rsid w:val="00BB59F2"/>
    <w:rsid w:val="00BC0574"/>
    <w:rsid w:val="00BC0BFC"/>
    <w:rsid w:val="00BC4517"/>
    <w:rsid w:val="00BC481C"/>
    <w:rsid w:val="00BC6E17"/>
    <w:rsid w:val="00BE1A39"/>
    <w:rsid w:val="00BE4D4E"/>
    <w:rsid w:val="00BE67CD"/>
    <w:rsid w:val="00BE6CAA"/>
    <w:rsid w:val="00BE7D99"/>
    <w:rsid w:val="00BF6430"/>
    <w:rsid w:val="00C07967"/>
    <w:rsid w:val="00C1212D"/>
    <w:rsid w:val="00C1301C"/>
    <w:rsid w:val="00C1567E"/>
    <w:rsid w:val="00C21584"/>
    <w:rsid w:val="00C51E24"/>
    <w:rsid w:val="00C5202F"/>
    <w:rsid w:val="00C554AC"/>
    <w:rsid w:val="00C60A29"/>
    <w:rsid w:val="00C75C35"/>
    <w:rsid w:val="00C82CF4"/>
    <w:rsid w:val="00C84BB1"/>
    <w:rsid w:val="00C94CEF"/>
    <w:rsid w:val="00CA4375"/>
    <w:rsid w:val="00CA7BC4"/>
    <w:rsid w:val="00CC2EDB"/>
    <w:rsid w:val="00CC727E"/>
    <w:rsid w:val="00CD38C4"/>
    <w:rsid w:val="00CE2953"/>
    <w:rsid w:val="00CE2C2E"/>
    <w:rsid w:val="00CF4D9A"/>
    <w:rsid w:val="00CF534B"/>
    <w:rsid w:val="00CF568D"/>
    <w:rsid w:val="00D11E8F"/>
    <w:rsid w:val="00D17137"/>
    <w:rsid w:val="00D2164C"/>
    <w:rsid w:val="00D217DB"/>
    <w:rsid w:val="00D33A9D"/>
    <w:rsid w:val="00D33B43"/>
    <w:rsid w:val="00D34B5E"/>
    <w:rsid w:val="00D35F2F"/>
    <w:rsid w:val="00D45FF3"/>
    <w:rsid w:val="00D562DB"/>
    <w:rsid w:val="00D676EB"/>
    <w:rsid w:val="00D704BE"/>
    <w:rsid w:val="00D71316"/>
    <w:rsid w:val="00D76016"/>
    <w:rsid w:val="00D76C45"/>
    <w:rsid w:val="00D914FE"/>
    <w:rsid w:val="00D94B04"/>
    <w:rsid w:val="00D97D73"/>
    <w:rsid w:val="00DA223A"/>
    <w:rsid w:val="00DA4BBE"/>
    <w:rsid w:val="00DA4BF3"/>
    <w:rsid w:val="00DC2AB5"/>
    <w:rsid w:val="00DD1ADD"/>
    <w:rsid w:val="00DD2158"/>
    <w:rsid w:val="00DE0D88"/>
    <w:rsid w:val="00DF192F"/>
    <w:rsid w:val="00DF5AFE"/>
    <w:rsid w:val="00DF72B9"/>
    <w:rsid w:val="00E007E9"/>
    <w:rsid w:val="00E021C1"/>
    <w:rsid w:val="00E0548D"/>
    <w:rsid w:val="00E06B65"/>
    <w:rsid w:val="00E12D51"/>
    <w:rsid w:val="00E2359D"/>
    <w:rsid w:val="00E34CAD"/>
    <w:rsid w:val="00E371FB"/>
    <w:rsid w:val="00E40B06"/>
    <w:rsid w:val="00E42DAE"/>
    <w:rsid w:val="00E438E4"/>
    <w:rsid w:val="00E46D85"/>
    <w:rsid w:val="00E531A8"/>
    <w:rsid w:val="00E56F96"/>
    <w:rsid w:val="00E61175"/>
    <w:rsid w:val="00E6219C"/>
    <w:rsid w:val="00E765F0"/>
    <w:rsid w:val="00E82A33"/>
    <w:rsid w:val="00E90C81"/>
    <w:rsid w:val="00E91F8B"/>
    <w:rsid w:val="00E92837"/>
    <w:rsid w:val="00EA0D1F"/>
    <w:rsid w:val="00EA4D1A"/>
    <w:rsid w:val="00EA61CA"/>
    <w:rsid w:val="00EA7549"/>
    <w:rsid w:val="00EB2805"/>
    <w:rsid w:val="00EB46BB"/>
    <w:rsid w:val="00EC4F8A"/>
    <w:rsid w:val="00ED0F0C"/>
    <w:rsid w:val="00ED1491"/>
    <w:rsid w:val="00EE0DEA"/>
    <w:rsid w:val="00EE734D"/>
    <w:rsid w:val="00F02F2C"/>
    <w:rsid w:val="00F12236"/>
    <w:rsid w:val="00F14194"/>
    <w:rsid w:val="00F17213"/>
    <w:rsid w:val="00F2267A"/>
    <w:rsid w:val="00F26322"/>
    <w:rsid w:val="00F347D5"/>
    <w:rsid w:val="00F4445C"/>
    <w:rsid w:val="00F5165F"/>
    <w:rsid w:val="00F52837"/>
    <w:rsid w:val="00F559C7"/>
    <w:rsid w:val="00F56E9E"/>
    <w:rsid w:val="00F62BFB"/>
    <w:rsid w:val="00F62C14"/>
    <w:rsid w:val="00F66E3A"/>
    <w:rsid w:val="00F748EF"/>
    <w:rsid w:val="00F84A1F"/>
    <w:rsid w:val="00FA18B1"/>
    <w:rsid w:val="00FA65D5"/>
    <w:rsid w:val="00FB2C76"/>
    <w:rsid w:val="00FC03CE"/>
    <w:rsid w:val="00FC121E"/>
    <w:rsid w:val="00FC21C0"/>
    <w:rsid w:val="00FC5957"/>
    <w:rsid w:val="00FD0DBE"/>
    <w:rsid w:val="00FD6DAB"/>
    <w:rsid w:val="00FE07DB"/>
    <w:rsid w:val="00FF1568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3544DB1C-8A44-4611-BB1F-2057045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1643"/>
    <w:pPr>
      <w:keepNext/>
      <w:keepLines/>
      <w:spacing w:before="480" w:after="0"/>
      <w:outlineLvl w:val="0"/>
    </w:pPr>
    <w:rPr>
      <w:b/>
      <w:bCs/>
      <w:color w:val="61721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1643"/>
    <w:pPr>
      <w:keepNext/>
      <w:keepLines/>
      <w:spacing w:before="200" w:after="0"/>
      <w:outlineLvl w:val="1"/>
    </w:pPr>
    <w:rPr>
      <w:b/>
      <w:bCs/>
      <w:color w:val="83992A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C1643"/>
    <w:pPr>
      <w:keepNext/>
      <w:keepLines/>
      <w:spacing w:before="200" w:after="0"/>
      <w:outlineLvl w:val="2"/>
    </w:pPr>
    <w:rPr>
      <w:b/>
      <w:bCs/>
      <w:color w:val="83992A"/>
    </w:rPr>
  </w:style>
  <w:style w:type="paragraph" w:styleId="4">
    <w:name w:val="heading 4"/>
    <w:basedOn w:val="a"/>
    <w:next w:val="a"/>
    <w:link w:val="40"/>
    <w:uiPriority w:val="99"/>
    <w:qFormat/>
    <w:rsid w:val="009C1643"/>
    <w:pPr>
      <w:keepNext/>
      <w:keepLines/>
      <w:spacing w:before="200" w:after="0"/>
      <w:outlineLvl w:val="3"/>
    </w:pPr>
    <w:rPr>
      <w:b/>
      <w:bCs/>
      <w:i/>
      <w:iCs/>
      <w:color w:val="83992A"/>
    </w:rPr>
  </w:style>
  <w:style w:type="paragraph" w:styleId="5">
    <w:name w:val="heading 5"/>
    <w:basedOn w:val="a"/>
    <w:next w:val="a"/>
    <w:link w:val="50"/>
    <w:uiPriority w:val="99"/>
    <w:qFormat/>
    <w:rsid w:val="009C1643"/>
    <w:pPr>
      <w:keepNext/>
      <w:keepLines/>
      <w:spacing w:before="200" w:after="0"/>
      <w:outlineLvl w:val="4"/>
    </w:pPr>
    <w:rPr>
      <w:color w:val="414C15"/>
    </w:rPr>
  </w:style>
  <w:style w:type="paragraph" w:styleId="6">
    <w:name w:val="heading 6"/>
    <w:basedOn w:val="a"/>
    <w:next w:val="a"/>
    <w:link w:val="60"/>
    <w:uiPriority w:val="99"/>
    <w:qFormat/>
    <w:rsid w:val="009C1643"/>
    <w:pPr>
      <w:keepNext/>
      <w:keepLines/>
      <w:spacing w:before="200" w:after="0"/>
      <w:outlineLvl w:val="5"/>
    </w:pPr>
    <w:rPr>
      <w:i/>
      <w:iCs/>
      <w:color w:val="414C15"/>
    </w:rPr>
  </w:style>
  <w:style w:type="paragraph" w:styleId="7">
    <w:name w:val="heading 7"/>
    <w:basedOn w:val="a"/>
    <w:next w:val="a"/>
    <w:link w:val="70"/>
    <w:uiPriority w:val="99"/>
    <w:qFormat/>
    <w:rsid w:val="009C1643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C1643"/>
    <w:pPr>
      <w:keepNext/>
      <w:keepLines/>
      <w:spacing w:before="200" w:after="0"/>
      <w:outlineLvl w:val="7"/>
    </w:pPr>
    <w:rPr>
      <w:color w:val="83992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C1643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1643"/>
    <w:rPr>
      <w:rFonts w:ascii="Garamond" w:hAnsi="Garamond" w:cs="Times New Roman"/>
      <w:b/>
      <w:bCs/>
      <w:color w:val="61721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C1643"/>
    <w:rPr>
      <w:rFonts w:ascii="Garamond" w:hAnsi="Garamond" w:cs="Times New Roman"/>
      <w:b/>
      <w:bCs/>
      <w:color w:val="83992A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9C1643"/>
    <w:rPr>
      <w:rFonts w:ascii="Garamond" w:hAnsi="Garamond" w:cs="Times New Roman"/>
      <w:b/>
      <w:bCs/>
      <w:color w:val="83992A"/>
    </w:rPr>
  </w:style>
  <w:style w:type="character" w:customStyle="1" w:styleId="40">
    <w:name w:val="Заголовок 4 Знак"/>
    <w:basedOn w:val="a0"/>
    <w:link w:val="4"/>
    <w:uiPriority w:val="99"/>
    <w:locked/>
    <w:rsid w:val="009C1643"/>
    <w:rPr>
      <w:rFonts w:ascii="Garamond" w:hAnsi="Garamond" w:cs="Times New Roman"/>
      <w:b/>
      <w:bCs/>
      <w:i/>
      <w:iCs/>
      <w:color w:val="83992A"/>
    </w:rPr>
  </w:style>
  <w:style w:type="character" w:customStyle="1" w:styleId="50">
    <w:name w:val="Заголовок 5 Знак"/>
    <w:basedOn w:val="a0"/>
    <w:link w:val="5"/>
    <w:uiPriority w:val="99"/>
    <w:locked/>
    <w:rsid w:val="009C1643"/>
    <w:rPr>
      <w:rFonts w:ascii="Garamond" w:hAnsi="Garamond" w:cs="Times New Roman"/>
      <w:color w:val="414C15"/>
    </w:rPr>
  </w:style>
  <w:style w:type="character" w:customStyle="1" w:styleId="60">
    <w:name w:val="Заголовок 6 Знак"/>
    <w:basedOn w:val="a0"/>
    <w:link w:val="6"/>
    <w:uiPriority w:val="99"/>
    <w:locked/>
    <w:rsid w:val="009C1643"/>
    <w:rPr>
      <w:rFonts w:ascii="Garamond" w:hAnsi="Garamond" w:cs="Times New Roman"/>
      <w:i/>
      <w:iCs/>
      <w:color w:val="414C15"/>
    </w:rPr>
  </w:style>
  <w:style w:type="character" w:customStyle="1" w:styleId="70">
    <w:name w:val="Заголовок 7 Знак"/>
    <w:basedOn w:val="a0"/>
    <w:link w:val="7"/>
    <w:uiPriority w:val="99"/>
    <w:locked/>
    <w:rsid w:val="009C1643"/>
    <w:rPr>
      <w:rFonts w:ascii="Garamond" w:hAnsi="Garamond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9C1643"/>
    <w:rPr>
      <w:rFonts w:ascii="Garamond" w:hAnsi="Garamond" w:cs="Times New Roman"/>
      <w:color w:val="83992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C1643"/>
    <w:rPr>
      <w:rFonts w:ascii="Garamond" w:hAnsi="Garamond" w:cs="Times New Roman"/>
      <w:i/>
      <w:iCs/>
      <w:color w:val="404040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605F02"/>
    <w:pPr>
      <w:keepNext/>
      <w:tabs>
        <w:tab w:val="right" w:leader="dot" w:pos="9356"/>
      </w:tabs>
      <w:ind w:right="-1"/>
      <w:jc w:val="both"/>
    </w:pPr>
    <w:rPr>
      <w:rFonts w:ascii="Arial" w:hAnsi="Arial"/>
      <w:b/>
      <w:bCs/>
      <w:caps/>
      <w:noProof/>
      <w:szCs w:val="28"/>
    </w:rPr>
  </w:style>
  <w:style w:type="paragraph" w:styleId="21">
    <w:name w:val="toc 2"/>
    <w:basedOn w:val="a"/>
    <w:next w:val="a"/>
    <w:autoRedefine/>
    <w:uiPriority w:val="39"/>
    <w:rsid w:val="00605F02"/>
    <w:pPr>
      <w:tabs>
        <w:tab w:val="right" w:leader="dot" w:pos="9356"/>
      </w:tabs>
      <w:spacing w:before="240"/>
      <w:ind w:right="-1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05F02"/>
    <w:pPr>
      <w:tabs>
        <w:tab w:val="right" w:leader="dot" w:pos="9356"/>
      </w:tabs>
      <w:ind w:right="-1"/>
    </w:pPr>
  </w:style>
  <w:style w:type="character" w:styleId="a3">
    <w:name w:val="Hyperlink"/>
    <w:basedOn w:val="a0"/>
    <w:uiPriority w:val="99"/>
    <w:rsid w:val="00605F02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605F02"/>
  </w:style>
  <w:style w:type="character" w:customStyle="1" w:styleId="a5">
    <w:name w:val="Текст сноски Знак"/>
    <w:basedOn w:val="a0"/>
    <w:link w:val="a4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rsid w:val="00605F02"/>
    <w:rPr>
      <w:rFonts w:cs="Times New Roman"/>
      <w:vertAlign w:val="superscript"/>
    </w:rPr>
  </w:style>
  <w:style w:type="paragraph" w:styleId="a7">
    <w:name w:val="Intense Quote"/>
    <w:basedOn w:val="a"/>
    <w:next w:val="a"/>
    <w:link w:val="a8"/>
    <w:uiPriority w:val="99"/>
    <w:qFormat/>
    <w:rsid w:val="009C1643"/>
    <w:pPr>
      <w:pBdr>
        <w:bottom w:val="single" w:sz="4" w:space="4" w:color="83992A"/>
      </w:pBdr>
      <w:spacing w:before="200" w:after="280"/>
      <w:ind w:left="936" w:right="936"/>
    </w:pPr>
    <w:rPr>
      <w:b/>
      <w:bCs/>
      <w:i/>
      <w:iCs/>
      <w:color w:val="83992A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9C1643"/>
    <w:rPr>
      <w:rFonts w:cs="Times New Roman"/>
      <w:b/>
      <w:bCs/>
      <w:i/>
      <w:iCs/>
      <w:color w:val="83992A"/>
    </w:rPr>
  </w:style>
  <w:style w:type="paragraph" w:styleId="a9">
    <w:name w:val="Body Text Indent"/>
    <w:basedOn w:val="a"/>
    <w:link w:val="aa"/>
    <w:uiPriority w:val="99"/>
    <w:rsid w:val="00605F02"/>
    <w:pPr>
      <w:widowControl w:val="0"/>
      <w:tabs>
        <w:tab w:val="left" w:pos="709"/>
      </w:tabs>
      <w:spacing w:before="120" w:line="220" w:lineRule="exact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rsid w:val="00605F0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b">
    <w:name w:val="Title"/>
    <w:basedOn w:val="a"/>
    <w:next w:val="a"/>
    <w:link w:val="ac"/>
    <w:uiPriority w:val="99"/>
    <w:qFormat/>
    <w:rsid w:val="009C1643"/>
    <w:pPr>
      <w:pBdr>
        <w:bottom w:val="single" w:sz="8" w:space="4" w:color="83992A"/>
      </w:pBdr>
      <w:spacing w:after="300" w:line="240" w:lineRule="auto"/>
      <w:contextualSpacing/>
    </w:pPr>
    <w:rPr>
      <w:color w:val="181818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9C1643"/>
    <w:rPr>
      <w:rFonts w:ascii="Garamond" w:hAnsi="Garamond" w:cs="Times New Roman"/>
      <w:color w:val="181818"/>
      <w:spacing w:val="5"/>
      <w:sz w:val="52"/>
      <w:szCs w:val="52"/>
    </w:rPr>
  </w:style>
  <w:style w:type="paragraph" w:styleId="ad">
    <w:name w:val="Body Text"/>
    <w:basedOn w:val="a"/>
    <w:link w:val="ae"/>
    <w:uiPriority w:val="99"/>
    <w:rsid w:val="00605F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f">
    <w:name w:val="Plain Text"/>
    <w:basedOn w:val="a"/>
    <w:link w:val="af0"/>
    <w:rsid w:val="00605F02"/>
    <w:rPr>
      <w:rFonts w:ascii="Courier New" w:hAnsi="Courier New"/>
    </w:rPr>
  </w:style>
  <w:style w:type="character" w:customStyle="1" w:styleId="af0">
    <w:name w:val="Текст Знак"/>
    <w:basedOn w:val="a0"/>
    <w:link w:val="af"/>
    <w:locked/>
    <w:rsid w:val="00605F02"/>
    <w:rPr>
      <w:rFonts w:ascii="Courier New" w:hAnsi="Courier New" w:cs="Times New Roman"/>
      <w:sz w:val="20"/>
      <w:szCs w:val="20"/>
    </w:rPr>
  </w:style>
  <w:style w:type="paragraph" w:customStyle="1" w:styleId="12">
    <w:name w:val="Обычный1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styleId="32">
    <w:name w:val="Body Text Indent 3"/>
    <w:basedOn w:val="a"/>
    <w:link w:val="33"/>
    <w:uiPriority w:val="99"/>
    <w:rsid w:val="00605F02"/>
    <w:pPr>
      <w:ind w:firstLine="70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24">
    <w:name w:val="Body Text 2"/>
    <w:basedOn w:val="a"/>
    <w:link w:val="25"/>
    <w:uiPriority w:val="99"/>
    <w:rsid w:val="00605F02"/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f1">
    <w:name w:val="header"/>
    <w:basedOn w:val="a"/>
    <w:link w:val="af2"/>
    <w:uiPriority w:val="99"/>
    <w:rsid w:val="00605F0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customStyle="1" w:styleId="af3">
    <w:name w:val="Текст примечания Знак"/>
    <w:link w:val="af4"/>
    <w:uiPriority w:val="99"/>
    <w:semiHidden/>
    <w:locked/>
    <w:rsid w:val="00605F02"/>
    <w:rPr>
      <w:rFonts w:ascii="Cambria" w:hAnsi="Cambria"/>
      <w:sz w:val="20"/>
      <w:lang w:val="en-US"/>
    </w:rPr>
  </w:style>
  <w:style w:type="paragraph" w:styleId="af4">
    <w:name w:val="annotation text"/>
    <w:basedOn w:val="a"/>
    <w:link w:val="af3"/>
    <w:uiPriority w:val="99"/>
    <w:semiHidden/>
    <w:rsid w:val="00605F02"/>
    <w:rPr>
      <w:rFonts w:ascii="Cambria" w:hAnsi="Cambria"/>
      <w:sz w:val="20"/>
      <w:szCs w:val="20"/>
      <w:lang w:val="en-US" w:eastAsia="ru-RU"/>
    </w:rPr>
  </w:style>
  <w:style w:type="character" w:customStyle="1" w:styleId="CommentTextChar1">
    <w:name w:val="Comment Text Char1"/>
    <w:basedOn w:val="a0"/>
    <w:uiPriority w:val="99"/>
    <w:semiHidden/>
    <w:rsid w:val="00E438E4"/>
    <w:rPr>
      <w:rFonts w:cs="Times New Roman"/>
      <w:sz w:val="20"/>
      <w:szCs w:val="20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605F02"/>
    <w:rPr>
      <w:rFonts w:ascii="Calibri" w:hAnsi="Calibri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605F02"/>
    <w:pPr>
      <w:widowControl w:val="0"/>
      <w:jc w:val="center"/>
    </w:pPr>
    <w:rPr>
      <w:sz w:val="28"/>
      <w:szCs w:val="28"/>
    </w:rPr>
  </w:style>
  <w:style w:type="paragraph" w:customStyle="1" w:styleId="110">
    <w:name w:val="заголовок 11"/>
    <w:basedOn w:val="a"/>
    <w:next w:val="a"/>
    <w:uiPriority w:val="99"/>
    <w:rsid w:val="00605F02"/>
    <w:pPr>
      <w:keepNext/>
      <w:widowControl w:val="0"/>
    </w:pPr>
    <w:rPr>
      <w:sz w:val="28"/>
    </w:rPr>
  </w:style>
  <w:style w:type="paragraph" w:customStyle="1" w:styleId="211">
    <w:name w:val="Основной текст с отступом 21"/>
    <w:basedOn w:val="a"/>
    <w:uiPriority w:val="99"/>
    <w:rsid w:val="00605F02"/>
    <w:pPr>
      <w:ind w:firstLine="709"/>
      <w:jc w:val="both"/>
    </w:pPr>
    <w:rPr>
      <w:sz w:val="28"/>
    </w:rPr>
  </w:style>
  <w:style w:type="paragraph" w:styleId="af5">
    <w:name w:val="footer"/>
    <w:basedOn w:val="a"/>
    <w:link w:val="af6"/>
    <w:uiPriority w:val="99"/>
    <w:rsid w:val="00605F0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styleId="af7">
    <w:name w:val="page number"/>
    <w:basedOn w:val="a0"/>
    <w:uiPriority w:val="99"/>
    <w:rsid w:val="00605F02"/>
    <w:rPr>
      <w:rFonts w:cs="Times New Roman"/>
    </w:rPr>
  </w:style>
  <w:style w:type="paragraph" w:customStyle="1" w:styleId="af8">
    <w:name w:val="Основной"/>
    <w:basedOn w:val="a"/>
    <w:uiPriority w:val="99"/>
    <w:rsid w:val="00605F02"/>
    <w:pPr>
      <w:widowControl w:val="0"/>
      <w:ind w:firstLine="720"/>
      <w:jc w:val="both"/>
    </w:pPr>
    <w:rPr>
      <w:sz w:val="28"/>
    </w:rPr>
  </w:style>
  <w:style w:type="paragraph" w:customStyle="1" w:styleId="af9">
    <w:name w:val="Таблица"/>
    <w:basedOn w:val="afa"/>
    <w:uiPriority w:val="99"/>
    <w:rsid w:val="00605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cs="Times New Roman"/>
    </w:rPr>
  </w:style>
  <w:style w:type="paragraph" w:styleId="afa">
    <w:name w:val="Message Header"/>
    <w:basedOn w:val="a"/>
    <w:link w:val="afb"/>
    <w:uiPriority w:val="99"/>
    <w:rsid w:val="00605F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b">
    <w:name w:val="Шапка Знак"/>
    <w:basedOn w:val="a0"/>
    <w:link w:val="afa"/>
    <w:uiPriority w:val="99"/>
    <w:locked/>
    <w:rsid w:val="00605F02"/>
    <w:rPr>
      <w:rFonts w:ascii="Arial" w:hAnsi="Arial" w:cs="Arial"/>
      <w:sz w:val="20"/>
      <w:szCs w:val="20"/>
      <w:shd w:val="pct20" w:color="auto" w:fill="auto"/>
    </w:rPr>
  </w:style>
  <w:style w:type="paragraph" w:customStyle="1" w:styleId="26">
    <w:name w:val="Обычный2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customStyle="1" w:styleId="afc">
    <w:name w:val="Таблотст"/>
    <w:basedOn w:val="af9"/>
    <w:uiPriority w:val="99"/>
    <w:rsid w:val="00605F02"/>
    <w:pPr>
      <w:ind w:left="85"/>
    </w:pPr>
    <w:rPr>
      <w:rFonts w:cs="Arial"/>
    </w:rPr>
  </w:style>
  <w:style w:type="paragraph" w:styleId="afd">
    <w:name w:val="Subtitle"/>
    <w:basedOn w:val="a"/>
    <w:next w:val="a"/>
    <w:link w:val="afe"/>
    <w:uiPriority w:val="99"/>
    <w:qFormat/>
    <w:rsid w:val="009C1643"/>
    <w:pPr>
      <w:numPr>
        <w:ilvl w:val="1"/>
      </w:numPr>
    </w:pPr>
    <w:rPr>
      <w:i/>
      <w:iCs/>
      <w:color w:val="83992A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locked/>
    <w:rsid w:val="009C1643"/>
    <w:rPr>
      <w:rFonts w:ascii="Garamond" w:hAnsi="Garamond" w:cs="Times New Roman"/>
      <w:i/>
      <w:iCs/>
      <w:color w:val="83992A"/>
      <w:spacing w:val="15"/>
      <w:sz w:val="24"/>
      <w:szCs w:val="24"/>
    </w:rPr>
  </w:style>
  <w:style w:type="paragraph" w:styleId="aff">
    <w:name w:val="caption"/>
    <w:basedOn w:val="a"/>
    <w:next w:val="a"/>
    <w:uiPriority w:val="99"/>
    <w:qFormat/>
    <w:rsid w:val="009C1643"/>
    <w:pPr>
      <w:spacing w:line="240" w:lineRule="auto"/>
    </w:pPr>
    <w:rPr>
      <w:b/>
      <w:bCs/>
      <w:color w:val="83992A"/>
      <w:sz w:val="18"/>
      <w:szCs w:val="18"/>
    </w:rPr>
  </w:style>
  <w:style w:type="character" w:styleId="aff0">
    <w:name w:val="Strong"/>
    <w:basedOn w:val="a0"/>
    <w:uiPriority w:val="99"/>
    <w:qFormat/>
    <w:rsid w:val="009C1643"/>
    <w:rPr>
      <w:rFonts w:cs="Times New Roman"/>
      <w:b/>
      <w:bCs/>
    </w:rPr>
  </w:style>
  <w:style w:type="character" w:styleId="aff1">
    <w:name w:val="Emphasis"/>
    <w:basedOn w:val="a0"/>
    <w:uiPriority w:val="99"/>
    <w:qFormat/>
    <w:rsid w:val="009C1643"/>
    <w:rPr>
      <w:rFonts w:cs="Times New Roman"/>
      <w:i/>
      <w:iCs/>
    </w:rPr>
  </w:style>
  <w:style w:type="paragraph" w:styleId="aff2">
    <w:name w:val="No Spacing"/>
    <w:link w:val="aff3"/>
    <w:uiPriority w:val="99"/>
    <w:qFormat/>
    <w:rsid w:val="009C1643"/>
    <w:rPr>
      <w:lang w:eastAsia="en-US"/>
    </w:rPr>
  </w:style>
  <w:style w:type="character" w:customStyle="1" w:styleId="aff3">
    <w:name w:val="Без интервала Знак"/>
    <w:basedOn w:val="a0"/>
    <w:link w:val="aff2"/>
    <w:uiPriority w:val="99"/>
    <w:locked/>
    <w:rsid w:val="00605F02"/>
    <w:rPr>
      <w:rFonts w:cs="Times New Roman"/>
      <w:sz w:val="22"/>
      <w:szCs w:val="22"/>
      <w:lang w:val="ru-RU" w:eastAsia="en-US" w:bidi="ar-SA"/>
    </w:rPr>
  </w:style>
  <w:style w:type="paragraph" w:styleId="aff4">
    <w:name w:val="List Paragraph"/>
    <w:basedOn w:val="a"/>
    <w:uiPriority w:val="99"/>
    <w:qFormat/>
    <w:rsid w:val="0038049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9C1643"/>
    <w:rPr>
      <w:i/>
      <w:iCs/>
      <w:color w:val="000000"/>
    </w:rPr>
  </w:style>
  <w:style w:type="character" w:customStyle="1" w:styleId="28">
    <w:name w:val="Цитата 2 Знак"/>
    <w:basedOn w:val="a0"/>
    <w:link w:val="27"/>
    <w:uiPriority w:val="99"/>
    <w:locked/>
    <w:rsid w:val="009C1643"/>
    <w:rPr>
      <w:rFonts w:cs="Times New Roman"/>
      <w:i/>
      <w:iCs/>
      <w:color w:val="000000"/>
    </w:rPr>
  </w:style>
  <w:style w:type="character" w:styleId="aff5">
    <w:name w:val="Subtle Emphasis"/>
    <w:basedOn w:val="a0"/>
    <w:uiPriority w:val="99"/>
    <w:qFormat/>
    <w:rsid w:val="009C1643"/>
    <w:rPr>
      <w:rFonts w:cs="Times New Roman"/>
      <w:i/>
      <w:iCs/>
      <w:color w:val="808080"/>
    </w:rPr>
  </w:style>
  <w:style w:type="character" w:styleId="aff6">
    <w:name w:val="Intense Emphasis"/>
    <w:basedOn w:val="a0"/>
    <w:uiPriority w:val="99"/>
    <w:qFormat/>
    <w:rsid w:val="009C1643"/>
    <w:rPr>
      <w:rFonts w:cs="Times New Roman"/>
      <w:b/>
      <w:bCs/>
      <w:i/>
      <w:iCs/>
      <w:color w:val="83992A"/>
    </w:rPr>
  </w:style>
  <w:style w:type="character" w:styleId="aff7">
    <w:name w:val="Subtle Reference"/>
    <w:basedOn w:val="a0"/>
    <w:uiPriority w:val="99"/>
    <w:qFormat/>
    <w:rsid w:val="009C1643"/>
    <w:rPr>
      <w:rFonts w:cs="Times New Roman"/>
      <w:smallCaps/>
      <w:color w:val="3C9770"/>
      <w:u w:val="single"/>
    </w:rPr>
  </w:style>
  <w:style w:type="character" w:styleId="aff8">
    <w:name w:val="Intense Reference"/>
    <w:basedOn w:val="a0"/>
    <w:uiPriority w:val="99"/>
    <w:qFormat/>
    <w:rsid w:val="009C1643"/>
    <w:rPr>
      <w:rFonts w:cs="Times New Roman"/>
      <w:b/>
      <w:bCs/>
      <w:smallCaps/>
      <w:color w:val="3C9770"/>
      <w:spacing w:val="5"/>
      <w:u w:val="single"/>
    </w:rPr>
  </w:style>
  <w:style w:type="character" w:styleId="aff9">
    <w:name w:val="Book Title"/>
    <w:basedOn w:val="a0"/>
    <w:uiPriority w:val="99"/>
    <w:qFormat/>
    <w:rsid w:val="009C1643"/>
    <w:rPr>
      <w:rFonts w:cs="Times New Roman"/>
      <w:b/>
      <w:bCs/>
      <w:smallCaps/>
      <w:spacing w:val="5"/>
    </w:rPr>
  </w:style>
  <w:style w:type="paragraph" w:styleId="affa">
    <w:name w:val="TOC Heading"/>
    <w:basedOn w:val="1"/>
    <w:next w:val="a"/>
    <w:uiPriority w:val="99"/>
    <w:qFormat/>
    <w:rsid w:val="009C1643"/>
    <w:pPr>
      <w:outlineLvl w:val="9"/>
    </w:pPr>
  </w:style>
  <w:style w:type="paragraph" w:styleId="affb">
    <w:name w:val="Balloon Text"/>
    <w:basedOn w:val="a"/>
    <w:link w:val="affc"/>
    <w:uiPriority w:val="99"/>
    <w:rsid w:val="0060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locked/>
    <w:rsid w:val="00605F02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a"/>
    <w:uiPriority w:val="99"/>
    <w:rsid w:val="00605F02"/>
    <w:pPr>
      <w:ind w:firstLine="709"/>
      <w:jc w:val="both"/>
    </w:pPr>
    <w:rPr>
      <w:sz w:val="28"/>
    </w:rPr>
  </w:style>
  <w:style w:type="table" w:customStyle="1" w:styleId="14">
    <w:name w:val="Сетка таблицы светлая1"/>
    <w:uiPriority w:val="99"/>
    <w:rsid w:val="00605F0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rsid w:val="00605F0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лабое выделение1"/>
    <w:basedOn w:val="a0"/>
    <w:uiPriority w:val="99"/>
    <w:rsid w:val="00927E56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Excel_97-20033.xls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7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_____Microsoft_Excel_97-20035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2.xls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4.xls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_____Microsoft_Excel_97-20036.xls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EDA9-DFCF-486E-A608-14C9A02C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47</Pages>
  <Words>8949</Words>
  <Characters>51013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Наталья Викторовна</dc:creator>
  <cp:lastModifiedBy>Дудина Наталья Викторовна</cp:lastModifiedBy>
  <cp:revision>6</cp:revision>
  <cp:lastPrinted>2020-03-18T05:06:00Z</cp:lastPrinted>
  <dcterms:created xsi:type="dcterms:W3CDTF">2020-06-05T04:11:00Z</dcterms:created>
  <dcterms:modified xsi:type="dcterms:W3CDTF">2020-06-05T04:51:00Z</dcterms:modified>
</cp:coreProperties>
</file>