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2A" w:rsidRPr="002F362A" w:rsidRDefault="002F362A" w:rsidP="002F36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F362A" w:rsidRPr="002F362A" w:rsidRDefault="002F362A" w:rsidP="002F3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362A">
        <w:rPr>
          <w:rFonts w:ascii="Times New Roman" w:hAnsi="Times New Roman" w:cs="Times New Roman"/>
          <w:sz w:val="28"/>
          <w:szCs w:val="28"/>
        </w:rPr>
        <w:t xml:space="preserve">к письму </w:t>
      </w:r>
      <w:proofErr w:type="spellStart"/>
      <w:r w:rsidRPr="002F362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2F362A" w:rsidRPr="002F362A" w:rsidRDefault="002F362A" w:rsidP="002F3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от 11.04.2020</w:t>
      </w:r>
    </w:p>
    <w:p w:rsidR="002F362A" w:rsidRPr="002F362A" w:rsidRDefault="002F362A" w:rsidP="002F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62A" w:rsidRPr="002F362A" w:rsidRDefault="002F362A" w:rsidP="002F362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F362A">
        <w:rPr>
          <w:rFonts w:ascii="Times New Roman" w:eastAsiaTheme="minorHAnsi" w:hAnsi="Times New Roman" w:cs="Times New Roman"/>
          <w:color w:val="auto"/>
          <w:sz w:val="28"/>
          <w:szCs w:val="28"/>
        </w:rPr>
        <w:t>РЕКОМЕНДАЦИИ</w:t>
      </w:r>
    </w:p>
    <w:p w:rsidR="002F362A" w:rsidRPr="002F362A" w:rsidRDefault="002F362A" w:rsidP="002F362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2F362A">
        <w:rPr>
          <w:rFonts w:ascii="Times New Roman" w:eastAsiaTheme="minorHAnsi" w:hAnsi="Times New Roman" w:cs="Times New Roman"/>
          <w:color w:val="auto"/>
          <w:sz w:val="28"/>
          <w:szCs w:val="28"/>
        </w:rPr>
        <w:t>ПО ПРИМЕНЕНИЮ СРЕДСТВ ИНДИВИДУАЛЬНОЙ ЗАЩИТЫ (В ТОМ ЧИСЛЕ</w:t>
      </w:r>
      <w:proofErr w:type="gramEnd"/>
    </w:p>
    <w:p w:rsidR="002F362A" w:rsidRPr="002F362A" w:rsidRDefault="002F362A" w:rsidP="002F362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2F362A">
        <w:rPr>
          <w:rFonts w:ascii="Times New Roman" w:eastAsiaTheme="minorHAnsi" w:hAnsi="Times New Roman" w:cs="Times New Roman"/>
          <w:color w:val="auto"/>
          <w:sz w:val="28"/>
          <w:szCs w:val="28"/>
        </w:rPr>
        <w:t>МНОГОРАЗОВОГО ИСПОЛЬЗОВАНИЯ) ДЛЯ РАЗЛИЧНЫХ КАТЕГОРИЙ</w:t>
      </w:r>
      <w:proofErr w:type="gramEnd"/>
    </w:p>
    <w:p w:rsidR="002F362A" w:rsidRPr="002F362A" w:rsidRDefault="002F362A" w:rsidP="002F362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F362A">
        <w:rPr>
          <w:rFonts w:ascii="Times New Roman" w:eastAsiaTheme="minorHAnsi" w:hAnsi="Times New Roman" w:cs="Times New Roman"/>
          <w:color w:val="auto"/>
          <w:sz w:val="28"/>
          <w:szCs w:val="28"/>
        </w:rPr>
        <w:t>ГРАЖДАН ПРИ РИСКАХ ИНФИЦИРОВАНИЯ COVID-19</w:t>
      </w:r>
    </w:p>
    <w:p w:rsidR="002F362A" w:rsidRPr="002F362A" w:rsidRDefault="002F362A" w:rsidP="002F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62A" w:rsidRPr="002F362A" w:rsidRDefault="002F362A" w:rsidP="002F36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2F362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F362A">
        <w:rPr>
          <w:rFonts w:ascii="Times New Roman" w:hAnsi="Times New Roman" w:cs="Times New Roman"/>
          <w:sz w:val="28"/>
          <w:szCs w:val="28"/>
        </w:rPr>
        <w:t xml:space="preserve"> с санитарно-эпидемиологическими правилами </w:t>
      </w:r>
      <w:hyperlink r:id="rId5" w:history="1">
        <w:r w:rsidRPr="002F362A">
          <w:rPr>
            <w:rFonts w:ascii="Times New Roman" w:hAnsi="Times New Roman" w:cs="Times New Roman"/>
            <w:color w:val="0000FF"/>
            <w:sz w:val="28"/>
            <w:szCs w:val="28"/>
          </w:rPr>
          <w:t>СП 1.3.3118-13</w:t>
        </w:r>
      </w:hyperlink>
      <w:r w:rsidRPr="002F362A">
        <w:rPr>
          <w:rFonts w:ascii="Times New Roman" w:hAnsi="Times New Roman" w:cs="Times New Roman"/>
          <w:sz w:val="28"/>
          <w:szCs w:val="28"/>
        </w:rPr>
        <w:t xml:space="preserve"> "Безопасность работы с микроорганизмами I - II групп патогенности (опасности)" в зависимости от характера выполняемой работы пользуются следующими типами защитных костюмов (в том числе многоразового применения):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62A">
        <w:rPr>
          <w:rFonts w:ascii="Times New Roman" w:hAnsi="Times New Roman" w:cs="Times New Roman"/>
          <w:sz w:val="28"/>
          <w:szCs w:val="28"/>
        </w:rPr>
        <w:t>I тип - полный защитный костюм, состоящий из комбинезона или пижамы, капюшона (большой косынки), противочумного халата, ватно-марлевой маски (</w:t>
      </w:r>
      <w:proofErr w:type="spellStart"/>
      <w:r w:rsidRPr="002F362A">
        <w:rPr>
          <w:rFonts w:ascii="Times New Roman" w:hAnsi="Times New Roman" w:cs="Times New Roman"/>
          <w:sz w:val="28"/>
          <w:szCs w:val="28"/>
        </w:rPr>
        <w:t>противопылевого</w:t>
      </w:r>
      <w:proofErr w:type="spellEnd"/>
      <w:r w:rsidRPr="002F362A">
        <w:rPr>
          <w:rFonts w:ascii="Times New Roman" w:hAnsi="Times New Roman" w:cs="Times New Roman"/>
          <w:sz w:val="28"/>
          <w:szCs w:val="28"/>
        </w:rPr>
        <w:t xml:space="preserve"> респиратора), очков, резиновых перчаток, носков, сапог резиновых (водонепроницаемых бахил), полотенца (плюс клеенчатый фартук и нарукавники);</w:t>
      </w:r>
      <w:proofErr w:type="gramEnd"/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62A">
        <w:rPr>
          <w:rFonts w:ascii="Times New Roman" w:hAnsi="Times New Roman" w:cs="Times New Roman"/>
          <w:sz w:val="28"/>
          <w:szCs w:val="28"/>
        </w:rPr>
        <w:t>II тип - защитный костюм, состоящий из комбинезона или пижамы, противочумного (большого) халата, капюшона (большой косынки), ватно-марлевой маски, резиновых перчаток, носков, сапог резиновых (водонепроницаемых бахил или моющейся закрытой обуви) и полотенца;</w:t>
      </w:r>
      <w:proofErr w:type="gramEnd"/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62A">
        <w:rPr>
          <w:rFonts w:ascii="Times New Roman" w:hAnsi="Times New Roman" w:cs="Times New Roman"/>
          <w:sz w:val="28"/>
          <w:szCs w:val="28"/>
        </w:rPr>
        <w:t>III тип - пижама, медицинский халат, шапочка (большая косынка), ватно-марлевая маска, резиновые перчатки, носки, моющаяся обувь и полотенце;</w:t>
      </w:r>
      <w:proofErr w:type="gramEnd"/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IV тип - пижама, медицинский халат, шапочка или марлевая косынка, ватно-марлевая маска, носки, перчатки, тапочки или туфли.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2. Особенностью защитной одежды при рисках инфицирования COVID-19 является обязательное применение средств индивидуальной защиты органов дыхания (</w:t>
      </w:r>
      <w:proofErr w:type="spellStart"/>
      <w:r w:rsidRPr="002F362A">
        <w:rPr>
          <w:rFonts w:ascii="Times New Roman" w:hAnsi="Times New Roman" w:cs="Times New Roman"/>
          <w:sz w:val="28"/>
          <w:szCs w:val="28"/>
        </w:rPr>
        <w:t>полнолицевых</w:t>
      </w:r>
      <w:proofErr w:type="spellEnd"/>
      <w:r w:rsidRPr="002F362A">
        <w:rPr>
          <w:rFonts w:ascii="Times New Roman" w:hAnsi="Times New Roman" w:cs="Times New Roman"/>
          <w:sz w:val="28"/>
          <w:szCs w:val="28"/>
        </w:rPr>
        <w:t xml:space="preserve"> масок, противогазов, респираторов, ватно-марлевых масок) и перчаток.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3. В зависимости от вида выполняемых работ в условиях распространения COVID-19 профессиональные группы делят на следующие категории риска инфицирования вирусом SARSCoV-2, который в настоящее время отнесен ко II группе патогенности: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чрезвычайно высокого профессионального риска;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высокого профессионального риска;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среднего профессионального риска;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малого профессионального риска.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4. К лицам чрезвычайно высокого профессионального риска, которые должны в ходе своей деятельности применять защитную одежду I типа, относятся: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сотрудники микробиологических вирусологических, в том числе производственных лабораторий, выполняющих исследовательские работы с вирусом SARSCoV-2, диагностические или производственные работы, связанные с выделением SARSCoV-2;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lastRenderedPageBreak/>
        <w:t>- сотрудники специализированных инфекционных стационаров (отделений), имеющие непосредственный контакт с больными COVID-19, подтвержденными лабораторно;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 xml:space="preserve">- сотрудники </w:t>
      </w:r>
      <w:proofErr w:type="gramStart"/>
      <w:r w:rsidRPr="002F362A">
        <w:rPr>
          <w:rFonts w:ascii="Times New Roman" w:hAnsi="Times New Roman" w:cs="Times New Roman"/>
          <w:sz w:val="28"/>
          <w:szCs w:val="28"/>
        </w:rPr>
        <w:t>патолого-анатомических</w:t>
      </w:r>
      <w:proofErr w:type="gramEnd"/>
      <w:r w:rsidRPr="002F362A">
        <w:rPr>
          <w:rFonts w:ascii="Times New Roman" w:hAnsi="Times New Roman" w:cs="Times New Roman"/>
          <w:sz w:val="28"/>
          <w:szCs w:val="28"/>
        </w:rPr>
        <w:t xml:space="preserve"> (судебно-медицинских) отделений, выполняющих вскрытие трупов людей, погибших от COVID-19, и подготовку к захоронению.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5. К лицам высокого профессионального риска, которые должны в ходе своей деятельности применять защитную одежду II типа, относятся: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сотрудники диагностических лабораторий, проводящих первичные исследования на COVID-19;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сотрудники скорой (неотложной) медицинской помощи;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 xml:space="preserve">- сотрудники инфекционных отделений медицинских организаций или перепрофилированных медицинских организаций для провизорного наблюдения за </w:t>
      </w:r>
      <w:proofErr w:type="gramStart"/>
      <w:r w:rsidRPr="002F362A">
        <w:rPr>
          <w:rFonts w:ascii="Times New Roman" w:hAnsi="Times New Roman" w:cs="Times New Roman"/>
          <w:sz w:val="28"/>
          <w:szCs w:val="28"/>
        </w:rPr>
        <w:t>подозрительными</w:t>
      </w:r>
      <w:proofErr w:type="gramEnd"/>
      <w:r w:rsidRPr="002F362A">
        <w:rPr>
          <w:rFonts w:ascii="Times New Roman" w:hAnsi="Times New Roman" w:cs="Times New Roman"/>
          <w:sz w:val="28"/>
          <w:szCs w:val="28"/>
        </w:rPr>
        <w:t xml:space="preserve"> на COVID-19;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сотрудники приемных отделений, медицинских организаций, оказывающих помощь больным с заболеваниями органов дыхания, реанимационную и специализированную помощь;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сотрудники поликлиник и фельдшерско-акушерских пунктов, оказывающих медицинскую помощь на дому лицам с признаками инфекционных заболеваний;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- лица, проводящие текущую и заключительную дезинфекцию при наличии или после убытия больных COVID-19.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>6. К лицам среднего профессионального риска, которые должны в ходе своей деятельности применять защитную одежду III - IV типа, относятся: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 xml:space="preserve">- все медицинские работники, включая сотрудников </w:t>
      </w:r>
      <w:proofErr w:type="spellStart"/>
      <w:r w:rsidRPr="002F362A">
        <w:rPr>
          <w:rFonts w:ascii="Times New Roman" w:hAnsi="Times New Roman" w:cs="Times New Roman"/>
          <w:sz w:val="28"/>
          <w:szCs w:val="28"/>
        </w:rPr>
        <w:t>обсерваторов</w:t>
      </w:r>
      <w:proofErr w:type="spellEnd"/>
      <w:r w:rsidRPr="002F362A">
        <w:rPr>
          <w:rFonts w:ascii="Times New Roman" w:hAnsi="Times New Roman" w:cs="Times New Roman"/>
          <w:sz w:val="28"/>
          <w:szCs w:val="28"/>
        </w:rPr>
        <w:t xml:space="preserve"> и лиц, осуществляющих медицинское наблюдение за клинически здоровыми лицами на дому (III тип);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 xml:space="preserve">- сотрудники сферы услуг, имеющие непосредственный контакт с человеком (клиентом) (парикмахерские, салоны красоты, </w:t>
      </w:r>
      <w:proofErr w:type="spellStart"/>
      <w:r w:rsidRPr="002F362A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Pr="002F362A">
        <w:rPr>
          <w:rFonts w:ascii="Times New Roman" w:hAnsi="Times New Roman" w:cs="Times New Roman"/>
          <w:sz w:val="28"/>
          <w:szCs w:val="28"/>
        </w:rPr>
        <w:t>-салоны, маникюрные салоны и другие) (IV тип).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F362A">
        <w:rPr>
          <w:rFonts w:ascii="Times New Roman" w:hAnsi="Times New Roman" w:cs="Times New Roman"/>
          <w:sz w:val="28"/>
          <w:szCs w:val="28"/>
        </w:rPr>
        <w:t>К лицам низкого профессионального риска, которые должны в ходе своей деятельности применять защитную одежду, состоящую из средств защиты органов дыхания (масок) и перчаток, относятся лица, профессиональная деятельность которых связана с контактами большого числа людей: персонал торговых центров и магазинов, работники сферы услуг (за исключением категории лиц, перечисленных в пункте 7), объектов культуры (выставочные залы, театры и другие места массового посещения</w:t>
      </w:r>
      <w:proofErr w:type="gramEnd"/>
      <w:r w:rsidRPr="002F362A">
        <w:rPr>
          <w:rFonts w:ascii="Times New Roman" w:hAnsi="Times New Roman" w:cs="Times New Roman"/>
          <w:sz w:val="28"/>
          <w:szCs w:val="28"/>
        </w:rPr>
        <w:t xml:space="preserve"> людей), транспорта и транспортных узлов, федеральных органов исполнительной власти (ФОИВ), оказывающих консультационную помощь и выполняющих контрольно-надзорные функции </w:t>
      </w:r>
      <w:hyperlink r:id="rId6" w:history="1">
        <w:r w:rsidRPr="002F362A">
          <w:rPr>
            <w:rFonts w:ascii="Times New Roman" w:hAnsi="Times New Roman" w:cs="Times New Roman"/>
            <w:color w:val="0000FF"/>
            <w:sz w:val="28"/>
            <w:szCs w:val="28"/>
          </w:rPr>
          <w:t>(приложение 2)</w:t>
        </w:r>
      </w:hyperlink>
      <w:r w:rsidRPr="002F362A">
        <w:rPr>
          <w:rFonts w:ascii="Times New Roman" w:hAnsi="Times New Roman" w:cs="Times New Roman"/>
          <w:sz w:val="28"/>
          <w:szCs w:val="28"/>
        </w:rPr>
        <w:t>.</w:t>
      </w:r>
    </w:p>
    <w:p w:rsidR="002F362A" w:rsidRPr="002F362A" w:rsidRDefault="002F362A" w:rsidP="002F36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2A">
        <w:rPr>
          <w:rFonts w:ascii="Times New Roman" w:hAnsi="Times New Roman" w:cs="Times New Roman"/>
          <w:sz w:val="28"/>
          <w:szCs w:val="28"/>
        </w:rPr>
        <w:t xml:space="preserve">8. При использовании защитной одежды многоразового применения необходимо четко выполнять требования по времени эксплуатации, порядку сбора и обеззараживания </w:t>
      </w:r>
      <w:hyperlink r:id="rId7" w:history="1">
        <w:r w:rsidRPr="002F362A">
          <w:rPr>
            <w:rFonts w:ascii="Times New Roman" w:hAnsi="Times New Roman" w:cs="Times New Roman"/>
            <w:color w:val="0000FF"/>
            <w:sz w:val="28"/>
            <w:szCs w:val="28"/>
          </w:rPr>
          <w:t>(приложение 3)</w:t>
        </w:r>
      </w:hyperlink>
      <w:r w:rsidRPr="002F362A">
        <w:rPr>
          <w:rFonts w:ascii="Times New Roman" w:hAnsi="Times New Roman" w:cs="Times New Roman"/>
          <w:sz w:val="28"/>
          <w:szCs w:val="28"/>
        </w:rPr>
        <w:t>.</w:t>
      </w:r>
    </w:p>
    <w:p w:rsidR="004831D7" w:rsidRPr="002F362A" w:rsidRDefault="004831D7">
      <w:pPr>
        <w:rPr>
          <w:rFonts w:ascii="Times New Roman" w:hAnsi="Times New Roman" w:cs="Times New Roman"/>
          <w:sz w:val="28"/>
          <w:szCs w:val="28"/>
        </w:rPr>
      </w:pPr>
    </w:p>
    <w:sectPr w:rsidR="004831D7" w:rsidRPr="002F362A" w:rsidSect="006D6C5A">
      <w:pgSz w:w="11906" w:h="16838"/>
      <w:pgMar w:top="283" w:right="454" w:bottom="340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8A"/>
    <w:rsid w:val="002F362A"/>
    <w:rsid w:val="004831D7"/>
    <w:rsid w:val="00B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B37CDEA50427491AE6F9CFDB6279017FEF020C578AE359C576D1E941C0CCD198DF5DE6F4F94B5D7BF9D82721CD4F754B1201C4A83F05BDT5M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B37CDEA50427491AE6F9CFDB6279017FEF020C578AE359C576D1E941C0CCD198DF5DE6F4F94A5974F9D82721CD4F754B1201C4A83F05BDT5MBF" TargetMode="External"/><Relationship Id="rId5" Type="http://schemas.openxmlformats.org/officeDocument/2006/relationships/hyperlink" Target="consultantplus://offline/ref=C8B37CDEA50427491AE6F9CFDB6279017DEC06095784E359C576D1E941C0CCD198DF5DE6F4F94A5B73F9D82721CD4F754B1201C4A83F05BDT5M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 Екатерина Валентиновна</dc:creator>
  <cp:keywords/>
  <dc:description/>
  <cp:lastModifiedBy>Волох Екатерина Валентиновна</cp:lastModifiedBy>
  <cp:revision>2</cp:revision>
  <dcterms:created xsi:type="dcterms:W3CDTF">2020-05-14T05:12:00Z</dcterms:created>
  <dcterms:modified xsi:type="dcterms:W3CDTF">2020-05-14T05:12:00Z</dcterms:modified>
</cp:coreProperties>
</file>