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8" w:tblpY="9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962"/>
        <w:gridCol w:w="425"/>
        <w:gridCol w:w="1984"/>
      </w:tblGrid>
      <w:tr w:rsidR="000C00E2" w:rsidTr="000C00E2">
        <w:trPr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0E2" w:rsidRPr="004906F0" w:rsidRDefault="000C00E2" w:rsidP="000C00E2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362C9C2D" wp14:editId="68703BF1">
                  <wp:extent cx="753745" cy="9480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0E2" w:rsidRPr="004906F0" w:rsidRDefault="000C00E2" w:rsidP="000C00E2">
            <w:pPr>
              <w:ind w:left="1824" w:right="1680"/>
              <w:jc w:val="center"/>
            </w:pPr>
          </w:p>
          <w:p w:rsidR="000C00E2" w:rsidRPr="004906F0" w:rsidRDefault="000C00E2" w:rsidP="000C00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C00E2" w:rsidRPr="004906F0" w:rsidRDefault="000C00E2" w:rsidP="000C00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0C00E2" w:rsidRPr="004906F0" w:rsidRDefault="000C00E2" w:rsidP="000C00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C00E2" w:rsidRPr="006E301C" w:rsidRDefault="000C00E2" w:rsidP="000C00E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0C00E2" w:rsidRPr="006E301C" w:rsidRDefault="000C00E2" w:rsidP="000C00E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0C00E2" w:rsidRPr="006E301C" w:rsidRDefault="000C00E2" w:rsidP="000C00E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0C00E2" w:rsidRPr="004906F0" w:rsidRDefault="000C00E2" w:rsidP="000C00E2">
            <w:pPr>
              <w:shd w:val="clear" w:color="auto" w:fill="FFFFFF"/>
              <w:jc w:val="center"/>
              <w:rPr>
                <w:b/>
              </w:rPr>
            </w:pPr>
          </w:p>
          <w:p w:rsidR="000C00E2" w:rsidRDefault="000C00E2" w:rsidP="000C00E2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C00E2" w:rsidTr="000C00E2">
        <w:trPr>
          <w:trHeight w:val="661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0C00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27.08.2015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0C00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0C0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0C0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13-85р</w:t>
            </w:r>
          </w:p>
        </w:tc>
      </w:tr>
    </w:tbl>
    <w:p w:rsidR="00BD6EF0" w:rsidRDefault="00BD6EF0" w:rsidP="000C00E2">
      <w:pPr>
        <w:ind w:right="-284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0C00E2" w:rsidTr="000C00E2">
        <w:tc>
          <w:tcPr>
            <w:tcW w:w="4361" w:type="dxa"/>
          </w:tcPr>
          <w:p w:rsidR="000C00E2" w:rsidRDefault="000C00E2" w:rsidP="000C00E2">
            <w:pPr>
              <w:jc w:val="both"/>
              <w:rPr>
                <w:sz w:val="28"/>
                <w:szCs w:val="28"/>
              </w:rPr>
            </w:pPr>
            <w:r w:rsidRPr="00446624">
              <w:rPr>
                <w:sz w:val="28"/>
                <w:szCs w:val="28"/>
              </w:rPr>
              <w:t xml:space="preserve">Об утверждении Положения </w:t>
            </w:r>
            <w:r>
              <w:rPr>
                <w:sz w:val="28"/>
                <w:szCs w:val="28"/>
              </w:rPr>
              <w:br/>
            </w:r>
            <w:r w:rsidRPr="00446624">
              <w:rPr>
                <w:sz w:val="28"/>
                <w:szCs w:val="28"/>
              </w:rPr>
              <w:t>о порядке установки и эксплуатации  нестационарных</w:t>
            </w:r>
            <w:r>
              <w:rPr>
                <w:sz w:val="28"/>
                <w:szCs w:val="28"/>
              </w:rPr>
              <w:t xml:space="preserve"> </w:t>
            </w:r>
            <w:r w:rsidRPr="00446624">
              <w:rPr>
                <w:sz w:val="28"/>
                <w:szCs w:val="28"/>
              </w:rPr>
              <w:t xml:space="preserve">торговых объектов на территории города </w:t>
            </w:r>
            <w:r>
              <w:rPr>
                <w:sz w:val="28"/>
                <w:szCs w:val="28"/>
              </w:rPr>
              <w:t xml:space="preserve"> </w:t>
            </w:r>
            <w:r w:rsidRPr="00446624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5494" w:type="dxa"/>
          </w:tcPr>
          <w:p w:rsidR="000C00E2" w:rsidRDefault="000C00E2" w:rsidP="000C00E2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C00E2" w:rsidRDefault="000C00E2" w:rsidP="000C00E2">
      <w:pPr>
        <w:ind w:right="-284"/>
        <w:jc w:val="both"/>
        <w:rPr>
          <w:sz w:val="28"/>
          <w:szCs w:val="28"/>
        </w:rPr>
      </w:pPr>
    </w:p>
    <w:p w:rsidR="004C5398" w:rsidRPr="00446624" w:rsidRDefault="004C5398" w:rsidP="000F7C56">
      <w:pPr>
        <w:ind w:right="-284" w:firstLine="709"/>
        <w:jc w:val="both"/>
        <w:rPr>
          <w:b/>
          <w:bCs/>
          <w:sz w:val="28"/>
          <w:szCs w:val="28"/>
        </w:rPr>
      </w:pPr>
      <w:r w:rsidRPr="00446624">
        <w:rPr>
          <w:sz w:val="28"/>
          <w:szCs w:val="28"/>
        </w:rPr>
        <w:t xml:space="preserve">В целях определения порядка установки и эксплуатации нестационарных торговых объектов на территории города Зеленогорска, 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</w:t>
      </w:r>
      <w:r w:rsidRPr="00446624">
        <w:rPr>
          <w:color w:val="000000"/>
          <w:sz w:val="28"/>
          <w:szCs w:val="28"/>
        </w:rPr>
        <w:t xml:space="preserve">руководствуясь Уставом города, Совет </w:t>
      </w:r>
      <w:proofErr w:type="gramStart"/>
      <w:r w:rsidRPr="00446624">
        <w:rPr>
          <w:color w:val="000000"/>
          <w:sz w:val="28"/>
          <w:szCs w:val="28"/>
        </w:rPr>
        <w:t>депутатов</w:t>
      </w:r>
      <w:proofErr w:type="gramEnd"/>
      <w:r w:rsidRPr="00446624">
        <w:rPr>
          <w:color w:val="000000"/>
          <w:sz w:val="28"/>
          <w:szCs w:val="28"/>
        </w:rPr>
        <w:t xml:space="preserve"> ЗАТО г. Зеленогорска</w:t>
      </w:r>
    </w:p>
    <w:p w:rsidR="004C5398" w:rsidRPr="00446624" w:rsidRDefault="004C5398" w:rsidP="000F7C56">
      <w:pPr>
        <w:ind w:right="-284" w:firstLine="709"/>
        <w:rPr>
          <w:color w:val="000000"/>
          <w:sz w:val="28"/>
          <w:szCs w:val="28"/>
        </w:rPr>
      </w:pPr>
    </w:p>
    <w:p w:rsidR="004C5398" w:rsidRPr="00446624" w:rsidRDefault="004C5398" w:rsidP="00446624">
      <w:pPr>
        <w:ind w:right="-284"/>
        <w:rPr>
          <w:sz w:val="28"/>
          <w:szCs w:val="28"/>
        </w:rPr>
      </w:pPr>
      <w:proofErr w:type="gramStart"/>
      <w:r w:rsidRPr="00446624">
        <w:rPr>
          <w:sz w:val="28"/>
          <w:szCs w:val="28"/>
        </w:rPr>
        <w:t>Р</w:t>
      </w:r>
      <w:proofErr w:type="gramEnd"/>
      <w:r w:rsidRPr="00446624">
        <w:rPr>
          <w:sz w:val="28"/>
          <w:szCs w:val="28"/>
        </w:rPr>
        <w:t xml:space="preserve"> Е Ш И Л:</w:t>
      </w:r>
    </w:p>
    <w:p w:rsidR="004C5398" w:rsidRPr="00446624" w:rsidRDefault="004C5398" w:rsidP="004C5398">
      <w:pPr>
        <w:ind w:right="-284" w:firstLine="426"/>
        <w:rPr>
          <w:sz w:val="28"/>
          <w:szCs w:val="28"/>
        </w:rPr>
      </w:pPr>
      <w:r w:rsidRPr="00446624">
        <w:rPr>
          <w:sz w:val="28"/>
          <w:szCs w:val="28"/>
        </w:rPr>
        <w:tab/>
      </w:r>
    </w:p>
    <w:p w:rsidR="004C5398" w:rsidRDefault="004C5398" w:rsidP="000F7C56">
      <w:pPr>
        <w:ind w:right="-284" w:firstLine="709"/>
        <w:jc w:val="both"/>
        <w:rPr>
          <w:sz w:val="28"/>
          <w:szCs w:val="28"/>
        </w:rPr>
      </w:pPr>
      <w:r w:rsidRPr="00446624">
        <w:rPr>
          <w:sz w:val="28"/>
          <w:szCs w:val="28"/>
        </w:rPr>
        <w:t>1. Утвердить Положение о порядке установки и эксплуатации нестационарных торговых объектов на территории города Зеленогорска согласно приложению к настоящему решению.</w:t>
      </w:r>
    </w:p>
    <w:p w:rsidR="004C5398" w:rsidRPr="00446624" w:rsidRDefault="00446624" w:rsidP="000F7C56">
      <w:pPr>
        <w:ind w:right="-284" w:firstLine="709"/>
        <w:jc w:val="both"/>
        <w:rPr>
          <w:sz w:val="28"/>
          <w:szCs w:val="28"/>
        </w:rPr>
      </w:pPr>
      <w:r w:rsidRPr="00446624">
        <w:rPr>
          <w:sz w:val="28"/>
          <w:szCs w:val="28"/>
        </w:rPr>
        <w:t>2</w:t>
      </w:r>
      <w:r w:rsidR="004C5398" w:rsidRPr="00446624">
        <w:rPr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4C5398" w:rsidRDefault="00446624" w:rsidP="000F7C56">
      <w:pPr>
        <w:ind w:right="-284" w:firstLine="709"/>
        <w:jc w:val="both"/>
        <w:rPr>
          <w:sz w:val="28"/>
          <w:szCs w:val="28"/>
        </w:rPr>
      </w:pPr>
      <w:r w:rsidRPr="00446624">
        <w:rPr>
          <w:sz w:val="28"/>
          <w:szCs w:val="28"/>
        </w:rPr>
        <w:t>3</w:t>
      </w:r>
      <w:r w:rsidR="004C5398" w:rsidRPr="00446624">
        <w:rPr>
          <w:sz w:val="28"/>
          <w:szCs w:val="28"/>
        </w:rPr>
        <w:t xml:space="preserve">. </w:t>
      </w:r>
      <w:proofErr w:type="gramStart"/>
      <w:r w:rsidR="004C5398" w:rsidRPr="00446624">
        <w:rPr>
          <w:sz w:val="28"/>
          <w:szCs w:val="28"/>
        </w:rPr>
        <w:t>Контроль за</w:t>
      </w:r>
      <w:proofErr w:type="gramEnd"/>
      <w:r w:rsidR="004C5398" w:rsidRPr="00446624">
        <w:rPr>
          <w:sz w:val="28"/>
          <w:szCs w:val="28"/>
        </w:rPr>
        <w:t xml:space="preserve"> выполнением настоящего решения возложить на  постоянную комиссию</w:t>
      </w:r>
      <w:r>
        <w:rPr>
          <w:sz w:val="28"/>
          <w:szCs w:val="28"/>
        </w:rPr>
        <w:t xml:space="preserve"> по муниципальной собственности и вопросам ЖКХ</w:t>
      </w:r>
      <w:r w:rsidR="004C5398" w:rsidRPr="00446624">
        <w:rPr>
          <w:sz w:val="28"/>
          <w:szCs w:val="28"/>
        </w:rPr>
        <w:t>.</w:t>
      </w:r>
    </w:p>
    <w:p w:rsidR="00575FCA" w:rsidRDefault="00575FCA" w:rsidP="000F7C56">
      <w:pPr>
        <w:ind w:right="-284" w:firstLine="709"/>
        <w:jc w:val="both"/>
        <w:rPr>
          <w:sz w:val="28"/>
          <w:szCs w:val="28"/>
        </w:rPr>
      </w:pPr>
    </w:p>
    <w:p w:rsidR="00575FCA" w:rsidRPr="00446624" w:rsidRDefault="00575FCA" w:rsidP="004C5398">
      <w:pPr>
        <w:ind w:right="-284" w:firstLine="426"/>
        <w:jc w:val="both"/>
        <w:rPr>
          <w:sz w:val="28"/>
          <w:szCs w:val="28"/>
        </w:rPr>
      </w:pPr>
    </w:p>
    <w:p w:rsidR="004C5398" w:rsidRDefault="004C5398" w:rsidP="004C5398">
      <w:pPr>
        <w:ind w:right="-284" w:firstLine="426"/>
        <w:jc w:val="both"/>
        <w:rPr>
          <w:sz w:val="28"/>
          <w:szCs w:val="28"/>
        </w:rPr>
      </w:pPr>
    </w:p>
    <w:p w:rsidR="000C00E2" w:rsidRPr="00446624" w:rsidRDefault="000C00E2" w:rsidP="004C5398">
      <w:pPr>
        <w:ind w:right="-284" w:firstLine="426"/>
        <w:jc w:val="both"/>
        <w:rPr>
          <w:sz w:val="28"/>
          <w:szCs w:val="28"/>
        </w:rPr>
      </w:pPr>
    </w:p>
    <w:p w:rsidR="004C5398" w:rsidRPr="00446624" w:rsidRDefault="004C5398" w:rsidP="00446624">
      <w:pPr>
        <w:ind w:right="-284"/>
        <w:jc w:val="both"/>
        <w:rPr>
          <w:sz w:val="28"/>
          <w:szCs w:val="28"/>
        </w:rPr>
      </w:pPr>
      <w:proofErr w:type="gramStart"/>
      <w:r w:rsidRPr="00446624">
        <w:rPr>
          <w:sz w:val="28"/>
          <w:szCs w:val="28"/>
        </w:rPr>
        <w:t>Глава</w:t>
      </w:r>
      <w:proofErr w:type="gramEnd"/>
      <w:r w:rsidRPr="00446624">
        <w:rPr>
          <w:sz w:val="28"/>
          <w:szCs w:val="28"/>
        </w:rPr>
        <w:t xml:space="preserve"> ЗАТО г. Зеленогорска                                      </w:t>
      </w:r>
      <w:r w:rsidR="008161F3">
        <w:rPr>
          <w:sz w:val="28"/>
          <w:szCs w:val="28"/>
        </w:rPr>
        <w:t xml:space="preserve">                     </w:t>
      </w:r>
      <w:r w:rsidR="00446624">
        <w:rPr>
          <w:sz w:val="28"/>
          <w:szCs w:val="28"/>
        </w:rPr>
        <w:t>П.Е. Корчашкин</w:t>
      </w:r>
    </w:p>
    <w:p w:rsidR="009F5EAF" w:rsidRDefault="009F5EAF" w:rsidP="00BD6EF0">
      <w:pPr>
        <w:jc w:val="both"/>
      </w:pPr>
    </w:p>
    <w:p w:rsidR="000C00E2" w:rsidRDefault="000C00E2" w:rsidP="00BD6EF0">
      <w:pPr>
        <w:jc w:val="both"/>
      </w:pPr>
    </w:p>
    <w:p w:rsidR="000C00E2" w:rsidRDefault="000C00E2" w:rsidP="00BD6EF0">
      <w:pPr>
        <w:jc w:val="both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62"/>
      </w:tblGrid>
      <w:tr w:rsidR="00C55D8C" w:rsidRPr="00662AFF" w:rsidTr="0072164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662AFF" w:rsidRDefault="00C55D8C" w:rsidP="00D118AB"/>
          <w:p w:rsidR="00C55D8C" w:rsidRPr="00662AFF" w:rsidRDefault="00C55D8C" w:rsidP="00D118AB"/>
          <w:p w:rsidR="00C55D8C" w:rsidRPr="00662AFF" w:rsidRDefault="00C55D8C" w:rsidP="00D118AB"/>
          <w:p w:rsidR="00C55D8C" w:rsidRPr="00662AFF" w:rsidRDefault="00C55D8C" w:rsidP="00D118AB"/>
          <w:p w:rsidR="00C55D8C" w:rsidRPr="00662AFF" w:rsidRDefault="00C55D8C" w:rsidP="00D118AB"/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662AFF" w:rsidRDefault="00C55D8C" w:rsidP="00D118AB">
            <w:r w:rsidRPr="00662AFF">
              <w:t xml:space="preserve">Приложение  </w:t>
            </w:r>
          </w:p>
          <w:p w:rsidR="00C55D8C" w:rsidRDefault="00C55D8C" w:rsidP="00C55D8C">
            <w:r w:rsidRPr="00662AFF">
              <w:rPr>
                <w:color w:val="000000"/>
              </w:rPr>
              <w:t xml:space="preserve">к </w:t>
            </w:r>
            <w:r>
              <w:t xml:space="preserve"> решению Совета депутатов</w:t>
            </w:r>
          </w:p>
          <w:p w:rsidR="00C55D8C" w:rsidRDefault="00C55D8C" w:rsidP="00C55D8C">
            <w:r>
              <w:t>ЗАТО г. Зеленогорска</w:t>
            </w:r>
          </w:p>
          <w:p w:rsidR="00C55D8C" w:rsidRDefault="00C55D8C" w:rsidP="00C55D8C">
            <w:r>
              <w:t>от</w:t>
            </w:r>
            <w:r w:rsidR="00457DB9">
              <w:t xml:space="preserve"> </w:t>
            </w:r>
            <w:r>
              <w:t xml:space="preserve"> </w:t>
            </w:r>
            <w:r w:rsidR="00457DB9" w:rsidRPr="00457DB9">
              <w:t>27.08.2015</w:t>
            </w:r>
            <w:r>
              <w:t xml:space="preserve"> </w:t>
            </w:r>
            <w:r w:rsidR="00457DB9">
              <w:t xml:space="preserve"> </w:t>
            </w:r>
            <w:r>
              <w:t>№</w:t>
            </w:r>
            <w:r w:rsidR="00457DB9">
              <w:t xml:space="preserve">  </w:t>
            </w:r>
            <w:r w:rsidR="00457DB9" w:rsidRPr="00457DB9">
              <w:t>13-85р</w:t>
            </w:r>
          </w:p>
          <w:p w:rsidR="00C55D8C" w:rsidRPr="00662AFF" w:rsidRDefault="00C55D8C" w:rsidP="00C55D8C">
            <w:pPr>
              <w:jc w:val="both"/>
            </w:pPr>
          </w:p>
        </w:tc>
      </w:tr>
    </w:tbl>
    <w:p w:rsidR="00D73099" w:rsidRPr="005063F2" w:rsidRDefault="00D73099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>Положение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 xml:space="preserve">о порядке установки и эксплуатации </w:t>
      </w:r>
      <w:proofErr w:type="gramStart"/>
      <w:r w:rsidRPr="005063F2">
        <w:rPr>
          <w:b/>
          <w:color w:val="000000"/>
          <w:sz w:val="28"/>
          <w:szCs w:val="28"/>
        </w:rPr>
        <w:t>нестационарных</w:t>
      </w:r>
      <w:proofErr w:type="gramEnd"/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color w:val="000000"/>
          <w:sz w:val="28"/>
          <w:szCs w:val="28"/>
        </w:rPr>
        <w:t xml:space="preserve">торговых объектов </w:t>
      </w:r>
      <w:r w:rsidRPr="005063F2">
        <w:rPr>
          <w:b/>
          <w:bCs/>
          <w:color w:val="000000"/>
          <w:sz w:val="28"/>
          <w:szCs w:val="28"/>
        </w:rPr>
        <w:t>на территории города Зеленогорска</w:t>
      </w:r>
    </w:p>
    <w:p w:rsidR="00D73099" w:rsidRPr="005063F2" w:rsidRDefault="00D73099" w:rsidP="00D7309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72164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5063F2">
        <w:rPr>
          <w:bCs/>
          <w:color w:val="000000"/>
          <w:sz w:val="28"/>
          <w:szCs w:val="28"/>
        </w:rPr>
        <w:t>1. Общие положения</w:t>
      </w:r>
    </w:p>
    <w:p w:rsidR="00D73099" w:rsidRPr="005063F2" w:rsidRDefault="00D73099" w:rsidP="00D73099">
      <w:pPr>
        <w:autoSpaceDE w:val="0"/>
        <w:autoSpaceDN w:val="0"/>
        <w:adjustRightInd w:val="0"/>
        <w:ind w:firstLine="851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1.1. </w:t>
      </w:r>
      <w:proofErr w:type="gramStart"/>
      <w:r w:rsidRPr="000C2397">
        <w:rPr>
          <w:sz w:val="28"/>
          <w:szCs w:val="28"/>
        </w:rPr>
        <w:t>Положение о порядке установки и эксплуатации нестационарных торговых объектов на территории города Зеленогорска (далее - Положение) разработано в соответствии с Федеральным законом «Об основах государственного регулирования торговой деятельности в Российской Федерации» (далее – Закон о торговой деятельности), другими федеральными законами,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законами и иными нормативными правовыми актами Красноярского края, муниципальными правовыми актами г. Зеленогорска.</w:t>
      </w:r>
      <w:proofErr w:type="gramEnd"/>
    </w:p>
    <w:p w:rsidR="00D73099" w:rsidRPr="00A862C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color w:val="000000"/>
          <w:sz w:val="28"/>
          <w:szCs w:val="28"/>
        </w:rPr>
        <w:t xml:space="preserve">1.2. Положение </w:t>
      </w:r>
      <w:r w:rsidRPr="000C2397">
        <w:rPr>
          <w:sz w:val="28"/>
          <w:szCs w:val="28"/>
        </w:rPr>
        <w:t xml:space="preserve">определяет порядок установки и эксплуатации нестационарных торговых объектов </w:t>
      </w:r>
      <w:r w:rsidRPr="000C2397">
        <w:rPr>
          <w:color w:val="000000"/>
          <w:sz w:val="28"/>
          <w:szCs w:val="28"/>
        </w:rPr>
        <w:t xml:space="preserve">на земельных участках, государственная собственность на которые не разграничена, и земельных участках, находящихся </w:t>
      </w:r>
      <w:r w:rsidRPr="00A862C7">
        <w:rPr>
          <w:color w:val="000000"/>
          <w:sz w:val="28"/>
          <w:szCs w:val="28"/>
        </w:rPr>
        <w:t>в муниципальной собственности.</w:t>
      </w:r>
    </w:p>
    <w:p w:rsidR="00D73099" w:rsidRPr="000C2397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A862C7">
        <w:rPr>
          <w:sz w:val="28"/>
          <w:szCs w:val="28"/>
        </w:rPr>
        <w:t>1.3. Понят</w:t>
      </w:r>
      <w:r w:rsidRPr="008636B6">
        <w:rPr>
          <w:sz w:val="28"/>
          <w:szCs w:val="28"/>
        </w:rPr>
        <w:t>ие</w:t>
      </w:r>
      <w:r>
        <w:rPr>
          <w:color w:val="FF0000"/>
          <w:sz w:val="28"/>
          <w:szCs w:val="28"/>
        </w:rPr>
        <w:t xml:space="preserve"> </w:t>
      </w:r>
      <w:r w:rsidRPr="000C2397">
        <w:rPr>
          <w:sz w:val="28"/>
          <w:szCs w:val="28"/>
        </w:rPr>
        <w:t>«нестационарный торговый объект» используется в Положении в значении, определенном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Законе о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торговой деятельности.</w:t>
      </w:r>
    </w:p>
    <w:p w:rsidR="00D73099" w:rsidRPr="000C2397" w:rsidRDefault="00D73099" w:rsidP="00D7309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397">
        <w:rPr>
          <w:rFonts w:ascii="Times New Roman" w:hAnsi="Times New Roman" w:cs="Times New Roman"/>
          <w:sz w:val="28"/>
          <w:szCs w:val="28"/>
        </w:rPr>
        <w:t>1.4. К нестационарным торговым объектам относятся: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1.4.1.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  <w:u w:val="single"/>
        </w:rPr>
        <w:t>Автомагазин, автолавка, автофургон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- передвижные торговые объекты, осуществляющие развозную торговлю, представляющие собой автотранспортные средства</w:t>
      </w:r>
      <w:r w:rsidR="00A51AB5"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(автомобили, автоприцепы, полуприцепы), рассчитанные на одно рабочее место продавца, на площади которых размещен товарный запас на один день торговли.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1.4.2. </w:t>
      </w:r>
      <w:r w:rsidRPr="000C2397">
        <w:rPr>
          <w:sz w:val="28"/>
          <w:szCs w:val="28"/>
          <w:u w:val="single"/>
        </w:rPr>
        <w:t>Автоцистерна</w:t>
      </w:r>
      <w:r w:rsidRPr="000C2397">
        <w:rPr>
          <w:sz w:val="28"/>
          <w:szCs w:val="28"/>
        </w:rPr>
        <w:t xml:space="preserve"> – передвижной торговый объект,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жидких продовольственных товаров в розлив.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1.4.3. </w:t>
      </w:r>
      <w:r w:rsidRPr="000C2397">
        <w:rPr>
          <w:sz w:val="28"/>
          <w:szCs w:val="28"/>
          <w:u w:val="single"/>
        </w:rPr>
        <w:t>Киоск</w:t>
      </w:r>
      <w:r w:rsidRPr="000C2397">
        <w:rPr>
          <w:sz w:val="28"/>
          <w:szCs w:val="28"/>
        </w:rPr>
        <w:t xml:space="preserve"> – оснащенное торговым оборудованием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временное сооружение, не имеющее торгового зала и помещений для хранения товаров, рассчитанное на одно рабочее место продавца.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1.4.4. </w:t>
      </w:r>
      <w:r w:rsidRPr="00D908BD">
        <w:rPr>
          <w:sz w:val="28"/>
          <w:szCs w:val="28"/>
          <w:u w:val="single"/>
        </w:rPr>
        <w:t>Лоток</w:t>
      </w:r>
      <w:r w:rsidRPr="00D908BD">
        <w:rPr>
          <w:sz w:val="28"/>
          <w:szCs w:val="28"/>
        </w:rPr>
        <w:t xml:space="preserve"> – передвижной торговый объект, представляющий собой</w:t>
      </w:r>
      <w:r w:rsidRPr="000C2397">
        <w:rPr>
          <w:sz w:val="28"/>
          <w:szCs w:val="28"/>
        </w:rPr>
        <w:t xml:space="preserve"> легко возводимую сборно-разборную конструкцию, оснащенную прилавком для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 xml:space="preserve">выкладки и демонстрации товаров, рассчитанную на одно рабочее место продавца, на </w:t>
      </w:r>
      <w:proofErr w:type="gramStart"/>
      <w:r w:rsidRPr="000C2397">
        <w:rPr>
          <w:sz w:val="28"/>
          <w:szCs w:val="28"/>
        </w:rPr>
        <w:t>площади</w:t>
      </w:r>
      <w:proofErr w:type="gramEnd"/>
      <w:r w:rsidRPr="000C2397">
        <w:rPr>
          <w:sz w:val="28"/>
          <w:szCs w:val="28"/>
        </w:rPr>
        <w:t xml:space="preserve"> которой размещен товарный запас на один день. </w:t>
      </w:r>
    </w:p>
    <w:p w:rsidR="00D73099" w:rsidRPr="000C2397" w:rsidRDefault="00D73099" w:rsidP="00D73099">
      <w:pPr>
        <w:ind w:firstLine="851"/>
        <w:jc w:val="both"/>
        <w:rPr>
          <w:i/>
          <w:sz w:val="28"/>
          <w:szCs w:val="28"/>
        </w:rPr>
      </w:pPr>
      <w:r w:rsidRPr="000C2397">
        <w:rPr>
          <w:sz w:val="28"/>
          <w:szCs w:val="28"/>
        </w:rPr>
        <w:t xml:space="preserve">1.4.5. </w:t>
      </w:r>
      <w:r w:rsidRPr="000C2397">
        <w:rPr>
          <w:sz w:val="28"/>
          <w:szCs w:val="28"/>
          <w:u w:val="single"/>
        </w:rPr>
        <w:t>Остановочный комплекс</w:t>
      </w:r>
      <w:r w:rsidRPr="000C2397">
        <w:rPr>
          <w:sz w:val="28"/>
          <w:szCs w:val="28"/>
        </w:rPr>
        <w:t xml:space="preserve"> – временное сооружение, представляющее собой единую конструкцию, состоящую из нестационарного торгового объекта (павильона, киоска) и навеса, предназначенного для укрытия пассажиров, ожидающих прибытие общественного пассажирского транспорта.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lastRenderedPageBreak/>
        <w:t>1.4.6.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  <w:u w:val="single"/>
        </w:rPr>
        <w:t>Павильон</w:t>
      </w:r>
      <w:r w:rsidRPr="000C2397">
        <w:rPr>
          <w:sz w:val="28"/>
          <w:szCs w:val="28"/>
        </w:rPr>
        <w:t xml:space="preserve"> – временное сооружение,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оснащенное торговым оборудованием, имеющее торговый зал и помещения для хранения товарного запаса, рассчитанное на одно или несколько рабочих мест.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1.4.7. </w:t>
      </w:r>
      <w:r w:rsidRPr="000C2397">
        <w:rPr>
          <w:sz w:val="28"/>
          <w:szCs w:val="28"/>
          <w:u w:val="single"/>
        </w:rPr>
        <w:t>Передвижная бочка (цистерна)</w:t>
      </w:r>
      <w:r w:rsidRPr="008B1B15"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– передвижной торговый объект, представляющий собой изотермическую емкость, предназначенную для продажи жидких продовольственных товаров в розлив.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1.4.8. </w:t>
      </w:r>
      <w:r w:rsidRPr="000C2397">
        <w:rPr>
          <w:sz w:val="28"/>
          <w:szCs w:val="28"/>
          <w:u w:val="single"/>
        </w:rPr>
        <w:t>Торговый автомат</w:t>
      </w:r>
      <w:r w:rsidRPr="000C2397">
        <w:rPr>
          <w:sz w:val="28"/>
          <w:szCs w:val="28"/>
        </w:rPr>
        <w:t xml:space="preserve"> – торговый объект, представляющий собой автоматическое устройство, предназначенное для продажи штучных товаров без участия продавца.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1.4.9.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  <w:u w:val="single"/>
        </w:rPr>
        <w:t>Торговая палатка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– временная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1.4.10.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  <w:u w:val="single"/>
        </w:rPr>
        <w:t>Торговая площадка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специально оборудованное для осуществления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сезонной торговли место, расположенное на земельном участке, имеющем твердое покрытие (елочный базар, торговля саженцами).</w:t>
      </w:r>
    </w:p>
    <w:p w:rsidR="00D73099" w:rsidRPr="000C2397" w:rsidRDefault="00D73099" w:rsidP="00D73099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0C2397" w:rsidRDefault="00D73099" w:rsidP="0072164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2397">
        <w:rPr>
          <w:sz w:val="28"/>
          <w:szCs w:val="28"/>
        </w:rPr>
        <w:t xml:space="preserve">2. Требования к установке и эксплуатации </w:t>
      </w:r>
    </w:p>
    <w:p w:rsidR="00D73099" w:rsidRPr="000C2397" w:rsidRDefault="00D73099" w:rsidP="0072164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2397">
        <w:rPr>
          <w:sz w:val="28"/>
          <w:szCs w:val="28"/>
        </w:rPr>
        <w:t>нестационарных торговых объектов и их внешнему виду</w:t>
      </w:r>
    </w:p>
    <w:p w:rsidR="00D73099" w:rsidRPr="000C2397" w:rsidRDefault="00D73099" w:rsidP="00D73099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0C239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2.1. Установка и эксплуатация нестационарных торговых объектов осуществляется в соответствии со схемой размещения нестационарных торговых объектов (далее - схема) на земельных участках, находящихся в государственной или муниципальной собственности, на земельных участках, государственная собственность на которые не разграничена, а также в зданиях, строениях, сооружениях, находящихся в государственной или муниципальной собственности.</w:t>
      </w:r>
    </w:p>
    <w:p w:rsidR="00D73099" w:rsidRPr="000C239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Установка и эксплуатация нестационарных торговых объектов осуществляется с учетом </w:t>
      </w:r>
      <w:proofErr w:type="gramStart"/>
      <w:r w:rsidRPr="000C2397">
        <w:rPr>
          <w:sz w:val="28"/>
          <w:szCs w:val="28"/>
        </w:rPr>
        <w:t>необходимости обеспечения устойчивого развития территории города</w:t>
      </w:r>
      <w:proofErr w:type="gramEnd"/>
      <w:r w:rsidRPr="000C2397">
        <w:rPr>
          <w:sz w:val="28"/>
          <w:szCs w:val="28"/>
        </w:rPr>
        <w:t xml:space="preserve"> и достижения нормативов минимальной обеспеченности населения площадью торговых объектов.</w:t>
      </w:r>
    </w:p>
    <w:p w:rsidR="00D73099" w:rsidRPr="000C239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2.2. Схема разрабатывается </w:t>
      </w:r>
      <w:proofErr w:type="gramStart"/>
      <w:r w:rsidRPr="000C2397">
        <w:rPr>
          <w:sz w:val="28"/>
          <w:szCs w:val="28"/>
        </w:rPr>
        <w:t>Администрацией</w:t>
      </w:r>
      <w:proofErr w:type="gramEnd"/>
      <w:r w:rsidRPr="000C2397">
        <w:rPr>
          <w:sz w:val="28"/>
          <w:szCs w:val="28"/>
        </w:rPr>
        <w:t xml:space="preserve"> ЗАТО г. Зеленогорска в соответствии с Порядком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 (далее – Порядок разработки и утверждения схемы), утвержденным приказом министерства промышленности и торговли Красноярского края.</w:t>
      </w:r>
    </w:p>
    <w:p w:rsidR="00D73099" w:rsidRPr="000C239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Схема утверждается решением Совета </w:t>
      </w:r>
      <w:proofErr w:type="gramStart"/>
      <w:r w:rsidRPr="000C2397">
        <w:rPr>
          <w:sz w:val="28"/>
          <w:szCs w:val="28"/>
        </w:rPr>
        <w:t>депутатов</w:t>
      </w:r>
      <w:proofErr w:type="gramEnd"/>
      <w:r w:rsidRPr="000C2397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г. Зеленогорска.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rFonts w:eastAsiaTheme="minorHAnsi"/>
          <w:sz w:val="28"/>
          <w:szCs w:val="28"/>
          <w:lang w:eastAsia="en-US"/>
        </w:rPr>
        <w:t xml:space="preserve">2.3. </w:t>
      </w:r>
      <w:r w:rsidRPr="000C2397">
        <w:rPr>
          <w:sz w:val="28"/>
          <w:szCs w:val="28"/>
        </w:rPr>
        <w:t xml:space="preserve">Изменения в схему вносятся решением Совета депутатов </w:t>
      </w:r>
      <w:proofErr w:type="gramStart"/>
      <w:r w:rsidRPr="000C2397">
        <w:rPr>
          <w:sz w:val="28"/>
          <w:szCs w:val="28"/>
        </w:rPr>
        <w:t>Администрации</w:t>
      </w:r>
      <w:proofErr w:type="gramEnd"/>
      <w:r w:rsidRPr="000C2397">
        <w:rPr>
          <w:sz w:val="28"/>
          <w:szCs w:val="28"/>
        </w:rPr>
        <w:t xml:space="preserve"> ЗАТО г. Зеленогорска не чаще двух  раз в год по следующим основаниям: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1) </w:t>
      </w:r>
      <w:r w:rsidRPr="00D908BD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 xml:space="preserve">нормативов минимальной обеспеченности населения площадью торговых объектов, установленных законом Красноярского края для муниципального образования город Зеленогорск; </w:t>
      </w:r>
    </w:p>
    <w:p w:rsidR="00D73099" w:rsidRPr="000C2397" w:rsidRDefault="00D73099" w:rsidP="00D73099">
      <w:pPr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lastRenderedPageBreak/>
        <w:t>2) принятие решений об использовании места размещения нестационарного торгового объекта для государственных или муниципальных нужд;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3) принятие решения комиссией по размещению нестационарных торговых объектов, указанной в абзаце втором пункта 4.8 Положения о возможности внесения изменений в схему.</w:t>
      </w:r>
    </w:p>
    <w:p w:rsidR="00D73099" w:rsidRPr="00D908BD" w:rsidRDefault="00D73099" w:rsidP="00D73099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908BD">
        <w:rPr>
          <w:sz w:val="28"/>
          <w:szCs w:val="28"/>
        </w:rPr>
        <w:t xml:space="preserve">2.4. </w:t>
      </w:r>
      <w:r w:rsidRPr="00D908BD">
        <w:rPr>
          <w:rFonts w:eastAsiaTheme="minorHAnsi"/>
          <w:sz w:val="28"/>
          <w:szCs w:val="28"/>
          <w:lang w:eastAsia="en-US"/>
        </w:rPr>
        <w:t>Внесение изменений в схему относительно нестационарных торговых объектов, расположенных на земельных участках, а также в зданиях, строениях, сооружениях, находящихся в государственной собственности, осуществляется в порядке, установленном Правительством Российской Федерации.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908BD">
        <w:rPr>
          <w:rFonts w:eastAsiaTheme="minorHAnsi"/>
          <w:sz w:val="28"/>
          <w:szCs w:val="28"/>
          <w:lang w:eastAsia="en-US"/>
        </w:rPr>
        <w:t xml:space="preserve">Внесение изменений в схему относительно нестационарных торговых объектов, расположенных на земельных участках,  </w:t>
      </w:r>
      <w:r w:rsidRPr="00D908BD">
        <w:rPr>
          <w:sz w:val="28"/>
          <w:szCs w:val="28"/>
        </w:rPr>
        <w:t>государственная собственность на которые не разграничена, и земельных участках, находящихся в муниципальной собственности, а также</w:t>
      </w:r>
      <w:r w:rsidRPr="00D908BD">
        <w:rPr>
          <w:rFonts w:eastAsiaTheme="minorHAnsi"/>
          <w:sz w:val="28"/>
          <w:szCs w:val="28"/>
          <w:lang w:eastAsia="en-US"/>
        </w:rPr>
        <w:t xml:space="preserve"> в зданиях, строениях, сооружениях, находящихся в муниципальной собственности, осуществляется в соответствии с Порядком разработки и утверждения схемы.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2.5. Установка и эксплуатация нестационарных торговых объектов осуществляется: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на земельных участках, государственная собственность на которые не разграничена, и земельных участках, находящиеся в муниципальной собственности (далее – места размещения), без предоставления таких участков в аренду, на основании договоров на установку и эксплуатацию нестационарных торговых объектов (далее – договоры);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в зданиях, строениях и сооружениях, находящихся в муниципальной собственности, на основании договоров аренды, заключенных в соответствии с законодательством Российской Федерации и муниципальными правовыми актами г. Зеленогорска.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2.6. Срок размещения киосков, павильонов, остановочных комплексов составляет 5 лет, иных нестационарных торговых объектов, указанных в пункте 1.3 Положения, составляет 12 месяцев.</w:t>
      </w:r>
    </w:p>
    <w:p w:rsidR="00D73099" w:rsidRPr="008636B6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2.7. Нестационарные торговые объекты, в том числе их конструктивные элементы, при их установке не должны выходить за границы места </w:t>
      </w:r>
      <w:r w:rsidRPr="008636B6">
        <w:rPr>
          <w:sz w:val="28"/>
          <w:szCs w:val="28"/>
        </w:rPr>
        <w:t>размещения.</w:t>
      </w:r>
    </w:p>
    <w:p w:rsidR="00D73099" w:rsidRPr="00D908BD" w:rsidRDefault="00D73099" w:rsidP="00D73099">
      <w:pPr>
        <w:ind w:firstLine="851"/>
        <w:jc w:val="both"/>
        <w:rPr>
          <w:strike/>
          <w:color w:val="000000"/>
          <w:sz w:val="28"/>
          <w:szCs w:val="28"/>
        </w:rPr>
      </w:pPr>
      <w:r w:rsidRPr="008636B6">
        <w:rPr>
          <w:sz w:val="28"/>
          <w:szCs w:val="28"/>
        </w:rPr>
        <w:t>2.8.</w:t>
      </w:r>
      <w:r w:rsidRPr="00D908BD">
        <w:rPr>
          <w:color w:val="FF0000"/>
          <w:sz w:val="28"/>
          <w:szCs w:val="28"/>
        </w:rPr>
        <w:t xml:space="preserve"> </w:t>
      </w:r>
      <w:r w:rsidRPr="00D908BD">
        <w:rPr>
          <w:color w:val="000000"/>
          <w:sz w:val="28"/>
          <w:szCs w:val="28"/>
        </w:rPr>
        <w:t xml:space="preserve">Нестационарные торговые объекты (киоски, павильоны, остановочные комплексы) должны выполняться только в одноэтажном исполнении. </w:t>
      </w:r>
    </w:p>
    <w:p w:rsidR="00D73099" w:rsidRPr="00D908BD" w:rsidRDefault="00D73099" w:rsidP="00D73099">
      <w:pPr>
        <w:ind w:firstLine="851"/>
        <w:jc w:val="both"/>
        <w:rPr>
          <w:color w:val="000000"/>
          <w:sz w:val="28"/>
          <w:szCs w:val="28"/>
        </w:rPr>
      </w:pPr>
      <w:r w:rsidRPr="00D908BD">
        <w:rPr>
          <w:color w:val="000000"/>
          <w:sz w:val="28"/>
          <w:szCs w:val="28"/>
        </w:rPr>
        <w:t>2.8.1. Для изготовления и отделки нестационарных торго</w:t>
      </w:r>
      <w:r w:rsidR="00721642">
        <w:rPr>
          <w:color w:val="000000"/>
          <w:sz w:val="28"/>
          <w:szCs w:val="28"/>
        </w:rPr>
        <w:t xml:space="preserve">вых объектов должны применяться </w:t>
      </w:r>
      <w:r w:rsidRPr="00D908BD">
        <w:rPr>
          <w:color w:val="000000"/>
          <w:sz w:val="28"/>
          <w:szCs w:val="28"/>
        </w:rPr>
        <w:t xml:space="preserve">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D908BD">
        <w:rPr>
          <w:color w:val="000000"/>
          <w:sz w:val="28"/>
          <w:szCs w:val="28"/>
        </w:rPr>
        <w:t>сайдинг</w:t>
      </w:r>
      <w:proofErr w:type="spellEnd"/>
      <w:r w:rsidRPr="00D908BD">
        <w:rPr>
          <w:color w:val="000000"/>
          <w:sz w:val="28"/>
          <w:szCs w:val="28"/>
        </w:rPr>
        <w:t xml:space="preserve">, рулонную и шиферную кровлю, древесину. </w:t>
      </w:r>
    </w:p>
    <w:p w:rsidR="00D73099" w:rsidRPr="00D908BD" w:rsidRDefault="00D73099" w:rsidP="00D73099">
      <w:pPr>
        <w:ind w:firstLine="851"/>
        <w:jc w:val="both"/>
        <w:rPr>
          <w:color w:val="000000"/>
          <w:sz w:val="28"/>
          <w:szCs w:val="28"/>
        </w:rPr>
      </w:pPr>
      <w:r w:rsidRPr="00D908BD">
        <w:rPr>
          <w:color w:val="000000"/>
          <w:sz w:val="28"/>
          <w:szCs w:val="28"/>
        </w:rPr>
        <w:t xml:space="preserve">Допускается  применять </w:t>
      </w:r>
      <w:proofErr w:type="gramStart"/>
      <w:r w:rsidRPr="00D908BD">
        <w:rPr>
          <w:color w:val="000000"/>
          <w:sz w:val="28"/>
          <w:szCs w:val="28"/>
        </w:rPr>
        <w:t>сэндвич-панели</w:t>
      </w:r>
      <w:proofErr w:type="gramEnd"/>
      <w:r w:rsidRPr="00D908BD">
        <w:rPr>
          <w:color w:val="000000"/>
          <w:sz w:val="28"/>
          <w:szCs w:val="28"/>
        </w:rPr>
        <w:t xml:space="preserve"> с наполнителем из жесткого </w:t>
      </w:r>
      <w:proofErr w:type="spellStart"/>
      <w:r w:rsidRPr="00D908BD">
        <w:rPr>
          <w:color w:val="000000"/>
          <w:sz w:val="28"/>
          <w:szCs w:val="28"/>
        </w:rPr>
        <w:t>минераловатного</w:t>
      </w:r>
      <w:proofErr w:type="spellEnd"/>
      <w:r w:rsidRPr="00D908BD">
        <w:rPr>
          <w:color w:val="000000"/>
          <w:sz w:val="28"/>
          <w:szCs w:val="28"/>
        </w:rPr>
        <w:t xml:space="preserve"> утеплителя, фасадные композитные панели с различной текстурной и фактурной алюминиевой поверхностью.</w:t>
      </w:r>
    </w:p>
    <w:p w:rsidR="00D73099" w:rsidRPr="00D908BD" w:rsidRDefault="00D73099" w:rsidP="00D73099">
      <w:pPr>
        <w:ind w:firstLine="851"/>
        <w:jc w:val="both"/>
        <w:rPr>
          <w:color w:val="000000"/>
          <w:sz w:val="28"/>
          <w:szCs w:val="28"/>
        </w:rPr>
      </w:pPr>
      <w:r w:rsidRPr="00D908BD">
        <w:rPr>
          <w:color w:val="000000"/>
          <w:sz w:val="28"/>
          <w:szCs w:val="28"/>
        </w:rPr>
        <w:lastRenderedPageBreak/>
        <w:t xml:space="preserve">2.8.2. При остеклении нестационарных торговых объектов применяются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D908BD">
        <w:rPr>
          <w:color w:val="000000"/>
          <w:sz w:val="28"/>
          <w:szCs w:val="28"/>
        </w:rPr>
        <w:t>рольставни</w:t>
      </w:r>
      <w:proofErr w:type="spellEnd"/>
      <w:r w:rsidRPr="00D908BD">
        <w:rPr>
          <w:color w:val="000000"/>
          <w:sz w:val="28"/>
          <w:szCs w:val="28"/>
        </w:rPr>
        <w:t>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2.8.3. Остановочные комплексы должны быть оборудованы:</w:t>
      </w:r>
    </w:p>
    <w:p w:rsidR="00D73099" w:rsidRPr="00D908BD" w:rsidRDefault="00D73099" w:rsidP="00D73099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местами для сидения пассажиров (скамьями);</w:t>
      </w:r>
    </w:p>
    <w:p w:rsidR="00D73099" w:rsidRPr="00D908BD" w:rsidRDefault="00D73099" w:rsidP="00D73099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досками объявлений.</w:t>
      </w:r>
    </w:p>
    <w:p w:rsidR="00D73099" w:rsidRPr="00D908BD" w:rsidRDefault="00D73099" w:rsidP="00D73099">
      <w:pPr>
        <w:ind w:firstLine="851"/>
        <w:jc w:val="both"/>
        <w:rPr>
          <w:i/>
          <w:sz w:val="28"/>
          <w:szCs w:val="28"/>
        </w:rPr>
      </w:pPr>
      <w:r w:rsidRPr="00D908BD">
        <w:rPr>
          <w:sz w:val="28"/>
          <w:szCs w:val="28"/>
        </w:rPr>
        <w:t>- навесами, которые должны иметь ограждения, доходящие до перекрытия  нестационарного торгового объекта не менее чем с двух сторон.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2.8.4. Для наружной отделки лотков и торговых палаток допускается применять следующие материалы: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D908BD">
        <w:rPr>
          <w:sz w:val="28"/>
          <w:szCs w:val="28"/>
        </w:rPr>
        <w:t>- каркас сборно-разборный металлический, алюминиевый или пластиковый с натянутым тентовым покрытием.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D908BD">
        <w:rPr>
          <w:sz w:val="28"/>
          <w:szCs w:val="28"/>
        </w:rPr>
        <w:t>Не допускается использование загрязненного, выгоревшего, порванного тентового покрытия.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2.8.5. Для обустройства елочных базаров должны применяться ограждения по периметру из металла или пластика, высотой не выше </w:t>
      </w:r>
      <w:smartTag w:uri="urn:schemas-microsoft-com:office:smarttags" w:element="metricconverter">
        <w:smartTagPr>
          <w:attr w:name="ProductID" w:val="1 м"/>
        </w:smartTagPr>
        <w:r w:rsidRPr="00D908BD">
          <w:rPr>
            <w:sz w:val="28"/>
            <w:szCs w:val="28"/>
          </w:rPr>
          <w:t>1 м</w:t>
        </w:r>
      </w:smartTag>
      <w:r w:rsidRPr="00D908BD">
        <w:rPr>
          <w:sz w:val="28"/>
          <w:szCs w:val="28"/>
        </w:rPr>
        <w:t>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2.8.6. Обязательным элементом внешнего благоустройства для каждого нестационарного  торгового объекта является урна для мусора.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2.8.7. Автомагазины, автолавки, автофургоны, автоцистерны должны размещаться в исправном техническом состоянии, предусмотренном изготовителем данных объектов, в том числе при наличии всех элементов, предусмотренных их изготовителем (колес, деталей, узлов, агрегатов), а также  должны перемещаться своим ходом или посредством буксировки по окончании </w:t>
      </w:r>
      <w:r w:rsidR="000C00E2">
        <w:rPr>
          <w:sz w:val="28"/>
          <w:szCs w:val="28"/>
        </w:rPr>
        <w:t>режима работы</w:t>
      </w:r>
      <w:r w:rsidRPr="00D908BD">
        <w:rPr>
          <w:sz w:val="28"/>
          <w:szCs w:val="28"/>
        </w:rPr>
        <w:t>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</w:t>
      </w:r>
      <w:r w:rsidR="00721642">
        <w:rPr>
          <w:sz w:val="28"/>
          <w:szCs w:val="28"/>
        </w:rPr>
        <w:t>8.8</w:t>
      </w:r>
      <w:r w:rsidRPr="00D908BD">
        <w:rPr>
          <w:sz w:val="28"/>
          <w:szCs w:val="28"/>
        </w:rPr>
        <w:t>. При установке и эксплуатации нестационарных торговых  объектов не допускается: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устройство котлована, нарушения покрытия мест размещения нестационарного торгового объекта и устройства фундаментов, прочно связывающих нестационарные торговые объекты с землей;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возведение капитальных строений;</w:t>
      </w:r>
    </w:p>
    <w:p w:rsidR="00D73099" w:rsidRPr="00D908BD" w:rsidRDefault="00D73099" w:rsidP="00D73099">
      <w:pPr>
        <w:tabs>
          <w:tab w:val="right" w:pos="9497"/>
        </w:tabs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устройство подвального этажа;</w:t>
      </w:r>
      <w:r w:rsidRPr="00D908BD">
        <w:rPr>
          <w:sz w:val="28"/>
          <w:szCs w:val="28"/>
        </w:rPr>
        <w:tab/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- размещение торгово-технологического оборудования, в том числе холодильного оборудования, прилавков </w:t>
      </w:r>
      <w:r w:rsidR="00721642">
        <w:rPr>
          <w:sz w:val="28"/>
          <w:szCs w:val="28"/>
        </w:rPr>
        <w:t>на территории, прилегающей к</w:t>
      </w:r>
      <w:r w:rsidRPr="00D908BD">
        <w:rPr>
          <w:sz w:val="28"/>
          <w:szCs w:val="28"/>
        </w:rPr>
        <w:t xml:space="preserve"> нестационарны</w:t>
      </w:r>
      <w:r w:rsidR="00721642">
        <w:rPr>
          <w:sz w:val="28"/>
          <w:szCs w:val="28"/>
        </w:rPr>
        <w:t>м</w:t>
      </w:r>
      <w:r w:rsidRPr="00D908BD">
        <w:rPr>
          <w:sz w:val="28"/>
          <w:szCs w:val="28"/>
        </w:rPr>
        <w:t xml:space="preserve"> торговы</w:t>
      </w:r>
      <w:r w:rsidR="00721642">
        <w:rPr>
          <w:sz w:val="28"/>
          <w:szCs w:val="28"/>
        </w:rPr>
        <w:t>м</w:t>
      </w:r>
      <w:r w:rsidRPr="00D908BD">
        <w:rPr>
          <w:sz w:val="28"/>
          <w:szCs w:val="28"/>
        </w:rPr>
        <w:t xml:space="preserve"> объект</w:t>
      </w:r>
      <w:r w:rsidR="00721642">
        <w:rPr>
          <w:sz w:val="28"/>
          <w:szCs w:val="28"/>
        </w:rPr>
        <w:t>ам</w:t>
      </w:r>
      <w:r w:rsidRPr="00D908BD">
        <w:rPr>
          <w:sz w:val="28"/>
          <w:szCs w:val="28"/>
        </w:rPr>
        <w:t>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2.</w:t>
      </w:r>
      <w:r w:rsidR="00721642">
        <w:rPr>
          <w:sz w:val="28"/>
          <w:szCs w:val="28"/>
        </w:rPr>
        <w:t>9</w:t>
      </w:r>
      <w:r w:rsidRPr="00D908BD">
        <w:rPr>
          <w:sz w:val="28"/>
          <w:szCs w:val="28"/>
        </w:rPr>
        <w:t>. Загрузка и разгрузка товаров в нестационарные торговые объекты должна осуществляться с учетом безопасности движения автотранспорта</w:t>
      </w:r>
      <w:r w:rsidR="00721642">
        <w:rPr>
          <w:sz w:val="28"/>
          <w:szCs w:val="28"/>
        </w:rPr>
        <w:t xml:space="preserve"> и пешеходов</w:t>
      </w:r>
      <w:r w:rsidRPr="00D908BD">
        <w:rPr>
          <w:sz w:val="28"/>
          <w:szCs w:val="28"/>
        </w:rPr>
        <w:t>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D908BD" w:rsidRDefault="00D73099" w:rsidP="007216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08BD">
        <w:rPr>
          <w:sz w:val="28"/>
          <w:szCs w:val="28"/>
        </w:rPr>
        <w:t xml:space="preserve">3. Порядок </w:t>
      </w:r>
      <w:r w:rsidRPr="00D908BD">
        <w:rPr>
          <w:bCs/>
          <w:sz w:val="28"/>
          <w:szCs w:val="28"/>
        </w:rPr>
        <w:t xml:space="preserve">заключения договоров </w:t>
      </w:r>
      <w:r w:rsidRPr="00D908BD">
        <w:rPr>
          <w:sz w:val="28"/>
          <w:szCs w:val="28"/>
        </w:rPr>
        <w:t>по результатам аукционов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D908BD">
        <w:rPr>
          <w:sz w:val="28"/>
          <w:szCs w:val="28"/>
        </w:rPr>
        <w:t xml:space="preserve">3.1. </w:t>
      </w:r>
      <w:proofErr w:type="gramStart"/>
      <w:r w:rsidRPr="00D908BD">
        <w:rPr>
          <w:sz w:val="28"/>
          <w:szCs w:val="28"/>
        </w:rPr>
        <w:t xml:space="preserve">Предоставление физическим лицам, зарегистрированным в качестве индивидуальных предпринимателей, и юридическим лицам (далее - хозяйствующие субъекты) права на установку и эксплуатацию нестационарных торговых объектов в местах, свободных от таких объектов и определенных схемой, осуществляется на основании договоров, заключаемых по результатам </w:t>
      </w:r>
      <w:r w:rsidRPr="00D908BD">
        <w:rPr>
          <w:sz w:val="28"/>
          <w:szCs w:val="28"/>
        </w:rPr>
        <w:lastRenderedPageBreak/>
        <w:t>аукционов на право заключения договоров на установку и эксплуатацию нестационарных торговых объектов (далее - аукционы), и на основании решения комиссии о согласовании внешнего</w:t>
      </w:r>
      <w:proofErr w:type="gramEnd"/>
      <w:r w:rsidRPr="00D908BD">
        <w:rPr>
          <w:sz w:val="28"/>
          <w:szCs w:val="28"/>
        </w:rPr>
        <w:t xml:space="preserve"> вида зданий, строений, сооружений, в соответствии с разделом 5 Положения, за исключением случаев, предусмотренных пунктом  4.1 Положения.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3.2. Порядок организации и проведения аукционов на право заключение договоров (далее – Порядок организации и проведения аукционов) утверждается постановлением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</w:t>
      </w:r>
      <w:r w:rsidR="00721642">
        <w:rPr>
          <w:sz w:val="28"/>
          <w:szCs w:val="28"/>
        </w:rPr>
        <w:t xml:space="preserve"> </w:t>
      </w:r>
      <w:r w:rsidRPr="00D908BD">
        <w:rPr>
          <w:sz w:val="28"/>
          <w:szCs w:val="28"/>
        </w:rPr>
        <w:t>г. Зеленогорска.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3.3. Размер платы по договору определяется в соответствии с Методикой расчета платы по договору на установку и эксплуатацию нестационарных торговых объектов </w:t>
      </w:r>
      <w:r w:rsidRPr="00D908BD">
        <w:rPr>
          <w:color w:val="000000"/>
          <w:sz w:val="28"/>
          <w:szCs w:val="28"/>
        </w:rPr>
        <w:t>(далее – Методика расчета платы)</w:t>
      </w:r>
      <w:r w:rsidRPr="00D908BD">
        <w:rPr>
          <w:sz w:val="28"/>
          <w:szCs w:val="28"/>
        </w:rPr>
        <w:t xml:space="preserve">, согласно приложению к Положению.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Плата по договору поступает в местный бюджет. Главным администратором доходов местного бюджета по поступлениям средств по договорам является </w:t>
      </w:r>
      <w:proofErr w:type="gramStart"/>
      <w:r w:rsidRPr="00D908BD">
        <w:rPr>
          <w:sz w:val="28"/>
          <w:szCs w:val="28"/>
        </w:rPr>
        <w:t>Администрация</w:t>
      </w:r>
      <w:proofErr w:type="gramEnd"/>
      <w:r w:rsidRPr="00D908BD">
        <w:rPr>
          <w:sz w:val="28"/>
          <w:szCs w:val="28"/>
        </w:rPr>
        <w:t xml:space="preserve"> ЗАТО г. Зеленогорска.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Примерная форма договора утверждается постановлением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г. Зеленогорска.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3.4. Начальная цена предмета аукциона устанавливается в размере платы по договору за год, определяемой в соответствии с Методикой расчета платы.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3.5. В случае внесения изменений в схему по заявлению хозяйствующего субъекта договоры на измененных местах заключаются по результатам аукционов.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D908BD" w:rsidRDefault="00D73099" w:rsidP="007216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08BD">
        <w:rPr>
          <w:sz w:val="28"/>
          <w:szCs w:val="28"/>
        </w:rPr>
        <w:t xml:space="preserve">4. Порядок </w:t>
      </w:r>
      <w:r w:rsidRPr="00D908BD">
        <w:rPr>
          <w:bCs/>
          <w:color w:val="333333"/>
          <w:sz w:val="28"/>
          <w:szCs w:val="28"/>
        </w:rPr>
        <w:t xml:space="preserve">заключения договоров </w:t>
      </w:r>
      <w:r w:rsidRPr="00D908BD">
        <w:rPr>
          <w:sz w:val="28"/>
          <w:szCs w:val="28"/>
        </w:rPr>
        <w:t>без проведения аукционов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  <w:lang w:eastAsia="en-US"/>
        </w:rPr>
        <w:t xml:space="preserve">4.1. Заключение договоров без проведения аукционов осуществляется </w:t>
      </w:r>
      <w:r w:rsidRPr="00D908BD">
        <w:rPr>
          <w:sz w:val="28"/>
          <w:szCs w:val="28"/>
        </w:rPr>
        <w:t>при соблюдении условий, предусмотренных пунктом 4.2 Положения, на основании заявлений хозяйствующих субъектов (далее - заявители) о заключении договоров без проведения аукционов</w:t>
      </w:r>
      <w:r w:rsidRPr="00D908BD">
        <w:rPr>
          <w:b/>
          <w:sz w:val="28"/>
          <w:szCs w:val="28"/>
        </w:rPr>
        <w:t>,</w:t>
      </w:r>
      <w:r w:rsidRPr="00D908BD">
        <w:rPr>
          <w:sz w:val="28"/>
          <w:szCs w:val="28"/>
        </w:rPr>
        <w:t xml:space="preserve"> поданных в Администрацию ЗАТО г. Зеленогорска: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до 01.11.2015, если заявителем установлен и эксплуатируется  нестационарный торговый объект на основании разрешения на установку коммерческого сооружения временного характера или разрешения на право размещения нестационарного объекта временного характера, срок действия которых истек с 01.05.2013 или истечет до 01.01.2016;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не позднее 60 календарных дней до окончания срока действия договора.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4.2. Заключение договора без проведения аукционов осуществляется</w:t>
      </w:r>
      <w:r w:rsidRPr="00D908BD">
        <w:rPr>
          <w:i/>
          <w:sz w:val="28"/>
          <w:szCs w:val="28"/>
          <w:u w:val="single"/>
        </w:rPr>
        <w:t xml:space="preserve"> </w:t>
      </w:r>
      <w:r w:rsidRPr="00D908BD">
        <w:rPr>
          <w:sz w:val="28"/>
          <w:szCs w:val="28"/>
        </w:rPr>
        <w:t>при выполнении следующих условий: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место размещения нестационарного торгового объекта включено в схему;</w:t>
      </w:r>
    </w:p>
    <w:p w:rsidR="00D73099" w:rsidRPr="00D908BD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торговая деятельность в нестационарном торговом объекте осуществляется в соответствии с видом реализуемой нестационарным торговым объектом продукции, указанной в схеме;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- установка и эксплуатация нестационарного торгового объекта осуществляется в соответствии с выданным разрешением на установку </w:t>
      </w:r>
      <w:r w:rsidRPr="00D908BD">
        <w:rPr>
          <w:sz w:val="28"/>
          <w:szCs w:val="28"/>
        </w:rPr>
        <w:lastRenderedPageBreak/>
        <w:t>коммерческого сооружения временного характера или разрешением на право размещения нестационарных объектов временного характера либо договором;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отсутствует задолженность по ранее заключенному договору аренды земельного участка;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имеются договоры на проведение работ по профилактической дератизации и дезинфекции помещений, договор на вывоз и (или) размещения отходов от торговой деятельности в нестационарном торговом объекте на полигоне твердых бытовых отходов;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нестационарный торговый объект соответствует требованиям пункта 2.8 Положения;</w:t>
      </w:r>
    </w:p>
    <w:p w:rsidR="00234CB4" w:rsidRPr="00D908BD" w:rsidRDefault="00D73099" w:rsidP="00234CB4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отсутствуют административные правонарушения, зафиксированные  надзорными органами в соответствии с действующим законодательством три и более раз.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D908BD">
        <w:rPr>
          <w:sz w:val="28"/>
          <w:szCs w:val="28"/>
          <w:lang w:eastAsia="en-US"/>
        </w:rPr>
        <w:t xml:space="preserve">4.3. При досрочном расторжении договора в целях внесения изменений в схему по основаниям, предусмотренным подпунктом 2 пункта 2.3 Положения, </w:t>
      </w:r>
      <w:proofErr w:type="gramStart"/>
      <w:r w:rsidRPr="00D908BD">
        <w:rPr>
          <w:sz w:val="28"/>
          <w:szCs w:val="28"/>
          <w:lang w:eastAsia="en-US"/>
        </w:rPr>
        <w:t>Администрация</w:t>
      </w:r>
      <w:proofErr w:type="gramEnd"/>
      <w:r w:rsidRPr="00D908BD">
        <w:rPr>
          <w:sz w:val="28"/>
          <w:szCs w:val="28"/>
          <w:lang w:eastAsia="en-US"/>
        </w:rPr>
        <w:t xml:space="preserve"> ЗАТО г. Зеленогорска предоставляет хозяйствующему субъекту по его заявлению компенсационное место для размещения нестационарного торгового объекта аналогичного вида из имеющихся свободных  мест в схеме без проведения аукциона.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  <w:lang w:eastAsia="en-US"/>
        </w:rPr>
        <w:t xml:space="preserve">4.4. </w:t>
      </w:r>
      <w:r w:rsidRPr="00D908BD">
        <w:rPr>
          <w:sz w:val="28"/>
          <w:szCs w:val="28"/>
        </w:rPr>
        <w:t xml:space="preserve">Предоставление компенсационного места для размещения нестационарного торгового объекта осуществляется при соблюдении заявителем условий, предусмотренных </w:t>
      </w:r>
      <w:r w:rsidRPr="00D908BD">
        <w:rPr>
          <w:sz w:val="28"/>
          <w:szCs w:val="28"/>
          <w:lang w:eastAsia="en-US"/>
        </w:rPr>
        <w:t>пунктом 4.2 Положения.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4.6. В заявлении о заключении договора без проведения аукциона указываются: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908BD">
        <w:rPr>
          <w:rFonts w:eastAsia="Calibri"/>
          <w:sz w:val="28"/>
          <w:szCs w:val="28"/>
          <w:lang w:eastAsia="en-US"/>
        </w:rPr>
        <w:t xml:space="preserve">- фамилия, имя, отчество (при наличии), место жительства, </w:t>
      </w:r>
      <w:r w:rsidRPr="00D908BD">
        <w:rPr>
          <w:sz w:val="28"/>
          <w:szCs w:val="28"/>
        </w:rPr>
        <w:t>идентификационный номер налогоплательщика, телефон, почтовый адрес и (или) адрес электронной почты для связи с заявителем (для индивидуального предпринимателя)</w:t>
      </w:r>
      <w:r w:rsidRPr="00D908B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908BD">
        <w:rPr>
          <w:rFonts w:eastAsia="Calibri"/>
          <w:sz w:val="28"/>
          <w:szCs w:val="28"/>
          <w:lang w:eastAsia="en-US"/>
        </w:rPr>
        <w:t xml:space="preserve">- наименование, </w:t>
      </w:r>
      <w:r w:rsidRPr="00D908BD">
        <w:rPr>
          <w:sz w:val="28"/>
          <w:szCs w:val="28"/>
        </w:rPr>
        <w:t xml:space="preserve">фирменное наименование (при наличии), </w:t>
      </w:r>
      <w:r w:rsidRPr="00D908BD">
        <w:rPr>
          <w:rFonts w:eastAsia="Calibri"/>
          <w:sz w:val="28"/>
          <w:szCs w:val="28"/>
          <w:lang w:eastAsia="en-US"/>
        </w:rPr>
        <w:t xml:space="preserve">место нахождения, </w:t>
      </w:r>
      <w:r w:rsidRPr="00D908BD">
        <w:rPr>
          <w:sz w:val="28"/>
          <w:szCs w:val="28"/>
        </w:rPr>
        <w:t>должность, фамилия, имя, отчество (при наличии) руководителя, идентификационный номер налогоплательщика, телефон, почтовый адрес и (или) адрес электронной почты для связи с заявителем</w:t>
      </w:r>
      <w:r w:rsidRPr="00D908BD">
        <w:rPr>
          <w:rFonts w:eastAsia="Calibri"/>
          <w:sz w:val="28"/>
          <w:szCs w:val="28"/>
          <w:lang w:eastAsia="en-US"/>
        </w:rPr>
        <w:t xml:space="preserve"> (для юридического лица);</w:t>
      </w:r>
      <w:proofErr w:type="gramEnd"/>
    </w:p>
    <w:p w:rsidR="00D73099" w:rsidRPr="00D908BD" w:rsidRDefault="00D73099" w:rsidP="00D73099">
      <w:pPr>
        <w:tabs>
          <w:tab w:val="left" w:pos="3420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D908BD">
        <w:rPr>
          <w:sz w:val="28"/>
          <w:szCs w:val="28"/>
        </w:rPr>
        <w:t>-</w:t>
      </w:r>
      <w:r w:rsidRPr="00D908BD">
        <w:rPr>
          <w:color w:val="000000"/>
          <w:sz w:val="28"/>
          <w:szCs w:val="28"/>
        </w:rPr>
        <w:t xml:space="preserve"> перечень прилагаемых документов (наименования документов, количество листов).</w:t>
      </w:r>
    </w:p>
    <w:p w:rsidR="00D73099" w:rsidRDefault="00D73099" w:rsidP="00D73099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908BD">
        <w:rPr>
          <w:rFonts w:ascii="Times New Roman" w:hAnsi="Times New Roman" w:cs="Times New Roman"/>
          <w:sz w:val="28"/>
          <w:szCs w:val="28"/>
        </w:rPr>
        <w:t>В заявлении о заключении договора без проведения аукциона должны содержаться сведения о месте установки нестационарного торгового объекта, а также  наименование нестационарного торгового объекта в соответствии с пунктом 1.4 Положения, виде реализуемой нестационарным торговым объектом продукции, площади нестационарного торгового объекта, срока размещения нестационарного торгового объекта в пределах срока, установленного пунктом 2.6 Положения</w:t>
      </w:r>
      <w:r w:rsidR="000C00E2">
        <w:rPr>
          <w:rFonts w:ascii="Times New Roman" w:hAnsi="Times New Roman" w:cs="Times New Roman"/>
          <w:sz w:val="28"/>
          <w:szCs w:val="28"/>
        </w:rPr>
        <w:t>, режим работы нестационарного торгового объекта</w:t>
      </w:r>
      <w:r w:rsidRPr="00D908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00E2" w:rsidRPr="00D908BD" w:rsidRDefault="000C00E2" w:rsidP="00D73099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указывает </w:t>
      </w:r>
      <w:r w:rsidR="00457DB9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457D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приведения ранее установленного нестационарного торгового объекта, указанного в абзаце втором пункта 4.1 Положения, в соответствие с прилагаемым к заявлению цветн</w:t>
      </w:r>
      <w:r w:rsidR="002361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изображени</w:t>
      </w:r>
      <w:r w:rsidR="002361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плана и фасадов нестационарного торгового объекта (не более 6 месяцев)</w:t>
      </w:r>
      <w:r w:rsidR="00457DB9">
        <w:rPr>
          <w:rFonts w:ascii="Times New Roman" w:hAnsi="Times New Roman" w:cs="Times New Roman"/>
          <w:sz w:val="28"/>
          <w:szCs w:val="28"/>
        </w:rPr>
        <w:t>.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lastRenderedPageBreak/>
        <w:t>4.7. К заявлению прилагаются следующие документы:</w:t>
      </w:r>
    </w:p>
    <w:p w:rsidR="00D73099" w:rsidRPr="00D908BD" w:rsidRDefault="00D73099" w:rsidP="00D73099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08BD">
        <w:rPr>
          <w:rFonts w:ascii="Times New Roman" w:hAnsi="Times New Roman" w:cs="Times New Roman"/>
          <w:sz w:val="28"/>
          <w:szCs w:val="28"/>
        </w:rPr>
        <w:t>- копия паспорта (листы 2, 3 и лист с отметкой о регистрации по месту жительства) или иного документа, удостоверяющего личность заявителя (для индивидуальных предпринимателей), либо личность представителя  индивидуального предпринимателя или юридического лица.</w:t>
      </w:r>
    </w:p>
    <w:p w:rsidR="00D73099" w:rsidRPr="00D908BD" w:rsidRDefault="00D73099" w:rsidP="00D73099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08BD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 или выписка из Единого государственного реестра индивидуальных предпринимателей, полученная не ранее чем за шесть месяцев до даты подачи заявления;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копия документа, подтверждающего полномочия руководителя (для юридического лица);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копия документа, удостоверяющего полномочия представителя  индивидуального предпринимателя или юридического лица, если с заявлением обращается представитель заявителя;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цветные графические изображения плана и фасадов нестационарного торгового объекта с указанием габаритных размеров, привязки к существующим ориентирам на местности, материалов, из которых будет изготавливаться нестационарный торговый объект;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копии договора на проведение работ по профилактической дератизации и дезинфекции помещений,</w:t>
      </w:r>
      <w:r w:rsidRPr="00D908BD">
        <w:rPr>
          <w:b/>
          <w:sz w:val="28"/>
          <w:szCs w:val="28"/>
        </w:rPr>
        <w:t xml:space="preserve"> </w:t>
      </w:r>
      <w:r w:rsidRPr="00D908BD">
        <w:rPr>
          <w:sz w:val="28"/>
          <w:szCs w:val="28"/>
        </w:rPr>
        <w:t>договора на вывоз и (или) размещения отходов от торговой деятельности в нестационарном торговом объекте на полигоне твердых бытовых отходов;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i/>
          <w:sz w:val="28"/>
          <w:szCs w:val="28"/>
        </w:rPr>
        <w:t xml:space="preserve">- </w:t>
      </w:r>
      <w:r w:rsidRPr="00D908BD">
        <w:rPr>
          <w:sz w:val="28"/>
          <w:szCs w:val="28"/>
        </w:rPr>
        <w:t>цветные графические изображения плана и фасадов нестационарных торговых объектов (киоски, павильоны, остановочные комплексы)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993AC1" w:rsidRDefault="00D73099" w:rsidP="00D7309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3AC1">
        <w:rPr>
          <w:rFonts w:eastAsiaTheme="minorHAnsi"/>
          <w:sz w:val="28"/>
          <w:szCs w:val="28"/>
          <w:lang w:eastAsia="en-US"/>
        </w:rPr>
        <w:t>Заявитель вправе представить документы, содержащие сведения,</w:t>
      </w:r>
      <w:r w:rsidRPr="00D908BD">
        <w:rPr>
          <w:rFonts w:eastAsiaTheme="minorHAnsi"/>
          <w:sz w:val="28"/>
          <w:szCs w:val="28"/>
          <w:lang w:eastAsia="en-US"/>
        </w:rPr>
        <w:t xml:space="preserve"> указанные в абзаце третьем настоящего пункта</w:t>
      </w:r>
      <w:r w:rsidRPr="00993AC1">
        <w:rPr>
          <w:rFonts w:eastAsiaTheme="minorHAnsi"/>
          <w:sz w:val="28"/>
          <w:szCs w:val="28"/>
          <w:lang w:eastAsia="en-US"/>
        </w:rPr>
        <w:t xml:space="preserve"> по собственной инициативе.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4.8. Заявление о заключении договора без проведения аукциона рассматривается: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- на комиссии по размещению нестационарных торговых объектов (далее – комиссия), состав и порядок работы которой утверждаются распоряжением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г. Зеленогорска, на предмет выполнения требований Положения с целью принятия решения о возможности или невозможности заключения договора без аукциона.</w:t>
      </w:r>
    </w:p>
    <w:p w:rsidR="00D73099" w:rsidRPr="00D908BD" w:rsidRDefault="00D73099" w:rsidP="00D73099">
      <w:pPr>
        <w:ind w:firstLine="851"/>
        <w:jc w:val="both"/>
        <w:outlineLvl w:val="1"/>
        <w:rPr>
          <w:kern w:val="36"/>
          <w:sz w:val="28"/>
          <w:szCs w:val="28"/>
        </w:rPr>
      </w:pPr>
      <w:r w:rsidRPr="00D908BD">
        <w:rPr>
          <w:sz w:val="28"/>
          <w:szCs w:val="28"/>
        </w:rPr>
        <w:t xml:space="preserve">В состав комиссии включаются один </w:t>
      </w:r>
      <w:proofErr w:type="gramStart"/>
      <w:r w:rsidRPr="00D908BD">
        <w:rPr>
          <w:sz w:val="28"/>
          <w:szCs w:val="28"/>
        </w:rPr>
        <w:t>депутат</w:t>
      </w:r>
      <w:proofErr w:type="gramEnd"/>
      <w:r w:rsidRPr="00D908BD">
        <w:rPr>
          <w:sz w:val="28"/>
          <w:szCs w:val="28"/>
        </w:rPr>
        <w:t xml:space="preserve"> ЗАТО г. Зеленогорска из состава </w:t>
      </w:r>
      <w:r w:rsidRPr="00D908BD">
        <w:rPr>
          <w:kern w:val="36"/>
          <w:sz w:val="28"/>
          <w:szCs w:val="28"/>
        </w:rPr>
        <w:t xml:space="preserve">постоянной комиссии по муниципальной собственности и вопросам ЖКХ и </w:t>
      </w:r>
      <w:r w:rsidRPr="00D908BD">
        <w:rPr>
          <w:sz w:val="28"/>
          <w:szCs w:val="28"/>
        </w:rPr>
        <w:t>один депутат ЗАТО г. Зеленогорска</w:t>
      </w:r>
      <w:r w:rsidRPr="00D908BD">
        <w:rPr>
          <w:kern w:val="36"/>
          <w:sz w:val="28"/>
          <w:szCs w:val="28"/>
        </w:rPr>
        <w:t xml:space="preserve"> из состава постоянной комиссии по бюджету, экономической политике и перспективам развития города;</w:t>
      </w:r>
    </w:p>
    <w:p w:rsidR="00D73099" w:rsidRPr="00D908BD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- на комиссии по определению внешнего вида зданий, строений, сооружений (далее – комиссия по определению внешнего вида), состав и порядок работы которой утверждаются распоряжением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г. Зеленогорска с целью принятия решения о согласовании либо об отказе в согласовании внешнего вида нестационарного торгового объекта.</w:t>
      </w:r>
    </w:p>
    <w:p w:rsidR="00D73099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4.9. На основании решения комиссии о возможности или невозможности заключения договора без аукциона и решения комиссии по определению </w:t>
      </w:r>
      <w:r w:rsidRPr="00D908BD">
        <w:rPr>
          <w:sz w:val="28"/>
          <w:szCs w:val="28"/>
        </w:rPr>
        <w:lastRenderedPageBreak/>
        <w:t>внешнего вида о согласовании или об отказе в согласовании внешнего вида Администрацией ЗАТО г. Зеленогорска в течение 30 календарных дней со дня регистрации заявления направляется письменное уведомление с предложением о заключении договора либо об отказе в заключени</w:t>
      </w:r>
      <w:proofErr w:type="gramStart"/>
      <w:r w:rsidRPr="00D908BD">
        <w:rPr>
          <w:sz w:val="28"/>
          <w:szCs w:val="28"/>
        </w:rPr>
        <w:t>и</w:t>
      </w:r>
      <w:proofErr w:type="gramEnd"/>
      <w:r w:rsidRPr="00D908BD">
        <w:rPr>
          <w:sz w:val="28"/>
          <w:szCs w:val="28"/>
        </w:rPr>
        <w:t xml:space="preserve"> договора без проведения аукциона.</w:t>
      </w:r>
    </w:p>
    <w:p w:rsidR="00457DB9" w:rsidRDefault="00457DB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457DB9">
        <w:rPr>
          <w:sz w:val="28"/>
          <w:szCs w:val="28"/>
        </w:rPr>
        <w:t>В договоре, заключаемом без проведения аукциона, включается условие о приведении ранее установленного нестационарного</w:t>
      </w:r>
      <w:r w:rsidR="003E6D96">
        <w:rPr>
          <w:sz w:val="28"/>
          <w:szCs w:val="28"/>
        </w:rPr>
        <w:t xml:space="preserve"> торгового</w:t>
      </w:r>
      <w:bookmarkStart w:id="0" w:name="_GoBack"/>
      <w:bookmarkEnd w:id="0"/>
      <w:r w:rsidRPr="00457DB9">
        <w:rPr>
          <w:sz w:val="28"/>
          <w:szCs w:val="28"/>
        </w:rPr>
        <w:t xml:space="preserve"> объекта в соответствие с условиями договора в срок, указанный в заявлении о заключении договора без проведения аукциона, но не более 6 месяцев.</w:t>
      </w:r>
    </w:p>
    <w:p w:rsidR="00457DB9" w:rsidRDefault="00457DB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73099" w:rsidRPr="00D908BD" w:rsidRDefault="00D73099" w:rsidP="00721642">
      <w:pPr>
        <w:jc w:val="center"/>
        <w:rPr>
          <w:sz w:val="28"/>
          <w:szCs w:val="28"/>
        </w:rPr>
      </w:pPr>
      <w:r w:rsidRPr="00D908BD">
        <w:rPr>
          <w:sz w:val="28"/>
          <w:szCs w:val="28"/>
        </w:rPr>
        <w:t xml:space="preserve">5. Согласование внешнего вида нестационарных торговых объектов </w:t>
      </w:r>
    </w:p>
    <w:p w:rsidR="00D73099" w:rsidRPr="00D908BD" w:rsidRDefault="00D73099" w:rsidP="00721642">
      <w:pPr>
        <w:jc w:val="center"/>
        <w:rPr>
          <w:sz w:val="28"/>
          <w:szCs w:val="28"/>
        </w:rPr>
      </w:pPr>
      <w:r w:rsidRPr="00D908BD">
        <w:rPr>
          <w:sz w:val="28"/>
          <w:szCs w:val="28"/>
        </w:rPr>
        <w:t>(киоски, павильоны, остановочные комплексы)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5.1. По результатам аукционов победители аукционов либо их уполномоченные представители обращаются в </w:t>
      </w:r>
      <w:proofErr w:type="gramStart"/>
      <w:r w:rsidRPr="00D908BD">
        <w:rPr>
          <w:sz w:val="28"/>
          <w:szCs w:val="28"/>
        </w:rPr>
        <w:t>Администрацию</w:t>
      </w:r>
      <w:proofErr w:type="gramEnd"/>
      <w:r w:rsidRPr="00D908BD">
        <w:rPr>
          <w:sz w:val="28"/>
          <w:szCs w:val="28"/>
        </w:rPr>
        <w:t xml:space="preserve"> ЗАТО</w:t>
      </w:r>
      <w:r w:rsidR="00721642">
        <w:rPr>
          <w:sz w:val="28"/>
          <w:szCs w:val="28"/>
        </w:rPr>
        <w:br/>
      </w:r>
      <w:r w:rsidRPr="00D908BD">
        <w:rPr>
          <w:sz w:val="28"/>
          <w:szCs w:val="28"/>
        </w:rPr>
        <w:t>г. Зеленогорска с заявлениями о согласовании внешнего вида нестационарных торговых объектов (киоски, павильоны, остановочные комплексы), предполагаемых к установке и указанных в документации об аукционах (далее – заявления о согласовании внешнего вида).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5.2. К заявлениям о согласовании внешнего вида прилагаются цветные графические изображения плана и фасадов нестационарных торговых объектов (киоски, павильоны, остановочные комплексы)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5.3. Заявления о согласовании внешнего вида и прилагаемые к ним документы направляются в отдел архитектуры и градостроительства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г. Зеленогорска (далее - ОАиГ) для рассмотрения.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ОАиГ подготавливает документы о согласовании внешнего вида нестационарных торговых объектов (киоски, павильоны, остановочные комплексы) к рассмотрению на комиссии по определению внешнего вида.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5.4. Решения о согласовании или об отказе в согласовании внешнего вида нестационарных торговых объектов (киоски, павильоны, остановочные комплексы) принимаются комиссией по определению внешнего вида в течение 14 календарных дней со дня регистрации заявлений о согласовании внешнего вида со всеми необходимыми документами путем подготовки письменных уведомлений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г. Зеленогорска  с учетом предложений комиссии. 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5.5. Основаниями для отказа в согласовании внешнего вида нестационарных торговых объектов (киоски, павильоны, остановочные комплексы) являются: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несоответствие архитектурного и цветового решения фасадов нестационарных торговых объектов (киоски, павильоны, остановочные комплексы) внешнему архитектурному облику сложившейся застройки города;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несоответствие требованиям пункта 2.8 Положения.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5.6. Под внешним архитектурным обликом сложившейся </w:t>
      </w:r>
      <w:proofErr w:type="gramStart"/>
      <w:r w:rsidRPr="00D908BD">
        <w:rPr>
          <w:sz w:val="28"/>
          <w:szCs w:val="28"/>
        </w:rPr>
        <w:t>застройки города</w:t>
      </w:r>
      <w:proofErr w:type="gramEnd"/>
      <w:r w:rsidRPr="00D908BD">
        <w:rPr>
          <w:sz w:val="28"/>
          <w:szCs w:val="28"/>
        </w:rPr>
        <w:t xml:space="preserve"> в Положении  понимаются: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lastRenderedPageBreak/>
        <w:t xml:space="preserve">- особенности </w:t>
      </w:r>
      <w:proofErr w:type="gramStart"/>
      <w:r w:rsidRPr="00D908BD">
        <w:rPr>
          <w:sz w:val="28"/>
          <w:szCs w:val="28"/>
        </w:rPr>
        <w:t>архитектурных решений</w:t>
      </w:r>
      <w:proofErr w:type="gramEnd"/>
      <w:r w:rsidRPr="00D908BD">
        <w:rPr>
          <w:sz w:val="28"/>
          <w:szCs w:val="28"/>
        </w:rPr>
        <w:t xml:space="preserve"> фасадов зданий, строений, сооружений существующей застройки, где предполагается установка нестационарных торговых объектов (композиционная целостность, цветовое и декоративно-художественное решение, визуальное восприятие, соразмерность, масштабность и пропорциональность, соотношение элементов);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окружающая градостроительная среда при приоритетном и визуальном восприятии объектов архитектуры и градостроительства, достопримечательностей, панорам, перспектив застройки, а также сложившаяся планировочная структура территории.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5.7. В случае возникновения в период эксплуатации нестационарных торговых объектов (киоски, павильоны, остановочные комплексы) необходимости изменения их внешнего вида (архитектурного и цветового решения фасадов) хозяйствующие субъекты либо их уполномоченные представители обращаются в </w:t>
      </w:r>
      <w:proofErr w:type="gramStart"/>
      <w:r w:rsidRPr="00D908BD">
        <w:rPr>
          <w:sz w:val="28"/>
          <w:szCs w:val="28"/>
        </w:rPr>
        <w:t>Администрацию</w:t>
      </w:r>
      <w:proofErr w:type="gramEnd"/>
      <w:r w:rsidRPr="00D908BD">
        <w:rPr>
          <w:sz w:val="28"/>
          <w:szCs w:val="28"/>
        </w:rPr>
        <w:t xml:space="preserve"> ЗАТО г. Зеленогорска с заявлениями о согласовании изменения внешнего вида нестационарных торговых объектов (киоски, павильоны, остановочные комплексы) (далее – заявления о согласовании изменения внешнего вида).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К заявлениям о согласовании изменения внешнего вида прилагаются цветные графические изображения плана и фасадов нестационарных торговых объектов (киоски, павильоны, остановочные комплексы) до и после  изменения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5.8. Заявления о согласовании изменения внешнего вида и прилагаемые к ним документы рассматриваются в соответствии с  пунктом 5.3 Положения.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5.9. Решения о согласовании изменения внешнего вида нестационарных торговых объектов (киоски, павильоны, остановочные комплексы) или об отказе в согласовании такого изменения принимаются  комиссией по определению внешнего вида в течение 14 календарных дней со дня регистрации заявлений о согласовании изменения внешнего вида со всеми необходимыми документами путем подготовки письменных уведомлений 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г. Зеленогорска с учетом предложений комиссии.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Отказ в согласовании изменения внешнего вида нестационарных торговых объектов (киоски, павильоны, остановочные комплексы) принимается по основаниям, указанным в пункте 5.5 Положения.</w:t>
      </w:r>
    </w:p>
    <w:p w:rsidR="00D73099" w:rsidRPr="00D908BD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D908BD" w:rsidRDefault="00D73099" w:rsidP="00721642">
      <w:pPr>
        <w:jc w:val="center"/>
        <w:rPr>
          <w:sz w:val="28"/>
          <w:szCs w:val="28"/>
        </w:rPr>
      </w:pPr>
      <w:r w:rsidRPr="00D908BD">
        <w:rPr>
          <w:sz w:val="28"/>
          <w:szCs w:val="28"/>
        </w:rPr>
        <w:t>6. Демонтаж нестационарных торговых объектов</w:t>
      </w:r>
    </w:p>
    <w:p w:rsidR="00D73099" w:rsidRPr="00D908BD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6.1. При принятии решения о внесении изменений в схему, а также по окончании срока действия договора либо в случае его досрочного расторжения лицо, с которым заключен договор, обязано за свой счет освободить место размещения и восстановить нарушенное благоустройство территории, за исключением случая, предусмотренного пунктом 4.1 Положения.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6.2. В случае не выполнения требований по освобождению места размещения в добровольном порядке, осуществляется демонтаж нестационарного торгового объекта в соответствии с Порядком демонтажа нестационарных торговых объектов, размещенных на территории                               </w:t>
      </w:r>
      <w:r w:rsidRPr="00D908BD">
        <w:rPr>
          <w:sz w:val="28"/>
          <w:szCs w:val="28"/>
        </w:rPr>
        <w:lastRenderedPageBreak/>
        <w:t xml:space="preserve">г. Зеленогорска, утвержденным постановлением </w:t>
      </w:r>
      <w:proofErr w:type="gramStart"/>
      <w:r w:rsidRPr="00D908BD">
        <w:rPr>
          <w:sz w:val="28"/>
          <w:szCs w:val="28"/>
        </w:rPr>
        <w:t>Администрации</w:t>
      </w:r>
      <w:proofErr w:type="gramEnd"/>
      <w:r w:rsidRPr="00D908BD">
        <w:rPr>
          <w:sz w:val="28"/>
          <w:szCs w:val="28"/>
        </w:rPr>
        <w:t xml:space="preserve"> ЗАТО                      г. Зеленогорска.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D908BD" w:rsidRDefault="00D73099" w:rsidP="00721642">
      <w:pPr>
        <w:jc w:val="center"/>
        <w:rPr>
          <w:sz w:val="28"/>
          <w:szCs w:val="28"/>
        </w:rPr>
      </w:pPr>
      <w:r w:rsidRPr="00D908BD">
        <w:rPr>
          <w:sz w:val="28"/>
          <w:szCs w:val="28"/>
        </w:rPr>
        <w:t xml:space="preserve">7. </w:t>
      </w:r>
      <w:proofErr w:type="gramStart"/>
      <w:r w:rsidRPr="00D908BD">
        <w:rPr>
          <w:sz w:val="28"/>
          <w:szCs w:val="28"/>
        </w:rPr>
        <w:t>Контроль за</w:t>
      </w:r>
      <w:proofErr w:type="gramEnd"/>
      <w:r w:rsidRPr="00D908BD">
        <w:rPr>
          <w:sz w:val="28"/>
          <w:szCs w:val="28"/>
        </w:rPr>
        <w:t xml:space="preserve"> выполнением Положения</w:t>
      </w:r>
    </w:p>
    <w:p w:rsidR="00D73099" w:rsidRPr="00D908BD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Контроль за выполнением Положения осуществляется </w:t>
      </w:r>
      <w:proofErr w:type="gramStart"/>
      <w:r w:rsidRPr="00D908BD">
        <w:rPr>
          <w:sz w:val="28"/>
          <w:szCs w:val="28"/>
        </w:rPr>
        <w:t>Администрацией</w:t>
      </w:r>
      <w:proofErr w:type="gramEnd"/>
      <w:r w:rsidRPr="00D908BD">
        <w:rPr>
          <w:sz w:val="28"/>
          <w:szCs w:val="28"/>
        </w:rPr>
        <w:t xml:space="preserve"> ЗАТО г. Зеленогорска в соответствии с законодательством Российской Федерации и муниципальными правовыми актами</w:t>
      </w:r>
      <w:r w:rsidR="00721642">
        <w:rPr>
          <w:sz w:val="28"/>
          <w:szCs w:val="28"/>
        </w:rPr>
        <w:t xml:space="preserve"> </w:t>
      </w:r>
      <w:r w:rsidRPr="00D908BD">
        <w:rPr>
          <w:sz w:val="28"/>
          <w:szCs w:val="28"/>
        </w:rPr>
        <w:t>г. Зеленогорска.</w:t>
      </w:r>
    </w:p>
    <w:p w:rsidR="00D73099" w:rsidRPr="00D908BD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73099" w:rsidRDefault="00D73099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D908BD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3099" w:rsidRPr="00D908BD" w:rsidRDefault="00D73099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D73099" w:rsidRPr="00D908BD" w:rsidTr="0072164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D908BD" w:rsidRDefault="00D73099" w:rsidP="00D64DC0"/>
          <w:p w:rsidR="00D73099" w:rsidRPr="00D908BD" w:rsidRDefault="00D73099" w:rsidP="00D64DC0"/>
          <w:p w:rsidR="00D73099" w:rsidRPr="00D908BD" w:rsidRDefault="00D73099" w:rsidP="00D64DC0"/>
          <w:p w:rsidR="00D73099" w:rsidRPr="00D908BD" w:rsidRDefault="00D73099" w:rsidP="00D64DC0"/>
          <w:p w:rsidR="00D73099" w:rsidRPr="00D908BD" w:rsidRDefault="00D73099" w:rsidP="00D64DC0"/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D908BD" w:rsidRDefault="00D73099" w:rsidP="00D64DC0">
            <w:r w:rsidRPr="00D908BD">
              <w:t xml:space="preserve">Приложение  </w:t>
            </w:r>
          </w:p>
          <w:p w:rsidR="00D73099" w:rsidRPr="00D908BD" w:rsidRDefault="00D73099" w:rsidP="00D64DC0">
            <w:pPr>
              <w:jc w:val="both"/>
            </w:pPr>
            <w:r w:rsidRPr="00D908BD">
              <w:rPr>
                <w:color w:val="000000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D73099" w:rsidRPr="00D908BD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D908BD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D908BD" w:rsidRDefault="00D73099" w:rsidP="00D73099">
      <w:pPr>
        <w:ind w:firstLine="180"/>
        <w:jc w:val="center"/>
        <w:rPr>
          <w:szCs w:val="28"/>
        </w:rPr>
      </w:pPr>
      <w:r w:rsidRPr="00D908BD">
        <w:rPr>
          <w:szCs w:val="28"/>
        </w:rPr>
        <w:t>МЕТОДИКА</w:t>
      </w:r>
    </w:p>
    <w:p w:rsidR="00D73099" w:rsidRPr="00D908BD" w:rsidRDefault="00D73099" w:rsidP="00D73099">
      <w:pPr>
        <w:autoSpaceDE w:val="0"/>
        <w:autoSpaceDN w:val="0"/>
        <w:adjustRightInd w:val="0"/>
        <w:jc w:val="center"/>
      </w:pPr>
      <w:r w:rsidRPr="00D908BD">
        <w:t xml:space="preserve">расчета платы по договорам на установку и эксплуатацию </w:t>
      </w:r>
    </w:p>
    <w:p w:rsidR="00D73099" w:rsidRPr="00D908BD" w:rsidRDefault="00D73099" w:rsidP="00D73099">
      <w:pPr>
        <w:autoSpaceDE w:val="0"/>
        <w:autoSpaceDN w:val="0"/>
        <w:adjustRightInd w:val="0"/>
        <w:jc w:val="center"/>
        <w:rPr>
          <w:strike/>
          <w:color w:val="000000"/>
        </w:rPr>
      </w:pPr>
      <w:r w:rsidRPr="00D908BD">
        <w:t xml:space="preserve"> нестационарных торговых объектов </w:t>
      </w:r>
    </w:p>
    <w:p w:rsidR="00D73099" w:rsidRPr="00D908BD" w:rsidRDefault="00D73099" w:rsidP="00D73099">
      <w:pPr>
        <w:autoSpaceDE w:val="0"/>
        <w:autoSpaceDN w:val="0"/>
        <w:adjustRightInd w:val="0"/>
        <w:jc w:val="both"/>
      </w:pPr>
    </w:p>
    <w:p w:rsidR="00D73099" w:rsidRPr="00D908BD" w:rsidRDefault="00D73099" w:rsidP="00D73099">
      <w:pPr>
        <w:rPr>
          <w:szCs w:val="28"/>
        </w:rPr>
      </w:pPr>
    </w:p>
    <w:p w:rsidR="00D73099" w:rsidRPr="00D908BD" w:rsidRDefault="00D73099" w:rsidP="00D73099">
      <w:pPr>
        <w:jc w:val="both"/>
        <w:rPr>
          <w:szCs w:val="28"/>
        </w:rPr>
      </w:pPr>
    </w:p>
    <w:p w:rsidR="00D73099" w:rsidRPr="00D908BD" w:rsidRDefault="00D73099" w:rsidP="00D73099">
      <w:pPr>
        <w:ind w:firstLine="708"/>
        <w:jc w:val="both"/>
        <w:rPr>
          <w:szCs w:val="28"/>
        </w:rPr>
      </w:pPr>
      <w:r w:rsidRPr="00D908BD">
        <w:rPr>
          <w:szCs w:val="28"/>
        </w:rPr>
        <w:t>Размер годовой платы по договору определяется по следующей формуле:</w:t>
      </w:r>
    </w:p>
    <w:p w:rsidR="00D73099" w:rsidRPr="00D908BD" w:rsidRDefault="00D73099" w:rsidP="00D73099">
      <w:pPr>
        <w:jc w:val="both"/>
        <w:rPr>
          <w:szCs w:val="28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73099" w:rsidRPr="00D908BD" w:rsidTr="00D64DC0">
        <w:trPr>
          <w:trHeight w:val="276"/>
        </w:trPr>
        <w:tc>
          <w:tcPr>
            <w:tcW w:w="4394" w:type="dxa"/>
            <w:vMerge w:val="restart"/>
            <w:vAlign w:val="center"/>
          </w:tcPr>
          <w:p w:rsidR="00D73099" w:rsidRPr="00D908BD" w:rsidRDefault="00D73099" w:rsidP="00D64DC0">
            <w:pPr>
              <w:jc w:val="center"/>
              <w:rPr>
                <w:szCs w:val="28"/>
                <w:lang w:val="en-US"/>
              </w:rPr>
            </w:pPr>
            <w:r w:rsidRPr="00D908BD">
              <w:rPr>
                <w:szCs w:val="28"/>
                <w:lang w:val="en-US"/>
              </w:rPr>
              <w:t>A= K</w:t>
            </w:r>
            <w:r w:rsidRPr="00D908BD">
              <w:rPr>
                <w:szCs w:val="28"/>
              </w:rPr>
              <w:t xml:space="preserve">с  х </w:t>
            </w:r>
            <w:r w:rsidRPr="00D908BD">
              <w:rPr>
                <w:szCs w:val="28"/>
                <w:lang w:val="en-US"/>
              </w:rPr>
              <w:t xml:space="preserve">S </w:t>
            </w:r>
            <w:r>
              <w:rPr>
                <w:szCs w:val="28"/>
              </w:rPr>
              <w:t>х 0,02</w:t>
            </w:r>
            <w:r w:rsidRPr="00D908BD">
              <w:rPr>
                <w:szCs w:val="28"/>
              </w:rPr>
              <w:t xml:space="preserve">    </w:t>
            </w:r>
          </w:p>
        </w:tc>
      </w:tr>
      <w:tr w:rsidR="00D73099" w:rsidRPr="00D908BD" w:rsidTr="00D64DC0">
        <w:trPr>
          <w:trHeight w:val="276"/>
        </w:trPr>
        <w:tc>
          <w:tcPr>
            <w:tcW w:w="4394" w:type="dxa"/>
            <w:vMerge/>
          </w:tcPr>
          <w:p w:rsidR="00D73099" w:rsidRPr="00D908BD" w:rsidRDefault="00D73099" w:rsidP="00D64DC0">
            <w:pPr>
              <w:rPr>
                <w:szCs w:val="28"/>
                <w:lang w:val="en-US"/>
              </w:rPr>
            </w:pPr>
          </w:p>
        </w:tc>
      </w:tr>
    </w:tbl>
    <w:p w:rsidR="00D73099" w:rsidRPr="00D908BD" w:rsidRDefault="00D73099" w:rsidP="00D73099">
      <w:pPr>
        <w:ind w:firstLine="539"/>
        <w:jc w:val="both"/>
        <w:rPr>
          <w:szCs w:val="28"/>
        </w:rPr>
      </w:pPr>
      <w:r w:rsidRPr="00D908BD">
        <w:rPr>
          <w:szCs w:val="28"/>
        </w:rPr>
        <w:t>где:</w:t>
      </w:r>
    </w:p>
    <w:p w:rsidR="00D73099" w:rsidRPr="00D908BD" w:rsidRDefault="00D73099" w:rsidP="00D73099">
      <w:pPr>
        <w:ind w:firstLine="539"/>
        <w:jc w:val="both"/>
        <w:rPr>
          <w:szCs w:val="28"/>
        </w:rPr>
      </w:pPr>
    </w:p>
    <w:p w:rsidR="00D73099" w:rsidRPr="00D908BD" w:rsidRDefault="00D73099" w:rsidP="00D73099">
      <w:pPr>
        <w:ind w:firstLine="539"/>
        <w:jc w:val="both"/>
        <w:rPr>
          <w:szCs w:val="28"/>
        </w:rPr>
      </w:pPr>
      <w:r w:rsidRPr="00D908BD">
        <w:rPr>
          <w:szCs w:val="28"/>
          <w:lang w:val="en-US"/>
        </w:rPr>
        <w:t>A</w:t>
      </w:r>
      <w:r w:rsidRPr="00D908BD">
        <w:rPr>
          <w:szCs w:val="28"/>
        </w:rPr>
        <w:t xml:space="preserve"> - </w:t>
      </w:r>
      <w:proofErr w:type="gramStart"/>
      <w:r w:rsidRPr="00D908BD">
        <w:rPr>
          <w:szCs w:val="28"/>
        </w:rPr>
        <w:t>размер</w:t>
      </w:r>
      <w:proofErr w:type="gramEnd"/>
      <w:r w:rsidRPr="00D908BD">
        <w:rPr>
          <w:szCs w:val="28"/>
        </w:rPr>
        <w:t xml:space="preserve"> годовой платы по договору (руб.);</w:t>
      </w:r>
    </w:p>
    <w:p w:rsidR="00D73099" w:rsidRPr="00D908BD" w:rsidRDefault="00D73099" w:rsidP="00D73099">
      <w:pPr>
        <w:ind w:firstLine="539"/>
        <w:jc w:val="both"/>
        <w:rPr>
          <w:szCs w:val="28"/>
        </w:rPr>
      </w:pPr>
    </w:p>
    <w:p w:rsidR="00D73099" w:rsidRPr="00D908BD" w:rsidRDefault="00D73099" w:rsidP="00D73099">
      <w:pPr>
        <w:ind w:firstLine="539"/>
        <w:jc w:val="both"/>
        <w:rPr>
          <w:szCs w:val="28"/>
        </w:rPr>
      </w:pPr>
      <w:r w:rsidRPr="00D908BD">
        <w:rPr>
          <w:szCs w:val="28"/>
          <w:lang w:val="en-US"/>
        </w:rPr>
        <w:t>K</w:t>
      </w:r>
      <w:r w:rsidRPr="00D908BD">
        <w:rPr>
          <w:szCs w:val="28"/>
        </w:rPr>
        <w:t>с - среднее значение удельного показателя кадастровой стоимости земель кадастровых кварталов населенного пункта ЗАТО Зеленогорск, предназначенных для размещения объектов торговли, общественного питания и бытового обслуживания, 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D73099" w:rsidRPr="00D908BD" w:rsidRDefault="00D73099" w:rsidP="00D73099">
      <w:pPr>
        <w:ind w:firstLine="539"/>
        <w:jc w:val="both"/>
        <w:rPr>
          <w:szCs w:val="28"/>
        </w:rPr>
      </w:pPr>
    </w:p>
    <w:p w:rsidR="00D73099" w:rsidRPr="00D908BD" w:rsidRDefault="00D73099" w:rsidP="00D73099">
      <w:pPr>
        <w:ind w:firstLine="539"/>
        <w:jc w:val="both"/>
        <w:rPr>
          <w:szCs w:val="28"/>
        </w:rPr>
      </w:pPr>
      <w:r w:rsidRPr="00D908BD">
        <w:rPr>
          <w:szCs w:val="28"/>
          <w:lang w:val="en-US"/>
        </w:rPr>
        <w:t>S</w:t>
      </w:r>
      <w:r w:rsidRPr="00D908BD">
        <w:rPr>
          <w:szCs w:val="28"/>
        </w:rPr>
        <w:t xml:space="preserve"> – </w:t>
      </w:r>
      <w:proofErr w:type="gramStart"/>
      <w:r w:rsidRPr="00D908BD">
        <w:rPr>
          <w:szCs w:val="28"/>
        </w:rPr>
        <w:t>площадь</w:t>
      </w:r>
      <w:proofErr w:type="gramEnd"/>
      <w:r w:rsidRPr="00D908BD">
        <w:rPr>
          <w:szCs w:val="28"/>
        </w:rPr>
        <w:t xml:space="preserve"> места размещения </w:t>
      </w:r>
      <w:r w:rsidRPr="00D908BD">
        <w:t xml:space="preserve"> нестационарного торгового объекта </w:t>
      </w:r>
      <w:r w:rsidRPr="00D908BD">
        <w:rPr>
          <w:szCs w:val="28"/>
        </w:rPr>
        <w:t>(кв.м);</w:t>
      </w:r>
    </w:p>
    <w:p w:rsidR="00D73099" w:rsidRPr="00D908BD" w:rsidRDefault="00D73099" w:rsidP="00D73099">
      <w:pPr>
        <w:ind w:firstLine="539"/>
        <w:jc w:val="both"/>
        <w:rPr>
          <w:szCs w:val="28"/>
        </w:rPr>
      </w:pPr>
    </w:p>
    <w:p w:rsidR="00D73099" w:rsidRPr="00D908BD" w:rsidRDefault="00D73099" w:rsidP="00D73099">
      <w:pPr>
        <w:ind w:firstLine="539"/>
        <w:jc w:val="both"/>
        <w:rPr>
          <w:szCs w:val="28"/>
        </w:rPr>
      </w:pPr>
      <w:r w:rsidRPr="00D908BD">
        <w:rPr>
          <w:szCs w:val="28"/>
        </w:rPr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D908BD">
        <w:rPr>
          <w:szCs w:val="28"/>
        </w:rPr>
        <w:t>депутатов</w:t>
      </w:r>
      <w:proofErr w:type="gramEnd"/>
      <w:r w:rsidRPr="00D908BD">
        <w:rPr>
          <w:szCs w:val="28"/>
        </w:rPr>
        <w:t xml:space="preserve"> ЗАТО г. Зеленогорска от 26.11.2009 № 59-582р.</w:t>
      </w:r>
    </w:p>
    <w:p w:rsidR="00D73099" w:rsidRPr="00D908BD" w:rsidRDefault="00D73099" w:rsidP="00D73099">
      <w:pPr>
        <w:ind w:firstLine="539"/>
        <w:jc w:val="both"/>
        <w:rPr>
          <w:szCs w:val="28"/>
        </w:rPr>
      </w:pPr>
    </w:p>
    <w:p w:rsidR="00D73099" w:rsidRPr="000C2397" w:rsidRDefault="00D73099" w:rsidP="00D73099">
      <w:pPr>
        <w:jc w:val="both"/>
      </w:pPr>
    </w:p>
    <w:p w:rsidR="00D73099" w:rsidRPr="000C2397" w:rsidRDefault="00D73099" w:rsidP="00D73099">
      <w:pPr>
        <w:jc w:val="both"/>
      </w:pPr>
    </w:p>
    <w:p w:rsidR="00D73099" w:rsidRPr="000C2397" w:rsidRDefault="00D73099" w:rsidP="00D73099">
      <w:pPr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sectPr w:rsidR="00D73099" w:rsidRPr="000C2397" w:rsidSect="00721642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77" w:rsidRDefault="00F02377" w:rsidP="006926BD">
      <w:r>
        <w:separator/>
      </w:r>
    </w:p>
  </w:endnote>
  <w:endnote w:type="continuationSeparator" w:id="0">
    <w:p w:rsidR="00F02377" w:rsidRDefault="00F02377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77" w:rsidRDefault="00F02377" w:rsidP="006926BD">
      <w:r>
        <w:separator/>
      </w:r>
    </w:p>
  </w:footnote>
  <w:footnote w:type="continuationSeparator" w:id="0">
    <w:p w:rsidR="00F02377" w:rsidRDefault="00F02377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EDE"/>
    <w:multiLevelType w:val="hybridMultilevel"/>
    <w:tmpl w:val="D6DC50DC"/>
    <w:lvl w:ilvl="0" w:tplc="A2F04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6724B1C">
      <w:numFmt w:val="none"/>
      <w:lvlText w:val=""/>
      <w:lvlJc w:val="left"/>
      <w:pPr>
        <w:tabs>
          <w:tab w:val="num" w:pos="360"/>
        </w:tabs>
      </w:pPr>
    </w:lvl>
    <w:lvl w:ilvl="2" w:tplc="BF38486A">
      <w:numFmt w:val="none"/>
      <w:lvlText w:val=""/>
      <w:lvlJc w:val="left"/>
      <w:pPr>
        <w:tabs>
          <w:tab w:val="num" w:pos="360"/>
        </w:tabs>
      </w:pPr>
    </w:lvl>
    <w:lvl w:ilvl="3" w:tplc="7A326954">
      <w:numFmt w:val="none"/>
      <w:lvlText w:val=""/>
      <w:lvlJc w:val="left"/>
      <w:pPr>
        <w:tabs>
          <w:tab w:val="num" w:pos="360"/>
        </w:tabs>
      </w:pPr>
    </w:lvl>
    <w:lvl w:ilvl="4" w:tplc="30BE67CA">
      <w:numFmt w:val="none"/>
      <w:lvlText w:val=""/>
      <w:lvlJc w:val="left"/>
      <w:pPr>
        <w:tabs>
          <w:tab w:val="num" w:pos="360"/>
        </w:tabs>
      </w:pPr>
    </w:lvl>
    <w:lvl w:ilvl="5" w:tplc="07F0DEDC">
      <w:numFmt w:val="none"/>
      <w:lvlText w:val=""/>
      <w:lvlJc w:val="left"/>
      <w:pPr>
        <w:tabs>
          <w:tab w:val="num" w:pos="360"/>
        </w:tabs>
      </w:pPr>
    </w:lvl>
    <w:lvl w:ilvl="6" w:tplc="3676D254">
      <w:numFmt w:val="none"/>
      <w:lvlText w:val=""/>
      <w:lvlJc w:val="left"/>
      <w:pPr>
        <w:tabs>
          <w:tab w:val="num" w:pos="360"/>
        </w:tabs>
      </w:pPr>
    </w:lvl>
    <w:lvl w:ilvl="7" w:tplc="79566CD4">
      <w:numFmt w:val="none"/>
      <w:lvlText w:val=""/>
      <w:lvlJc w:val="left"/>
      <w:pPr>
        <w:tabs>
          <w:tab w:val="num" w:pos="360"/>
        </w:tabs>
      </w:pPr>
    </w:lvl>
    <w:lvl w:ilvl="8" w:tplc="7EE22B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55020"/>
    <w:multiLevelType w:val="hybridMultilevel"/>
    <w:tmpl w:val="F682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C5676"/>
    <w:multiLevelType w:val="hybridMultilevel"/>
    <w:tmpl w:val="B964A424"/>
    <w:lvl w:ilvl="0" w:tplc="439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261CB"/>
    <w:multiLevelType w:val="multilevel"/>
    <w:tmpl w:val="C44E813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0945"/>
    <w:rsid w:val="00001B91"/>
    <w:rsid w:val="00002E8A"/>
    <w:rsid w:val="0000431B"/>
    <w:rsid w:val="00005AFF"/>
    <w:rsid w:val="00005FEC"/>
    <w:rsid w:val="000107D6"/>
    <w:rsid w:val="00011241"/>
    <w:rsid w:val="00011850"/>
    <w:rsid w:val="00011DBF"/>
    <w:rsid w:val="000143A0"/>
    <w:rsid w:val="00015E08"/>
    <w:rsid w:val="00017CE5"/>
    <w:rsid w:val="00027B59"/>
    <w:rsid w:val="00027CAA"/>
    <w:rsid w:val="00031DC1"/>
    <w:rsid w:val="000329ED"/>
    <w:rsid w:val="00033239"/>
    <w:rsid w:val="00033700"/>
    <w:rsid w:val="00035531"/>
    <w:rsid w:val="00041C44"/>
    <w:rsid w:val="00044356"/>
    <w:rsid w:val="00045A60"/>
    <w:rsid w:val="00046498"/>
    <w:rsid w:val="00050BE1"/>
    <w:rsid w:val="0005277E"/>
    <w:rsid w:val="00056673"/>
    <w:rsid w:val="000607E0"/>
    <w:rsid w:val="00060E22"/>
    <w:rsid w:val="0006111C"/>
    <w:rsid w:val="000641F4"/>
    <w:rsid w:val="0006783C"/>
    <w:rsid w:val="00070B03"/>
    <w:rsid w:val="00072839"/>
    <w:rsid w:val="00073B69"/>
    <w:rsid w:val="000751EA"/>
    <w:rsid w:val="00076056"/>
    <w:rsid w:val="0007663D"/>
    <w:rsid w:val="00076AEA"/>
    <w:rsid w:val="000800C2"/>
    <w:rsid w:val="000807E9"/>
    <w:rsid w:val="00081DE3"/>
    <w:rsid w:val="0009085D"/>
    <w:rsid w:val="00091655"/>
    <w:rsid w:val="000927D5"/>
    <w:rsid w:val="00095B85"/>
    <w:rsid w:val="00095E64"/>
    <w:rsid w:val="00096641"/>
    <w:rsid w:val="000A4E9F"/>
    <w:rsid w:val="000A6E21"/>
    <w:rsid w:val="000B55D9"/>
    <w:rsid w:val="000B795E"/>
    <w:rsid w:val="000C00E2"/>
    <w:rsid w:val="000C2397"/>
    <w:rsid w:val="000C4BF1"/>
    <w:rsid w:val="000C4E86"/>
    <w:rsid w:val="000C697A"/>
    <w:rsid w:val="000D1B78"/>
    <w:rsid w:val="000D2AD1"/>
    <w:rsid w:val="000E06C9"/>
    <w:rsid w:val="000E077C"/>
    <w:rsid w:val="000E09D4"/>
    <w:rsid w:val="000E1A41"/>
    <w:rsid w:val="000E40CB"/>
    <w:rsid w:val="000E412C"/>
    <w:rsid w:val="000E69C1"/>
    <w:rsid w:val="000E6B12"/>
    <w:rsid w:val="000F3F54"/>
    <w:rsid w:val="000F5B89"/>
    <w:rsid w:val="000F5BFE"/>
    <w:rsid w:val="000F6360"/>
    <w:rsid w:val="000F7C56"/>
    <w:rsid w:val="00104518"/>
    <w:rsid w:val="00111CA9"/>
    <w:rsid w:val="00112C6C"/>
    <w:rsid w:val="00115664"/>
    <w:rsid w:val="00115FB8"/>
    <w:rsid w:val="00122567"/>
    <w:rsid w:val="00125618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587F"/>
    <w:rsid w:val="0014692F"/>
    <w:rsid w:val="00150F37"/>
    <w:rsid w:val="001518AE"/>
    <w:rsid w:val="00153911"/>
    <w:rsid w:val="00157FBD"/>
    <w:rsid w:val="00161725"/>
    <w:rsid w:val="00164A3A"/>
    <w:rsid w:val="00164F92"/>
    <w:rsid w:val="0016573A"/>
    <w:rsid w:val="0016715C"/>
    <w:rsid w:val="00172169"/>
    <w:rsid w:val="001731F0"/>
    <w:rsid w:val="00173E0E"/>
    <w:rsid w:val="00176310"/>
    <w:rsid w:val="00180437"/>
    <w:rsid w:val="0018071A"/>
    <w:rsid w:val="0018115B"/>
    <w:rsid w:val="00181D42"/>
    <w:rsid w:val="0018243B"/>
    <w:rsid w:val="00182AFB"/>
    <w:rsid w:val="0018503B"/>
    <w:rsid w:val="001907EA"/>
    <w:rsid w:val="00192E1A"/>
    <w:rsid w:val="001936B0"/>
    <w:rsid w:val="001943DC"/>
    <w:rsid w:val="00197EB9"/>
    <w:rsid w:val="001A185A"/>
    <w:rsid w:val="001A24D3"/>
    <w:rsid w:val="001B04EE"/>
    <w:rsid w:val="001B09D7"/>
    <w:rsid w:val="001B0EC4"/>
    <w:rsid w:val="001B19D0"/>
    <w:rsid w:val="001B32CA"/>
    <w:rsid w:val="001B464B"/>
    <w:rsid w:val="001B56EB"/>
    <w:rsid w:val="001B7F30"/>
    <w:rsid w:val="001B7FBF"/>
    <w:rsid w:val="001C0B5A"/>
    <w:rsid w:val="001C720D"/>
    <w:rsid w:val="001D1B8C"/>
    <w:rsid w:val="001D45F3"/>
    <w:rsid w:val="001E0FCE"/>
    <w:rsid w:val="001E15DF"/>
    <w:rsid w:val="001E40C9"/>
    <w:rsid w:val="001E60CB"/>
    <w:rsid w:val="001E6FE8"/>
    <w:rsid w:val="001E7413"/>
    <w:rsid w:val="001F22DB"/>
    <w:rsid w:val="001F2C35"/>
    <w:rsid w:val="001F3072"/>
    <w:rsid w:val="001F3E22"/>
    <w:rsid w:val="001F662F"/>
    <w:rsid w:val="001F759C"/>
    <w:rsid w:val="00204216"/>
    <w:rsid w:val="00212EFA"/>
    <w:rsid w:val="00216E38"/>
    <w:rsid w:val="00217846"/>
    <w:rsid w:val="00217A5F"/>
    <w:rsid w:val="00221968"/>
    <w:rsid w:val="0022255D"/>
    <w:rsid w:val="002246C8"/>
    <w:rsid w:val="00227195"/>
    <w:rsid w:val="002317C9"/>
    <w:rsid w:val="00232C14"/>
    <w:rsid w:val="00233369"/>
    <w:rsid w:val="00234CB4"/>
    <w:rsid w:val="00236135"/>
    <w:rsid w:val="00237AC0"/>
    <w:rsid w:val="00241F97"/>
    <w:rsid w:val="0024352E"/>
    <w:rsid w:val="0024582D"/>
    <w:rsid w:val="002474C0"/>
    <w:rsid w:val="00251C15"/>
    <w:rsid w:val="002527B4"/>
    <w:rsid w:val="002605E4"/>
    <w:rsid w:val="002642AE"/>
    <w:rsid w:val="00266777"/>
    <w:rsid w:val="00270994"/>
    <w:rsid w:val="00274337"/>
    <w:rsid w:val="00275DD8"/>
    <w:rsid w:val="0028021C"/>
    <w:rsid w:val="00284061"/>
    <w:rsid w:val="00284CD9"/>
    <w:rsid w:val="002878D5"/>
    <w:rsid w:val="00290FA3"/>
    <w:rsid w:val="002940BD"/>
    <w:rsid w:val="0029522B"/>
    <w:rsid w:val="002953F7"/>
    <w:rsid w:val="002A27D3"/>
    <w:rsid w:val="002A2C63"/>
    <w:rsid w:val="002A3FB6"/>
    <w:rsid w:val="002A40F0"/>
    <w:rsid w:val="002B0E5D"/>
    <w:rsid w:val="002B26B5"/>
    <w:rsid w:val="002B4C6D"/>
    <w:rsid w:val="002B62DA"/>
    <w:rsid w:val="002B7A40"/>
    <w:rsid w:val="002C3D60"/>
    <w:rsid w:val="002C4693"/>
    <w:rsid w:val="002D1621"/>
    <w:rsid w:val="002D2C05"/>
    <w:rsid w:val="002D33B8"/>
    <w:rsid w:val="002E0036"/>
    <w:rsid w:val="002E1F2B"/>
    <w:rsid w:val="002E2981"/>
    <w:rsid w:val="002E4828"/>
    <w:rsid w:val="002E4B9B"/>
    <w:rsid w:val="002E58D0"/>
    <w:rsid w:val="002F0F76"/>
    <w:rsid w:val="002F2D43"/>
    <w:rsid w:val="002F426F"/>
    <w:rsid w:val="002F4C94"/>
    <w:rsid w:val="002F5695"/>
    <w:rsid w:val="002F56C9"/>
    <w:rsid w:val="002F79F4"/>
    <w:rsid w:val="00300CE4"/>
    <w:rsid w:val="00303AA0"/>
    <w:rsid w:val="0030489F"/>
    <w:rsid w:val="00305FB0"/>
    <w:rsid w:val="0031197A"/>
    <w:rsid w:val="003157E9"/>
    <w:rsid w:val="0031671E"/>
    <w:rsid w:val="0032662D"/>
    <w:rsid w:val="00330E3C"/>
    <w:rsid w:val="003311E8"/>
    <w:rsid w:val="00332369"/>
    <w:rsid w:val="003354A1"/>
    <w:rsid w:val="00342D9D"/>
    <w:rsid w:val="00343FE3"/>
    <w:rsid w:val="00346057"/>
    <w:rsid w:val="00346DB1"/>
    <w:rsid w:val="00351EC7"/>
    <w:rsid w:val="00352C30"/>
    <w:rsid w:val="0035347F"/>
    <w:rsid w:val="00354C45"/>
    <w:rsid w:val="00360890"/>
    <w:rsid w:val="00360A44"/>
    <w:rsid w:val="00364EC3"/>
    <w:rsid w:val="00367549"/>
    <w:rsid w:val="003715D5"/>
    <w:rsid w:val="003720DA"/>
    <w:rsid w:val="003758F3"/>
    <w:rsid w:val="003763C6"/>
    <w:rsid w:val="00382B95"/>
    <w:rsid w:val="003837B8"/>
    <w:rsid w:val="0038501B"/>
    <w:rsid w:val="003864E7"/>
    <w:rsid w:val="00386F44"/>
    <w:rsid w:val="00392191"/>
    <w:rsid w:val="00393602"/>
    <w:rsid w:val="0039362B"/>
    <w:rsid w:val="00395E65"/>
    <w:rsid w:val="003A208B"/>
    <w:rsid w:val="003A2E2D"/>
    <w:rsid w:val="003A329A"/>
    <w:rsid w:val="003A59F4"/>
    <w:rsid w:val="003A5E1A"/>
    <w:rsid w:val="003A69F8"/>
    <w:rsid w:val="003B262F"/>
    <w:rsid w:val="003B2CCA"/>
    <w:rsid w:val="003B4768"/>
    <w:rsid w:val="003B7CB6"/>
    <w:rsid w:val="003C5BE7"/>
    <w:rsid w:val="003C76E4"/>
    <w:rsid w:val="003C77B7"/>
    <w:rsid w:val="003C7E14"/>
    <w:rsid w:val="003D0018"/>
    <w:rsid w:val="003D092F"/>
    <w:rsid w:val="003D1379"/>
    <w:rsid w:val="003D5D73"/>
    <w:rsid w:val="003D6AE4"/>
    <w:rsid w:val="003D7070"/>
    <w:rsid w:val="003E148C"/>
    <w:rsid w:val="003E6D96"/>
    <w:rsid w:val="003F4315"/>
    <w:rsid w:val="003F6AF8"/>
    <w:rsid w:val="003F6B1F"/>
    <w:rsid w:val="003F6BB9"/>
    <w:rsid w:val="003F7B0E"/>
    <w:rsid w:val="0040101F"/>
    <w:rsid w:val="00403225"/>
    <w:rsid w:val="00404810"/>
    <w:rsid w:val="00404BF9"/>
    <w:rsid w:val="00406461"/>
    <w:rsid w:val="004130FC"/>
    <w:rsid w:val="00422108"/>
    <w:rsid w:val="00422BF6"/>
    <w:rsid w:val="004238AA"/>
    <w:rsid w:val="004264E8"/>
    <w:rsid w:val="004271E9"/>
    <w:rsid w:val="00427DD4"/>
    <w:rsid w:val="0043105C"/>
    <w:rsid w:val="00431E41"/>
    <w:rsid w:val="00432E33"/>
    <w:rsid w:val="00437F6F"/>
    <w:rsid w:val="00441BCA"/>
    <w:rsid w:val="00442DB9"/>
    <w:rsid w:val="00443342"/>
    <w:rsid w:val="00444446"/>
    <w:rsid w:val="00445797"/>
    <w:rsid w:val="00446624"/>
    <w:rsid w:val="0044691C"/>
    <w:rsid w:val="0045073F"/>
    <w:rsid w:val="0045329E"/>
    <w:rsid w:val="004558E8"/>
    <w:rsid w:val="00457DB9"/>
    <w:rsid w:val="00457E7B"/>
    <w:rsid w:val="00457F54"/>
    <w:rsid w:val="00461C09"/>
    <w:rsid w:val="004624D2"/>
    <w:rsid w:val="004637F6"/>
    <w:rsid w:val="004721C6"/>
    <w:rsid w:val="00476557"/>
    <w:rsid w:val="00476C94"/>
    <w:rsid w:val="004777D3"/>
    <w:rsid w:val="00477DDD"/>
    <w:rsid w:val="004803F2"/>
    <w:rsid w:val="004810C5"/>
    <w:rsid w:val="00481F2A"/>
    <w:rsid w:val="0048226E"/>
    <w:rsid w:val="00487B98"/>
    <w:rsid w:val="0049097F"/>
    <w:rsid w:val="0049186F"/>
    <w:rsid w:val="00491B4B"/>
    <w:rsid w:val="00493511"/>
    <w:rsid w:val="004959E6"/>
    <w:rsid w:val="004A00F6"/>
    <w:rsid w:val="004A01DD"/>
    <w:rsid w:val="004A7308"/>
    <w:rsid w:val="004A7397"/>
    <w:rsid w:val="004A7AC0"/>
    <w:rsid w:val="004A7D19"/>
    <w:rsid w:val="004B4772"/>
    <w:rsid w:val="004B616D"/>
    <w:rsid w:val="004B6B55"/>
    <w:rsid w:val="004B7FF8"/>
    <w:rsid w:val="004C0E6B"/>
    <w:rsid w:val="004C1026"/>
    <w:rsid w:val="004C5398"/>
    <w:rsid w:val="004C5EA2"/>
    <w:rsid w:val="004C774D"/>
    <w:rsid w:val="004D0230"/>
    <w:rsid w:val="004D178B"/>
    <w:rsid w:val="004D2DE0"/>
    <w:rsid w:val="004D574F"/>
    <w:rsid w:val="004D6F27"/>
    <w:rsid w:val="004D7118"/>
    <w:rsid w:val="004F2C1B"/>
    <w:rsid w:val="004F60C1"/>
    <w:rsid w:val="004F691F"/>
    <w:rsid w:val="005000A3"/>
    <w:rsid w:val="0050100C"/>
    <w:rsid w:val="00503015"/>
    <w:rsid w:val="00503736"/>
    <w:rsid w:val="00504E77"/>
    <w:rsid w:val="005063F2"/>
    <w:rsid w:val="005068B6"/>
    <w:rsid w:val="00507601"/>
    <w:rsid w:val="005106E9"/>
    <w:rsid w:val="005112FB"/>
    <w:rsid w:val="005117C1"/>
    <w:rsid w:val="00511A6C"/>
    <w:rsid w:val="00514A22"/>
    <w:rsid w:val="005155CD"/>
    <w:rsid w:val="00516462"/>
    <w:rsid w:val="0053104E"/>
    <w:rsid w:val="00531DC7"/>
    <w:rsid w:val="0053358B"/>
    <w:rsid w:val="00535A98"/>
    <w:rsid w:val="0053627E"/>
    <w:rsid w:val="0054149E"/>
    <w:rsid w:val="0054265C"/>
    <w:rsid w:val="005517C9"/>
    <w:rsid w:val="00551DB5"/>
    <w:rsid w:val="00552608"/>
    <w:rsid w:val="00553615"/>
    <w:rsid w:val="0055511B"/>
    <w:rsid w:val="00557221"/>
    <w:rsid w:val="0056095D"/>
    <w:rsid w:val="00561BBF"/>
    <w:rsid w:val="00567252"/>
    <w:rsid w:val="00573FAE"/>
    <w:rsid w:val="00575FCA"/>
    <w:rsid w:val="00576E38"/>
    <w:rsid w:val="00581A9F"/>
    <w:rsid w:val="00583C9D"/>
    <w:rsid w:val="00585AD9"/>
    <w:rsid w:val="00586117"/>
    <w:rsid w:val="00587164"/>
    <w:rsid w:val="00592543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AC9"/>
    <w:rsid w:val="005A310D"/>
    <w:rsid w:val="005A51A2"/>
    <w:rsid w:val="005A533A"/>
    <w:rsid w:val="005A66AB"/>
    <w:rsid w:val="005B1543"/>
    <w:rsid w:val="005B1A0D"/>
    <w:rsid w:val="005B3065"/>
    <w:rsid w:val="005B558D"/>
    <w:rsid w:val="005C1E4B"/>
    <w:rsid w:val="005C2EA3"/>
    <w:rsid w:val="005D3031"/>
    <w:rsid w:val="005D37CF"/>
    <w:rsid w:val="005D6139"/>
    <w:rsid w:val="005E0494"/>
    <w:rsid w:val="005E2D1B"/>
    <w:rsid w:val="005E65CB"/>
    <w:rsid w:val="005E7872"/>
    <w:rsid w:val="005F15A2"/>
    <w:rsid w:val="005F23F5"/>
    <w:rsid w:val="005F3FE7"/>
    <w:rsid w:val="005F40BF"/>
    <w:rsid w:val="005F4131"/>
    <w:rsid w:val="005F6C80"/>
    <w:rsid w:val="00603362"/>
    <w:rsid w:val="00603747"/>
    <w:rsid w:val="00603D54"/>
    <w:rsid w:val="00604B0D"/>
    <w:rsid w:val="00607CC3"/>
    <w:rsid w:val="00607DBC"/>
    <w:rsid w:val="00607E55"/>
    <w:rsid w:val="00607FCE"/>
    <w:rsid w:val="006128D4"/>
    <w:rsid w:val="00614268"/>
    <w:rsid w:val="006146E4"/>
    <w:rsid w:val="006169FF"/>
    <w:rsid w:val="006170E5"/>
    <w:rsid w:val="0061741B"/>
    <w:rsid w:val="00620B1B"/>
    <w:rsid w:val="00624BFC"/>
    <w:rsid w:val="0062647D"/>
    <w:rsid w:val="00626597"/>
    <w:rsid w:val="00631B43"/>
    <w:rsid w:val="00631B6F"/>
    <w:rsid w:val="00632A51"/>
    <w:rsid w:val="0063349B"/>
    <w:rsid w:val="0063374D"/>
    <w:rsid w:val="006349CC"/>
    <w:rsid w:val="006422A1"/>
    <w:rsid w:val="00643302"/>
    <w:rsid w:val="0064383E"/>
    <w:rsid w:val="00643C7A"/>
    <w:rsid w:val="00645F72"/>
    <w:rsid w:val="00646113"/>
    <w:rsid w:val="0064695D"/>
    <w:rsid w:val="00646D6C"/>
    <w:rsid w:val="00652202"/>
    <w:rsid w:val="006535B7"/>
    <w:rsid w:val="006548E9"/>
    <w:rsid w:val="006549F3"/>
    <w:rsid w:val="0065515B"/>
    <w:rsid w:val="006615F0"/>
    <w:rsid w:val="00661F35"/>
    <w:rsid w:val="00662653"/>
    <w:rsid w:val="00662AFF"/>
    <w:rsid w:val="00670188"/>
    <w:rsid w:val="00670F62"/>
    <w:rsid w:val="00672050"/>
    <w:rsid w:val="006753F0"/>
    <w:rsid w:val="006822AC"/>
    <w:rsid w:val="006858D2"/>
    <w:rsid w:val="00686B13"/>
    <w:rsid w:val="00687100"/>
    <w:rsid w:val="00692366"/>
    <w:rsid w:val="006926BD"/>
    <w:rsid w:val="006926EA"/>
    <w:rsid w:val="00694305"/>
    <w:rsid w:val="00695F94"/>
    <w:rsid w:val="006972D4"/>
    <w:rsid w:val="0069781E"/>
    <w:rsid w:val="00697CD4"/>
    <w:rsid w:val="006A1F71"/>
    <w:rsid w:val="006A68A8"/>
    <w:rsid w:val="006A794D"/>
    <w:rsid w:val="006A797E"/>
    <w:rsid w:val="006A7DA8"/>
    <w:rsid w:val="006C1AAB"/>
    <w:rsid w:val="006C2AC5"/>
    <w:rsid w:val="006C3083"/>
    <w:rsid w:val="006C3FE6"/>
    <w:rsid w:val="006C4AE7"/>
    <w:rsid w:val="006C5A24"/>
    <w:rsid w:val="006C5ED7"/>
    <w:rsid w:val="006C6373"/>
    <w:rsid w:val="006D0C60"/>
    <w:rsid w:val="006D1FF4"/>
    <w:rsid w:val="006D3676"/>
    <w:rsid w:val="006D4656"/>
    <w:rsid w:val="006D475D"/>
    <w:rsid w:val="006D5955"/>
    <w:rsid w:val="006D6AC7"/>
    <w:rsid w:val="006E154E"/>
    <w:rsid w:val="006E2E7E"/>
    <w:rsid w:val="006E742C"/>
    <w:rsid w:val="006F0392"/>
    <w:rsid w:val="006F19E6"/>
    <w:rsid w:val="006F1FAF"/>
    <w:rsid w:val="006F3E05"/>
    <w:rsid w:val="006F6EA5"/>
    <w:rsid w:val="007011D0"/>
    <w:rsid w:val="00702011"/>
    <w:rsid w:val="00704059"/>
    <w:rsid w:val="0071099A"/>
    <w:rsid w:val="00713497"/>
    <w:rsid w:val="00713BB3"/>
    <w:rsid w:val="00715CCD"/>
    <w:rsid w:val="0071687A"/>
    <w:rsid w:val="00717609"/>
    <w:rsid w:val="00720855"/>
    <w:rsid w:val="00721642"/>
    <w:rsid w:val="00722944"/>
    <w:rsid w:val="007231D6"/>
    <w:rsid w:val="00723755"/>
    <w:rsid w:val="00723762"/>
    <w:rsid w:val="007246D6"/>
    <w:rsid w:val="0072627E"/>
    <w:rsid w:val="007310FC"/>
    <w:rsid w:val="00731490"/>
    <w:rsid w:val="0073611D"/>
    <w:rsid w:val="00736E76"/>
    <w:rsid w:val="00737349"/>
    <w:rsid w:val="00746C3E"/>
    <w:rsid w:val="00750DE7"/>
    <w:rsid w:val="00752994"/>
    <w:rsid w:val="00752FF3"/>
    <w:rsid w:val="00753E82"/>
    <w:rsid w:val="00757519"/>
    <w:rsid w:val="00757CD7"/>
    <w:rsid w:val="007602C7"/>
    <w:rsid w:val="0076212E"/>
    <w:rsid w:val="00763129"/>
    <w:rsid w:val="00763240"/>
    <w:rsid w:val="00774E16"/>
    <w:rsid w:val="0077501B"/>
    <w:rsid w:val="007777FA"/>
    <w:rsid w:val="00781E23"/>
    <w:rsid w:val="007827C0"/>
    <w:rsid w:val="00790F08"/>
    <w:rsid w:val="00791A95"/>
    <w:rsid w:val="00792724"/>
    <w:rsid w:val="00792B9B"/>
    <w:rsid w:val="00793D68"/>
    <w:rsid w:val="007945D4"/>
    <w:rsid w:val="00796808"/>
    <w:rsid w:val="00797FEC"/>
    <w:rsid w:val="007A1339"/>
    <w:rsid w:val="007A297F"/>
    <w:rsid w:val="007A30A3"/>
    <w:rsid w:val="007A5257"/>
    <w:rsid w:val="007A679F"/>
    <w:rsid w:val="007A7F38"/>
    <w:rsid w:val="007A7F9D"/>
    <w:rsid w:val="007B19CE"/>
    <w:rsid w:val="007C03F8"/>
    <w:rsid w:val="007C06D7"/>
    <w:rsid w:val="007C73E9"/>
    <w:rsid w:val="007D3465"/>
    <w:rsid w:val="007E00C1"/>
    <w:rsid w:val="007E20AE"/>
    <w:rsid w:val="007E2BB7"/>
    <w:rsid w:val="007E3363"/>
    <w:rsid w:val="007E64B6"/>
    <w:rsid w:val="007E670E"/>
    <w:rsid w:val="007E7862"/>
    <w:rsid w:val="007F1773"/>
    <w:rsid w:val="007F197B"/>
    <w:rsid w:val="007F28E9"/>
    <w:rsid w:val="007F2D1D"/>
    <w:rsid w:val="007F4DA6"/>
    <w:rsid w:val="00800183"/>
    <w:rsid w:val="0080323F"/>
    <w:rsid w:val="00803ACE"/>
    <w:rsid w:val="00803C69"/>
    <w:rsid w:val="00804E4C"/>
    <w:rsid w:val="00805714"/>
    <w:rsid w:val="00806423"/>
    <w:rsid w:val="00807EEB"/>
    <w:rsid w:val="00810728"/>
    <w:rsid w:val="008122B5"/>
    <w:rsid w:val="00813BF3"/>
    <w:rsid w:val="008161F3"/>
    <w:rsid w:val="008201B7"/>
    <w:rsid w:val="008203AC"/>
    <w:rsid w:val="00821BB3"/>
    <w:rsid w:val="0082313A"/>
    <w:rsid w:val="00827476"/>
    <w:rsid w:val="00827835"/>
    <w:rsid w:val="008300CF"/>
    <w:rsid w:val="008353AF"/>
    <w:rsid w:val="00836328"/>
    <w:rsid w:val="008375B4"/>
    <w:rsid w:val="00845251"/>
    <w:rsid w:val="00850AD6"/>
    <w:rsid w:val="0085249E"/>
    <w:rsid w:val="008543A7"/>
    <w:rsid w:val="0085445D"/>
    <w:rsid w:val="0085599F"/>
    <w:rsid w:val="0086199B"/>
    <w:rsid w:val="00861C0B"/>
    <w:rsid w:val="00862D46"/>
    <w:rsid w:val="008659E8"/>
    <w:rsid w:val="008717DB"/>
    <w:rsid w:val="008726C5"/>
    <w:rsid w:val="00874726"/>
    <w:rsid w:val="008769DC"/>
    <w:rsid w:val="0088256D"/>
    <w:rsid w:val="00882E20"/>
    <w:rsid w:val="00885BDB"/>
    <w:rsid w:val="008864F3"/>
    <w:rsid w:val="0088722C"/>
    <w:rsid w:val="008877F7"/>
    <w:rsid w:val="00891A5E"/>
    <w:rsid w:val="00895E97"/>
    <w:rsid w:val="008A36A5"/>
    <w:rsid w:val="008A36A8"/>
    <w:rsid w:val="008A3736"/>
    <w:rsid w:val="008A5353"/>
    <w:rsid w:val="008B717B"/>
    <w:rsid w:val="008B7931"/>
    <w:rsid w:val="008C4B18"/>
    <w:rsid w:val="008D4566"/>
    <w:rsid w:val="008D5DC5"/>
    <w:rsid w:val="008D6A0F"/>
    <w:rsid w:val="008D7A7E"/>
    <w:rsid w:val="008D7D59"/>
    <w:rsid w:val="008E2547"/>
    <w:rsid w:val="008E305A"/>
    <w:rsid w:val="008E549B"/>
    <w:rsid w:val="008F5503"/>
    <w:rsid w:val="008F5891"/>
    <w:rsid w:val="008F5CBD"/>
    <w:rsid w:val="0090027A"/>
    <w:rsid w:val="0090141B"/>
    <w:rsid w:val="0091465D"/>
    <w:rsid w:val="009151BB"/>
    <w:rsid w:val="00920048"/>
    <w:rsid w:val="00923444"/>
    <w:rsid w:val="00923C5F"/>
    <w:rsid w:val="0092466C"/>
    <w:rsid w:val="00924BED"/>
    <w:rsid w:val="00926725"/>
    <w:rsid w:val="00931D45"/>
    <w:rsid w:val="00932440"/>
    <w:rsid w:val="009327F7"/>
    <w:rsid w:val="00932D83"/>
    <w:rsid w:val="00934AEF"/>
    <w:rsid w:val="00934C73"/>
    <w:rsid w:val="00935EA2"/>
    <w:rsid w:val="00937B7F"/>
    <w:rsid w:val="00940C1D"/>
    <w:rsid w:val="0094396A"/>
    <w:rsid w:val="00943D3E"/>
    <w:rsid w:val="00944592"/>
    <w:rsid w:val="009457B2"/>
    <w:rsid w:val="009477E3"/>
    <w:rsid w:val="009477E5"/>
    <w:rsid w:val="00950D97"/>
    <w:rsid w:val="00951C8F"/>
    <w:rsid w:val="009541D2"/>
    <w:rsid w:val="009543C0"/>
    <w:rsid w:val="009543CF"/>
    <w:rsid w:val="00961F9D"/>
    <w:rsid w:val="009628A2"/>
    <w:rsid w:val="00963C9D"/>
    <w:rsid w:val="00963E20"/>
    <w:rsid w:val="00965169"/>
    <w:rsid w:val="00967B2C"/>
    <w:rsid w:val="009710B2"/>
    <w:rsid w:val="0097115A"/>
    <w:rsid w:val="0097405A"/>
    <w:rsid w:val="00974DA1"/>
    <w:rsid w:val="00976487"/>
    <w:rsid w:val="00977367"/>
    <w:rsid w:val="009773C2"/>
    <w:rsid w:val="00981F12"/>
    <w:rsid w:val="00983DA0"/>
    <w:rsid w:val="00983EDD"/>
    <w:rsid w:val="00991F6D"/>
    <w:rsid w:val="00994C79"/>
    <w:rsid w:val="00994F32"/>
    <w:rsid w:val="00995613"/>
    <w:rsid w:val="00995EA8"/>
    <w:rsid w:val="009963F6"/>
    <w:rsid w:val="00997C5F"/>
    <w:rsid w:val="009A00B2"/>
    <w:rsid w:val="009A14D6"/>
    <w:rsid w:val="009A6CE7"/>
    <w:rsid w:val="009B11B1"/>
    <w:rsid w:val="009B2DED"/>
    <w:rsid w:val="009B59BA"/>
    <w:rsid w:val="009B6455"/>
    <w:rsid w:val="009B6E89"/>
    <w:rsid w:val="009B7A1A"/>
    <w:rsid w:val="009C1ACA"/>
    <w:rsid w:val="009C24C3"/>
    <w:rsid w:val="009C3281"/>
    <w:rsid w:val="009C52FC"/>
    <w:rsid w:val="009C63BE"/>
    <w:rsid w:val="009D0283"/>
    <w:rsid w:val="009D163C"/>
    <w:rsid w:val="009D18CE"/>
    <w:rsid w:val="009D1A2B"/>
    <w:rsid w:val="009D1ABB"/>
    <w:rsid w:val="009D34C0"/>
    <w:rsid w:val="009D3E41"/>
    <w:rsid w:val="009D4923"/>
    <w:rsid w:val="009D67C9"/>
    <w:rsid w:val="009D75B4"/>
    <w:rsid w:val="009E0C8B"/>
    <w:rsid w:val="009E137D"/>
    <w:rsid w:val="009E439A"/>
    <w:rsid w:val="009E4859"/>
    <w:rsid w:val="009E6411"/>
    <w:rsid w:val="009E7D98"/>
    <w:rsid w:val="009E7E7E"/>
    <w:rsid w:val="009F1D39"/>
    <w:rsid w:val="009F2B19"/>
    <w:rsid w:val="009F5EAF"/>
    <w:rsid w:val="009F718D"/>
    <w:rsid w:val="00A01BFA"/>
    <w:rsid w:val="00A02D89"/>
    <w:rsid w:val="00A06793"/>
    <w:rsid w:val="00A06E76"/>
    <w:rsid w:val="00A10A80"/>
    <w:rsid w:val="00A13E01"/>
    <w:rsid w:val="00A15EFE"/>
    <w:rsid w:val="00A16DBD"/>
    <w:rsid w:val="00A17D2B"/>
    <w:rsid w:val="00A216AB"/>
    <w:rsid w:val="00A24CA0"/>
    <w:rsid w:val="00A27335"/>
    <w:rsid w:val="00A27E54"/>
    <w:rsid w:val="00A31057"/>
    <w:rsid w:val="00A32D4D"/>
    <w:rsid w:val="00A3738E"/>
    <w:rsid w:val="00A374EC"/>
    <w:rsid w:val="00A37548"/>
    <w:rsid w:val="00A40ECB"/>
    <w:rsid w:val="00A438BC"/>
    <w:rsid w:val="00A45B0B"/>
    <w:rsid w:val="00A46CE6"/>
    <w:rsid w:val="00A471DF"/>
    <w:rsid w:val="00A47458"/>
    <w:rsid w:val="00A50C9A"/>
    <w:rsid w:val="00A51AB5"/>
    <w:rsid w:val="00A52AA0"/>
    <w:rsid w:val="00A53A95"/>
    <w:rsid w:val="00A5429A"/>
    <w:rsid w:val="00A55526"/>
    <w:rsid w:val="00A55851"/>
    <w:rsid w:val="00A56437"/>
    <w:rsid w:val="00A5782C"/>
    <w:rsid w:val="00A63FBF"/>
    <w:rsid w:val="00A70C5B"/>
    <w:rsid w:val="00A72106"/>
    <w:rsid w:val="00A743E0"/>
    <w:rsid w:val="00A753E1"/>
    <w:rsid w:val="00A76897"/>
    <w:rsid w:val="00A77586"/>
    <w:rsid w:val="00A87A98"/>
    <w:rsid w:val="00A93317"/>
    <w:rsid w:val="00A95713"/>
    <w:rsid w:val="00AA594E"/>
    <w:rsid w:val="00AA7E15"/>
    <w:rsid w:val="00AA7E7B"/>
    <w:rsid w:val="00AA7FFB"/>
    <w:rsid w:val="00AB0BBB"/>
    <w:rsid w:val="00AB129D"/>
    <w:rsid w:val="00AB373C"/>
    <w:rsid w:val="00AB3BDF"/>
    <w:rsid w:val="00AB61AF"/>
    <w:rsid w:val="00AB6258"/>
    <w:rsid w:val="00AC1319"/>
    <w:rsid w:val="00AC1893"/>
    <w:rsid w:val="00AC3384"/>
    <w:rsid w:val="00AC351B"/>
    <w:rsid w:val="00AC7967"/>
    <w:rsid w:val="00AD2389"/>
    <w:rsid w:val="00AD3EAA"/>
    <w:rsid w:val="00AE0E39"/>
    <w:rsid w:val="00AE0EE4"/>
    <w:rsid w:val="00AE1854"/>
    <w:rsid w:val="00AE4624"/>
    <w:rsid w:val="00AE7957"/>
    <w:rsid w:val="00AF0BC6"/>
    <w:rsid w:val="00AF2A89"/>
    <w:rsid w:val="00AF2B48"/>
    <w:rsid w:val="00AF2FC8"/>
    <w:rsid w:val="00AF4866"/>
    <w:rsid w:val="00AF6169"/>
    <w:rsid w:val="00AF630B"/>
    <w:rsid w:val="00AF67AE"/>
    <w:rsid w:val="00AF7C7F"/>
    <w:rsid w:val="00B002E1"/>
    <w:rsid w:val="00B0073B"/>
    <w:rsid w:val="00B0390D"/>
    <w:rsid w:val="00B04F19"/>
    <w:rsid w:val="00B05D92"/>
    <w:rsid w:val="00B069A3"/>
    <w:rsid w:val="00B07CA4"/>
    <w:rsid w:val="00B07F60"/>
    <w:rsid w:val="00B1240C"/>
    <w:rsid w:val="00B12832"/>
    <w:rsid w:val="00B13B6E"/>
    <w:rsid w:val="00B147DD"/>
    <w:rsid w:val="00B20352"/>
    <w:rsid w:val="00B21C16"/>
    <w:rsid w:val="00B2204B"/>
    <w:rsid w:val="00B253B0"/>
    <w:rsid w:val="00B30161"/>
    <w:rsid w:val="00B3029B"/>
    <w:rsid w:val="00B3053C"/>
    <w:rsid w:val="00B32F4C"/>
    <w:rsid w:val="00B33F55"/>
    <w:rsid w:val="00B35D49"/>
    <w:rsid w:val="00B35D80"/>
    <w:rsid w:val="00B37347"/>
    <w:rsid w:val="00B40ED7"/>
    <w:rsid w:val="00B42132"/>
    <w:rsid w:val="00B42369"/>
    <w:rsid w:val="00B4699E"/>
    <w:rsid w:val="00B51640"/>
    <w:rsid w:val="00B51B68"/>
    <w:rsid w:val="00B61D13"/>
    <w:rsid w:val="00B636B9"/>
    <w:rsid w:val="00B63940"/>
    <w:rsid w:val="00B664CA"/>
    <w:rsid w:val="00B673E9"/>
    <w:rsid w:val="00B67462"/>
    <w:rsid w:val="00B6769C"/>
    <w:rsid w:val="00B710E2"/>
    <w:rsid w:val="00B71358"/>
    <w:rsid w:val="00B71FDB"/>
    <w:rsid w:val="00B75D77"/>
    <w:rsid w:val="00B851B5"/>
    <w:rsid w:val="00B85A02"/>
    <w:rsid w:val="00B85F07"/>
    <w:rsid w:val="00B86A03"/>
    <w:rsid w:val="00B86A83"/>
    <w:rsid w:val="00B91776"/>
    <w:rsid w:val="00B92192"/>
    <w:rsid w:val="00B92B67"/>
    <w:rsid w:val="00B9338D"/>
    <w:rsid w:val="00B936A3"/>
    <w:rsid w:val="00B94760"/>
    <w:rsid w:val="00B94E28"/>
    <w:rsid w:val="00B96510"/>
    <w:rsid w:val="00B96E79"/>
    <w:rsid w:val="00BA4345"/>
    <w:rsid w:val="00BB12FB"/>
    <w:rsid w:val="00BB13CF"/>
    <w:rsid w:val="00BB5E0E"/>
    <w:rsid w:val="00BC29E6"/>
    <w:rsid w:val="00BC2AB7"/>
    <w:rsid w:val="00BC3F3D"/>
    <w:rsid w:val="00BC4073"/>
    <w:rsid w:val="00BC4D87"/>
    <w:rsid w:val="00BC6763"/>
    <w:rsid w:val="00BC7EE8"/>
    <w:rsid w:val="00BC7F60"/>
    <w:rsid w:val="00BD13C2"/>
    <w:rsid w:val="00BD4F3F"/>
    <w:rsid w:val="00BD567E"/>
    <w:rsid w:val="00BD6EF0"/>
    <w:rsid w:val="00BD72E7"/>
    <w:rsid w:val="00BE0251"/>
    <w:rsid w:val="00BE0564"/>
    <w:rsid w:val="00BE09C2"/>
    <w:rsid w:val="00BE373E"/>
    <w:rsid w:val="00BE43AF"/>
    <w:rsid w:val="00BE7433"/>
    <w:rsid w:val="00BF05D6"/>
    <w:rsid w:val="00BF2272"/>
    <w:rsid w:val="00BF5201"/>
    <w:rsid w:val="00BF6750"/>
    <w:rsid w:val="00C00FC6"/>
    <w:rsid w:val="00C02BC0"/>
    <w:rsid w:val="00C05CFD"/>
    <w:rsid w:val="00C10AAC"/>
    <w:rsid w:val="00C12BC3"/>
    <w:rsid w:val="00C13479"/>
    <w:rsid w:val="00C1458F"/>
    <w:rsid w:val="00C2364C"/>
    <w:rsid w:val="00C23BEC"/>
    <w:rsid w:val="00C24202"/>
    <w:rsid w:val="00C312AC"/>
    <w:rsid w:val="00C31DE1"/>
    <w:rsid w:val="00C31DE6"/>
    <w:rsid w:val="00C32990"/>
    <w:rsid w:val="00C32AB2"/>
    <w:rsid w:val="00C32F32"/>
    <w:rsid w:val="00C3363C"/>
    <w:rsid w:val="00C341C4"/>
    <w:rsid w:val="00C36142"/>
    <w:rsid w:val="00C3657F"/>
    <w:rsid w:val="00C40ACC"/>
    <w:rsid w:val="00C40E1F"/>
    <w:rsid w:val="00C441C5"/>
    <w:rsid w:val="00C45062"/>
    <w:rsid w:val="00C47026"/>
    <w:rsid w:val="00C5177C"/>
    <w:rsid w:val="00C52B4A"/>
    <w:rsid w:val="00C5453A"/>
    <w:rsid w:val="00C54747"/>
    <w:rsid w:val="00C54CBA"/>
    <w:rsid w:val="00C54D4F"/>
    <w:rsid w:val="00C55D8C"/>
    <w:rsid w:val="00C55E18"/>
    <w:rsid w:val="00C56E88"/>
    <w:rsid w:val="00C5709D"/>
    <w:rsid w:val="00C57438"/>
    <w:rsid w:val="00C575DF"/>
    <w:rsid w:val="00C60510"/>
    <w:rsid w:val="00C61637"/>
    <w:rsid w:val="00C62298"/>
    <w:rsid w:val="00C63104"/>
    <w:rsid w:val="00C6340A"/>
    <w:rsid w:val="00C65188"/>
    <w:rsid w:val="00C6634A"/>
    <w:rsid w:val="00C67164"/>
    <w:rsid w:val="00C67EE1"/>
    <w:rsid w:val="00C7018F"/>
    <w:rsid w:val="00C706BC"/>
    <w:rsid w:val="00C736BD"/>
    <w:rsid w:val="00C73E34"/>
    <w:rsid w:val="00C76919"/>
    <w:rsid w:val="00C779F8"/>
    <w:rsid w:val="00C8156F"/>
    <w:rsid w:val="00C84B1C"/>
    <w:rsid w:val="00C86198"/>
    <w:rsid w:val="00C9370B"/>
    <w:rsid w:val="00C94C02"/>
    <w:rsid w:val="00C951EA"/>
    <w:rsid w:val="00C9576D"/>
    <w:rsid w:val="00C9608A"/>
    <w:rsid w:val="00CA03B3"/>
    <w:rsid w:val="00CA2CB2"/>
    <w:rsid w:val="00CA3AA0"/>
    <w:rsid w:val="00CB1D9C"/>
    <w:rsid w:val="00CB36BF"/>
    <w:rsid w:val="00CB48BA"/>
    <w:rsid w:val="00CB5294"/>
    <w:rsid w:val="00CB799F"/>
    <w:rsid w:val="00CC0A15"/>
    <w:rsid w:val="00CC33FF"/>
    <w:rsid w:val="00CC4B5C"/>
    <w:rsid w:val="00CD08AB"/>
    <w:rsid w:val="00CD2D1C"/>
    <w:rsid w:val="00CD4436"/>
    <w:rsid w:val="00CD6DF7"/>
    <w:rsid w:val="00CD7D6B"/>
    <w:rsid w:val="00CE260B"/>
    <w:rsid w:val="00CE3C10"/>
    <w:rsid w:val="00CE5562"/>
    <w:rsid w:val="00CF07B3"/>
    <w:rsid w:val="00CF1545"/>
    <w:rsid w:val="00CF2472"/>
    <w:rsid w:val="00CF2AAA"/>
    <w:rsid w:val="00CF31F0"/>
    <w:rsid w:val="00CF578D"/>
    <w:rsid w:val="00CF6D63"/>
    <w:rsid w:val="00D003C0"/>
    <w:rsid w:val="00D02102"/>
    <w:rsid w:val="00D02D3F"/>
    <w:rsid w:val="00D04A0A"/>
    <w:rsid w:val="00D06CCB"/>
    <w:rsid w:val="00D114CE"/>
    <w:rsid w:val="00D117E4"/>
    <w:rsid w:val="00D11A63"/>
    <w:rsid w:val="00D11BA2"/>
    <w:rsid w:val="00D1280A"/>
    <w:rsid w:val="00D13204"/>
    <w:rsid w:val="00D15DE9"/>
    <w:rsid w:val="00D163AF"/>
    <w:rsid w:val="00D2557F"/>
    <w:rsid w:val="00D27C24"/>
    <w:rsid w:val="00D31A78"/>
    <w:rsid w:val="00D31D63"/>
    <w:rsid w:val="00D31F93"/>
    <w:rsid w:val="00D369AB"/>
    <w:rsid w:val="00D36BEA"/>
    <w:rsid w:val="00D3775E"/>
    <w:rsid w:val="00D41B40"/>
    <w:rsid w:val="00D4234D"/>
    <w:rsid w:val="00D43EDD"/>
    <w:rsid w:val="00D458EB"/>
    <w:rsid w:val="00D4731D"/>
    <w:rsid w:val="00D50123"/>
    <w:rsid w:val="00D501CB"/>
    <w:rsid w:val="00D50E6F"/>
    <w:rsid w:val="00D511A0"/>
    <w:rsid w:val="00D57B0D"/>
    <w:rsid w:val="00D60250"/>
    <w:rsid w:val="00D625C9"/>
    <w:rsid w:val="00D6291A"/>
    <w:rsid w:val="00D63980"/>
    <w:rsid w:val="00D71FE4"/>
    <w:rsid w:val="00D73099"/>
    <w:rsid w:val="00D749F7"/>
    <w:rsid w:val="00D7619B"/>
    <w:rsid w:val="00D77998"/>
    <w:rsid w:val="00D77CB5"/>
    <w:rsid w:val="00D85E31"/>
    <w:rsid w:val="00D90239"/>
    <w:rsid w:val="00D90929"/>
    <w:rsid w:val="00D92578"/>
    <w:rsid w:val="00DA3482"/>
    <w:rsid w:val="00DB282A"/>
    <w:rsid w:val="00DB28FF"/>
    <w:rsid w:val="00DB36CB"/>
    <w:rsid w:val="00DC1A15"/>
    <w:rsid w:val="00DD106D"/>
    <w:rsid w:val="00DD24BE"/>
    <w:rsid w:val="00DD5DF1"/>
    <w:rsid w:val="00DE1E06"/>
    <w:rsid w:val="00DE5CC3"/>
    <w:rsid w:val="00DE7EE0"/>
    <w:rsid w:val="00DF14DD"/>
    <w:rsid w:val="00DF1E19"/>
    <w:rsid w:val="00DF2203"/>
    <w:rsid w:val="00DF2C14"/>
    <w:rsid w:val="00DF3DF8"/>
    <w:rsid w:val="00DF547E"/>
    <w:rsid w:val="00DF61B0"/>
    <w:rsid w:val="00DF64BB"/>
    <w:rsid w:val="00E001A0"/>
    <w:rsid w:val="00E0053B"/>
    <w:rsid w:val="00E02853"/>
    <w:rsid w:val="00E03269"/>
    <w:rsid w:val="00E11E4C"/>
    <w:rsid w:val="00E1430D"/>
    <w:rsid w:val="00E17342"/>
    <w:rsid w:val="00E22364"/>
    <w:rsid w:val="00E2376A"/>
    <w:rsid w:val="00E24DAF"/>
    <w:rsid w:val="00E32139"/>
    <w:rsid w:val="00E3241B"/>
    <w:rsid w:val="00E33411"/>
    <w:rsid w:val="00E33556"/>
    <w:rsid w:val="00E33822"/>
    <w:rsid w:val="00E35177"/>
    <w:rsid w:val="00E37821"/>
    <w:rsid w:val="00E40A4E"/>
    <w:rsid w:val="00E4318D"/>
    <w:rsid w:val="00E45F1C"/>
    <w:rsid w:val="00E46C81"/>
    <w:rsid w:val="00E46E5C"/>
    <w:rsid w:val="00E47539"/>
    <w:rsid w:val="00E47543"/>
    <w:rsid w:val="00E47CAA"/>
    <w:rsid w:val="00E53171"/>
    <w:rsid w:val="00E61514"/>
    <w:rsid w:val="00E625B6"/>
    <w:rsid w:val="00E70916"/>
    <w:rsid w:val="00E71870"/>
    <w:rsid w:val="00E723D5"/>
    <w:rsid w:val="00E73579"/>
    <w:rsid w:val="00E743D9"/>
    <w:rsid w:val="00E75BF2"/>
    <w:rsid w:val="00E77473"/>
    <w:rsid w:val="00E80038"/>
    <w:rsid w:val="00E82C70"/>
    <w:rsid w:val="00E8343B"/>
    <w:rsid w:val="00E83CE4"/>
    <w:rsid w:val="00E845CB"/>
    <w:rsid w:val="00E86238"/>
    <w:rsid w:val="00E878DF"/>
    <w:rsid w:val="00E91743"/>
    <w:rsid w:val="00E97543"/>
    <w:rsid w:val="00EA1797"/>
    <w:rsid w:val="00EA361F"/>
    <w:rsid w:val="00EA4DC2"/>
    <w:rsid w:val="00EA5307"/>
    <w:rsid w:val="00EA56EC"/>
    <w:rsid w:val="00EA5D8F"/>
    <w:rsid w:val="00EA656C"/>
    <w:rsid w:val="00EB17BD"/>
    <w:rsid w:val="00EB1E4E"/>
    <w:rsid w:val="00EB401F"/>
    <w:rsid w:val="00EB4082"/>
    <w:rsid w:val="00EB6870"/>
    <w:rsid w:val="00EC0880"/>
    <w:rsid w:val="00EC275C"/>
    <w:rsid w:val="00EC3987"/>
    <w:rsid w:val="00ED340A"/>
    <w:rsid w:val="00EE3066"/>
    <w:rsid w:val="00EE58DD"/>
    <w:rsid w:val="00EF0308"/>
    <w:rsid w:val="00EF04C8"/>
    <w:rsid w:val="00EF0894"/>
    <w:rsid w:val="00EF3DBA"/>
    <w:rsid w:val="00EF5551"/>
    <w:rsid w:val="00F02377"/>
    <w:rsid w:val="00F03C2A"/>
    <w:rsid w:val="00F05131"/>
    <w:rsid w:val="00F06694"/>
    <w:rsid w:val="00F07BD4"/>
    <w:rsid w:val="00F16A77"/>
    <w:rsid w:val="00F2048E"/>
    <w:rsid w:val="00F20F08"/>
    <w:rsid w:val="00F21F7E"/>
    <w:rsid w:val="00F228D6"/>
    <w:rsid w:val="00F24B24"/>
    <w:rsid w:val="00F26145"/>
    <w:rsid w:val="00F30E0C"/>
    <w:rsid w:val="00F439D7"/>
    <w:rsid w:val="00F45701"/>
    <w:rsid w:val="00F45AE2"/>
    <w:rsid w:val="00F462D3"/>
    <w:rsid w:val="00F50F66"/>
    <w:rsid w:val="00F52C2B"/>
    <w:rsid w:val="00F54012"/>
    <w:rsid w:val="00F55A15"/>
    <w:rsid w:val="00F57E68"/>
    <w:rsid w:val="00F60C9B"/>
    <w:rsid w:val="00F63F05"/>
    <w:rsid w:val="00F644A8"/>
    <w:rsid w:val="00F65890"/>
    <w:rsid w:val="00F66BCE"/>
    <w:rsid w:val="00F712FE"/>
    <w:rsid w:val="00F72431"/>
    <w:rsid w:val="00F75222"/>
    <w:rsid w:val="00F75E76"/>
    <w:rsid w:val="00F83F35"/>
    <w:rsid w:val="00F85192"/>
    <w:rsid w:val="00F945CB"/>
    <w:rsid w:val="00F94CE8"/>
    <w:rsid w:val="00F94E5A"/>
    <w:rsid w:val="00F95AE3"/>
    <w:rsid w:val="00F97797"/>
    <w:rsid w:val="00F97811"/>
    <w:rsid w:val="00FA08FD"/>
    <w:rsid w:val="00FA1524"/>
    <w:rsid w:val="00FA25A0"/>
    <w:rsid w:val="00FA313F"/>
    <w:rsid w:val="00FA3B70"/>
    <w:rsid w:val="00FA793F"/>
    <w:rsid w:val="00FB3027"/>
    <w:rsid w:val="00FB31DA"/>
    <w:rsid w:val="00FB70EF"/>
    <w:rsid w:val="00FC268E"/>
    <w:rsid w:val="00FC2957"/>
    <w:rsid w:val="00FC4D9C"/>
    <w:rsid w:val="00FC5569"/>
    <w:rsid w:val="00FC61DE"/>
    <w:rsid w:val="00FD0B56"/>
    <w:rsid w:val="00FD60E3"/>
    <w:rsid w:val="00FD7028"/>
    <w:rsid w:val="00FD737F"/>
    <w:rsid w:val="00FE1279"/>
    <w:rsid w:val="00FE3E22"/>
    <w:rsid w:val="00FE4B92"/>
    <w:rsid w:val="00FE4E5C"/>
    <w:rsid w:val="00FE50A9"/>
    <w:rsid w:val="00FE5B4C"/>
    <w:rsid w:val="00FE74EE"/>
    <w:rsid w:val="00FF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4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909">
                  <w:marLeft w:val="0"/>
                  <w:marRight w:val="375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BB0E-6869-41AB-8E81-70BC6F31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Осокина Ирина Николаевна</cp:lastModifiedBy>
  <cp:revision>5</cp:revision>
  <cp:lastPrinted>2015-08-28T03:30:00Z</cp:lastPrinted>
  <dcterms:created xsi:type="dcterms:W3CDTF">2015-08-28T03:06:00Z</dcterms:created>
  <dcterms:modified xsi:type="dcterms:W3CDTF">2015-08-28T03:34:00Z</dcterms:modified>
</cp:coreProperties>
</file>