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3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843"/>
      </w:tblGrid>
      <w:tr w:rsidR="00011221" w:rsidTr="0075413B">
        <w:trPr>
          <w:trHeight w:val="86"/>
        </w:trPr>
        <w:tc>
          <w:tcPr>
            <w:tcW w:w="9843" w:type="dxa"/>
            <w:tcBorders>
              <w:top w:val="nil"/>
              <w:left w:val="nil"/>
              <w:bottom w:val="nil"/>
              <w:right w:val="nil"/>
            </w:tcBorders>
          </w:tcPr>
          <w:p w:rsidR="00011221" w:rsidRDefault="00011221" w:rsidP="0075413B">
            <w:pPr>
              <w:jc w:val="center"/>
              <w:rPr>
                <w:color w:val="000000"/>
              </w:rPr>
            </w:pPr>
          </w:p>
        </w:tc>
      </w:tr>
    </w:tbl>
    <w:p w:rsidR="00011221" w:rsidRPr="00F2633C" w:rsidRDefault="00011221" w:rsidP="0001122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Приложение № 9</w:t>
      </w:r>
    </w:p>
    <w:p w:rsidR="00011221" w:rsidRPr="00F2633C" w:rsidRDefault="00011221" w:rsidP="00011221">
      <w:pPr>
        <w:jc w:val="both"/>
      </w:pPr>
      <w:r w:rsidRPr="00F2633C">
        <w:tab/>
      </w:r>
      <w:r w:rsidRPr="00F2633C">
        <w:tab/>
      </w:r>
      <w:r w:rsidRPr="00F2633C">
        <w:tab/>
      </w:r>
      <w:r w:rsidRPr="00F2633C">
        <w:tab/>
      </w:r>
      <w:r w:rsidRPr="00F2633C">
        <w:tab/>
      </w:r>
      <w:r w:rsidRPr="00F2633C">
        <w:tab/>
      </w:r>
      <w:r w:rsidRPr="00F2633C">
        <w:tab/>
      </w:r>
      <w:r>
        <w:tab/>
      </w:r>
      <w:r w:rsidRPr="00F2633C">
        <w:t>к постановлению Администр</w:t>
      </w:r>
      <w:r w:rsidRPr="00F2633C">
        <w:t>а</w:t>
      </w:r>
      <w:r w:rsidRPr="00F2633C">
        <w:t>ции</w:t>
      </w:r>
    </w:p>
    <w:p w:rsidR="00011221" w:rsidRPr="00F2633C" w:rsidRDefault="00011221" w:rsidP="00011221">
      <w:pPr>
        <w:jc w:val="both"/>
      </w:pPr>
      <w:r w:rsidRPr="00F2633C">
        <w:tab/>
      </w:r>
      <w:r w:rsidRPr="00F2633C">
        <w:tab/>
      </w:r>
      <w:r w:rsidRPr="00F2633C">
        <w:tab/>
      </w:r>
      <w:r w:rsidRPr="00F2633C">
        <w:tab/>
      </w:r>
      <w:r w:rsidRPr="00F2633C">
        <w:tab/>
      </w:r>
      <w:r w:rsidRPr="00F2633C">
        <w:tab/>
      </w:r>
      <w:r w:rsidRPr="00F2633C">
        <w:tab/>
      </w:r>
      <w:r>
        <w:tab/>
      </w:r>
      <w:r w:rsidRPr="00F2633C">
        <w:t>ЗАТО г. Зеленогорска</w:t>
      </w:r>
    </w:p>
    <w:p w:rsidR="00011221" w:rsidRPr="00F2633C" w:rsidRDefault="00011221" w:rsidP="00011221">
      <w:pPr>
        <w:jc w:val="both"/>
      </w:pPr>
      <w:r w:rsidRPr="00F2633C">
        <w:tab/>
      </w:r>
      <w:r w:rsidRPr="00F2633C">
        <w:tab/>
      </w:r>
      <w:r w:rsidRPr="00F2633C">
        <w:tab/>
      </w:r>
      <w:r w:rsidRPr="00F2633C">
        <w:tab/>
      </w:r>
      <w:r w:rsidRPr="00F2633C">
        <w:tab/>
      </w:r>
      <w:r w:rsidRPr="00F2633C">
        <w:tab/>
      </w:r>
      <w:r w:rsidRPr="00F2633C">
        <w:tab/>
      </w:r>
      <w:r>
        <w:tab/>
      </w:r>
      <w:r w:rsidRPr="00F2633C">
        <w:t xml:space="preserve">от </w:t>
      </w:r>
      <w:r>
        <w:t xml:space="preserve">22.03.2013 </w:t>
      </w:r>
      <w:r w:rsidRPr="00F2633C">
        <w:t xml:space="preserve"> № </w:t>
      </w:r>
      <w:r>
        <w:t>116-п</w:t>
      </w:r>
    </w:p>
    <w:p w:rsidR="00011221" w:rsidRDefault="00011221" w:rsidP="00011221">
      <w:pPr>
        <w:jc w:val="both"/>
      </w:pPr>
    </w:p>
    <w:p w:rsidR="00011221" w:rsidRDefault="00011221" w:rsidP="00011221">
      <w:pPr>
        <w:jc w:val="both"/>
      </w:pPr>
    </w:p>
    <w:p w:rsidR="00011221" w:rsidRDefault="00011221" w:rsidP="00011221">
      <w:pPr>
        <w:jc w:val="both"/>
      </w:pPr>
    </w:p>
    <w:p w:rsidR="00011221" w:rsidRPr="00B331AB" w:rsidRDefault="00011221" w:rsidP="00011221">
      <w:pPr>
        <w:pStyle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Основные положения, подлежащие включению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</w:p>
    <w:p w:rsidR="00011221" w:rsidRDefault="00011221" w:rsidP="00011221">
      <w:pPr>
        <w:pStyle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</w:t>
      </w:r>
      <w:r w:rsidRPr="00B331AB">
        <w:rPr>
          <w:rFonts w:ascii="Times New Roman" w:hAnsi="Times New Roman"/>
          <w:sz w:val="28"/>
          <w:szCs w:val="28"/>
        </w:rPr>
        <w:t>лжностн</w:t>
      </w:r>
      <w:r>
        <w:rPr>
          <w:rFonts w:ascii="Times New Roman" w:hAnsi="Times New Roman"/>
          <w:sz w:val="28"/>
          <w:szCs w:val="28"/>
        </w:rPr>
        <w:t>ую</w:t>
      </w:r>
      <w:r w:rsidRPr="00B331AB">
        <w:rPr>
          <w:rFonts w:ascii="Times New Roman" w:hAnsi="Times New Roman"/>
          <w:sz w:val="28"/>
          <w:szCs w:val="28"/>
        </w:rPr>
        <w:t xml:space="preserve"> инструкци</w:t>
      </w:r>
      <w:r>
        <w:rPr>
          <w:rFonts w:ascii="Times New Roman" w:hAnsi="Times New Roman"/>
          <w:sz w:val="28"/>
          <w:szCs w:val="28"/>
        </w:rPr>
        <w:t>ю</w:t>
      </w:r>
      <w:r w:rsidRPr="00B331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служащего, замещающего должность муниципальной службы, в отношении которого принято решение</w:t>
      </w:r>
    </w:p>
    <w:p w:rsidR="00011221" w:rsidRPr="00B331AB" w:rsidRDefault="00011221" w:rsidP="00011221">
      <w:pPr>
        <w:pStyle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назначении </w:t>
      </w:r>
      <w:r w:rsidRPr="00B331AB">
        <w:rPr>
          <w:rFonts w:ascii="Times New Roman" w:hAnsi="Times New Roman"/>
          <w:sz w:val="28"/>
          <w:szCs w:val="28"/>
        </w:rPr>
        <w:t>лиц</w:t>
      </w:r>
      <w:r>
        <w:rPr>
          <w:rFonts w:ascii="Times New Roman" w:hAnsi="Times New Roman"/>
          <w:sz w:val="28"/>
          <w:szCs w:val="28"/>
        </w:rPr>
        <w:t>ом</w:t>
      </w:r>
      <w:r w:rsidRPr="00B331AB">
        <w:rPr>
          <w:rFonts w:ascii="Times New Roman" w:hAnsi="Times New Roman"/>
          <w:sz w:val="28"/>
          <w:szCs w:val="28"/>
        </w:rPr>
        <w:t>, ответственн</w:t>
      </w:r>
      <w:r>
        <w:rPr>
          <w:rFonts w:ascii="Times New Roman" w:hAnsi="Times New Roman"/>
          <w:sz w:val="28"/>
          <w:szCs w:val="28"/>
        </w:rPr>
        <w:t>ым</w:t>
      </w:r>
      <w:r w:rsidRPr="00B331AB">
        <w:rPr>
          <w:rFonts w:ascii="Times New Roman" w:hAnsi="Times New Roman"/>
          <w:sz w:val="28"/>
          <w:szCs w:val="28"/>
        </w:rPr>
        <w:t xml:space="preserve"> за организацию обработки персональных данных в </w:t>
      </w:r>
      <w:proofErr w:type="gramStart"/>
      <w:r w:rsidRPr="00B331AB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B331AB">
        <w:rPr>
          <w:rFonts w:ascii="Times New Roman" w:hAnsi="Times New Roman"/>
          <w:sz w:val="28"/>
          <w:szCs w:val="28"/>
        </w:rPr>
        <w:t xml:space="preserve"> ЗАТО г. Зеленогорска </w:t>
      </w:r>
    </w:p>
    <w:p w:rsidR="00011221" w:rsidRDefault="00011221" w:rsidP="00011221">
      <w:pPr>
        <w:ind w:firstLine="225"/>
        <w:jc w:val="both"/>
        <w:rPr>
          <w:color w:val="000000"/>
          <w:sz w:val="22"/>
          <w:szCs w:val="22"/>
        </w:rPr>
      </w:pPr>
    </w:p>
    <w:p w:rsidR="00011221" w:rsidRDefault="00011221" w:rsidP="00011221">
      <w:pPr>
        <w:ind w:firstLine="225"/>
        <w:jc w:val="both"/>
        <w:rPr>
          <w:color w:val="000000"/>
          <w:sz w:val="22"/>
          <w:szCs w:val="22"/>
        </w:rPr>
      </w:pPr>
    </w:p>
    <w:p w:rsidR="00011221" w:rsidRPr="002958E2" w:rsidRDefault="00011221" w:rsidP="00011221">
      <w:pPr>
        <w:pStyle w:val="1"/>
        <w:rPr>
          <w:rFonts w:ascii="Times New Roman" w:hAnsi="Times New Roman"/>
          <w:sz w:val="28"/>
          <w:szCs w:val="28"/>
        </w:rPr>
      </w:pPr>
      <w:r w:rsidRPr="002958E2">
        <w:rPr>
          <w:rFonts w:ascii="Times New Roman" w:hAnsi="Times New Roman"/>
          <w:sz w:val="28"/>
          <w:szCs w:val="28"/>
        </w:rPr>
        <w:t xml:space="preserve">1. Лицо, ответственное за организацию обработки персональных данных в </w:t>
      </w:r>
      <w:proofErr w:type="gramStart"/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Зеленогорска </w:t>
      </w:r>
      <w:r w:rsidRPr="002958E2">
        <w:rPr>
          <w:rFonts w:ascii="Times New Roman" w:hAnsi="Times New Roman"/>
          <w:sz w:val="28"/>
          <w:szCs w:val="28"/>
        </w:rPr>
        <w:t>(далее - лицо, ответственное за организацию обработки персональных данных) в своей деятельности руководствуется Федеральным законом «О перс</w:t>
      </w:r>
      <w:r w:rsidRPr="002958E2">
        <w:rPr>
          <w:rFonts w:ascii="Times New Roman" w:hAnsi="Times New Roman"/>
          <w:sz w:val="28"/>
          <w:szCs w:val="28"/>
        </w:rPr>
        <w:t>о</w:t>
      </w:r>
      <w:r w:rsidRPr="002958E2">
        <w:rPr>
          <w:rFonts w:ascii="Times New Roman" w:hAnsi="Times New Roman"/>
          <w:sz w:val="28"/>
          <w:szCs w:val="28"/>
        </w:rPr>
        <w:t>нальных данных» и принятыми в соответствии с ним нормативными правовыми актами</w:t>
      </w:r>
      <w:r>
        <w:rPr>
          <w:rFonts w:ascii="Times New Roman" w:hAnsi="Times New Roman"/>
          <w:sz w:val="28"/>
          <w:szCs w:val="28"/>
        </w:rPr>
        <w:t>, муниципальными правовыми актами г. Зеленогорска</w:t>
      </w:r>
      <w:r w:rsidRPr="002958E2">
        <w:rPr>
          <w:rFonts w:ascii="Times New Roman" w:hAnsi="Times New Roman"/>
          <w:sz w:val="28"/>
          <w:szCs w:val="28"/>
        </w:rPr>
        <w:t xml:space="preserve">. </w:t>
      </w:r>
    </w:p>
    <w:p w:rsidR="00011221" w:rsidRPr="002958E2" w:rsidRDefault="00011221" w:rsidP="00011221">
      <w:pPr>
        <w:pStyle w:val="1"/>
        <w:rPr>
          <w:rFonts w:ascii="Times New Roman" w:hAnsi="Times New Roman"/>
          <w:sz w:val="28"/>
          <w:szCs w:val="28"/>
        </w:rPr>
      </w:pPr>
      <w:r w:rsidRPr="002958E2">
        <w:rPr>
          <w:rFonts w:ascii="Times New Roman" w:hAnsi="Times New Roman"/>
          <w:sz w:val="28"/>
          <w:szCs w:val="28"/>
        </w:rPr>
        <w:t>2. </w:t>
      </w:r>
      <w:r>
        <w:rPr>
          <w:rFonts w:ascii="Times New Roman" w:hAnsi="Times New Roman"/>
          <w:sz w:val="28"/>
          <w:szCs w:val="28"/>
        </w:rPr>
        <w:t>Л</w:t>
      </w:r>
      <w:r w:rsidRPr="002958E2">
        <w:rPr>
          <w:rFonts w:ascii="Times New Roman" w:hAnsi="Times New Roman"/>
          <w:sz w:val="28"/>
          <w:szCs w:val="28"/>
        </w:rPr>
        <w:t xml:space="preserve">ицо, ответственное за организацию обработки персональных данных, координирует деятельность структурных подразделений </w:t>
      </w:r>
      <w:proofErr w:type="gramStart"/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Зеленогорска (далее – Администрация города), </w:t>
      </w:r>
      <w:r w:rsidRPr="002958E2">
        <w:rPr>
          <w:rFonts w:ascii="Times New Roman" w:hAnsi="Times New Roman"/>
          <w:sz w:val="28"/>
          <w:szCs w:val="28"/>
        </w:rPr>
        <w:t xml:space="preserve">лиц, </w:t>
      </w:r>
      <w:r w:rsidRPr="002958E2">
        <w:rPr>
          <w:rFonts w:ascii="Times New Roman" w:hAnsi="Times New Roman"/>
          <w:color w:val="000000"/>
          <w:sz w:val="28"/>
          <w:szCs w:val="28"/>
        </w:rPr>
        <w:t>непосредстве</w:t>
      </w:r>
      <w:r w:rsidRPr="002958E2">
        <w:rPr>
          <w:rFonts w:ascii="Times New Roman" w:hAnsi="Times New Roman"/>
          <w:color w:val="000000"/>
          <w:sz w:val="28"/>
          <w:szCs w:val="28"/>
        </w:rPr>
        <w:t>н</w:t>
      </w:r>
      <w:r w:rsidRPr="002958E2">
        <w:rPr>
          <w:rFonts w:ascii="Times New Roman" w:hAnsi="Times New Roman"/>
          <w:color w:val="000000"/>
          <w:sz w:val="28"/>
          <w:szCs w:val="28"/>
        </w:rPr>
        <w:t xml:space="preserve">но осуществляющих обработку персональных данных, </w:t>
      </w:r>
      <w:r>
        <w:rPr>
          <w:rFonts w:ascii="Times New Roman" w:hAnsi="Times New Roman"/>
          <w:color w:val="000000"/>
          <w:sz w:val="28"/>
          <w:szCs w:val="28"/>
        </w:rPr>
        <w:t xml:space="preserve">а также </w:t>
      </w:r>
      <w:r w:rsidRPr="002958E2">
        <w:rPr>
          <w:rFonts w:ascii="Times New Roman" w:hAnsi="Times New Roman"/>
          <w:color w:val="000000"/>
          <w:sz w:val="28"/>
          <w:szCs w:val="28"/>
        </w:rPr>
        <w:t>лиц, ответственных за проведение м</w:t>
      </w:r>
      <w:r w:rsidRPr="002958E2">
        <w:rPr>
          <w:rFonts w:ascii="Times New Roman" w:hAnsi="Times New Roman"/>
          <w:color w:val="000000"/>
          <w:sz w:val="28"/>
          <w:szCs w:val="28"/>
        </w:rPr>
        <w:t>е</w:t>
      </w:r>
      <w:r w:rsidRPr="002958E2">
        <w:rPr>
          <w:rFonts w:ascii="Times New Roman" w:hAnsi="Times New Roman"/>
          <w:color w:val="000000"/>
          <w:sz w:val="28"/>
          <w:szCs w:val="28"/>
        </w:rPr>
        <w:t>роприятий по обезличиванию персональных данных.</w:t>
      </w:r>
    </w:p>
    <w:p w:rsidR="00011221" w:rsidRDefault="00011221" w:rsidP="0001122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3. Лицо, ответственное за организацию обработки персональных данных, об</w:t>
      </w:r>
      <w:r>
        <w:rPr>
          <w:sz w:val="28"/>
          <w:szCs w:val="28"/>
        </w:rPr>
        <w:t>я</w:t>
      </w:r>
      <w:r>
        <w:rPr>
          <w:sz w:val="28"/>
          <w:szCs w:val="28"/>
        </w:rPr>
        <w:t>зано:</w:t>
      </w:r>
    </w:p>
    <w:p w:rsidR="00011221" w:rsidRDefault="00011221" w:rsidP="0001122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1) организовывать принятие правовых, организационных и технических мер для обеспечения защиты персональных данных, обрабатываемых в Администрации города, от неправомерного или случайного доступа к ним, уничт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жения, изменения, блокирования, копирования, предоставления, распростран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персональных данных, а также от иных неправомерных действий в отн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шении персональных данных;</w:t>
      </w:r>
    </w:p>
    <w:p w:rsidR="00011221" w:rsidRDefault="00011221" w:rsidP="0001122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2) осуществлять внутренний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требований законодательс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ва Российской Федерации в области персональных данных, в том числе треб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ваний к защите персональных данных;</w:t>
      </w:r>
    </w:p>
    <w:p w:rsidR="00011221" w:rsidRDefault="00011221" w:rsidP="0001122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3) доводить до сведения муниципальных служащих положения законод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тельства Российской Федерации в области персональных данных, локальных актов по вопросам обработки персональных данных, требований к защите пе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сональных данных;</w:t>
      </w:r>
    </w:p>
    <w:p w:rsidR="00011221" w:rsidRDefault="00011221" w:rsidP="0001122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4) организовывать прием и обработку обращений и запросов субъектов персональных данных или их представителей, а также осуществлять </w:t>
      </w:r>
      <w:proofErr w:type="gramStart"/>
      <w:r>
        <w:rPr>
          <w:sz w:val="28"/>
          <w:szCs w:val="28"/>
        </w:rPr>
        <w:t>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троль за</w:t>
      </w:r>
      <w:proofErr w:type="gramEnd"/>
      <w:r>
        <w:rPr>
          <w:sz w:val="28"/>
          <w:szCs w:val="28"/>
        </w:rPr>
        <w:t xml:space="preserve"> приемом и обработкой таких обращений и запросов в структурных подразд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лениях Администрации города;</w:t>
      </w:r>
    </w:p>
    <w:p w:rsidR="00011221" w:rsidRDefault="00011221" w:rsidP="0001122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5) в случае нарушения требований к защите персональных данных прин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мать </w:t>
      </w:r>
      <w:r>
        <w:rPr>
          <w:sz w:val="28"/>
          <w:szCs w:val="28"/>
        </w:rPr>
        <w:lastRenderedPageBreak/>
        <w:t>необходимые меры по восстановлению нарушенных прав субъектов персонал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ных данных.</w:t>
      </w:r>
    </w:p>
    <w:p w:rsidR="00011221" w:rsidRDefault="00011221" w:rsidP="0001122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4. Лицо, ответственное за организацию обработки персональных данных, имеет доступ к сведениям, указанным в части 3 статьи 22 Федерального зак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на «О персональных данных». </w:t>
      </w:r>
    </w:p>
    <w:p w:rsidR="00011221" w:rsidRPr="002958E2" w:rsidRDefault="00011221" w:rsidP="00011221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2958E2">
        <w:rPr>
          <w:rFonts w:ascii="Times New Roman" w:hAnsi="Times New Roman"/>
          <w:sz w:val="28"/>
          <w:szCs w:val="28"/>
        </w:rPr>
        <w:t>. Лицо, ответственное за организацию обработки персональных данных, вправе:</w:t>
      </w:r>
    </w:p>
    <w:p w:rsidR="00011221" w:rsidRPr="002958E2" w:rsidRDefault="00011221" w:rsidP="00011221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Pr="002958E2">
        <w:rPr>
          <w:rFonts w:ascii="Times New Roman" w:hAnsi="Times New Roman"/>
          <w:sz w:val="28"/>
          <w:szCs w:val="28"/>
          <w:lang w:eastAsia="en-US"/>
        </w:rPr>
        <w:t xml:space="preserve">запрашивать и получать от </w:t>
      </w:r>
      <w:r>
        <w:rPr>
          <w:rFonts w:ascii="Times New Roman" w:hAnsi="Times New Roman"/>
          <w:sz w:val="28"/>
          <w:szCs w:val="28"/>
          <w:lang w:eastAsia="en-US"/>
        </w:rPr>
        <w:t>муниципальных служащих и работников Администрации города</w:t>
      </w:r>
      <w:r w:rsidRPr="002958E2">
        <w:rPr>
          <w:rFonts w:ascii="Times New Roman" w:hAnsi="Times New Roman"/>
          <w:sz w:val="28"/>
          <w:szCs w:val="28"/>
          <w:lang w:eastAsia="en-US"/>
        </w:rPr>
        <w:t xml:space="preserve"> документы, необходимые </w:t>
      </w:r>
      <w:r w:rsidRPr="002958E2">
        <w:rPr>
          <w:rFonts w:ascii="Times New Roman" w:hAnsi="Times New Roman"/>
          <w:sz w:val="28"/>
          <w:szCs w:val="28"/>
        </w:rPr>
        <w:t>для решения вопросов, входящих в его компете</w:t>
      </w:r>
      <w:r w:rsidRPr="002958E2">
        <w:rPr>
          <w:rFonts w:ascii="Times New Roman" w:hAnsi="Times New Roman"/>
          <w:sz w:val="28"/>
          <w:szCs w:val="28"/>
        </w:rPr>
        <w:t>н</w:t>
      </w:r>
      <w:r w:rsidRPr="002958E2">
        <w:rPr>
          <w:rFonts w:ascii="Times New Roman" w:hAnsi="Times New Roman"/>
          <w:sz w:val="28"/>
          <w:szCs w:val="28"/>
        </w:rPr>
        <w:t>цию;</w:t>
      </w:r>
    </w:p>
    <w:p w:rsidR="00011221" w:rsidRPr="002958E2" w:rsidRDefault="00011221" w:rsidP="00011221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958E2">
        <w:rPr>
          <w:rFonts w:ascii="Times New Roman" w:hAnsi="Times New Roman"/>
          <w:sz w:val="28"/>
          <w:szCs w:val="28"/>
        </w:rPr>
        <w:t xml:space="preserve">вносить </w:t>
      </w:r>
      <w:r>
        <w:rPr>
          <w:rFonts w:ascii="Times New Roman" w:hAnsi="Times New Roman"/>
          <w:sz w:val="28"/>
          <w:szCs w:val="28"/>
        </w:rPr>
        <w:t xml:space="preserve">главе Администрации города </w:t>
      </w:r>
      <w:r w:rsidRPr="002958E2">
        <w:rPr>
          <w:rFonts w:ascii="Times New Roman" w:hAnsi="Times New Roman"/>
          <w:sz w:val="28"/>
          <w:szCs w:val="28"/>
        </w:rPr>
        <w:t xml:space="preserve">предложения о совершенствовании работы по обработке персональных данных в </w:t>
      </w:r>
      <w:r>
        <w:rPr>
          <w:rFonts w:ascii="Times New Roman" w:hAnsi="Times New Roman"/>
          <w:sz w:val="28"/>
          <w:szCs w:val="28"/>
        </w:rPr>
        <w:t>Администрации города</w:t>
      </w:r>
      <w:r w:rsidRPr="002958E2">
        <w:rPr>
          <w:rFonts w:ascii="Times New Roman" w:hAnsi="Times New Roman"/>
          <w:sz w:val="28"/>
          <w:szCs w:val="28"/>
        </w:rPr>
        <w:t>;</w:t>
      </w:r>
    </w:p>
    <w:p w:rsidR="00011221" w:rsidRPr="002958E2" w:rsidRDefault="00011221" w:rsidP="00011221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958E2">
        <w:rPr>
          <w:rFonts w:ascii="Times New Roman" w:hAnsi="Times New Roman"/>
          <w:sz w:val="28"/>
          <w:szCs w:val="28"/>
        </w:rPr>
        <w:t>осуществлять иные права, предусмотренные законодательством Российской Фед</w:t>
      </w:r>
      <w:r w:rsidRPr="002958E2">
        <w:rPr>
          <w:rFonts w:ascii="Times New Roman" w:hAnsi="Times New Roman"/>
          <w:sz w:val="28"/>
          <w:szCs w:val="28"/>
        </w:rPr>
        <w:t>е</w:t>
      </w:r>
      <w:r w:rsidRPr="002958E2">
        <w:rPr>
          <w:rFonts w:ascii="Times New Roman" w:hAnsi="Times New Roman"/>
          <w:sz w:val="28"/>
          <w:szCs w:val="28"/>
        </w:rPr>
        <w:t>рации и нормативными правовыми актами в сфере персональных данных.</w:t>
      </w:r>
    </w:p>
    <w:p w:rsidR="00011221" w:rsidRDefault="00011221" w:rsidP="00011221">
      <w:pPr>
        <w:pStyle w:val="1"/>
        <w:rPr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6</w:t>
      </w:r>
      <w:r w:rsidRPr="002958E2">
        <w:rPr>
          <w:rFonts w:ascii="Times New Roman" w:hAnsi="Times New Roman"/>
          <w:sz w:val="28"/>
          <w:szCs w:val="28"/>
        </w:rPr>
        <w:t>. За неисполнение или ненадлежащее исполнение требований правовых актов, р</w:t>
      </w:r>
      <w:r w:rsidRPr="002958E2">
        <w:rPr>
          <w:rFonts w:ascii="Times New Roman" w:hAnsi="Times New Roman"/>
          <w:sz w:val="28"/>
          <w:szCs w:val="28"/>
        </w:rPr>
        <w:t>е</w:t>
      </w:r>
      <w:r w:rsidRPr="002958E2">
        <w:rPr>
          <w:rFonts w:ascii="Times New Roman" w:hAnsi="Times New Roman"/>
          <w:sz w:val="28"/>
          <w:szCs w:val="28"/>
        </w:rPr>
        <w:t>гулирующих отношения в сфере обработки персональных данных, лицо, ответственное за организацию обработки персональных данных</w:t>
      </w:r>
      <w:r>
        <w:rPr>
          <w:rFonts w:ascii="Times New Roman" w:hAnsi="Times New Roman"/>
          <w:sz w:val="28"/>
          <w:szCs w:val="28"/>
        </w:rPr>
        <w:t>,</w:t>
      </w:r>
      <w:r w:rsidRPr="002958E2">
        <w:rPr>
          <w:rFonts w:ascii="Times New Roman" w:hAnsi="Times New Roman"/>
          <w:sz w:val="28"/>
          <w:szCs w:val="28"/>
        </w:rPr>
        <w:t xml:space="preserve"> несет ответственность, установленную зак</w:t>
      </w:r>
      <w:r w:rsidRPr="002958E2">
        <w:rPr>
          <w:rFonts w:ascii="Times New Roman" w:hAnsi="Times New Roman"/>
          <w:sz w:val="28"/>
          <w:szCs w:val="28"/>
        </w:rPr>
        <w:t>о</w:t>
      </w:r>
      <w:r w:rsidRPr="002958E2">
        <w:rPr>
          <w:rFonts w:ascii="Times New Roman" w:hAnsi="Times New Roman"/>
          <w:sz w:val="28"/>
          <w:szCs w:val="28"/>
        </w:rPr>
        <w:t>нодательством Российской Федерации.</w:t>
      </w:r>
      <w:bookmarkStart w:id="0" w:name="_GoBack"/>
      <w:bookmarkEnd w:id="0"/>
    </w:p>
    <w:p w:rsidR="00011221" w:rsidRDefault="00011221" w:rsidP="00011221">
      <w:pPr>
        <w:pStyle w:val="ConsPlusNonformat"/>
        <w:widowControl/>
        <w:ind w:left="2832" w:firstLine="708"/>
        <w:rPr>
          <w:b/>
          <w:sz w:val="24"/>
          <w:szCs w:val="24"/>
        </w:rPr>
      </w:pPr>
    </w:p>
    <w:p w:rsidR="00011221" w:rsidRDefault="00011221" w:rsidP="00011221">
      <w:pPr>
        <w:pStyle w:val="ConsPlusNonformat"/>
        <w:widowControl/>
        <w:ind w:left="2832" w:firstLine="708"/>
        <w:rPr>
          <w:b/>
          <w:sz w:val="24"/>
          <w:szCs w:val="24"/>
        </w:rPr>
      </w:pPr>
    </w:p>
    <w:p w:rsidR="00011221" w:rsidRDefault="00011221" w:rsidP="00011221">
      <w:pPr>
        <w:pStyle w:val="ConsPlusNonformat"/>
        <w:widowControl/>
        <w:ind w:left="2832" w:firstLine="708"/>
        <w:rPr>
          <w:b/>
          <w:sz w:val="24"/>
          <w:szCs w:val="24"/>
        </w:rPr>
      </w:pPr>
    </w:p>
    <w:p w:rsidR="00011221" w:rsidRDefault="00011221" w:rsidP="00011221">
      <w:pPr>
        <w:pStyle w:val="ConsPlusNonformat"/>
        <w:widowControl/>
        <w:ind w:left="2832" w:firstLine="708"/>
        <w:rPr>
          <w:b/>
          <w:sz w:val="24"/>
          <w:szCs w:val="24"/>
        </w:rPr>
      </w:pPr>
    </w:p>
    <w:p w:rsidR="00011221" w:rsidRDefault="00011221" w:rsidP="00011221">
      <w:pPr>
        <w:pStyle w:val="ConsPlusNonformat"/>
        <w:widowControl/>
        <w:ind w:left="2832" w:firstLine="708"/>
        <w:rPr>
          <w:b/>
          <w:sz w:val="24"/>
          <w:szCs w:val="24"/>
        </w:rPr>
      </w:pPr>
    </w:p>
    <w:p w:rsidR="00C55D32" w:rsidRDefault="00C55D32"/>
    <w:sectPr w:rsidR="00C55D32" w:rsidSect="00426B12">
      <w:pgSz w:w="11906" w:h="16838" w:code="9"/>
      <w:pgMar w:top="1134" w:right="567" w:bottom="1134" w:left="1134" w:header="709" w:footer="709" w:gutter="0"/>
      <w:paperSrc w:first="15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221"/>
    <w:rsid w:val="00011221"/>
    <w:rsid w:val="00027AE1"/>
    <w:rsid w:val="00030780"/>
    <w:rsid w:val="000543B6"/>
    <w:rsid w:val="00056794"/>
    <w:rsid w:val="000813D1"/>
    <w:rsid w:val="00091E7C"/>
    <w:rsid w:val="000A54B8"/>
    <w:rsid w:val="000F5ED8"/>
    <w:rsid w:val="001079C9"/>
    <w:rsid w:val="00142F60"/>
    <w:rsid w:val="00165ACA"/>
    <w:rsid w:val="00175CFA"/>
    <w:rsid w:val="00182BAD"/>
    <w:rsid w:val="001C574C"/>
    <w:rsid w:val="001D5E99"/>
    <w:rsid w:val="001F1231"/>
    <w:rsid w:val="001F1F79"/>
    <w:rsid w:val="0020034B"/>
    <w:rsid w:val="00236F82"/>
    <w:rsid w:val="00241838"/>
    <w:rsid w:val="002650B1"/>
    <w:rsid w:val="00273F71"/>
    <w:rsid w:val="00280F7D"/>
    <w:rsid w:val="00283902"/>
    <w:rsid w:val="00317036"/>
    <w:rsid w:val="00320218"/>
    <w:rsid w:val="003209A0"/>
    <w:rsid w:val="00345218"/>
    <w:rsid w:val="00356BD2"/>
    <w:rsid w:val="003645FA"/>
    <w:rsid w:val="00367E97"/>
    <w:rsid w:val="003705C8"/>
    <w:rsid w:val="0037768C"/>
    <w:rsid w:val="003B1760"/>
    <w:rsid w:val="003B1932"/>
    <w:rsid w:val="0041346C"/>
    <w:rsid w:val="00420405"/>
    <w:rsid w:val="00426B12"/>
    <w:rsid w:val="00441895"/>
    <w:rsid w:val="00485BA8"/>
    <w:rsid w:val="00492BA7"/>
    <w:rsid w:val="004A0629"/>
    <w:rsid w:val="004B0FBE"/>
    <w:rsid w:val="004B1249"/>
    <w:rsid w:val="004B1CF7"/>
    <w:rsid w:val="004B7A31"/>
    <w:rsid w:val="004C32BC"/>
    <w:rsid w:val="0051580A"/>
    <w:rsid w:val="00522B3B"/>
    <w:rsid w:val="00530A9D"/>
    <w:rsid w:val="0055029D"/>
    <w:rsid w:val="0055603C"/>
    <w:rsid w:val="005666EA"/>
    <w:rsid w:val="005C28D5"/>
    <w:rsid w:val="005C5872"/>
    <w:rsid w:val="005D1E9A"/>
    <w:rsid w:val="005D3276"/>
    <w:rsid w:val="006011D9"/>
    <w:rsid w:val="006045A5"/>
    <w:rsid w:val="00621248"/>
    <w:rsid w:val="00640A19"/>
    <w:rsid w:val="0065090F"/>
    <w:rsid w:val="00662023"/>
    <w:rsid w:val="0067344A"/>
    <w:rsid w:val="00673DE7"/>
    <w:rsid w:val="00693DB9"/>
    <w:rsid w:val="006C054D"/>
    <w:rsid w:val="006C3C20"/>
    <w:rsid w:val="00746FFE"/>
    <w:rsid w:val="007A3E64"/>
    <w:rsid w:val="007A7B60"/>
    <w:rsid w:val="007D17DD"/>
    <w:rsid w:val="007D523D"/>
    <w:rsid w:val="007F2466"/>
    <w:rsid w:val="00860A29"/>
    <w:rsid w:val="008B54E7"/>
    <w:rsid w:val="008F439F"/>
    <w:rsid w:val="009353AC"/>
    <w:rsid w:val="00940AE5"/>
    <w:rsid w:val="0094517C"/>
    <w:rsid w:val="009516C9"/>
    <w:rsid w:val="0097545E"/>
    <w:rsid w:val="009D377C"/>
    <w:rsid w:val="009E2BF4"/>
    <w:rsid w:val="00A01D2E"/>
    <w:rsid w:val="00A22206"/>
    <w:rsid w:val="00A3279F"/>
    <w:rsid w:val="00A34017"/>
    <w:rsid w:val="00A4307F"/>
    <w:rsid w:val="00A43ED4"/>
    <w:rsid w:val="00A62839"/>
    <w:rsid w:val="00A83AC2"/>
    <w:rsid w:val="00A86196"/>
    <w:rsid w:val="00A8646E"/>
    <w:rsid w:val="00A97CEB"/>
    <w:rsid w:val="00AA75DE"/>
    <w:rsid w:val="00AE2DB4"/>
    <w:rsid w:val="00AF6E4B"/>
    <w:rsid w:val="00B04BFF"/>
    <w:rsid w:val="00B311BE"/>
    <w:rsid w:val="00B52591"/>
    <w:rsid w:val="00B55AC1"/>
    <w:rsid w:val="00B639B7"/>
    <w:rsid w:val="00B77DEF"/>
    <w:rsid w:val="00B85D4C"/>
    <w:rsid w:val="00BA759F"/>
    <w:rsid w:val="00BC0121"/>
    <w:rsid w:val="00BC05C6"/>
    <w:rsid w:val="00BC7F7D"/>
    <w:rsid w:val="00BE3E99"/>
    <w:rsid w:val="00C07634"/>
    <w:rsid w:val="00C47626"/>
    <w:rsid w:val="00C53670"/>
    <w:rsid w:val="00C55D32"/>
    <w:rsid w:val="00C920FB"/>
    <w:rsid w:val="00CC51BF"/>
    <w:rsid w:val="00CD083E"/>
    <w:rsid w:val="00CD5E9C"/>
    <w:rsid w:val="00CD66DB"/>
    <w:rsid w:val="00D20CD8"/>
    <w:rsid w:val="00D27B9B"/>
    <w:rsid w:val="00D3603E"/>
    <w:rsid w:val="00D42A5F"/>
    <w:rsid w:val="00D620E4"/>
    <w:rsid w:val="00D94985"/>
    <w:rsid w:val="00DA4D7B"/>
    <w:rsid w:val="00DA5836"/>
    <w:rsid w:val="00DD50A2"/>
    <w:rsid w:val="00DD6FCB"/>
    <w:rsid w:val="00DE4BDB"/>
    <w:rsid w:val="00E55A22"/>
    <w:rsid w:val="00E90A5D"/>
    <w:rsid w:val="00E975E1"/>
    <w:rsid w:val="00EA0A8A"/>
    <w:rsid w:val="00EB242B"/>
    <w:rsid w:val="00EC0537"/>
    <w:rsid w:val="00EC3A58"/>
    <w:rsid w:val="00F041C9"/>
    <w:rsid w:val="00F07E2C"/>
    <w:rsid w:val="00F5289D"/>
    <w:rsid w:val="00F64B15"/>
    <w:rsid w:val="00F73D61"/>
    <w:rsid w:val="00F9203C"/>
    <w:rsid w:val="00FA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221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11221"/>
    <w:rPr>
      <w:b/>
      <w:bCs/>
    </w:rPr>
  </w:style>
  <w:style w:type="paragraph" w:customStyle="1" w:styleId="0">
    <w:name w:val="Стиль0"/>
    <w:rsid w:val="00011221"/>
    <w:pPr>
      <w:spacing w:after="0" w:line="240" w:lineRule="auto"/>
      <w:jc w:val="both"/>
    </w:pPr>
    <w:rPr>
      <w:rFonts w:ascii="Arial" w:eastAsia="Times New Roman" w:hAnsi="Arial" w:cs="Times New Roman"/>
      <w:sz w:val="22"/>
      <w:szCs w:val="20"/>
      <w:lang w:eastAsia="ru-RU"/>
    </w:rPr>
  </w:style>
  <w:style w:type="paragraph" w:customStyle="1" w:styleId="1">
    <w:name w:val="Стиль1"/>
    <w:rsid w:val="00011221"/>
    <w:pPr>
      <w:spacing w:after="0" w:line="240" w:lineRule="auto"/>
      <w:ind w:firstLine="720"/>
      <w:jc w:val="both"/>
    </w:pPr>
    <w:rPr>
      <w:rFonts w:ascii="Arial" w:eastAsia="Times New Roman" w:hAnsi="Arial" w:cs="Times New Roman"/>
      <w:sz w:val="22"/>
      <w:szCs w:val="20"/>
      <w:lang w:eastAsia="ru-RU"/>
    </w:rPr>
  </w:style>
  <w:style w:type="paragraph" w:customStyle="1" w:styleId="ConsPlusNonformat">
    <w:name w:val="ConsPlusNonformat"/>
    <w:rsid w:val="000112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221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11221"/>
    <w:rPr>
      <w:b/>
      <w:bCs/>
    </w:rPr>
  </w:style>
  <w:style w:type="paragraph" w:customStyle="1" w:styleId="0">
    <w:name w:val="Стиль0"/>
    <w:rsid w:val="00011221"/>
    <w:pPr>
      <w:spacing w:after="0" w:line="240" w:lineRule="auto"/>
      <w:jc w:val="both"/>
    </w:pPr>
    <w:rPr>
      <w:rFonts w:ascii="Arial" w:eastAsia="Times New Roman" w:hAnsi="Arial" w:cs="Times New Roman"/>
      <w:sz w:val="22"/>
      <w:szCs w:val="20"/>
      <w:lang w:eastAsia="ru-RU"/>
    </w:rPr>
  </w:style>
  <w:style w:type="paragraph" w:customStyle="1" w:styleId="1">
    <w:name w:val="Стиль1"/>
    <w:rsid w:val="00011221"/>
    <w:pPr>
      <w:spacing w:after="0" w:line="240" w:lineRule="auto"/>
      <w:ind w:firstLine="720"/>
      <w:jc w:val="both"/>
    </w:pPr>
    <w:rPr>
      <w:rFonts w:ascii="Arial" w:eastAsia="Times New Roman" w:hAnsi="Arial" w:cs="Times New Roman"/>
      <w:sz w:val="22"/>
      <w:szCs w:val="20"/>
      <w:lang w:eastAsia="ru-RU"/>
    </w:rPr>
  </w:style>
  <w:style w:type="paragraph" w:customStyle="1" w:styleId="ConsPlusNonformat">
    <w:name w:val="ConsPlusNonformat"/>
    <w:rsid w:val="000112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Карабатова Наталья Михайловна</dc:creator>
  <cp:keywords/>
  <dc:description/>
  <cp:lastModifiedBy>Карабатова Наталья Михайловна</cp:lastModifiedBy>
  <cp:revision>1</cp:revision>
  <dcterms:created xsi:type="dcterms:W3CDTF">2013-03-25T00:33:00Z</dcterms:created>
  <dcterms:modified xsi:type="dcterms:W3CDTF">2013-03-25T00:33:00Z</dcterms:modified>
</cp:coreProperties>
</file>