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854C5">
        <w:tc>
          <w:tcPr>
            <w:tcW w:w="4677" w:type="dxa"/>
            <w:tcBorders>
              <w:top w:val="nil"/>
              <w:left w:val="nil"/>
              <w:bottom w:val="nil"/>
              <w:right w:val="nil"/>
            </w:tcBorders>
          </w:tcPr>
          <w:p w:rsidR="00D854C5" w:rsidRDefault="00D854C5">
            <w:pPr>
              <w:pStyle w:val="ConsPlusNormal"/>
              <w:outlineLvl w:val="0"/>
            </w:pPr>
            <w:r>
              <w:t>12 июня 2002 года</w:t>
            </w:r>
          </w:p>
        </w:tc>
        <w:tc>
          <w:tcPr>
            <w:tcW w:w="4677" w:type="dxa"/>
            <w:tcBorders>
              <w:top w:val="nil"/>
              <w:left w:val="nil"/>
              <w:bottom w:val="nil"/>
              <w:right w:val="nil"/>
            </w:tcBorders>
          </w:tcPr>
          <w:p w:rsidR="00D854C5" w:rsidRDefault="00D854C5">
            <w:pPr>
              <w:pStyle w:val="ConsPlusNormal"/>
              <w:jc w:val="right"/>
              <w:outlineLvl w:val="0"/>
            </w:pPr>
            <w:r>
              <w:t>N 67-ФЗ</w:t>
            </w:r>
          </w:p>
        </w:tc>
      </w:tr>
    </w:tbl>
    <w:p w:rsidR="00D854C5" w:rsidRDefault="00D854C5">
      <w:pPr>
        <w:pStyle w:val="ConsPlusNormal"/>
        <w:pBdr>
          <w:top w:val="single" w:sz="6" w:space="0" w:color="auto"/>
        </w:pBdr>
        <w:spacing w:before="100" w:after="100"/>
        <w:jc w:val="both"/>
        <w:rPr>
          <w:sz w:val="2"/>
          <w:szCs w:val="2"/>
        </w:rPr>
      </w:pPr>
    </w:p>
    <w:p w:rsidR="00D854C5" w:rsidRDefault="00D854C5">
      <w:pPr>
        <w:pStyle w:val="ConsPlusNormal"/>
      </w:pPr>
    </w:p>
    <w:p w:rsidR="00D854C5" w:rsidRDefault="00D854C5">
      <w:pPr>
        <w:pStyle w:val="ConsPlusTitle"/>
        <w:jc w:val="center"/>
      </w:pPr>
      <w:r>
        <w:t>РОССИЙСКАЯ ФЕДЕРАЦИЯ</w:t>
      </w:r>
    </w:p>
    <w:p w:rsidR="00D854C5" w:rsidRDefault="00D854C5">
      <w:pPr>
        <w:pStyle w:val="ConsPlusTitle"/>
        <w:jc w:val="center"/>
      </w:pPr>
    </w:p>
    <w:p w:rsidR="00D854C5" w:rsidRDefault="00D854C5">
      <w:pPr>
        <w:pStyle w:val="ConsPlusTitle"/>
        <w:jc w:val="center"/>
      </w:pPr>
      <w:r>
        <w:t>ФЕДЕРАЛЬНЫЙ ЗАКОН</w:t>
      </w:r>
    </w:p>
    <w:p w:rsidR="00D854C5" w:rsidRDefault="00D854C5">
      <w:pPr>
        <w:pStyle w:val="ConsPlusTitle"/>
        <w:jc w:val="center"/>
      </w:pPr>
    </w:p>
    <w:p w:rsidR="00D854C5" w:rsidRDefault="00D854C5">
      <w:pPr>
        <w:pStyle w:val="ConsPlusTitle"/>
        <w:jc w:val="center"/>
      </w:pPr>
      <w:r>
        <w:t>ОБ ОСНОВНЫХ ГАРАНТИЯХ ИЗБИРАТЕЛЬНЫХ</w:t>
      </w:r>
    </w:p>
    <w:p w:rsidR="00D854C5" w:rsidRDefault="00D854C5">
      <w:pPr>
        <w:pStyle w:val="ConsPlusTitle"/>
        <w:jc w:val="center"/>
      </w:pPr>
      <w:r>
        <w:t>ПРАВ И ПРАВА НА УЧАСТИЕ В РЕФЕРЕНДУМЕ ГРАЖДАН</w:t>
      </w:r>
    </w:p>
    <w:p w:rsidR="00D854C5" w:rsidRDefault="00D854C5">
      <w:pPr>
        <w:pStyle w:val="ConsPlusTitle"/>
        <w:jc w:val="center"/>
      </w:pPr>
      <w:r>
        <w:t>РОССИЙСКОЙ ФЕДЕРАЦИИ</w:t>
      </w:r>
    </w:p>
    <w:p w:rsidR="00D854C5" w:rsidRDefault="00D854C5">
      <w:pPr>
        <w:pStyle w:val="ConsPlusNormal"/>
      </w:pPr>
    </w:p>
    <w:p w:rsidR="00D854C5" w:rsidRDefault="00D854C5">
      <w:pPr>
        <w:pStyle w:val="ConsPlusNormal"/>
        <w:jc w:val="right"/>
      </w:pPr>
      <w:proofErr w:type="gramStart"/>
      <w:r>
        <w:t>Принят</w:t>
      </w:r>
      <w:proofErr w:type="gramEnd"/>
    </w:p>
    <w:p w:rsidR="00D854C5" w:rsidRDefault="00D854C5">
      <w:pPr>
        <w:pStyle w:val="ConsPlusNormal"/>
        <w:jc w:val="right"/>
      </w:pPr>
      <w:r>
        <w:t>Государственной Думой</w:t>
      </w:r>
    </w:p>
    <w:p w:rsidR="00D854C5" w:rsidRDefault="00D854C5">
      <w:pPr>
        <w:pStyle w:val="ConsPlusNormal"/>
        <w:jc w:val="right"/>
      </w:pPr>
      <w:r>
        <w:t>22 мая 2002 года</w:t>
      </w:r>
    </w:p>
    <w:p w:rsidR="00D854C5" w:rsidRDefault="00D854C5">
      <w:pPr>
        <w:pStyle w:val="ConsPlusNormal"/>
        <w:jc w:val="right"/>
      </w:pPr>
    </w:p>
    <w:p w:rsidR="00D854C5" w:rsidRDefault="00D854C5">
      <w:pPr>
        <w:pStyle w:val="ConsPlusNormal"/>
        <w:jc w:val="right"/>
      </w:pPr>
      <w:r>
        <w:t>Одобрен</w:t>
      </w:r>
    </w:p>
    <w:p w:rsidR="00D854C5" w:rsidRDefault="00D854C5">
      <w:pPr>
        <w:pStyle w:val="ConsPlusNormal"/>
        <w:jc w:val="right"/>
      </w:pPr>
      <w:r>
        <w:t>Советом Федерации</w:t>
      </w:r>
    </w:p>
    <w:p w:rsidR="00D854C5" w:rsidRDefault="00D854C5">
      <w:pPr>
        <w:pStyle w:val="ConsPlusNormal"/>
        <w:jc w:val="right"/>
      </w:pPr>
      <w:r>
        <w:t>29 мая 2002 года</w:t>
      </w:r>
    </w:p>
    <w:p w:rsidR="00D854C5" w:rsidRDefault="00D854C5">
      <w:pPr>
        <w:pStyle w:val="ConsPlusNormal"/>
      </w:pPr>
      <w:hyperlink r:id="rId5" w:history="1">
        <w:r>
          <w:rPr>
            <w:i/>
            <w:color w:val="0000FF"/>
          </w:rPr>
          <w:br/>
          <w:t>Федеральный закон от 12.06.2002 N 67-ФЗ (ред. от 01.06.2017) "Об основных гарантиях избирательных прав и права на участие в референдуме граждан Российской Федерации" {</w:t>
        </w:r>
        <w:proofErr w:type="spellStart"/>
        <w:r>
          <w:rPr>
            <w:i/>
            <w:color w:val="0000FF"/>
          </w:rPr>
          <w:t>КонсультантПлюс</w:t>
        </w:r>
        <w:proofErr w:type="spellEnd"/>
        <w:r>
          <w:rPr>
            <w:i/>
            <w:color w:val="0000FF"/>
          </w:rPr>
          <w:t>}</w:t>
        </w:r>
      </w:hyperlink>
      <w:r>
        <w:br/>
      </w:r>
    </w:p>
    <w:p w:rsidR="00D854C5" w:rsidRDefault="00D854C5">
      <w:pPr>
        <w:pStyle w:val="ConsPlusTitle"/>
        <w:ind w:firstLine="540"/>
        <w:jc w:val="both"/>
        <w:outlineLvl w:val="2"/>
      </w:pPr>
      <w:bookmarkStart w:id="0" w:name="P18"/>
      <w:bookmarkEnd w:id="0"/>
      <w:r>
        <w:t>Статья 24. Порядок формирования и полномочия избирательных комиссий муниципальных образований</w:t>
      </w:r>
    </w:p>
    <w:p w:rsidR="00D854C5" w:rsidRDefault="00D854C5">
      <w:pPr>
        <w:pStyle w:val="ConsPlusNormal"/>
        <w:spacing w:before="220"/>
        <w:ind w:firstLine="540"/>
        <w:jc w:val="both"/>
      </w:pPr>
      <w:r>
        <w:t>10. Избирательная комиссия муниципального образования:</w:t>
      </w:r>
    </w:p>
    <w:p w:rsidR="00D854C5" w:rsidRDefault="00D854C5">
      <w:pPr>
        <w:pStyle w:val="ConsPlusNormal"/>
        <w:spacing w:before="220"/>
        <w:ind w:firstLine="540"/>
        <w:jc w:val="both"/>
      </w:pPr>
      <w:r>
        <w:t xml:space="preserve">а) осуществляет на территории муниципального образования </w:t>
      </w:r>
      <w:proofErr w:type="gramStart"/>
      <w:r>
        <w:t>контроль за</w:t>
      </w:r>
      <w:proofErr w:type="gramEnd"/>
      <w:r>
        <w:t xml:space="preserve"> соблюдением избирательных прав и права на участие в референдуме граждан Российской Федерации;</w:t>
      </w:r>
    </w:p>
    <w:p w:rsidR="00D854C5" w:rsidRDefault="00D854C5">
      <w:pPr>
        <w:pStyle w:val="ConsPlusNormal"/>
        <w:spacing w:before="220"/>
        <w:ind w:firstLine="540"/>
        <w:jc w:val="both"/>
      </w:pPr>
      <w: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D854C5" w:rsidRDefault="00D854C5">
      <w:pPr>
        <w:pStyle w:val="ConsPlusNormal"/>
        <w:spacing w:before="220"/>
        <w:ind w:firstLine="540"/>
        <w:jc w:val="both"/>
      </w:pPr>
      <w:proofErr w:type="gramStart"/>
      <w:r>
        <w:t>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D854C5" w:rsidRDefault="00D854C5">
      <w:pPr>
        <w:pStyle w:val="ConsPlusNormal"/>
        <w:jc w:val="both"/>
      </w:pPr>
      <w:r>
        <w:t xml:space="preserve">(в ред. Федерального </w:t>
      </w:r>
      <w:hyperlink r:id="rId6" w:history="1">
        <w:r>
          <w:rPr>
            <w:color w:val="0000FF"/>
          </w:rPr>
          <w:t>закона</w:t>
        </w:r>
      </w:hyperlink>
      <w:r>
        <w:t xml:space="preserve"> от 21.07.2005 N 93-ФЗ)</w:t>
      </w:r>
    </w:p>
    <w:p w:rsidR="00D854C5" w:rsidRDefault="00D854C5">
      <w:pPr>
        <w:pStyle w:val="ConsPlusNormal"/>
        <w:spacing w:before="220"/>
        <w:ind w:firstLine="540"/>
        <w:jc w:val="both"/>
      </w:pPr>
      <w: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D854C5" w:rsidRDefault="00D854C5">
      <w:pPr>
        <w:pStyle w:val="ConsPlusNormal"/>
        <w:spacing w:before="220"/>
        <w:ind w:firstLine="540"/>
        <w:jc w:val="both"/>
      </w:pPr>
      <w:r>
        <w:t xml:space="preserve">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w:t>
      </w:r>
      <w:proofErr w:type="gramStart"/>
      <w:r>
        <w:t>соблюдения единого порядка опубликования итогов голосования</w:t>
      </w:r>
      <w:proofErr w:type="gramEnd"/>
      <w:r>
        <w:t xml:space="preserve"> и результатов выборов, референдумов;</w:t>
      </w:r>
    </w:p>
    <w:p w:rsidR="00D854C5" w:rsidRDefault="00D854C5">
      <w:pPr>
        <w:pStyle w:val="ConsPlusNormal"/>
        <w:spacing w:before="220"/>
        <w:ind w:firstLine="540"/>
        <w:jc w:val="both"/>
      </w:pPr>
      <w:r>
        <w:t xml:space="preserve">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w:t>
      </w:r>
      <w:r>
        <w:lastRenderedPageBreak/>
        <w:t>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D854C5" w:rsidRDefault="00D854C5">
      <w:pPr>
        <w:pStyle w:val="ConsPlusNormal"/>
        <w:spacing w:before="220"/>
        <w:ind w:firstLine="540"/>
        <w:jc w:val="both"/>
      </w:pPr>
      <w:r>
        <w:t>ж) оказывает правовую, методическую, организационно-техническую помощь нижестоящим комиссиям;</w:t>
      </w:r>
    </w:p>
    <w:p w:rsidR="00D854C5" w:rsidRDefault="00D854C5">
      <w:pPr>
        <w:pStyle w:val="ConsPlusNormal"/>
        <w:spacing w:before="220"/>
        <w:ind w:firstLine="540"/>
        <w:jc w:val="both"/>
      </w:pPr>
      <w: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D854C5" w:rsidRDefault="00D854C5">
      <w:pPr>
        <w:pStyle w:val="ConsPlusNormal"/>
        <w:jc w:val="both"/>
      </w:pPr>
      <w:r>
        <w:t xml:space="preserve">(в ред. Федерального </w:t>
      </w:r>
      <w:hyperlink r:id="rId7" w:history="1">
        <w:r>
          <w:rPr>
            <w:color w:val="0000FF"/>
          </w:rPr>
          <w:t>закона</w:t>
        </w:r>
      </w:hyperlink>
      <w:r>
        <w:t xml:space="preserve"> от 21.07.2005 N 93-ФЗ)</w:t>
      </w:r>
    </w:p>
    <w:p w:rsidR="00D854C5" w:rsidRDefault="00D854C5">
      <w:pPr>
        <w:pStyle w:val="ConsPlusNormal"/>
        <w:spacing w:before="220"/>
        <w:ind w:firstLine="540"/>
        <w:jc w:val="both"/>
      </w:pPr>
      <w:proofErr w:type="gramStart"/>
      <w:r>
        <w:t>и)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roofErr w:type="gramEnd"/>
    </w:p>
    <w:p w:rsidR="00D854C5" w:rsidRDefault="00D854C5">
      <w:pPr>
        <w:pStyle w:val="ConsPlusNormal"/>
        <w:jc w:val="both"/>
      </w:pPr>
      <w:r>
        <w:t>(</w:t>
      </w:r>
      <w:proofErr w:type="spellStart"/>
      <w:r>
        <w:t>пп</w:t>
      </w:r>
      <w:proofErr w:type="spellEnd"/>
      <w:r>
        <w:t xml:space="preserve">. "и" в ред. Федерального </w:t>
      </w:r>
      <w:hyperlink r:id="rId8" w:history="1">
        <w:r>
          <w:rPr>
            <w:color w:val="0000FF"/>
          </w:rPr>
          <w:t>закона</w:t>
        </w:r>
      </w:hyperlink>
      <w:r>
        <w:t xml:space="preserve"> от 21.07.2005 N 93-ФЗ)</w:t>
      </w:r>
    </w:p>
    <w:p w:rsidR="00D854C5" w:rsidRDefault="00D854C5">
      <w:pPr>
        <w:pStyle w:val="ConsPlusNormal"/>
        <w:spacing w:before="220"/>
        <w:ind w:firstLine="540"/>
        <w:jc w:val="both"/>
      </w:pPr>
      <w:r>
        <w:t xml:space="preserve">к) осуществляет иные полномочия в </w:t>
      </w:r>
      <w:proofErr w:type="gramStart"/>
      <w:r>
        <w:t>соответствии</w:t>
      </w:r>
      <w:proofErr w:type="gramEnd"/>
      <w:r>
        <w:t xml:space="preserve">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w:t>
      </w:r>
    </w:p>
    <w:p w:rsidR="00D854C5" w:rsidRDefault="00D854C5">
      <w:pPr>
        <w:pStyle w:val="ConsPlusNormal"/>
        <w:jc w:val="both"/>
      </w:pPr>
      <w:r>
        <w:t xml:space="preserve">(в ред. Федерального </w:t>
      </w:r>
      <w:hyperlink r:id="rId9" w:history="1">
        <w:r>
          <w:rPr>
            <w:color w:val="0000FF"/>
          </w:rPr>
          <w:t>закона</w:t>
        </w:r>
      </w:hyperlink>
      <w:r>
        <w:t xml:space="preserve"> от 27.12.2009 N 357-ФЗ)</w:t>
      </w:r>
    </w:p>
    <w:p w:rsidR="00D854C5" w:rsidRDefault="00D854C5">
      <w:pPr>
        <w:pStyle w:val="ConsPlusNormal"/>
      </w:pPr>
    </w:p>
    <w:p w:rsidR="00D854C5" w:rsidRDefault="00D854C5">
      <w:pPr>
        <w:pStyle w:val="ConsPlusNormal"/>
        <w:pBdr>
          <w:top w:val="single" w:sz="6" w:space="0" w:color="auto"/>
        </w:pBdr>
        <w:spacing w:before="100" w:after="100"/>
        <w:jc w:val="both"/>
        <w:rPr>
          <w:sz w:val="2"/>
          <w:szCs w:val="2"/>
        </w:rPr>
      </w:pPr>
    </w:p>
    <w:p w:rsidR="00D854C5" w:rsidRDefault="00D854C5">
      <w:pPr>
        <w:pStyle w:val="ConsPlusNormal"/>
        <w:ind w:firstLine="540"/>
        <w:jc w:val="both"/>
      </w:pPr>
      <w:proofErr w:type="spellStart"/>
      <w:r>
        <w:t>КонсультантПлюс</w:t>
      </w:r>
      <w:proofErr w:type="spellEnd"/>
      <w:r>
        <w:t>: примечание.</w:t>
      </w:r>
    </w:p>
    <w:p w:rsidR="00D854C5" w:rsidRDefault="00D854C5">
      <w:pPr>
        <w:pStyle w:val="ConsPlusNormal"/>
        <w:ind w:firstLine="540"/>
        <w:jc w:val="both"/>
      </w:pPr>
      <w:r>
        <w:t xml:space="preserve">Положения статьи 25 в редакции Федерального </w:t>
      </w:r>
      <w:hyperlink r:id="rId10" w:history="1">
        <w:r>
          <w:rPr>
            <w:color w:val="0000FF"/>
          </w:rPr>
          <w:t>закона</w:t>
        </w:r>
      </w:hyperlink>
      <w:r>
        <w:t xml:space="preserve"> от 09.03.2016 N 66-ФЗ, </w:t>
      </w:r>
      <w:hyperlink r:id="rId11" w:history="1">
        <w:r>
          <w:rPr>
            <w:color w:val="0000FF"/>
          </w:rPr>
          <w:t>применяются</w:t>
        </w:r>
      </w:hyperlink>
      <w:r>
        <w:t xml:space="preserve"> к правоотношениям, возникшим в связи с проведением выборов, назначенных после дня </w:t>
      </w:r>
      <w:hyperlink r:id="rId12" w:history="1">
        <w:r>
          <w:rPr>
            <w:color w:val="0000FF"/>
          </w:rPr>
          <w:t>вступления</w:t>
        </w:r>
      </w:hyperlink>
      <w:r>
        <w:t xml:space="preserve"> в силу указанного Федерального закона.</w:t>
      </w:r>
    </w:p>
    <w:p w:rsidR="00D854C5" w:rsidRDefault="00D854C5">
      <w:pPr>
        <w:pStyle w:val="ConsPlusNormal"/>
        <w:pBdr>
          <w:top w:val="single" w:sz="6" w:space="0" w:color="auto"/>
        </w:pBdr>
        <w:spacing w:before="100" w:after="100"/>
        <w:jc w:val="both"/>
        <w:rPr>
          <w:sz w:val="2"/>
          <w:szCs w:val="2"/>
        </w:rPr>
      </w:pPr>
    </w:p>
    <w:p w:rsidR="00D854C5" w:rsidRDefault="00D854C5">
      <w:pPr>
        <w:pStyle w:val="ConsPlusTitle"/>
        <w:ind w:firstLine="540"/>
        <w:jc w:val="both"/>
        <w:outlineLvl w:val="2"/>
      </w:pPr>
      <w:bookmarkStart w:id="1" w:name="P73"/>
      <w:bookmarkStart w:id="2" w:name="P110"/>
      <w:bookmarkEnd w:id="1"/>
      <w:bookmarkEnd w:id="2"/>
      <w:r>
        <w:t>Статья 26. Порядок формирования и полномочия территориальных комиссий</w:t>
      </w:r>
    </w:p>
    <w:p w:rsidR="00D854C5" w:rsidRDefault="00D854C5">
      <w:pPr>
        <w:pStyle w:val="ConsPlusNormal"/>
      </w:pPr>
    </w:p>
    <w:p w:rsidR="00D854C5" w:rsidRDefault="00D854C5">
      <w:pPr>
        <w:pStyle w:val="ConsPlusNormal"/>
        <w:ind w:firstLine="540"/>
        <w:jc w:val="both"/>
      </w:pPr>
      <w:r>
        <w:t>1. 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w:t>
      </w:r>
    </w:p>
    <w:p w:rsidR="00D854C5" w:rsidRDefault="00D854C5">
      <w:pPr>
        <w:pStyle w:val="ConsPlusNormal"/>
        <w:spacing w:before="220"/>
        <w:ind w:firstLine="540"/>
        <w:jc w:val="both"/>
      </w:pPr>
      <w:r>
        <w:t>2. Территориальные комиссии действуют на постоянной основе.</w:t>
      </w:r>
    </w:p>
    <w:p w:rsidR="00D854C5" w:rsidRDefault="00D854C5">
      <w:pPr>
        <w:pStyle w:val="ConsPlusNormal"/>
        <w:spacing w:before="220"/>
        <w:ind w:firstLine="540"/>
        <w:jc w:val="both"/>
      </w:pPr>
      <w:r>
        <w:t>3.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D854C5" w:rsidRDefault="00D854C5">
      <w:pPr>
        <w:pStyle w:val="ConsPlusNormal"/>
        <w:jc w:val="both"/>
      </w:pPr>
      <w:r>
        <w:t xml:space="preserve">(в ред. Федерального </w:t>
      </w:r>
      <w:hyperlink r:id="rId13" w:history="1">
        <w:r>
          <w:rPr>
            <w:color w:val="0000FF"/>
          </w:rPr>
          <w:t>закона</w:t>
        </w:r>
      </w:hyperlink>
      <w:r>
        <w:t xml:space="preserve"> от 04.06.2010 N 117-ФЗ)</w:t>
      </w:r>
    </w:p>
    <w:p w:rsidR="00D854C5" w:rsidRDefault="00D854C5">
      <w:pPr>
        <w:pStyle w:val="ConsPlusNormal"/>
        <w:spacing w:before="220"/>
        <w:ind w:firstLine="540"/>
        <w:jc w:val="both"/>
      </w:pPr>
      <w:r>
        <w:t>4. Законом субъекта Российской Федерации территориальной комиссии может быть придан статус юридического лица. Полномочия территориальной комиссии по решению соответствующей избирательной комиссии субъекта Российской Федерации, принятому по согласованию с представительным органом муниципального образования, могут возлагаться на соответствующую избирательную комиссию муниципального образования.</w:t>
      </w:r>
    </w:p>
    <w:p w:rsidR="00D854C5" w:rsidRDefault="00D854C5">
      <w:pPr>
        <w:pStyle w:val="ConsPlusNormal"/>
        <w:jc w:val="both"/>
      </w:pPr>
      <w:r>
        <w:t xml:space="preserve">(в ред. Федерального </w:t>
      </w:r>
      <w:hyperlink r:id="rId14" w:history="1">
        <w:r>
          <w:rPr>
            <w:color w:val="0000FF"/>
          </w:rPr>
          <w:t>закона</w:t>
        </w:r>
      </w:hyperlink>
      <w:r>
        <w:t xml:space="preserve"> от 21.07.2005 N 93-ФЗ)</w:t>
      </w:r>
    </w:p>
    <w:p w:rsidR="00D854C5" w:rsidRDefault="00D854C5">
      <w:pPr>
        <w:pStyle w:val="ConsPlusNormal"/>
        <w:spacing w:before="220"/>
        <w:ind w:firstLine="540"/>
        <w:jc w:val="both"/>
      </w:pPr>
      <w:r>
        <w:t xml:space="preserve">5. Территориальные комиссии формируются в </w:t>
      </w:r>
      <w:proofErr w:type="gramStart"/>
      <w:r>
        <w:t>количестве</w:t>
      </w:r>
      <w:proofErr w:type="gramEnd"/>
      <w:r>
        <w:t xml:space="preserve"> пяти - четырнадцати членов с правом решающего голоса.</w:t>
      </w:r>
    </w:p>
    <w:p w:rsidR="00D854C5" w:rsidRDefault="00D854C5">
      <w:pPr>
        <w:pStyle w:val="ConsPlusNormal"/>
        <w:jc w:val="both"/>
      </w:pPr>
      <w:r>
        <w:t xml:space="preserve">(в ред. Федерального </w:t>
      </w:r>
      <w:hyperlink r:id="rId15" w:history="1">
        <w:r>
          <w:rPr>
            <w:color w:val="0000FF"/>
          </w:rPr>
          <w:t>закона</w:t>
        </w:r>
      </w:hyperlink>
      <w:r>
        <w:t xml:space="preserve"> от 21.07.2005 N 93-ФЗ)</w:t>
      </w:r>
    </w:p>
    <w:p w:rsidR="00D854C5" w:rsidRDefault="00D854C5">
      <w:pPr>
        <w:pStyle w:val="ConsPlusNormal"/>
        <w:spacing w:before="220"/>
        <w:ind w:firstLine="540"/>
        <w:jc w:val="both"/>
      </w:pPr>
      <w:r>
        <w:t xml:space="preserve">6. Формирование территориальной комиссии осуществляется избирательной комиссией субъекта Российской Федерации на основе предложений, указанных в </w:t>
      </w:r>
      <w:hyperlink r:id="rId16" w:history="1">
        <w:r>
          <w:rPr>
            <w:color w:val="0000FF"/>
          </w:rPr>
          <w:t>пункте 2 статьи 22</w:t>
        </w:r>
      </w:hyperlink>
      <w:r>
        <w:t xml:space="preserve"> настоящего Федерального закона, а также предложений представительных органов </w:t>
      </w:r>
      <w:r>
        <w:lastRenderedPageBreak/>
        <w:t>муниципальных образований, собраний избирателей по месту жительства, работы, службы, учебы, территориальных комиссий предыдущего состава.</w:t>
      </w:r>
    </w:p>
    <w:p w:rsidR="00D854C5" w:rsidRDefault="00D854C5">
      <w:pPr>
        <w:pStyle w:val="ConsPlusNormal"/>
        <w:jc w:val="both"/>
      </w:pPr>
      <w:r>
        <w:t xml:space="preserve">(в ред. Федерального </w:t>
      </w:r>
      <w:hyperlink r:id="rId17" w:history="1">
        <w:r>
          <w:rPr>
            <w:color w:val="0000FF"/>
          </w:rPr>
          <w:t>закона</w:t>
        </w:r>
      </w:hyperlink>
      <w:r>
        <w:t xml:space="preserve"> от 21.07.2005 N 93-ФЗ)</w:t>
      </w:r>
    </w:p>
    <w:p w:rsidR="00D854C5" w:rsidRDefault="00D854C5">
      <w:pPr>
        <w:pStyle w:val="ConsPlusNormal"/>
        <w:spacing w:before="220"/>
        <w:ind w:firstLine="540"/>
        <w:jc w:val="both"/>
      </w:pPr>
      <w:r>
        <w:t>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p>
    <w:p w:rsidR="00D854C5" w:rsidRDefault="00D854C5">
      <w:pPr>
        <w:pStyle w:val="ConsPlusNormal"/>
        <w:spacing w:before="22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D854C5" w:rsidRDefault="00D854C5">
      <w:pPr>
        <w:pStyle w:val="ConsPlusNormal"/>
        <w:jc w:val="both"/>
      </w:pPr>
      <w:r>
        <w:t xml:space="preserve">(в ред. Федеральных законов от 12.05.2009 </w:t>
      </w:r>
      <w:hyperlink r:id="rId18" w:history="1">
        <w:r>
          <w:rPr>
            <w:color w:val="0000FF"/>
          </w:rPr>
          <w:t>N 94-ФЗ</w:t>
        </w:r>
      </w:hyperlink>
      <w:r>
        <w:t xml:space="preserve">, от 20.10.2011 </w:t>
      </w:r>
      <w:hyperlink r:id="rId19" w:history="1">
        <w:r>
          <w:rPr>
            <w:color w:val="0000FF"/>
          </w:rPr>
          <w:t>N 287-ФЗ</w:t>
        </w:r>
      </w:hyperlink>
      <w:r>
        <w:t>)</w:t>
      </w:r>
    </w:p>
    <w:p w:rsidR="00D854C5" w:rsidRDefault="00D854C5">
      <w:pPr>
        <w:pStyle w:val="ConsPlusNormal"/>
        <w:spacing w:before="220"/>
        <w:ind w:firstLine="540"/>
        <w:jc w:val="both"/>
      </w:pPr>
      <w:proofErr w:type="gramStart"/>
      <w: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r:id="rId20" w:history="1">
        <w:r>
          <w:rPr>
            <w:color w:val="0000FF"/>
          </w:rPr>
          <w:t>пунктом 17 статьи 35</w:t>
        </w:r>
      </w:hyperlink>
      <w:r>
        <w:t xml:space="preserve"> настоящего Федерального закона;</w:t>
      </w:r>
      <w:proofErr w:type="gramEnd"/>
    </w:p>
    <w:p w:rsidR="00D854C5" w:rsidRDefault="00D854C5">
      <w:pPr>
        <w:pStyle w:val="ConsPlusNormal"/>
        <w:jc w:val="both"/>
      </w:pPr>
      <w:r>
        <w:t xml:space="preserve">(в ред. Федерального </w:t>
      </w:r>
      <w:hyperlink r:id="rId21" w:history="1">
        <w:r>
          <w:rPr>
            <w:color w:val="0000FF"/>
          </w:rPr>
          <w:t>закона</w:t>
        </w:r>
      </w:hyperlink>
      <w:r>
        <w:t xml:space="preserve"> от 22.04.2010 N 63-ФЗ)</w:t>
      </w:r>
    </w:p>
    <w:p w:rsidR="00D854C5" w:rsidRDefault="00D854C5">
      <w:pPr>
        <w:pStyle w:val="ConsPlusNormal"/>
        <w:spacing w:before="220"/>
        <w:ind w:firstLine="540"/>
        <w:jc w:val="both"/>
      </w:pPr>
      <w:r>
        <w:t xml:space="preserve">в) избирательных объединений, выдвинувших списки кандидатов, допущенные к распределению депутатских мандатов в представительном </w:t>
      </w:r>
      <w:proofErr w:type="gramStart"/>
      <w:r>
        <w:t>органе</w:t>
      </w:r>
      <w:proofErr w:type="gramEnd"/>
      <w:r>
        <w:t xml:space="preserve"> муниципального образования.</w:t>
      </w:r>
    </w:p>
    <w:p w:rsidR="00D854C5" w:rsidRDefault="00D854C5">
      <w:pPr>
        <w:pStyle w:val="ConsPlusNormal"/>
        <w:jc w:val="both"/>
      </w:pPr>
      <w:r>
        <w:t xml:space="preserve">(п. 7 в ред. Федерального </w:t>
      </w:r>
      <w:hyperlink r:id="rId22" w:history="1">
        <w:r>
          <w:rPr>
            <w:color w:val="0000FF"/>
          </w:rPr>
          <w:t>закона</w:t>
        </w:r>
      </w:hyperlink>
      <w:r>
        <w:t xml:space="preserve"> от 21.07.2005 N 93-ФЗ)</w:t>
      </w:r>
    </w:p>
    <w:p w:rsidR="00D854C5" w:rsidRDefault="00D854C5">
      <w:pPr>
        <w:pStyle w:val="ConsPlusNormal"/>
        <w:spacing w:before="220"/>
        <w:ind w:firstLine="540"/>
        <w:jc w:val="both"/>
      </w:pPr>
      <w:r>
        <w:t>8. 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избирательная комиссия субъекта Российской Федерации по согласованию с Центральной избирательной комиссией Российской Федерации. Избирательная комиссия субъекта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на судах, полярных станциях. В случаях, предусмотренных федеральным законом, Центральная избирательная комиссия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за пределами территории Российской Федерации.</w:t>
      </w:r>
    </w:p>
    <w:p w:rsidR="00D854C5" w:rsidRDefault="00D854C5">
      <w:pPr>
        <w:pStyle w:val="ConsPlusNormal"/>
        <w:spacing w:before="220"/>
        <w:ind w:firstLine="540"/>
        <w:jc w:val="both"/>
      </w:pPr>
      <w:r>
        <w:t>9. Территориальная комиссия:</w:t>
      </w:r>
    </w:p>
    <w:p w:rsidR="00D854C5" w:rsidRDefault="00D854C5">
      <w:pPr>
        <w:pStyle w:val="ConsPlusNormal"/>
        <w:spacing w:before="220"/>
        <w:ind w:firstLine="540"/>
        <w:jc w:val="both"/>
      </w:pPr>
      <w:r>
        <w:t xml:space="preserve">а) осуществляет на соответствующей территории </w:t>
      </w:r>
      <w:proofErr w:type="gramStart"/>
      <w:r>
        <w:t>контроль за</w:t>
      </w:r>
      <w:proofErr w:type="gramEnd"/>
      <w:r>
        <w:t xml:space="preserve"> соблюдением избирательных прав и права на участие в референдуме граждан Российской Федерации;</w:t>
      </w:r>
    </w:p>
    <w:p w:rsidR="00D854C5" w:rsidRDefault="00D854C5">
      <w:pPr>
        <w:pStyle w:val="ConsPlusNormal"/>
        <w:spacing w:before="220"/>
        <w:ind w:firstLine="540"/>
        <w:jc w:val="both"/>
      </w:pPr>
      <w:r>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D854C5" w:rsidRDefault="00D854C5">
      <w:pPr>
        <w:pStyle w:val="ConsPlusNormal"/>
        <w:jc w:val="both"/>
      </w:pPr>
      <w:r>
        <w:t xml:space="preserve">(в ред. Федерального </w:t>
      </w:r>
      <w:hyperlink r:id="rId23" w:history="1">
        <w:r>
          <w:rPr>
            <w:color w:val="0000FF"/>
          </w:rPr>
          <w:t>закона</w:t>
        </w:r>
      </w:hyperlink>
      <w:r>
        <w:t xml:space="preserve"> от 21.07.2005 N 93-ФЗ)</w:t>
      </w:r>
    </w:p>
    <w:p w:rsidR="00D854C5" w:rsidRDefault="00D854C5">
      <w:pPr>
        <w:pStyle w:val="ConsPlusNormal"/>
        <w:spacing w:before="220"/>
        <w:ind w:firstLine="540"/>
        <w:jc w:val="both"/>
      </w:pPr>
      <w:r>
        <w:t>в)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rsidR="00D854C5" w:rsidRDefault="00D854C5">
      <w:pPr>
        <w:pStyle w:val="ConsPlusNormal"/>
        <w:spacing w:before="220"/>
        <w:ind w:firstLine="540"/>
        <w:jc w:val="both"/>
      </w:pPr>
      <w:r>
        <w:t>г) осуществляет на соответствующей территории меры по соблюдению единого порядка установления итогов голосования;</w:t>
      </w:r>
    </w:p>
    <w:p w:rsidR="00D854C5" w:rsidRDefault="00D854C5">
      <w:pPr>
        <w:pStyle w:val="ConsPlusNormal"/>
        <w:spacing w:before="220"/>
        <w:ind w:firstLine="540"/>
        <w:jc w:val="both"/>
      </w:pPr>
      <w:r>
        <w:t xml:space="preserve">д) распределяет выделенные ей из федерального бюджета, бюджета субъекта Российской </w:t>
      </w:r>
      <w:r>
        <w:lastRenderedPageBreak/>
        <w:t>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D854C5" w:rsidRDefault="00D854C5">
      <w:pPr>
        <w:pStyle w:val="ConsPlusNormal"/>
        <w:spacing w:before="220"/>
        <w:ind w:firstLine="540"/>
        <w:jc w:val="both"/>
      </w:pPr>
      <w:r>
        <w:t>е) оказывает методическую, организационно-техническую помощь нижестоящим комиссиям;</w:t>
      </w:r>
    </w:p>
    <w:p w:rsidR="00D854C5" w:rsidRDefault="00D854C5">
      <w:pPr>
        <w:pStyle w:val="ConsPlusNormal"/>
        <w:spacing w:before="220"/>
        <w:ind w:firstLine="540"/>
        <w:jc w:val="both"/>
      </w:pPr>
      <w:r>
        <w:t>ж)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референдума;</w:t>
      </w:r>
    </w:p>
    <w:p w:rsidR="00D854C5" w:rsidRDefault="00D854C5">
      <w:pPr>
        <w:pStyle w:val="ConsPlusNormal"/>
        <w:spacing w:before="220"/>
        <w:ind w:firstLine="540"/>
        <w:jc w:val="both"/>
      </w:pPr>
      <w:r>
        <w:t>з)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D854C5" w:rsidRDefault="00D854C5">
      <w:pPr>
        <w:pStyle w:val="ConsPlusNormal"/>
        <w:spacing w:before="220"/>
        <w:ind w:firstLine="540"/>
        <w:jc w:val="both"/>
      </w:pPr>
      <w:r>
        <w:t xml:space="preserve">и) осуществляет иные полномочия в </w:t>
      </w:r>
      <w:proofErr w:type="gramStart"/>
      <w:r>
        <w:t>соответствии</w:t>
      </w:r>
      <w:proofErr w:type="gramEnd"/>
      <w:r>
        <w:t xml:space="preserve"> с настоящим Федеральным законом, иными федеральными законами, конституцией (уставом), законами субъекта Российской Федерации.</w:t>
      </w:r>
    </w:p>
    <w:p w:rsidR="00D854C5" w:rsidRDefault="00D854C5">
      <w:pPr>
        <w:pStyle w:val="ConsPlusNormal"/>
      </w:pPr>
    </w:p>
    <w:p w:rsidR="00D854C5" w:rsidRDefault="00D854C5">
      <w:pPr>
        <w:pStyle w:val="ConsPlusNormal"/>
        <w:pBdr>
          <w:top w:val="single" w:sz="6" w:space="0" w:color="auto"/>
        </w:pBdr>
        <w:spacing w:before="100" w:after="100"/>
        <w:jc w:val="both"/>
        <w:rPr>
          <w:sz w:val="2"/>
          <w:szCs w:val="2"/>
        </w:rPr>
      </w:pPr>
    </w:p>
    <w:p w:rsidR="00D854C5" w:rsidRDefault="00D854C5">
      <w:pPr>
        <w:pStyle w:val="ConsPlusNormal"/>
        <w:ind w:firstLine="540"/>
        <w:jc w:val="both"/>
      </w:pPr>
      <w:proofErr w:type="spellStart"/>
      <w:r>
        <w:t>КонсультантПлюс</w:t>
      </w:r>
      <w:proofErr w:type="spellEnd"/>
      <w:r>
        <w:t>: примечание.</w:t>
      </w:r>
    </w:p>
    <w:p w:rsidR="00D854C5" w:rsidRDefault="00D854C5">
      <w:pPr>
        <w:pStyle w:val="ConsPlusNormal"/>
        <w:ind w:firstLine="540"/>
        <w:jc w:val="both"/>
      </w:pPr>
      <w:r>
        <w:t xml:space="preserve">Положения статьи 27 в редакции Федерального </w:t>
      </w:r>
      <w:hyperlink r:id="rId24" w:history="1">
        <w:r>
          <w:rPr>
            <w:color w:val="0000FF"/>
          </w:rPr>
          <w:t>закона</w:t>
        </w:r>
      </w:hyperlink>
      <w:r>
        <w:t xml:space="preserve"> от 09.03.2016 N 66-ФЗ, </w:t>
      </w:r>
      <w:hyperlink r:id="rId25" w:history="1">
        <w:r>
          <w:rPr>
            <w:color w:val="0000FF"/>
          </w:rPr>
          <w:t>применяются</w:t>
        </w:r>
      </w:hyperlink>
      <w:r>
        <w:t xml:space="preserve"> к правоотношениям, возникшим в связи с проведением выборов, назначенных после дня </w:t>
      </w:r>
      <w:hyperlink r:id="rId26" w:history="1">
        <w:r>
          <w:rPr>
            <w:color w:val="0000FF"/>
          </w:rPr>
          <w:t>вступления</w:t>
        </w:r>
      </w:hyperlink>
      <w:r>
        <w:t xml:space="preserve"> в силу указанного Федерального закона.</w:t>
      </w:r>
    </w:p>
    <w:p w:rsidR="00D854C5" w:rsidRDefault="00D854C5">
      <w:pPr>
        <w:pStyle w:val="ConsPlusNormal"/>
        <w:pBdr>
          <w:top w:val="single" w:sz="6" w:space="0" w:color="auto"/>
        </w:pBdr>
        <w:spacing w:before="100" w:after="100"/>
        <w:jc w:val="both"/>
        <w:rPr>
          <w:sz w:val="2"/>
          <w:szCs w:val="2"/>
        </w:rPr>
      </w:pPr>
    </w:p>
    <w:p w:rsidR="00D854C5" w:rsidRDefault="00D854C5">
      <w:pPr>
        <w:pStyle w:val="ConsPlusNormal"/>
        <w:pBdr>
          <w:top w:val="single" w:sz="6" w:space="0" w:color="auto"/>
        </w:pBdr>
        <w:spacing w:before="100" w:after="100"/>
        <w:jc w:val="both"/>
        <w:rPr>
          <w:sz w:val="2"/>
          <w:szCs w:val="2"/>
        </w:rPr>
      </w:pPr>
      <w:bookmarkStart w:id="3" w:name="P146"/>
      <w:bookmarkEnd w:id="3"/>
    </w:p>
    <w:p w:rsidR="00321350" w:rsidRDefault="00321350">
      <w:bookmarkStart w:id="4" w:name="_GoBack"/>
      <w:bookmarkEnd w:id="4"/>
    </w:p>
    <w:sectPr w:rsidR="00321350" w:rsidSect="00D85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4C5"/>
    <w:rsid w:val="00321350"/>
    <w:rsid w:val="00D854C5"/>
    <w:rsid w:val="00ED2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4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54C5"/>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4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54C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CEA87384AF882C272448B661DE806BD77DA7A596A3C99F74772B1FEA7E2F21F189DEE87B20FA6A7Er3F" TargetMode="External"/><Relationship Id="rId13" Type="http://schemas.openxmlformats.org/officeDocument/2006/relationships/hyperlink" Target="consultantplus://offline/ref=1FCEA87384AF882C272448B661DE806BD47CA1A290A5C99F74772B1FEA7E2F21F189DEE87B20FE6C7Er5F" TargetMode="External"/><Relationship Id="rId18" Type="http://schemas.openxmlformats.org/officeDocument/2006/relationships/hyperlink" Target="consultantplus://offline/ref=1FCEA87384AF882C272448B661DE806BD77CA5A796A1C99F74772B1FEA7E2F21F189DEE87B20FE687Er7F" TargetMode="External"/><Relationship Id="rId26" Type="http://schemas.openxmlformats.org/officeDocument/2006/relationships/hyperlink" Target="consultantplus://offline/ref=1FCEA87384AF882C272448B661DE806BD475A4AB99A1C99F74772B1FEA7E2F21F189DEE87B20FA6B7Er5F" TargetMode="External"/><Relationship Id="rId3" Type="http://schemas.openxmlformats.org/officeDocument/2006/relationships/settings" Target="settings.xml"/><Relationship Id="rId21" Type="http://schemas.openxmlformats.org/officeDocument/2006/relationships/hyperlink" Target="consultantplus://offline/ref=1FCEA87384AF882C272448B661DE806BD47EA9A293ADC99F74772B1FEA7E2F21F189DEE87B20FE6C7ErEF" TargetMode="External"/><Relationship Id="rId7" Type="http://schemas.openxmlformats.org/officeDocument/2006/relationships/hyperlink" Target="consultantplus://offline/ref=1FCEA87384AF882C272448B661DE806BD77DA7A596A3C99F74772B1FEA7E2F21F189DEE87B20FA6A7Er2F" TargetMode="External"/><Relationship Id="rId12" Type="http://schemas.openxmlformats.org/officeDocument/2006/relationships/hyperlink" Target="consultantplus://offline/ref=1FCEA87384AF882C272448B661DE806BD475A4AB99A1C99F74772B1FEA7E2F21F189DEE87B20FA6B7Er5F" TargetMode="External"/><Relationship Id="rId17" Type="http://schemas.openxmlformats.org/officeDocument/2006/relationships/hyperlink" Target="consultantplus://offline/ref=1FCEA87384AF882C272448B661DE806BD77DA7A596A3C99F74772B1FEA7E2F21F189DEE87B20FA647Er3F" TargetMode="External"/><Relationship Id="rId25" Type="http://schemas.openxmlformats.org/officeDocument/2006/relationships/hyperlink" Target="consultantplus://offline/ref=1FCEA87384AF882C272448B661DE806BD475A4AB99A1C99F74772B1FEA7E2F21F189DEE87B20FA6B7Er2F" TargetMode="External"/><Relationship Id="rId2" Type="http://schemas.microsoft.com/office/2007/relationships/stylesWithEffects" Target="stylesWithEffects.xml"/><Relationship Id="rId16" Type="http://schemas.openxmlformats.org/officeDocument/2006/relationships/hyperlink" Target="consultantplus://offline/ref=1FCEA87384AF882C272448B661DE806BD77DA0A394A0C99F74772B1FEA7E2F21F189DEE87B20FC6A7Er2F" TargetMode="External"/><Relationship Id="rId20" Type="http://schemas.openxmlformats.org/officeDocument/2006/relationships/hyperlink" Target="consultantplus://offline/ref=1FCEA87384AF882C272448B661DE806BD77DA0A394A0C99F74772B1FEA7E2F21F189DEEC77rEF" TargetMode="External"/><Relationship Id="rId1" Type="http://schemas.openxmlformats.org/officeDocument/2006/relationships/styles" Target="styles.xml"/><Relationship Id="rId6" Type="http://schemas.openxmlformats.org/officeDocument/2006/relationships/hyperlink" Target="consultantplus://offline/ref=1FCEA87384AF882C272448B661DE806BD77DA7A596A3C99F74772B1FEA7E2F21F189DEE87B20FA6A7Er5F" TargetMode="External"/><Relationship Id="rId11" Type="http://schemas.openxmlformats.org/officeDocument/2006/relationships/hyperlink" Target="consultantplus://offline/ref=1FCEA87384AF882C272448B661DE806BD475A4AB99A1C99F74772B1FEA7E2F21F189DEE87B20FA6B7Er2F" TargetMode="External"/><Relationship Id="rId24" Type="http://schemas.openxmlformats.org/officeDocument/2006/relationships/hyperlink" Target="consultantplus://offline/ref=1FCEA87384AF882C272448B661DE806BD475A4AB99A1C99F74772B1FEA7E2F21F189DEE87B20FE6B7Er2F" TargetMode="External"/><Relationship Id="rId5" Type="http://schemas.openxmlformats.org/officeDocument/2006/relationships/hyperlink" Target="consultantplus://offline/ref=1FCEA87384AF882C272448B661DE806BD77DA0A394A0C99F74772B1FEA7E2F21F189DEE87B20FE6D7Er7F" TargetMode="External"/><Relationship Id="rId15" Type="http://schemas.openxmlformats.org/officeDocument/2006/relationships/hyperlink" Target="consultantplus://offline/ref=1FCEA87384AF882C272448B661DE806BD77DA7A596A3C99F74772B1FEA7E2F21F189DEE87B20FA647Er2F" TargetMode="External"/><Relationship Id="rId23" Type="http://schemas.openxmlformats.org/officeDocument/2006/relationships/hyperlink" Target="consultantplus://offline/ref=1FCEA87384AF882C272448B661DE806BD77DA7A596A3C99F74772B1FEA7E2F21F189DEE87B20FA647Er0F" TargetMode="External"/><Relationship Id="rId28" Type="http://schemas.openxmlformats.org/officeDocument/2006/relationships/theme" Target="theme/theme1.xml"/><Relationship Id="rId10" Type="http://schemas.openxmlformats.org/officeDocument/2006/relationships/hyperlink" Target="consultantplus://offline/ref=1FCEA87384AF882C272448B661DE806BD475A4AB99A1C99F74772B1FEA7E2F21F189DEE87B20FE6B7Er6F" TargetMode="External"/><Relationship Id="rId19" Type="http://schemas.openxmlformats.org/officeDocument/2006/relationships/hyperlink" Target="consultantplus://offline/ref=1FCEA87384AF882C272448B661DE806BD77CA5A796A5C99F74772B1FEA7E2F21F189DEE87B20FE6E7Er2F" TargetMode="External"/><Relationship Id="rId4" Type="http://schemas.openxmlformats.org/officeDocument/2006/relationships/webSettings" Target="webSettings.xml"/><Relationship Id="rId9" Type="http://schemas.openxmlformats.org/officeDocument/2006/relationships/hyperlink" Target="consultantplus://offline/ref=1FCEA87384AF882C272448B661DE806BDC79A4AB97AF94957C2E271DED717036F6C0D2E97B20FC76r9F" TargetMode="External"/><Relationship Id="rId14" Type="http://schemas.openxmlformats.org/officeDocument/2006/relationships/hyperlink" Target="consultantplus://offline/ref=1FCEA87384AF882C272448B661DE806BD77DA7A596A3C99F74772B1FEA7E2F21F189DEE87B20FA647Er5F" TargetMode="External"/><Relationship Id="rId22" Type="http://schemas.openxmlformats.org/officeDocument/2006/relationships/hyperlink" Target="consultantplus://offline/ref=1FCEA87384AF882C272448B661DE806BD77DA7A596A3C99F74772B1FEA7E2F21F189DEE87B20FA647Er0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1838</Words>
  <Characters>10481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Курянович Дарья Борисовна</dc:creator>
  <cp:lastModifiedBy>Курянович Дарья Борисовна</cp:lastModifiedBy>
  <cp:revision>1</cp:revision>
  <dcterms:created xsi:type="dcterms:W3CDTF">2017-09-21T05:43:00Z</dcterms:created>
  <dcterms:modified xsi:type="dcterms:W3CDTF">2017-09-21T08:18:00Z</dcterms:modified>
</cp:coreProperties>
</file>